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F26" w:rsidRDefault="00012F26" w:rsidP="00012F26">
      <w:r>
        <w:t>Pakuotės lapelis: informacija vartotojui</w:t>
      </w:r>
    </w:p>
    <w:p w:rsidR="00012F26" w:rsidRDefault="00012F26" w:rsidP="00012F26">
      <w:bookmarkStart w:id="0" w:name="_GoBack"/>
      <w:r>
        <w:t xml:space="preserve">GIOTRIF 40 </w:t>
      </w:r>
      <w:bookmarkEnd w:id="0"/>
      <w:r>
        <w:t>mg plėvele dengtos tabletės</w:t>
      </w:r>
    </w:p>
    <w:p w:rsidR="00012F26" w:rsidRDefault="00012F26" w:rsidP="00012F26">
      <w:r>
        <w:t>afatinibas (afatinibum)</w:t>
      </w:r>
    </w:p>
    <w:p w:rsidR="00012F26" w:rsidRDefault="00012F26" w:rsidP="00012F26">
      <w:r>
        <w:t>Atidžiai perskaitykite visą šį lapelį, prieš pradėdami vartoti vaistą, nes jame pateikiama Jums</w:t>
      </w:r>
    </w:p>
    <w:p w:rsidR="00012F26" w:rsidRDefault="00012F26" w:rsidP="00012F26">
      <w:r>
        <w:t>svarbi informacija.</w:t>
      </w:r>
    </w:p>
    <w:p w:rsidR="00012F26" w:rsidRDefault="00012F26" w:rsidP="00012F26">
      <w:r>
        <w:t>- Neišmeskite šio lapelio, nes vėl gali prireikti jį perskaityti.</w:t>
      </w:r>
    </w:p>
    <w:p w:rsidR="00012F26" w:rsidRDefault="00012F26" w:rsidP="00012F26">
      <w:r>
        <w:t>- Jeigu kiltų daugiau klausimų, kreipkitės į gydytoją arba vaistininką.</w:t>
      </w:r>
    </w:p>
    <w:p w:rsidR="00012F26" w:rsidRDefault="00012F26" w:rsidP="00012F26">
      <w:r>
        <w:t>- Šis vaistas skirtas tik Jums, todėl kitiems žmonėms jo duoti negalima. Vaistas gali jiems</w:t>
      </w:r>
    </w:p>
    <w:p w:rsidR="00012F26" w:rsidRDefault="00012F26" w:rsidP="00012F26">
      <w:r>
        <w:t>pakenkti (net tiems, kurių ligos požymiai yra tokie patys kaip Jūsų).</w:t>
      </w:r>
    </w:p>
    <w:p w:rsidR="00012F26" w:rsidRDefault="00012F26" w:rsidP="00012F26">
      <w:r>
        <w:t>- Jeigu pasireiškė šalutinis poveikis (net jeigu jis šiame lapelyje nenurodytas), kreipkitės į</w:t>
      </w:r>
    </w:p>
    <w:p w:rsidR="00012F26" w:rsidRDefault="00012F26" w:rsidP="00012F26">
      <w:r>
        <w:t>gydytoją arba vaistininką. Žr. 4 skyrių.</w:t>
      </w:r>
    </w:p>
    <w:p w:rsidR="00012F26" w:rsidRDefault="00012F26" w:rsidP="00012F26">
      <w:r>
        <w:t>Apie ką rašoma šiame lapelyje?</w:t>
      </w:r>
    </w:p>
    <w:p w:rsidR="00012F26" w:rsidRDefault="00012F26" w:rsidP="00012F26">
      <w:r>
        <w:t>1. Kas yra GIOTRIF ir kam jis vartojamas</w:t>
      </w:r>
    </w:p>
    <w:p w:rsidR="00012F26" w:rsidRDefault="00012F26" w:rsidP="00012F26">
      <w:r>
        <w:t>2. Kas žinotina prieš vartojant GIOTRIF</w:t>
      </w:r>
    </w:p>
    <w:p w:rsidR="00012F26" w:rsidRDefault="00012F26" w:rsidP="00012F26">
      <w:r>
        <w:t>3. Kaip vartoti GIOTRIF</w:t>
      </w:r>
    </w:p>
    <w:p w:rsidR="00012F26" w:rsidRDefault="00012F26" w:rsidP="00012F26">
      <w:r>
        <w:t>4. Galimas šalutinis poveikis</w:t>
      </w:r>
    </w:p>
    <w:p w:rsidR="00012F26" w:rsidRDefault="00012F26" w:rsidP="00012F26">
      <w:r>
        <w:t>5. Kaip laikyti GIOTRIF</w:t>
      </w:r>
    </w:p>
    <w:p w:rsidR="00012F26" w:rsidRDefault="00012F26" w:rsidP="00012F26">
      <w:r>
        <w:t>6. Pakuotės turinys ir kita informacija</w:t>
      </w:r>
    </w:p>
    <w:p w:rsidR="00012F26" w:rsidRDefault="00012F26" w:rsidP="00012F26">
      <w:r>
        <w:t>1. Kas yra GIOTRIF ir kam jis vartojamas</w:t>
      </w:r>
    </w:p>
    <w:p w:rsidR="00012F26" w:rsidRDefault="00012F26" w:rsidP="00012F26">
      <w:r>
        <w:t>GIOTRIF yra vaistas, kurio sudėtyje yra veikliosios medžiagos afatinibo. Jis blokuoja baltymų grupės,</w:t>
      </w:r>
    </w:p>
    <w:p w:rsidR="00012F26" w:rsidRDefault="00012F26" w:rsidP="00012F26">
      <w:r>
        <w:t>kuri vadinama ErbB šeima (įskaitant EAFR [epidermio augimo faktoriaus receptorių arba ErbB1],</w:t>
      </w:r>
    </w:p>
    <w:p w:rsidR="00012F26" w:rsidRDefault="00012F26" w:rsidP="00012F26">
      <w:r>
        <w:t>HER2 [ErbB2], ErbB3 bei ErbB4), aktyvumą. Šie baltymai yra įtraukiami į vėžio ląstelių augimą ir</w:t>
      </w:r>
    </w:p>
    <w:p w:rsidR="00012F26" w:rsidRDefault="00012F26" w:rsidP="00012F26">
      <w:r>
        <w:t>plitimą ir gali būti paveikti dėl genų, kurie produkuoja juos, permainų (mutacijų). Blokuodamas ErbB</w:t>
      </w:r>
    </w:p>
    <w:p w:rsidR="00012F26" w:rsidRDefault="00012F26" w:rsidP="00012F26">
      <w:r>
        <w:t>šeimos baltymų aktyvumą, šis vaistas gali slopinti vėžio ląstelių augimą ir plitimą.</w:t>
      </w:r>
    </w:p>
    <w:p w:rsidR="00012F26" w:rsidRDefault="00012F26" w:rsidP="00012F26">
      <w:r>
        <w:t>Šis vaistas pats vienas vartojamas gydyti suaugusių žmonių specifinės rūšies plaučių vėžiui</w:t>
      </w:r>
    </w:p>
    <w:p w:rsidR="00012F26" w:rsidRDefault="00012F26" w:rsidP="00012F26">
      <w:r>
        <w:lastRenderedPageBreak/>
        <w:t>(nesmulkialąsteliniam plaučių vėžiui):</w:t>
      </w:r>
    </w:p>
    <w:p w:rsidR="00012F26" w:rsidRDefault="00012F26" w:rsidP="00012F26">
      <w:r>
        <w:t> turinčiam EAFR geno pokytį (mutaciją). GIOTRIF Jums gali skirti pirmaeiliam gydymui</w:t>
      </w:r>
    </w:p>
    <w:p w:rsidR="00012F26" w:rsidRDefault="00012F26" w:rsidP="00012F26">
      <w:r>
        <w:t>arba tuo atveju, jeigu ankstesnis gydymas chemoterapija buvo nepakankamas,</w:t>
      </w:r>
    </w:p>
    <w:p w:rsidR="00012F26" w:rsidRDefault="00012F26" w:rsidP="00012F26">
      <w:r>
        <w:t> plokščialąsteliniam vėžiui, jei ankstesnis gydymas chemoterapija buvo nepakankamai</w:t>
      </w:r>
    </w:p>
    <w:p w:rsidR="00012F26" w:rsidRDefault="00012F26" w:rsidP="00012F26">
      <w:r>
        <w:t>veiksmingas.</w:t>
      </w:r>
    </w:p>
    <w:p w:rsidR="00012F26" w:rsidRDefault="00012F26" w:rsidP="00012F26">
      <w:r>
        <w:t>2. Kas žinotina prieš vartojant GIOTRIF</w:t>
      </w:r>
    </w:p>
    <w:p w:rsidR="00012F26" w:rsidRDefault="00012F26" w:rsidP="00012F26">
      <w:r>
        <w:t>GIOTRIF vartoti negalima:</w:t>
      </w:r>
    </w:p>
    <w:p w:rsidR="00012F26" w:rsidRDefault="00012F26" w:rsidP="00012F26">
      <w:r>
        <w:t>- jeigu yra alergija afatinibui arba bet kuriai pagalbinei šio vaisto medžiagai (jos išvardytos</w:t>
      </w:r>
    </w:p>
    <w:p w:rsidR="00012F26" w:rsidRDefault="00012F26" w:rsidP="00012F26">
      <w:r>
        <w:t>6 skyriuje).</w:t>
      </w:r>
    </w:p>
    <w:p w:rsidR="00012F26" w:rsidRDefault="00012F26" w:rsidP="00012F26">
      <w:r>
        <w:t>Įspėjimai ir atsargumo priemonės</w:t>
      </w:r>
    </w:p>
    <w:p w:rsidR="00012F26" w:rsidRDefault="00012F26" w:rsidP="00012F26">
      <w:r>
        <w:t>Pasitarkite su gydytoju arba vaistininku, prieš pradėdami vartoti šį vaistą.</w:t>
      </w:r>
    </w:p>
    <w:p w:rsidR="00012F26" w:rsidRDefault="00012F26" w:rsidP="00012F26">
      <w:r>
        <w:t> Jeigu esate moteris, sveriate mažiau negu 50 kg arba turite inkstų sutrikimų. Jeigu kuris nors iš</w:t>
      </w:r>
    </w:p>
    <w:p w:rsidR="00012F26" w:rsidRDefault="00012F26" w:rsidP="00012F26">
      <w:r>
        <w:t>šių kriterijų Jums tinka, Jūsų gydytojas gali Jus atidžiau stebėti, kadangi gali būti stipresnis</w:t>
      </w:r>
    </w:p>
    <w:p w:rsidR="00012F26" w:rsidRDefault="00012F26" w:rsidP="00012F26">
      <w:r>
        <w:t>šalutinis poveikis.</w:t>
      </w:r>
    </w:p>
    <w:p w:rsidR="00012F26" w:rsidRDefault="00012F26" w:rsidP="00012F26">
      <w:r>
        <w:t> Jeigu esate sirgę plaučių uždegimu (intersticinė plaučių liga).</w:t>
      </w:r>
    </w:p>
    <w:p w:rsidR="00012F26" w:rsidRDefault="00012F26" w:rsidP="00012F26">
      <w:r>
        <w:t> Jeigu Jums yra kepenų veiklos sutrikimų. Jūsų gydytojas gali atlikti kai kuriuos kepenų tyrimus.</w:t>
      </w:r>
    </w:p>
    <w:p w:rsidR="00012F26" w:rsidRDefault="00012F26" w:rsidP="00012F26">
      <w:r>
        <w:t xml:space="preserve">Jeigu sergate sunkia kepenų liga, gydymas šiuo vaistu nerekomenduojamas. </w:t>
      </w:r>
    </w:p>
    <w:p w:rsidR="00012F26" w:rsidRDefault="00012F26" w:rsidP="00012F26">
      <w:r>
        <w:t>64</w:t>
      </w:r>
    </w:p>
    <w:p w:rsidR="00012F26" w:rsidRDefault="00012F26" w:rsidP="00012F26">
      <w:r>
        <w:t> Jeigu anksčiau Jums buvo akių sutrikimų, pvz., sunki akių sausmė, išorinio skaidriojo akies</w:t>
      </w:r>
    </w:p>
    <w:p w:rsidR="00012F26" w:rsidRDefault="00012F26" w:rsidP="00012F26">
      <w:r>
        <w:t>sluoksnio (ragenos) uždegimas ar išorinės akies dalies išopėjimas arba jeigu nešiojate</w:t>
      </w:r>
    </w:p>
    <w:p w:rsidR="00012F26" w:rsidRDefault="00012F26" w:rsidP="00012F26">
      <w:r>
        <w:t>kontaktinius lęšius.</w:t>
      </w:r>
    </w:p>
    <w:p w:rsidR="00012F26" w:rsidRDefault="00012F26" w:rsidP="00012F26">
      <w:r>
        <w:t> Jeigu anksčiau Jums buvo širdies sutrikimų. Jūsų gydytojas Jus gali atidžiau stebėti.</w:t>
      </w:r>
    </w:p>
    <w:p w:rsidR="00012F26" w:rsidRDefault="00012F26" w:rsidP="00012F26">
      <w:r>
        <w:t>Šio vaisto vartojimo metu nedelsdami informuokite savo gydytoją.</w:t>
      </w:r>
    </w:p>
    <w:p w:rsidR="00012F26" w:rsidRDefault="00012F26" w:rsidP="00012F26">
      <w:r>
        <w:t> Jeigu pasireiškė viduriavimas. Gydyti svarbu pradėti pasireiškus pirmiesiems viduriavimo</w:t>
      </w:r>
    </w:p>
    <w:p w:rsidR="00012F26" w:rsidRDefault="00012F26" w:rsidP="00012F26">
      <w:r>
        <w:t>požymiams.</w:t>
      </w:r>
    </w:p>
    <w:p w:rsidR="00012F26" w:rsidRDefault="00012F26" w:rsidP="00012F26">
      <w:r>
        <w:lastRenderedPageBreak/>
        <w:t> Jeigu pasireiškė odos išbėrimas. Odos išbėrimą svarbu pradėti gydyti anksti.</w:t>
      </w:r>
    </w:p>
    <w:p w:rsidR="00012F26" w:rsidRDefault="00012F26" w:rsidP="00012F26">
      <w:r>
        <w:t> Jeigu pasireiškė naujas arba staigiai sunkėjantis dusulys, galbūt susijęs su kosuliu ar</w:t>
      </w:r>
    </w:p>
    <w:p w:rsidR="00012F26" w:rsidRDefault="00012F26" w:rsidP="00012F26">
      <w:r>
        <w:t>karščiavimu. Tai gali būti plaučių uždegimo (intersticinė plaučių liga), kuris gali būti pavojingas</w:t>
      </w:r>
    </w:p>
    <w:p w:rsidR="00012F26" w:rsidRDefault="00012F26" w:rsidP="00012F26">
      <w:r>
        <w:t>gyvybei, simptomai.</w:t>
      </w:r>
    </w:p>
    <w:p w:rsidR="00012F26" w:rsidRDefault="00012F26" w:rsidP="00012F26">
      <w:r>
        <w:t> Jeigu pasireiškė ūminis arba sunkėjantis akių paraudimas ir skausmas, padidėjo ašarojimas,</w:t>
      </w:r>
    </w:p>
    <w:p w:rsidR="00012F26" w:rsidRDefault="00012F26" w:rsidP="00012F26">
      <w:r>
        <w:t>matymas tapo neryškus ir (arba) padidėjo jautrumas šviesai, Jums gali reikėti neatidėliotino</w:t>
      </w:r>
    </w:p>
    <w:p w:rsidR="00012F26" w:rsidRDefault="00012F26" w:rsidP="00012F26">
      <w:r>
        <w:t>gydymo.</w:t>
      </w:r>
    </w:p>
    <w:p w:rsidR="00012F26" w:rsidRDefault="00012F26" w:rsidP="00012F26">
      <w:r>
        <w:t>Žr. ir 4 skyrių „Galimas šalutinis poveikis“.</w:t>
      </w:r>
    </w:p>
    <w:p w:rsidR="00012F26" w:rsidRDefault="00012F26" w:rsidP="00012F26">
      <w:r>
        <w:t>Vaikams ir paaugliams</w:t>
      </w:r>
    </w:p>
    <w:p w:rsidR="00012F26" w:rsidRDefault="00012F26" w:rsidP="00012F26">
      <w:r>
        <w:t>GIOTRIF poveikis vaikams ir paaugliams netirtas. Vaikams ir jaunesniems negu 18 metų paaugliams</w:t>
      </w:r>
    </w:p>
    <w:p w:rsidR="00012F26" w:rsidRDefault="00012F26" w:rsidP="00012F26">
      <w:r>
        <w:t>šio vaisto neduokite.</w:t>
      </w:r>
    </w:p>
    <w:p w:rsidR="00012F26" w:rsidRDefault="00012F26" w:rsidP="00012F26">
      <w:r>
        <w:t>Kiti vaistai ir GIOTRIF</w:t>
      </w:r>
    </w:p>
    <w:p w:rsidR="00012F26" w:rsidRDefault="00012F26" w:rsidP="00012F26">
      <w:r>
        <w:t>Jeigu vartojate, neseniai vartojote arba galėjote vartoti kitų vaistų, įskaitant vaistažolių preparatus ir be</w:t>
      </w:r>
    </w:p>
    <w:p w:rsidR="00012F26" w:rsidRDefault="00012F26" w:rsidP="00012F26">
      <w:r>
        <w:t>recepto įsigytus vaistus, apie tai pasakykite gydytojui arba vaistininkui.</w:t>
      </w:r>
    </w:p>
    <w:p w:rsidR="00012F26" w:rsidRDefault="00012F26" w:rsidP="00012F26">
      <w:r>
        <w:t>Žemiau išvardyti vaistai, ypač jeigu jų vartojama prieš GIOTRIF, gali padidinti GIOTRIF kiekį</w:t>
      </w:r>
    </w:p>
    <w:p w:rsidR="00012F26" w:rsidRDefault="00012F26" w:rsidP="00012F26">
      <w:r>
        <w:t>kraujyje, vadinasi, ir šalutinio jo poveikio riziką. Todėl jų vartojimą reikėtų kiek įmanoma atitolinti</w:t>
      </w:r>
    </w:p>
    <w:p w:rsidR="00012F26" w:rsidRDefault="00012F26" w:rsidP="00012F26">
      <w:r>
        <w:t>nuo GIOTRIF vartojimo. Geriausia, tarp jų ir GIOTRIF vartojimo daryti 6 valandų (jei vaistinio</w:t>
      </w:r>
    </w:p>
    <w:p w:rsidR="00012F26" w:rsidRDefault="00012F26" w:rsidP="00012F26">
      <w:r>
        <w:t>preparato vartojama 2 kartus per parą) arba 12 valandų (jei vaistinio preparato vartojama vieną kartą</w:t>
      </w:r>
    </w:p>
    <w:p w:rsidR="00012F26" w:rsidRDefault="00012F26" w:rsidP="00012F26">
      <w:r>
        <w:t>per parą) pertrauką.</w:t>
      </w:r>
    </w:p>
    <w:p w:rsidR="00012F26" w:rsidRDefault="00012F26" w:rsidP="00012F26">
      <w:r>
        <w:t> Ritonaviras, ketokonazolas (išskyrus šampūną), itrakonazolas, eritromicinas, nelfinaviras,</w:t>
      </w:r>
    </w:p>
    <w:p w:rsidR="00012F26" w:rsidRDefault="00012F26" w:rsidP="00012F26">
      <w:r>
        <w:t>sakvinaviras (vaistai, vartojami įvairių rūšių infekcinėms ligoms gydyti).</w:t>
      </w:r>
    </w:p>
    <w:p w:rsidR="00012F26" w:rsidRDefault="00012F26" w:rsidP="00012F26">
      <w:r>
        <w:t> Verapamilis, chinidinas, amjodaronas (vaistai, vartojami širdies sutrikimams gydyti).</w:t>
      </w:r>
    </w:p>
    <w:p w:rsidR="00012F26" w:rsidRDefault="00012F26" w:rsidP="00012F26">
      <w:r>
        <w:t> Ciklosporinas A, takrolimuzas (vaistai, veikiantys Jūsų imuninę sistemą).</w:t>
      </w:r>
    </w:p>
    <w:p w:rsidR="00012F26" w:rsidRDefault="00012F26" w:rsidP="00012F26">
      <w:r>
        <w:t>GIOTRIF veiksmingumą gali mažinti šie vaistai:</w:t>
      </w:r>
    </w:p>
    <w:p w:rsidR="00012F26" w:rsidRDefault="00012F26" w:rsidP="00012F26">
      <w:r>
        <w:t> karbamazepinas, fenitoinas, fenobarbitalis (vaistai nuo traukulių);</w:t>
      </w:r>
    </w:p>
    <w:p w:rsidR="00012F26" w:rsidRDefault="00012F26" w:rsidP="00012F26">
      <w:r>
        <w:lastRenderedPageBreak/>
        <w:t> paprastųjų jonažolių (Hypericum perforatum) preparatai (vaistažolių preparatai depresijai</w:t>
      </w:r>
    </w:p>
    <w:p w:rsidR="00012F26" w:rsidRDefault="00012F26" w:rsidP="00012F26">
      <w:r>
        <w:t>gydyti);</w:t>
      </w:r>
    </w:p>
    <w:p w:rsidR="00012F26" w:rsidRDefault="00012F26" w:rsidP="00012F26">
      <w:r>
        <w:t> rifampicinas (antibiotikas, vartojamas tuberkuliozei gydyti).</w:t>
      </w:r>
    </w:p>
    <w:p w:rsidR="00012F26" w:rsidRDefault="00012F26" w:rsidP="00012F26">
      <w:r>
        <w:t>Pasitarkite su savo gydytoju, jei nesate tikri, kada vartoti šiuos vaistus.</w:t>
      </w:r>
    </w:p>
    <w:p w:rsidR="00012F26" w:rsidRDefault="00012F26" w:rsidP="00012F26">
      <w:r>
        <w:t>GIOTRIF gali didinti ne tik šių, bet ir kitų, vaistų koncentraciją kraujyje:</w:t>
      </w:r>
    </w:p>
    <w:p w:rsidR="00012F26" w:rsidRDefault="00012F26" w:rsidP="00012F26">
      <w:r>
        <w:t> sulfasalazino (vaistas uždegimui arba infekcinei ligai gydyti);</w:t>
      </w:r>
    </w:p>
    <w:p w:rsidR="00012F26" w:rsidRDefault="00012F26" w:rsidP="00012F26">
      <w:r>
        <w:t> rozuvastatino (vaistas, vartojamas cholesterolio kiekiui mažinti).</w:t>
      </w:r>
    </w:p>
    <w:p w:rsidR="00012F26" w:rsidRDefault="00012F26" w:rsidP="00012F26">
      <w:r>
        <w:t>Prieš vartodami šių vaistų kartu su GIOTRIF, pasakykite savo gydytojui.</w:t>
      </w:r>
    </w:p>
    <w:p w:rsidR="00012F26" w:rsidRDefault="00012F26" w:rsidP="00012F26">
      <w:r>
        <w:t>Nėštumas ir žindymo laikotarpis</w:t>
      </w:r>
    </w:p>
    <w:p w:rsidR="00012F26" w:rsidRDefault="00012F26" w:rsidP="00012F26">
      <w:r>
        <w:t>Jeigu esate nėščia, žindote kūdikį, manote, kad galbūt esate nėščia, arba planuojate pastoti, tai prieš</w:t>
      </w:r>
    </w:p>
    <w:p w:rsidR="00012F26" w:rsidRDefault="00012F26" w:rsidP="00012F26">
      <w:r>
        <w:t>vartodama šį vaistą pasitarkite su gydytoju arba vaistininku.</w:t>
      </w:r>
    </w:p>
    <w:p w:rsidR="00012F26" w:rsidRDefault="00012F26" w:rsidP="00012F26">
      <w:r>
        <w:t>65</w:t>
      </w:r>
    </w:p>
    <w:p w:rsidR="00012F26" w:rsidRDefault="00012F26" w:rsidP="00012F26">
      <w:r>
        <w:t>Nėštumas</w:t>
      </w:r>
    </w:p>
    <w:p w:rsidR="00012F26" w:rsidRDefault="00012F26" w:rsidP="00012F26">
      <w:r>
        <w:t>Šio vaisto vartojimo metu turite nepastoti. Jeigu pastoti galite, turite naudoti veiksmingą</w:t>
      </w:r>
    </w:p>
    <w:p w:rsidR="00012F26" w:rsidRDefault="00012F26" w:rsidP="00012F26">
      <w:r>
        <w:t>kontracepcijos metodą gydymo metu ir bent 1 mėnesį po paskutinės šio vaisto dozės pavartojimo. Tai</w:t>
      </w:r>
    </w:p>
    <w:p w:rsidR="00012F26" w:rsidRDefault="00012F26" w:rsidP="00012F26">
      <w:r>
        <w:t>todėl, kad galima negimusio kūdikio pažeidimo rizika. Jeigu pastojote šio vaisto vartojimo metu, turite</w:t>
      </w:r>
    </w:p>
    <w:p w:rsidR="00012F26" w:rsidRDefault="00012F26" w:rsidP="00012F26">
      <w:r>
        <w:t>nedelsdama informuoti savo gydytoją. Jūsų gydytojas kartu su Jumis nuspręs, ar gydymą reikia tęsti,</w:t>
      </w:r>
    </w:p>
    <w:p w:rsidR="00012F26" w:rsidRDefault="00012F26" w:rsidP="00012F26">
      <w:r>
        <w:t>ar ne.</w:t>
      </w:r>
    </w:p>
    <w:p w:rsidR="00012F26" w:rsidRDefault="00012F26" w:rsidP="00012F26">
      <w:r>
        <w:t>Jeigu po paskutinės dozės pavartojimo planuojate pastoti, turite kreiptis į gydytoją patarimo, nes šis</w:t>
      </w:r>
    </w:p>
    <w:p w:rsidR="00012F26" w:rsidRDefault="00012F26" w:rsidP="00012F26">
      <w:r>
        <w:t>vaistinis preparatas gali būti iš Jūsų organizmo dar pilnai neišsiskyręs.</w:t>
      </w:r>
    </w:p>
    <w:p w:rsidR="00012F26" w:rsidRDefault="00012F26" w:rsidP="00012F26">
      <w:r>
        <w:t>Žindymas</w:t>
      </w:r>
    </w:p>
    <w:p w:rsidR="00012F26" w:rsidRDefault="00012F26" w:rsidP="00012F26">
      <w:r>
        <w:t>Šio vaisto vartojimo metu kūdikio krūtimi nemaitinkite, kadangi rizikos žindomam kūdikiui atmesti</w:t>
      </w:r>
    </w:p>
    <w:p w:rsidR="00012F26" w:rsidRDefault="00012F26" w:rsidP="00012F26">
      <w:r>
        <w:t>negalima.</w:t>
      </w:r>
    </w:p>
    <w:p w:rsidR="00012F26" w:rsidRDefault="00012F26" w:rsidP="00012F26">
      <w:r>
        <w:t>Vairavimas ir mechanizmų valdymas</w:t>
      </w:r>
    </w:p>
    <w:p w:rsidR="00012F26" w:rsidRDefault="00012F26" w:rsidP="00012F26">
      <w:r>
        <w:t>Jeigu Jums atsiranda nuo gydymo priklausomų simptomų, veikiančių regą (pvz., akių paraudimas</w:t>
      </w:r>
    </w:p>
    <w:p w:rsidR="00012F26" w:rsidRDefault="00012F26" w:rsidP="00012F26">
      <w:r>
        <w:lastRenderedPageBreak/>
        <w:t>ir/arba dirginimas, akių sausmė, ašarojimas, jautrumas šviesai), arba gebėjimo sutelkti dėmesį ir</w:t>
      </w:r>
    </w:p>
    <w:p w:rsidR="00012F26" w:rsidRDefault="00012F26" w:rsidP="00012F26">
      <w:r>
        <w:t>reaguoti pokyčių, rekomenduojama nevairuoti ir nevaldyti mechanizmų, kol šalutinis poveikis</w:t>
      </w:r>
    </w:p>
    <w:p w:rsidR="00012F26" w:rsidRDefault="00012F26" w:rsidP="00012F26">
      <w:r>
        <w:t>neišnykęs (žr. skyrių „Galimas šalutinis poveikis“).</w:t>
      </w:r>
    </w:p>
    <w:p w:rsidR="00012F26" w:rsidRDefault="00012F26" w:rsidP="00012F26">
      <w:r>
        <w:t>GIOTRIF sudėtyje yra laktozės</w:t>
      </w:r>
    </w:p>
    <w:p w:rsidR="00012F26" w:rsidRDefault="00012F26" w:rsidP="00012F26">
      <w:r>
        <w:t>Šio vaisto sudėtyje yra cukraus, kuris vadinamas laktoze. Jeigu gydytojas Jums yra sakęs, kad</w:t>
      </w:r>
    </w:p>
    <w:p w:rsidR="00012F26" w:rsidRDefault="00012F26" w:rsidP="00012F26">
      <w:r>
        <w:t>netoleruojate kokių nors angliavandenių, kreipkitės į jį prieš pradėdami vartoti šį vaistą.</w:t>
      </w:r>
    </w:p>
    <w:p w:rsidR="00012F26" w:rsidRDefault="00012F26" w:rsidP="00012F26">
      <w:r>
        <w:t>3. Kaip vartoti GIOTRIF</w:t>
      </w:r>
    </w:p>
    <w:p w:rsidR="00012F26" w:rsidRDefault="00012F26" w:rsidP="00012F26">
      <w:r>
        <w:t>Visada vartokite šį vaistą tiksliai kaip nurodė gydytojas. Jeigu abejojate, kreipkitės į gydytoją arba</w:t>
      </w:r>
    </w:p>
    <w:p w:rsidR="00012F26" w:rsidRDefault="00012F26" w:rsidP="00012F26">
      <w:r>
        <w:t>vaistininką.</w:t>
      </w:r>
    </w:p>
    <w:p w:rsidR="00012F26" w:rsidRDefault="00012F26" w:rsidP="00012F26">
      <w:r>
        <w:t>Dozavimas</w:t>
      </w:r>
    </w:p>
    <w:p w:rsidR="00012F26" w:rsidRDefault="00012F26" w:rsidP="00012F26">
      <w:r>
        <w:t xml:space="preserve">Rekomenduojama dozė </w:t>
      </w:r>
      <w:r>
        <w:t> 40 mg kiekvieną parą.</w:t>
      </w:r>
    </w:p>
    <w:p w:rsidR="00012F26" w:rsidRDefault="00012F26" w:rsidP="00012F26">
      <w:r>
        <w:t>Priklausomai nuo to, kaip Jūs šį vaistą toleruojate, Jūsų gydytojas dozę gali koreguoti, ją didindamas</w:t>
      </w:r>
    </w:p>
    <w:p w:rsidR="00012F26" w:rsidRDefault="00012F26" w:rsidP="00012F26">
      <w:r>
        <w:t>arba mažindamas.</w:t>
      </w:r>
    </w:p>
    <w:p w:rsidR="00012F26" w:rsidRDefault="00012F26" w:rsidP="00012F26">
      <w:r>
        <w:t>Kada GIOTRIF vartoti</w:t>
      </w:r>
    </w:p>
    <w:p w:rsidR="00012F26" w:rsidRDefault="00012F26" w:rsidP="00012F26">
      <w:r>
        <w:t> Šio vaisto svarbu gerti nevalgius.</w:t>
      </w:r>
    </w:p>
    <w:p w:rsidR="00012F26" w:rsidRDefault="00012F26" w:rsidP="00012F26">
      <w:r>
        <w:t> Šio vaisto gerkite likus bent 1 valandai iki valgio arba</w:t>
      </w:r>
    </w:p>
    <w:p w:rsidR="00012F26" w:rsidRDefault="00012F26" w:rsidP="00012F26">
      <w:r>
        <w:t> jeigu jau pavalgėte, tai palaukite bent 3 valandas prieš vartodami šio vaisto.</w:t>
      </w:r>
    </w:p>
    <w:p w:rsidR="00012F26" w:rsidRDefault="00012F26" w:rsidP="00012F26">
      <w:r>
        <w:t> Gerkite šio vaisto kartą per parą maždaug tokiu pačiu laiku kiekvieną parą. Tai palengvins</w:t>
      </w:r>
    </w:p>
    <w:p w:rsidR="00012F26" w:rsidRDefault="00012F26" w:rsidP="00012F26">
      <w:r>
        <w:t>prisiminti šio vaisto pavartoti.</w:t>
      </w:r>
    </w:p>
    <w:p w:rsidR="00012F26" w:rsidRDefault="00012F26" w:rsidP="00012F26">
      <w:r>
        <w:t> Tablečių nelaužykite, nekramtykite ir netraiškykite.</w:t>
      </w:r>
    </w:p>
    <w:p w:rsidR="00012F26" w:rsidRDefault="00012F26" w:rsidP="00012F26">
      <w:r>
        <w:t> Nurykite visą tabletę, užgerdami stikline paprasto vandens.</w:t>
      </w:r>
    </w:p>
    <w:p w:rsidR="00012F26" w:rsidRDefault="00012F26" w:rsidP="00012F26">
      <w:r>
        <w:t>GIOTRIF reikia vartoti per burną. Jeigu Jums tabletę nuryti sunku, ištirpinkite ją stiklinėje paprasto</w:t>
      </w:r>
    </w:p>
    <w:p w:rsidR="00012F26" w:rsidRDefault="00012F26" w:rsidP="00012F26">
      <w:r>
        <w:t>vandens. Kitokiuose skysčiuose tirpinti negalima. Įmeskite tabletę į vandenį nesutraiškytą ir 15 min.</w:t>
      </w:r>
    </w:p>
    <w:p w:rsidR="00012F26" w:rsidRDefault="00012F26" w:rsidP="00012F26">
      <w:r>
        <w:t>laikotarpiu retkarčiais pamaišykite, kol tabletė suirs į labai mažas daleles. Skystį tuoj pat išgerkite. Po</w:t>
      </w:r>
    </w:p>
    <w:p w:rsidR="00012F26" w:rsidRDefault="00012F26" w:rsidP="00012F26">
      <w:r>
        <w:t>to į stiklinę įpilkite vandens ir jį išgerkite, kad būtumėte tikri, jog visą tabletę išgėrėte. Jeigu nuryti</w:t>
      </w:r>
    </w:p>
    <w:p w:rsidR="00012F26" w:rsidRDefault="00012F26" w:rsidP="00012F26">
      <w:r>
        <w:lastRenderedPageBreak/>
        <w:t>negalite ir turite skrandžio vamzdelį, Jūsų gydytojas gali patarti Jums vaisto duoti pro vamzdelį.</w:t>
      </w:r>
    </w:p>
    <w:p w:rsidR="00012F26" w:rsidRDefault="00012F26" w:rsidP="00012F26">
      <w:r>
        <w:t>Ką daryti pavartojus per didelę GIOTRIF dozę?</w:t>
      </w:r>
    </w:p>
    <w:p w:rsidR="00012F26" w:rsidRDefault="00012F26" w:rsidP="00012F26">
      <w:r>
        <w:t>Nedelsdami kreipkitės į savo gydytoją arba vaistininką. Jums galimas stipresnis šalutinis poveikis,</w:t>
      </w:r>
    </w:p>
    <w:p w:rsidR="00012F26" w:rsidRDefault="00012F26" w:rsidP="00012F26">
      <w:r>
        <w:t>todėl Jūsų gydytojas gali pertraukti Jūsų gydymą ir skirti palaikomąjį gydymą.</w:t>
      </w:r>
    </w:p>
    <w:p w:rsidR="00012F26" w:rsidRDefault="00012F26" w:rsidP="00012F26">
      <w:r>
        <w:t>66</w:t>
      </w:r>
    </w:p>
    <w:p w:rsidR="00012F26" w:rsidRDefault="00012F26" w:rsidP="00012F26">
      <w:r>
        <w:t>Pamiršus pavartoti GIOTRIF</w:t>
      </w:r>
    </w:p>
    <w:p w:rsidR="00012F26" w:rsidRDefault="00012F26" w:rsidP="00012F26">
      <w:r>
        <w:t> Jeigu iki kitos dozės vartojimo liko daugiau negu 8 valandos, praleistą dozę gerkite tuoj pat, kai</w:t>
      </w:r>
    </w:p>
    <w:p w:rsidR="00012F26" w:rsidRDefault="00012F26" w:rsidP="00012F26">
      <w:r>
        <w:t>tik prisiminsite.</w:t>
      </w:r>
    </w:p>
    <w:p w:rsidR="00012F26" w:rsidRDefault="00012F26" w:rsidP="00012F26">
      <w:r>
        <w:t> Jeigu kitą dozę turite išgerti per 8 valandas, pamirštą dozę praleiskite, o kitą gerkite įprastiniu</w:t>
      </w:r>
    </w:p>
    <w:p w:rsidR="00012F26" w:rsidRDefault="00012F26" w:rsidP="00012F26">
      <w:r>
        <w:t>laiku. Po to tabletes reguliariai vartokite įprastiniu laiku.</w:t>
      </w:r>
    </w:p>
    <w:p w:rsidR="00012F26" w:rsidRDefault="00012F26" w:rsidP="00012F26">
      <w:r>
        <w:t>Negalima vartoti dvigubos dozės (vienu metu dviejų tablečių vietoj vienos) norint kompensuoti</w:t>
      </w:r>
    </w:p>
    <w:p w:rsidR="00012F26" w:rsidRDefault="00012F26" w:rsidP="00012F26">
      <w:r>
        <w:t>praleistą dozę.</w:t>
      </w:r>
    </w:p>
    <w:p w:rsidR="00012F26" w:rsidRDefault="00012F26" w:rsidP="00012F26">
      <w:r>
        <w:t>Nustojus vartoti GIOTRIF</w:t>
      </w:r>
    </w:p>
    <w:p w:rsidR="00012F26" w:rsidRDefault="00012F26" w:rsidP="00012F26">
      <w:r>
        <w:t>Nepasitarę su gydytoju, šio vaisto vartoti nenustokite. Svarbu kiekvieną dieną šio vaisto vartoti tiek</w:t>
      </w:r>
    </w:p>
    <w:p w:rsidR="00012F26" w:rsidRDefault="00012F26" w:rsidP="00012F26">
      <w:r>
        <w:t>laiko, kiek Jūsų gydytojas Jums skyrė. Jeigu šio vaisto nevartosite taip, kaip gydytojo skirta, Jūsų</w:t>
      </w:r>
    </w:p>
    <w:p w:rsidR="00012F26" w:rsidRDefault="00012F26" w:rsidP="00012F26">
      <w:r>
        <w:t>vėžys gali vėl augti.</w:t>
      </w:r>
    </w:p>
    <w:p w:rsidR="00012F26" w:rsidRDefault="00012F26" w:rsidP="00012F26">
      <w:r>
        <w:t>Jeigu kiltų daugiau klausimų dėl šio vaisto vartojimo, kreipkitės į gydytoją arba vaistininką.</w:t>
      </w:r>
    </w:p>
    <w:p w:rsidR="00012F26" w:rsidRDefault="00012F26" w:rsidP="00012F26">
      <w:r>
        <w:t>4. Galimas šalutinis poveikis</w:t>
      </w:r>
    </w:p>
    <w:p w:rsidR="00012F26" w:rsidRDefault="00012F26" w:rsidP="00012F26">
      <w:r>
        <w:t>Šis vaistas, kaip ir visi kiti, gali sukelti šalutinį poveikį, nors jis pasireiškia ne visiems žmonėms.</w:t>
      </w:r>
    </w:p>
    <w:p w:rsidR="00012F26" w:rsidRDefault="00012F26" w:rsidP="00012F26">
      <w:r>
        <w:t>Jeigu vargina bet kuris iš žemiau išvardyto sunkaus šalutinio poveikio, kuo greičiau kreipkitės į savo</w:t>
      </w:r>
    </w:p>
    <w:p w:rsidR="00012F26" w:rsidRDefault="00012F26" w:rsidP="00012F26">
      <w:r>
        <w:t>gydytoją. Kai kuriais atvejais Jūsų gydytojui gali reikėti Jums gydymą pertraukti arba sumažinti dozę.</w:t>
      </w:r>
    </w:p>
    <w:p w:rsidR="00012F26" w:rsidRDefault="00012F26" w:rsidP="00012F26">
      <w:r>
        <w:t> Viduriavimas (labai dažnas, gali pasireikšti daugiau kaip 1 iš 10 žmonių)</w:t>
      </w:r>
    </w:p>
    <w:p w:rsidR="00012F26" w:rsidRDefault="00012F26" w:rsidP="00012F26">
      <w:r>
        <w:t>Ilgiau negu 2 paras trunkantis arba sunkesnis viduriavimas gali sąlygoti skysčio netekimą</w:t>
      </w:r>
    </w:p>
    <w:p w:rsidR="00012F26" w:rsidRDefault="00012F26" w:rsidP="00012F26">
      <w:r>
        <w:t>(dažnai; mažiau kaip 1 iš 10 žmonių), mažą kalio kiekį kraujyje (dažnai) ir inkstų veiklos</w:t>
      </w:r>
    </w:p>
    <w:p w:rsidR="00012F26" w:rsidRDefault="00012F26" w:rsidP="00012F26">
      <w:r>
        <w:t>susilpnėjimą (dažnai). Viduriavimą galima išgydyti. Nuo pirmųjų viduriavimo požymių gerkite</w:t>
      </w:r>
    </w:p>
    <w:p w:rsidR="00012F26" w:rsidRDefault="00012F26" w:rsidP="00012F26">
      <w:r>
        <w:lastRenderedPageBreak/>
        <w:t>daug skysčių. Nedelsdami kreipkitės į savo gydytoją ir kuo greičiau pradėkite gydytis</w:t>
      </w:r>
    </w:p>
    <w:p w:rsidR="00012F26" w:rsidRDefault="00012F26" w:rsidP="00012F26">
      <w:r>
        <w:t>viduriavimą stabdančiais vaistais. Viduriavimą stabdančių vaistų Jūs turite turėti prieš</w:t>
      </w:r>
    </w:p>
    <w:p w:rsidR="00012F26" w:rsidRDefault="00012F26" w:rsidP="00012F26">
      <w:r>
        <w:t>pradėdami vartoti GIOTRIF.</w:t>
      </w:r>
    </w:p>
    <w:p w:rsidR="00012F26" w:rsidRDefault="00012F26" w:rsidP="00012F26">
      <w:r>
        <w:t> Odos išbėrimas (labai dažnas)</w:t>
      </w:r>
    </w:p>
    <w:p w:rsidR="00012F26" w:rsidRDefault="00012F26" w:rsidP="00012F26">
      <w:r>
        <w:t>Išbėrimą svarbu gydyti anksti. Pradėjus berti, pasakykite apie tai savo gydytojui. Jeigu gydymas</w:t>
      </w:r>
    </w:p>
    <w:p w:rsidR="00012F26" w:rsidRDefault="00012F26" w:rsidP="00012F26">
      <w:r>
        <w:t>nuo išbėrimo yra neveiksmingas ir išbėrimas sunkėja (pvz., pasireiškia odos lupimasis arba</w:t>
      </w:r>
    </w:p>
    <w:p w:rsidR="00012F26" w:rsidRDefault="00012F26" w:rsidP="00012F26">
      <w:r>
        <w:t>pūslėjimas), turite nedelsdami apie tai informuoti savo gydytoją, kadangi Jūsų gydytojas gali</w:t>
      </w:r>
    </w:p>
    <w:p w:rsidR="00012F26" w:rsidRDefault="00012F26" w:rsidP="00012F26">
      <w:r>
        <w:t>nuspręsti nutraukti gydymą GIOTRIF. Išbėrimas gali pasireikšti arba pasunkėti saulės</w:t>
      </w:r>
    </w:p>
    <w:p w:rsidR="00012F26" w:rsidRDefault="00012F26" w:rsidP="00012F26">
      <w:r>
        <w:t>veikiamuose odos plotuose. Nuo saulės rekomenduojama saugotis apsauginiais drabužiais ir nuo</w:t>
      </w:r>
    </w:p>
    <w:p w:rsidR="00012F26" w:rsidRDefault="00012F26" w:rsidP="00012F26">
      <w:r>
        <w:t>saulės saugančiu kremu.</w:t>
      </w:r>
    </w:p>
    <w:p w:rsidR="00012F26" w:rsidRDefault="00012F26" w:rsidP="00012F26">
      <w:r>
        <w:t> Plaučių uždegimas (nedažnas, gali pasireikšti mažiau kaip 1 iš 100 žmonių)</w:t>
      </w:r>
    </w:p>
    <w:p w:rsidR="00012F26" w:rsidRDefault="00012F26" w:rsidP="00012F26">
      <w:r>
        <w:t>Jis vadinamas intersticine plaučių liga. Jeigu atsiranda naujas arba staigiai sunkėjantis dusulys,</w:t>
      </w:r>
    </w:p>
    <w:p w:rsidR="00012F26" w:rsidRDefault="00012F26" w:rsidP="00012F26">
      <w:r>
        <w:t>galbūt susijęs su kosuliu ar karščiavimu, nedelsdami pasakykite savo gydytojui.</w:t>
      </w:r>
    </w:p>
    <w:p w:rsidR="00012F26" w:rsidRDefault="00012F26" w:rsidP="00012F26">
      <w:r>
        <w:t> Akių dirginimas arba uždegimas</w:t>
      </w:r>
    </w:p>
    <w:p w:rsidR="00012F26" w:rsidRDefault="00012F26" w:rsidP="00012F26">
      <w:r>
        <w:t>Gali pasireikšti akių dirginimas arba uždegimas (konjunktyvitas ar keratokonjunktyvitas</w:t>
      </w:r>
    </w:p>
    <w:p w:rsidR="00012F26" w:rsidRDefault="00012F26" w:rsidP="00012F26">
      <w:r>
        <w:t xml:space="preserve">pasireiškia dažnai, keratitas </w:t>
      </w:r>
      <w:r>
        <w:t> nedažnai). Jeigu atsiranda staigių arba sunkėjančių akių</w:t>
      </w:r>
    </w:p>
    <w:p w:rsidR="00012F26" w:rsidRDefault="00012F26" w:rsidP="00012F26">
      <w:r>
        <w:t>simptomai, pvz., skausmas, paraudimas ar akių sausmė, pasakykite savo gydytojui.</w:t>
      </w:r>
    </w:p>
    <w:p w:rsidR="00012F26" w:rsidRDefault="00012F26" w:rsidP="00012F26">
      <w:r>
        <w:t>Jeigu patiriate kurį nors iš aukščiau išvardytų simptomų, kuo greičiau susisiekite su savo gydytoju.</w:t>
      </w:r>
    </w:p>
    <w:p w:rsidR="00012F26" w:rsidRDefault="00012F26" w:rsidP="00012F26">
      <w:r>
        <w:t>Pastebėtas kitoks šalutinis poveikis nurodytas toliau.</w:t>
      </w:r>
    </w:p>
    <w:p w:rsidR="00012F26" w:rsidRDefault="00012F26" w:rsidP="00012F26">
      <w:r>
        <w:t>Labai dažnas šalutinis poveikis (gali pasireikšti daugiau kaip 1 iš 10 žmonių)</w:t>
      </w:r>
    </w:p>
    <w:p w:rsidR="00012F26" w:rsidRDefault="00012F26" w:rsidP="00012F26">
      <w:r>
        <w:t> Burnos gleivinės erozija ir uždegimas.</w:t>
      </w:r>
    </w:p>
    <w:p w:rsidR="00012F26" w:rsidRDefault="00012F26" w:rsidP="00012F26">
      <w:r>
        <w:t> Nagų infekcija.</w:t>
      </w:r>
    </w:p>
    <w:p w:rsidR="00012F26" w:rsidRDefault="00012F26" w:rsidP="00012F26">
      <w:r>
        <w:t> Apetito sumažėjimas.</w:t>
      </w:r>
    </w:p>
    <w:p w:rsidR="00012F26" w:rsidRDefault="00012F26" w:rsidP="00012F26">
      <w:r>
        <w:t>67</w:t>
      </w:r>
    </w:p>
    <w:p w:rsidR="00012F26" w:rsidRDefault="00012F26" w:rsidP="00012F26">
      <w:r>
        <w:t> Kraujavimas iš nosies.</w:t>
      </w:r>
    </w:p>
    <w:p w:rsidR="00012F26" w:rsidRDefault="00012F26" w:rsidP="00012F26">
      <w:r>
        <w:lastRenderedPageBreak/>
        <w:t> Pykinimas.</w:t>
      </w:r>
    </w:p>
    <w:p w:rsidR="00012F26" w:rsidRDefault="00012F26" w:rsidP="00012F26">
      <w:r>
        <w:t> Vėmimas.</w:t>
      </w:r>
    </w:p>
    <w:p w:rsidR="00012F26" w:rsidRDefault="00012F26" w:rsidP="00012F26">
      <w:r>
        <w:t> Niežėjimas.</w:t>
      </w:r>
    </w:p>
    <w:p w:rsidR="00012F26" w:rsidRDefault="00012F26" w:rsidP="00012F26">
      <w:r>
        <w:t> Sausa oda.</w:t>
      </w:r>
    </w:p>
    <w:p w:rsidR="00012F26" w:rsidRDefault="00012F26" w:rsidP="00012F26">
      <w:r>
        <w:t>Dažnas šalutinis poveikis (gali pasireikšti mažiau kaip 1 iš 10 žmonių)</w:t>
      </w:r>
    </w:p>
    <w:p w:rsidR="00012F26" w:rsidRDefault="00012F26" w:rsidP="00012F26">
      <w:r>
        <w:t> Plaštakų ir pėdų odos skausmas, paraudimas, patinimas arba lupimasis.</w:t>
      </w:r>
    </w:p>
    <w:p w:rsidR="00012F26" w:rsidRDefault="00012F26" w:rsidP="00012F26">
      <w:r>
        <w:t> Kraujo tyrimu nustatomų kepenų fermentų, žinomų kaip aspartataminotransferazė ir</w:t>
      </w:r>
    </w:p>
    <w:p w:rsidR="00012F26" w:rsidRDefault="00012F26" w:rsidP="00012F26">
      <w:r>
        <w:t>alaninaminotransferazė, kiekio padidėjimas.</w:t>
      </w:r>
    </w:p>
    <w:p w:rsidR="00012F26" w:rsidRDefault="00012F26" w:rsidP="00012F26">
      <w:r>
        <w:t> Šlapimo pūslės gleivinės uždegimas, susijęs su deginimo pojūčiu šlapinimosi metu ir dažnu</w:t>
      </w:r>
    </w:p>
    <w:p w:rsidR="00012F26" w:rsidRDefault="00012F26" w:rsidP="00012F26">
      <w:r>
        <w:t>neatidėliotinu poreikiu šlapintis (cistitas).</w:t>
      </w:r>
    </w:p>
    <w:p w:rsidR="00012F26" w:rsidRDefault="00012F26" w:rsidP="00012F26">
      <w:r>
        <w:t> Nenormalus skonio jutimas (disgeuzija).</w:t>
      </w:r>
    </w:p>
    <w:p w:rsidR="00012F26" w:rsidRDefault="00012F26" w:rsidP="00012F26">
      <w:r>
        <w:t> Skrandžio skausmas, nevirškinimas, rėmuo.</w:t>
      </w:r>
    </w:p>
    <w:p w:rsidR="00012F26" w:rsidRDefault="00012F26" w:rsidP="00012F26">
      <w:r>
        <w:t> Lūpų uždegimas.</w:t>
      </w:r>
    </w:p>
    <w:p w:rsidR="00012F26" w:rsidRDefault="00012F26" w:rsidP="00012F26">
      <w:r>
        <w:t> Kūno svorio sumažėjimas.</w:t>
      </w:r>
    </w:p>
    <w:p w:rsidR="00012F26" w:rsidRDefault="00012F26" w:rsidP="00012F26">
      <w:r>
        <w:t> Sekreto tekėjimas iš nosies.</w:t>
      </w:r>
    </w:p>
    <w:p w:rsidR="00012F26" w:rsidRDefault="00012F26" w:rsidP="00012F26">
      <w:r>
        <w:t> Raumenų spazmai.</w:t>
      </w:r>
    </w:p>
    <w:p w:rsidR="00012F26" w:rsidRDefault="00012F26" w:rsidP="00012F26">
      <w:r>
        <w:t> Karščiavimas.</w:t>
      </w:r>
    </w:p>
    <w:p w:rsidR="00012F26" w:rsidRDefault="00012F26" w:rsidP="00012F26">
      <w:r>
        <w:t> Nagų problemos.</w:t>
      </w:r>
    </w:p>
    <w:p w:rsidR="00012F26" w:rsidRDefault="00012F26" w:rsidP="00012F26">
      <w:r>
        <w:t>Nedažnas šalutinis poveikis (gali pasireikšti mažiau kaip 1 žmogui iš 100):</w:t>
      </w:r>
    </w:p>
    <w:p w:rsidR="00012F26" w:rsidRDefault="00012F26" w:rsidP="00012F26">
      <w:r>
        <w:t> Kasos uždegimas (pankreatitas).</w:t>
      </w:r>
    </w:p>
    <w:p w:rsidR="00012F26" w:rsidRDefault="00012F26" w:rsidP="00012F26">
      <w:r>
        <w:t>Retas šalutinis poveikis (gali pasireikšti mažiau kaip 1 žmogui iš 1000):</w:t>
      </w:r>
    </w:p>
    <w:p w:rsidR="00012F26" w:rsidRDefault="00012F26" w:rsidP="00012F26">
      <w:r>
        <w:t> Sunkus odos pūslinis ar besilupantis bėrimas (galimai rodantis Stevens-Johnson sindromą ir</w:t>
      </w:r>
    </w:p>
    <w:p w:rsidR="00012F26" w:rsidRDefault="00012F26" w:rsidP="00012F26">
      <w:r>
        <w:t>toksinę epidermio nekrolizę).</w:t>
      </w:r>
    </w:p>
    <w:p w:rsidR="00012F26" w:rsidRDefault="00012F26" w:rsidP="00012F26">
      <w:r>
        <w:t>Pranešimas apie šalutinį poveikį</w:t>
      </w:r>
    </w:p>
    <w:p w:rsidR="00012F26" w:rsidRDefault="00012F26" w:rsidP="00012F26">
      <w:r>
        <w:t>Jeigu pasireiškė šalutinis poveikis, įskaitant šiame lapelyje nenurodytą, pasakykite gydytojui arba</w:t>
      </w:r>
    </w:p>
    <w:p w:rsidR="00012F26" w:rsidRDefault="00012F26" w:rsidP="00012F26">
      <w:r>
        <w:lastRenderedPageBreak/>
        <w:t>vaistininkui. Apie šalutinį poveikį taip pat galite pranešti tiesiogiai naudodamiesi V priede nurodyta</w:t>
      </w:r>
    </w:p>
    <w:p w:rsidR="00012F26" w:rsidRDefault="00012F26" w:rsidP="00012F26">
      <w:r>
        <w:t>nacionaline pranešimo sistema. Pranešdami apie šalutinį poveikį galite mums padėti gauti daugiau</w:t>
      </w:r>
    </w:p>
    <w:p w:rsidR="00012F26" w:rsidRDefault="00012F26" w:rsidP="00012F26">
      <w:r>
        <w:t>informacijos apie šio vaisto saugumą.</w:t>
      </w:r>
    </w:p>
    <w:p w:rsidR="00012F26" w:rsidRDefault="00012F26" w:rsidP="00012F26">
      <w:r>
        <w:t>5. Kaip laikyti GIOTRIF</w:t>
      </w:r>
    </w:p>
    <w:p w:rsidR="00012F26" w:rsidRDefault="00012F26" w:rsidP="00012F26">
      <w:r>
        <w:t>Šį vaistą laikykite vaikams nepastebimoje ir nepasiekiamoje vietoje.</w:t>
      </w:r>
    </w:p>
    <w:p w:rsidR="00012F26" w:rsidRDefault="00012F26" w:rsidP="00012F26">
      <w:r>
        <w:t>Ant kartono dėžutės, maišelio ir lizdinės plokštelės po „Tinka iki/EXP“ nurodytam tinkamumo laikui</w:t>
      </w:r>
    </w:p>
    <w:p w:rsidR="00012F26" w:rsidRDefault="00012F26" w:rsidP="00012F26">
      <w:r>
        <w:t>pasibaigus, šio vaisto vartoti negalima. Vaistas tinkamas vartoti iki paskutinės nurodyto mėnesio</w:t>
      </w:r>
    </w:p>
    <w:p w:rsidR="00012F26" w:rsidRDefault="00012F26" w:rsidP="00012F26">
      <w:r>
        <w:t>dienos.</w:t>
      </w:r>
    </w:p>
    <w:p w:rsidR="00012F26" w:rsidRDefault="00012F26" w:rsidP="00012F26">
      <w:r>
        <w:t>Laikyti gamintojo pakuotėje, kad vaistas būtų apsaugotas nuo drėgmės ir šviesos.</w:t>
      </w:r>
    </w:p>
    <w:p w:rsidR="00012F26" w:rsidRDefault="00012F26" w:rsidP="00012F26">
      <w:r>
        <w:t>Vaistų negalima išmesti į kanalizaciją arba su buitinėmis atliekomis. Kaip išmesti nereikalingus</w:t>
      </w:r>
    </w:p>
    <w:p w:rsidR="00012F26" w:rsidRDefault="00012F26" w:rsidP="00012F26">
      <w:r>
        <w:t>vaistus, klauskite vaistininko. Šios priemonės padės apsaugoti aplinką.</w:t>
      </w:r>
    </w:p>
    <w:p w:rsidR="00012F26" w:rsidRDefault="00012F26" w:rsidP="00012F26">
      <w:r>
        <w:t>6. Pakuotės turinys ir kita informacija</w:t>
      </w:r>
    </w:p>
    <w:p w:rsidR="00012F26" w:rsidRDefault="00012F26" w:rsidP="00012F26">
      <w:r>
        <w:t>GIOTRIF sudėtis</w:t>
      </w:r>
    </w:p>
    <w:p w:rsidR="00012F26" w:rsidRDefault="00012F26" w:rsidP="00012F26">
      <w:r>
        <w:t>- Veiklioji medžiaga yra afatinibas. Kiekvienoje plėvele dengtoje tabletėje yra 40 mg afatinibo</w:t>
      </w:r>
    </w:p>
    <w:p w:rsidR="00012F26" w:rsidRDefault="00012F26" w:rsidP="00012F26">
      <w:r>
        <w:t>(afatinibo dimaleato pavidalu).</w:t>
      </w:r>
    </w:p>
    <w:p w:rsidR="00012F26" w:rsidRDefault="00012F26" w:rsidP="00012F26">
      <w:r>
        <w:t>- Pagalbinės medžiagos yra laktozė monohidratas, mikrokristalinė celiuliozė (E 460), bevandenis</w:t>
      </w:r>
    </w:p>
    <w:p w:rsidR="00012F26" w:rsidRDefault="00012F26" w:rsidP="00012F26">
      <w:r>
        <w:t xml:space="preserve">koloidinis silicio dioksidas (E551), krospovidonas A tipo, magnio stearatas (E470b), </w:t>
      </w:r>
    </w:p>
    <w:p w:rsidR="00012F26" w:rsidRDefault="00012F26" w:rsidP="00012F26">
      <w:r>
        <w:t>68</w:t>
      </w:r>
    </w:p>
    <w:p w:rsidR="00012F26" w:rsidRDefault="00012F26" w:rsidP="00012F26">
      <w:r>
        <w:t>hipromeliozė (E464), makrogolis 400, titano dioksidas (E171), talkas (E553b), polisorbatas 80</w:t>
      </w:r>
    </w:p>
    <w:p w:rsidR="00012F26" w:rsidRDefault="00012F26" w:rsidP="00012F26">
      <w:r>
        <w:t>(E433), indigokarminas (E132), aliuminio hidroksidas.</w:t>
      </w:r>
    </w:p>
    <w:p w:rsidR="00012F26" w:rsidRDefault="00012F26" w:rsidP="00012F26">
      <w:r>
        <w:t>GIOTRIF išvaizda ir kiekis pakuotėje</w:t>
      </w:r>
    </w:p>
    <w:p w:rsidR="00012F26" w:rsidRDefault="00012F26" w:rsidP="00012F26">
      <w:r>
        <w:t>GIOTRIF 40 mg plėvele dengtos tabletės yra šviesiai mėlynos, apvalios. Vienoje jų pusėje yra</w:t>
      </w:r>
    </w:p>
    <w:p w:rsidR="00012F26" w:rsidRDefault="00012F26" w:rsidP="00012F26">
      <w:r>
        <w:t xml:space="preserve">įspaustas kodas „T40“, kitoje </w:t>
      </w:r>
      <w:r>
        <w:t> Boehringer Ingelheim kompanijos simbolis.</w:t>
      </w:r>
    </w:p>
    <w:p w:rsidR="00012F26" w:rsidRDefault="00012F26" w:rsidP="00012F26">
      <w:r>
        <w:t>GIOTRIF plėvele dengtų tablečių pakuotės dydžiai: 1, 2 arba 4 perforuotos dalomosios lizdinės</w:t>
      </w:r>
    </w:p>
    <w:p w:rsidR="00012F26" w:rsidRDefault="00012F26" w:rsidP="00012F26">
      <w:r>
        <w:t>plokštelės, kurių kiekvienoje yra 7 x 1 plėvele dengtą tabletę. Kiekviena lizdinė plokštelė yra įdėta į</w:t>
      </w:r>
    </w:p>
    <w:p w:rsidR="00012F26" w:rsidRDefault="00012F26" w:rsidP="00012F26">
      <w:r>
        <w:lastRenderedPageBreak/>
        <w:t>aliumininį maišelį kartu su desikanto paketėliu, kurio negalima praryti.</w:t>
      </w:r>
    </w:p>
    <w:p w:rsidR="00012F26" w:rsidRDefault="00012F26" w:rsidP="00012F26">
      <w:r>
        <w:t>Gali būti tiekiamos ne visų dydžių pakuotės.</w:t>
      </w:r>
    </w:p>
    <w:p w:rsidR="00012F26" w:rsidRDefault="00012F26" w:rsidP="00012F26">
      <w:r>
        <w:t>Registruotojas</w:t>
      </w:r>
    </w:p>
    <w:p w:rsidR="00012F26" w:rsidRDefault="00012F26" w:rsidP="00012F26">
      <w:r>
        <w:t>Boehringer Ingelheim International GmbH</w:t>
      </w:r>
    </w:p>
    <w:p w:rsidR="00012F26" w:rsidRDefault="00012F26" w:rsidP="00012F26">
      <w:r>
        <w:t>Binger Strasse 173</w:t>
      </w:r>
    </w:p>
    <w:p w:rsidR="00012F26" w:rsidRDefault="00012F26" w:rsidP="00012F26">
      <w:r>
        <w:t>D-55216 Ingelheim am Rhein</w:t>
      </w:r>
    </w:p>
    <w:p w:rsidR="00012F26" w:rsidRDefault="00012F26" w:rsidP="00012F26">
      <w:r>
        <w:t>Vokietija</w:t>
      </w:r>
    </w:p>
    <w:p w:rsidR="00012F26" w:rsidRDefault="00012F26" w:rsidP="00012F26">
      <w:r>
        <w:t>Gamintojas</w:t>
      </w:r>
    </w:p>
    <w:p w:rsidR="00012F26" w:rsidRDefault="00012F26" w:rsidP="00012F26">
      <w:r>
        <w:t>Boehringer Ingelheim Pharma GmbH &amp; Co. KG</w:t>
      </w:r>
    </w:p>
    <w:p w:rsidR="00012F26" w:rsidRDefault="00012F26" w:rsidP="00012F26">
      <w:r>
        <w:t>Binger Strasse 173</w:t>
      </w:r>
    </w:p>
    <w:p w:rsidR="00012F26" w:rsidRDefault="00012F26" w:rsidP="00012F26">
      <w:r>
        <w:t>D-55216 Ingelheim am Rhein</w:t>
      </w:r>
    </w:p>
    <w:p w:rsidR="00012F26" w:rsidRDefault="00012F26" w:rsidP="00012F26">
      <w:r>
        <w:t>Vokietija</w:t>
      </w:r>
    </w:p>
    <w:p w:rsidR="00012F26" w:rsidRDefault="00012F26" w:rsidP="00012F26">
      <w:r>
        <w:t>69</w:t>
      </w:r>
    </w:p>
    <w:p w:rsidR="00012F26" w:rsidRDefault="00012F26" w:rsidP="00012F26">
      <w:r>
        <w:t>Jeigu apie šį vaistą norite sužinoti daugiau, kreipkitės į vietinį registruotojo atstovą:</w:t>
      </w:r>
    </w:p>
    <w:p w:rsidR="00012F26" w:rsidRDefault="00012F26" w:rsidP="00012F26">
      <w:r>
        <w:t>België/Belgique/Belgien</w:t>
      </w:r>
    </w:p>
    <w:p w:rsidR="00012F26" w:rsidRDefault="00012F26" w:rsidP="00012F26">
      <w:r>
        <w:t>SCS Boehringer Ingelheim Comm.V</w:t>
      </w:r>
    </w:p>
    <w:p w:rsidR="00012F26" w:rsidRDefault="00012F26" w:rsidP="00012F26">
      <w:r>
        <w:t>Tél/Tel: +32 2 773 33 11</w:t>
      </w:r>
    </w:p>
    <w:p w:rsidR="00012F26" w:rsidRDefault="00012F26" w:rsidP="00012F26">
      <w:r>
        <w:t>Lietuva</w:t>
      </w:r>
    </w:p>
    <w:p w:rsidR="00012F26" w:rsidRDefault="00012F26" w:rsidP="00012F26">
      <w:r>
        <w:t>Boehringer Ingelheim RCV GmbH &amp; Co KG</w:t>
      </w:r>
    </w:p>
    <w:p w:rsidR="00012F26" w:rsidRDefault="00012F26" w:rsidP="00012F26">
      <w:r>
        <w:t>Lietuvos filialas</w:t>
      </w:r>
    </w:p>
    <w:p w:rsidR="00012F26" w:rsidRDefault="00012F26" w:rsidP="00012F26">
      <w:r>
        <w:t>Tel: +370 37 473922</w:t>
      </w:r>
    </w:p>
    <w:p w:rsidR="00012F26" w:rsidRDefault="00012F26" w:rsidP="00012F26">
      <w:r>
        <w:t>България</w:t>
      </w:r>
    </w:p>
    <w:p w:rsidR="00012F26" w:rsidRDefault="00012F26" w:rsidP="00012F26">
      <w:r>
        <w:t>Бьорингер Ингелхайм РЦВ ГмбХ и Ко. КГ -</w:t>
      </w:r>
    </w:p>
    <w:p w:rsidR="00012F26" w:rsidRDefault="00012F26" w:rsidP="00012F26">
      <w:r>
        <w:t>клон България</w:t>
      </w:r>
    </w:p>
    <w:p w:rsidR="00012F26" w:rsidRDefault="00012F26" w:rsidP="00012F26">
      <w:r>
        <w:t>Тел: +359 2 958 79 98</w:t>
      </w:r>
    </w:p>
    <w:p w:rsidR="00012F26" w:rsidRDefault="00012F26" w:rsidP="00012F26">
      <w:r>
        <w:lastRenderedPageBreak/>
        <w:t>Luxembourg/Luxemburg</w:t>
      </w:r>
    </w:p>
    <w:p w:rsidR="00012F26" w:rsidRDefault="00012F26" w:rsidP="00012F26">
      <w:r>
        <w:t>SCS Boehringer Ingelheim Comm.V</w:t>
      </w:r>
    </w:p>
    <w:p w:rsidR="00012F26" w:rsidRDefault="00012F26" w:rsidP="00012F26">
      <w:r>
        <w:t>Tél/Tel: +32 2 773 33 11</w:t>
      </w:r>
    </w:p>
    <w:p w:rsidR="00012F26" w:rsidRDefault="00012F26" w:rsidP="00012F26">
      <w:r>
        <w:t>Česká republika</w:t>
      </w:r>
    </w:p>
    <w:p w:rsidR="00012F26" w:rsidRDefault="00012F26" w:rsidP="00012F26">
      <w:r>
        <w:t>Boehringer Ingelheim spol. s r.o.</w:t>
      </w:r>
    </w:p>
    <w:p w:rsidR="00012F26" w:rsidRDefault="00012F26" w:rsidP="00012F26">
      <w:r>
        <w:t>Tel: +420 234 655 111</w:t>
      </w:r>
    </w:p>
    <w:p w:rsidR="00012F26" w:rsidRDefault="00012F26" w:rsidP="00012F26">
      <w:r>
        <w:t>Magyarország</w:t>
      </w:r>
    </w:p>
    <w:p w:rsidR="00012F26" w:rsidRDefault="00012F26" w:rsidP="00012F26">
      <w:r>
        <w:t>Boehringer Ingelheim RCV GmbH &amp; Co KG</w:t>
      </w:r>
    </w:p>
    <w:p w:rsidR="00012F26" w:rsidRDefault="00012F26" w:rsidP="00012F26">
      <w:r>
        <w:t>Magyarországi Fióktelepe</w:t>
      </w:r>
    </w:p>
    <w:p w:rsidR="00012F26" w:rsidRDefault="00012F26" w:rsidP="00012F26">
      <w:r>
        <w:t>Tel: +36 1 299 8900</w:t>
      </w:r>
    </w:p>
    <w:p w:rsidR="00012F26" w:rsidRDefault="00012F26" w:rsidP="00012F26">
      <w:r>
        <w:t>Danmark</w:t>
      </w:r>
    </w:p>
    <w:p w:rsidR="00012F26" w:rsidRDefault="00012F26" w:rsidP="00012F26">
      <w:r>
        <w:t>Boehringer Ingelheim Danmark A/S</w:t>
      </w:r>
    </w:p>
    <w:p w:rsidR="00012F26" w:rsidRDefault="00012F26" w:rsidP="00012F26">
      <w:r>
        <w:t>Tlf: +45 39 15 88 88</w:t>
      </w:r>
    </w:p>
    <w:p w:rsidR="00012F26" w:rsidRDefault="00012F26" w:rsidP="00012F26">
      <w:r>
        <w:t>Malta</w:t>
      </w:r>
    </w:p>
    <w:p w:rsidR="00012F26" w:rsidRDefault="00012F26" w:rsidP="00012F26">
      <w:r>
        <w:t>Boehringer Ingelheim Ireland Ltd.</w:t>
      </w:r>
    </w:p>
    <w:p w:rsidR="00012F26" w:rsidRDefault="00012F26" w:rsidP="00012F26">
      <w:r>
        <w:t>Tel: +353 1 295 9620</w:t>
      </w:r>
    </w:p>
    <w:p w:rsidR="00012F26" w:rsidRDefault="00012F26" w:rsidP="00012F26">
      <w:r>
        <w:t>Deutschland</w:t>
      </w:r>
    </w:p>
    <w:p w:rsidR="00012F26" w:rsidRDefault="00012F26" w:rsidP="00012F26">
      <w:r>
        <w:t>Boehringer Ingelheim Pharma GmbH &amp; Co. KG</w:t>
      </w:r>
    </w:p>
    <w:p w:rsidR="00012F26" w:rsidRDefault="00012F26" w:rsidP="00012F26">
      <w:r>
        <w:t>Tel: +49 (0) 800 77 90 900</w:t>
      </w:r>
    </w:p>
    <w:p w:rsidR="00012F26" w:rsidRDefault="00012F26" w:rsidP="00012F26">
      <w:r>
        <w:t>Nederland</w:t>
      </w:r>
    </w:p>
    <w:p w:rsidR="00012F26" w:rsidRDefault="00012F26" w:rsidP="00012F26">
      <w:r>
        <w:t>Boehringer Ingelheim b.v.</w:t>
      </w:r>
    </w:p>
    <w:p w:rsidR="00012F26" w:rsidRDefault="00012F26" w:rsidP="00012F26">
      <w:r>
        <w:t>Tel: +31 (0) 800 22 55 889</w:t>
      </w:r>
    </w:p>
    <w:p w:rsidR="00012F26" w:rsidRDefault="00012F26" w:rsidP="00012F26">
      <w:r>
        <w:t>Eesti</w:t>
      </w:r>
    </w:p>
    <w:p w:rsidR="00012F26" w:rsidRDefault="00012F26" w:rsidP="00012F26">
      <w:r>
        <w:t>Boehringer Ingelheim RCV GmbH &amp; Co KG</w:t>
      </w:r>
    </w:p>
    <w:p w:rsidR="00012F26" w:rsidRDefault="00012F26" w:rsidP="00012F26">
      <w:r>
        <w:t>Eesti Filiaal</w:t>
      </w:r>
    </w:p>
    <w:p w:rsidR="00012F26" w:rsidRDefault="00012F26" w:rsidP="00012F26">
      <w:r>
        <w:lastRenderedPageBreak/>
        <w:t>Tel: +372 612 8000</w:t>
      </w:r>
    </w:p>
    <w:p w:rsidR="00012F26" w:rsidRDefault="00012F26" w:rsidP="00012F26">
      <w:r>
        <w:t>Norge</w:t>
      </w:r>
    </w:p>
    <w:p w:rsidR="00012F26" w:rsidRDefault="00012F26" w:rsidP="00012F26">
      <w:r>
        <w:t>Boehringer Ingelheim Norway KS</w:t>
      </w:r>
    </w:p>
    <w:p w:rsidR="00012F26" w:rsidRDefault="00012F26" w:rsidP="00012F26">
      <w:r>
        <w:t>Tlf: +47 66 76 13 00</w:t>
      </w:r>
    </w:p>
    <w:p w:rsidR="00012F26" w:rsidRDefault="00012F26" w:rsidP="00012F26">
      <w:r>
        <w:t>Ελλάδα</w:t>
      </w:r>
    </w:p>
    <w:p w:rsidR="00012F26" w:rsidRDefault="00012F26" w:rsidP="00012F26">
      <w:r>
        <w:t>Boehringer Ingelheim Ellas A.E.</w:t>
      </w:r>
    </w:p>
    <w:p w:rsidR="00012F26" w:rsidRDefault="00012F26" w:rsidP="00012F26">
      <w:r>
        <w:t>Tηλ: +30 2 10 89 06 300</w:t>
      </w:r>
    </w:p>
    <w:p w:rsidR="00012F26" w:rsidRDefault="00012F26" w:rsidP="00012F26">
      <w:r>
        <w:t>Österreich</w:t>
      </w:r>
    </w:p>
    <w:p w:rsidR="00012F26" w:rsidRDefault="00012F26" w:rsidP="00012F26">
      <w:r>
        <w:t>Boehringer Ingelheim RCV GmbH &amp; Co KG</w:t>
      </w:r>
    </w:p>
    <w:p w:rsidR="00012F26" w:rsidRDefault="00012F26" w:rsidP="00012F26">
      <w:r>
        <w:t>Tel: +43 1 80 105-0</w:t>
      </w:r>
    </w:p>
    <w:p w:rsidR="00012F26" w:rsidRDefault="00012F26" w:rsidP="00012F26">
      <w:r>
        <w:t>España</w:t>
      </w:r>
    </w:p>
    <w:p w:rsidR="00012F26" w:rsidRDefault="00012F26" w:rsidP="00012F26">
      <w:r>
        <w:t>Boehringer Ingelheim España, S.A.</w:t>
      </w:r>
    </w:p>
    <w:p w:rsidR="00012F26" w:rsidRDefault="00012F26" w:rsidP="00012F26">
      <w:r>
        <w:t>Tel: +34 93 404 51 00</w:t>
      </w:r>
    </w:p>
    <w:p w:rsidR="00012F26" w:rsidRDefault="00012F26" w:rsidP="00012F26">
      <w:r>
        <w:t>Polska</w:t>
      </w:r>
    </w:p>
    <w:p w:rsidR="00012F26" w:rsidRDefault="00012F26" w:rsidP="00012F26">
      <w:r>
        <w:t>Boehringer Ingelheim Sp. z o.o.</w:t>
      </w:r>
    </w:p>
    <w:p w:rsidR="00012F26" w:rsidRDefault="00012F26" w:rsidP="00012F26">
      <w:r>
        <w:t>Tel: +48 22 699 0 699</w:t>
      </w:r>
    </w:p>
    <w:p w:rsidR="00012F26" w:rsidRDefault="00012F26" w:rsidP="00012F26">
      <w:r>
        <w:t>France</w:t>
      </w:r>
    </w:p>
    <w:p w:rsidR="00012F26" w:rsidRDefault="00012F26" w:rsidP="00012F26">
      <w:r>
        <w:t>Boehringer Ingelheim France S.A.S.</w:t>
      </w:r>
    </w:p>
    <w:p w:rsidR="00012F26" w:rsidRDefault="00012F26" w:rsidP="00012F26">
      <w:r>
        <w:t>Tél: +33 3 26 50 45 33</w:t>
      </w:r>
    </w:p>
    <w:p w:rsidR="00012F26" w:rsidRDefault="00012F26" w:rsidP="00012F26">
      <w:r>
        <w:t>Portugal</w:t>
      </w:r>
    </w:p>
    <w:p w:rsidR="00012F26" w:rsidRDefault="00012F26" w:rsidP="00012F26">
      <w:r>
        <w:t>Boehringer Ingelheim, Unipessoal, Lda.</w:t>
      </w:r>
    </w:p>
    <w:p w:rsidR="00012F26" w:rsidRDefault="00012F26" w:rsidP="00012F26">
      <w:r>
        <w:t>Tel: +351 21 313 53 00</w:t>
      </w:r>
    </w:p>
    <w:p w:rsidR="00012F26" w:rsidRDefault="00012F26" w:rsidP="00012F26">
      <w:r>
        <w:t>Hrvatska</w:t>
      </w:r>
    </w:p>
    <w:p w:rsidR="00012F26" w:rsidRDefault="00012F26" w:rsidP="00012F26">
      <w:r>
        <w:t>Boehringer Ingelheim Zagreb d.o.o.</w:t>
      </w:r>
    </w:p>
    <w:p w:rsidR="00012F26" w:rsidRDefault="00012F26" w:rsidP="00012F26">
      <w:r>
        <w:t>Tel: +385 1 2444 600</w:t>
      </w:r>
    </w:p>
    <w:p w:rsidR="00012F26" w:rsidRDefault="00012F26" w:rsidP="00012F26">
      <w:r>
        <w:lastRenderedPageBreak/>
        <w:t>România</w:t>
      </w:r>
    </w:p>
    <w:p w:rsidR="00012F26" w:rsidRDefault="00012F26" w:rsidP="00012F26">
      <w:r>
        <w:t>Boehringer Ingelheim RCV GmbH &amp; Co KG</w:t>
      </w:r>
    </w:p>
    <w:p w:rsidR="00012F26" w:rsidRDefault="00012F26" w:rsidP="00012F26">
      <w:r>
        <w:t>Viena - Sucursala Bucuresti</w:t>
      </w:r>
    </w:p>
    <w:p w:rsidR="00012F26" w:rsidRDefault="00012F26" w:rsidP="00012F26">
      <w:r>
        <w:t>Tel: +40 21 302 2800</w:t>
      </w:r>
    </w:p>
    <w:p w:rsidR="00012F26" w:rsidRDefault="00012F26" w:rsidP="00012F26">
      <w:r>
        <w:t>Ireland</w:t>
      </w:r>
    </w:p>
    <w:p w:rsidR="00012F26" w:rsidRDefault="00012F26" w:rsidP="00012F26">
      <w:r>
        <w:t>Boehringer Ingelheim Ireland Ltd.</w:t>
      </w:r>
    </w:p>
    <w:p w:rsidR="00012F26" w:rsidRDefault="00012F26" w:rsidP="00012F26">
      <w:r>
        <w:t>Tel: +353 1 295 9620</w:t>
      </w:r>
    </w:p>
    <w:p w:rsidR="00012F26" w:rsidRDefault="00012F26" w:rsidP="00012F26">
      <w:r>
        <w:t>Slovenija</w:t>
      </w:r>
    </w:p>
    <w:p w:rsidR="00012F26" w:rsidRDefault="00012F26" w:rsidP="00012F26">
      <w:r>
        <w:t>Boehringer Ingelheim RCV GmbH &amp; Co KG</w:t>
      </w:r>
    </w:p>
    <w:p w:rsidR="00012F26" w:rsidRDefault="00012F26" w:rsidP="00012F26">
      <w:r>
        <w:t>Podružnica Ljubljana</w:t>
      </w:r>
    </w:p>
    <w:p w:rsidR="00012F26" w:rsidRDefault="00012F26" w:rsidP="00012F26">
      <w:r>
        <w:t>Tel: +386 1 586 40 00</w:t>
      </w:r>
    </w:p>
    <w:p w:rsidR="00012F26" w:rsidRDefault="00012F26" w:rsidP="00012F26">
      <w:r>
        <w:t>Ísland</w:t>
      </w:r>
    </w:p>
    <w:p w:rsidR="00012F26" w:rsidRDefault="00012F26" w:rsidP="00012F26">
      <w:r>
        <w:t>Vistor hf.</w:t>
      </w:r>
    </w:p>
    <w:p w:rsidR="00012F26" w:rsidRDefault="00012F26" w:rsidP="00012F26">
      <w:r>
        <w:t>Sími: +354 535 7000</w:t>
      </w:r>
    </w:p>
    <w:p w:rsidR="00012F26" w:rsidRDefault="00012F26" w:rsidP="00012F26">
      <w:r>
        <w:t>Slovenská republika</w:t>
      </w:r>
    </w:p>
    <w:p w:rsidR="00012F26" w:rsidRDefault="00012F26" w:rsidP="00012F26">
      <w:r>
        <w:t>Boehringer Ingelheim RCV GmbH &amp; Co KG</w:t>
      </w:r>
    </w:p>
    <w:p w:rsidR="00012F26" w:rsidRDefault="00012F26" w:rsidP="00012F26">
      <w:r>
        <w:t>organizačná zložka</w:t>
      </w:r>
    </w:p>
    <w:p w:rsidR="00012F26" w:rsidRDefault="00012F26" w:rsidP="00012F26">
      <w:r>
        <w:t>Tel: +421 2 5810 1211</w:t>
      </w:r>
    </w:p>
    <w:p w:rsidR="00012F26" w:rsidRDefault="00012F26" w:rsidP="00012F26">
      <w:r>
        <w:t>70</w:t>
      </w:r>
    </w:p>
    <w:p w:rsidR="00012F26" w:rsidRDefault="00012F26" w:rsidP="00012F26">
      <w:r>
        <w:t>Italia</w:t>
      </w:r>
    </w:p>
    <w:p w:rsidR="00012F26" w:rsidRDefault="00012F26" w:rsidP="00012F26">
      <w:r>
        <w:t>Boehringer Ingelheim Italia S.p.A.</w:t>
      </w:r>
    </w:p>
    <w:p w:rsidR="00012F26" w:rsidRDefault="00012F26" w:rsidP="00012F26">
      <w:r>
        <w:t>Tel: +39 02 5355 1</w:t>
      </w:r>
    </w:p>
    <w:p w:rsidR="00012F26" w:rsidRDefault="00012F26" w:rsidP="00012F26">
      <w:r>
        <w:t>Suomi/Finland</w:t>
      </w:r>
    </w:p>
    <w:p w:rsidR="00012F26" w:rsidRDefault="00012F26" w:rsidP="00012F26">
      <w:r>
        <w:t>Boehringer Ingelheim Finland Ky</w:t>
      </w:r>
    </w:p>
    <w:p w:rsidR="00012F26" w:rsidRDefault="00012F26" w:rsidP="00012F26">
      <w:r>
        <w:t>Puh/Tel: +358 10 3102 800</w:t>
      </w:r>
    </w:p>
    <w:p w:rsidR="00012F26" w:rsidRDefault="00012F26" w:rsidP="00012F26">
      <w:r>
        <w:lastRenderedPageBreak/>
        <w:t>Κύπρος</w:t>
      </w:r>
    </w:p>
    <w:p w:rsidR="00012F26" w:rsidRDefault="00012F26" w:rsidP="00012F26">
      <w:r>
        <w:t>Boehringer Ingelheim Ellas A.E.</w:t>
      </w:r>
    </w:p>
    <w:p w:rsidR="00012F26" w:rsidRDefault="00012F26" w:rsidP="00012F26">
      <w:r>
        <w:t>Tηλ: +30 2 10 89 06 300</w:t>
      </w:r>
    </w:p>
    <w:p w:rsidR="00012F26" w:rsidRDefault="00012F26" w:rsidP="00012F26">
      <w:r>
        <w:t>Sverige</w:t>
      </w:r>
    </w:p>
    <w:p w:rsidR="00012F26" w:rsidRDefault="00012F26" w:rsidP="00012F26">
      <w:r>
        <w:t>Boehringer Ingelheim AB</w:t>
      </w:r>
    </w:p>
    <w:p w:rsidR="00012F26" w:rsidRDefault="00012F26" w:rsidP="00012F26">
      <w:r>
        <w:t>Tel: +46 8 721 21 00</w:t>
      </w:r>
    </w:p>
    <w:p w:rsidR="00012F26" w:rsidRDefault="00012F26" w:rsidP="00012F26">
      <w:r>
        <w:t>Latvija</w:t>
      </w:r>
    </w:p>
    <w:p w:rsidR="00012F26" w:rsidRDefault="00012F26" w:rsidP="00012F26">
      <w:r>
        <w:t>Boehringer Ingelheim RCV GmbH &amp; Co KG</w:t>
      </w:r>
    </w:p>
    <w:p w:rsidR="00012F26" w:rsidRDefault="00012F26" w:rsidP="00012F26">
      <w:r>
        <w:t>Latvijas filiāle</w:t>
      </w:r>
    </w:p>
    <w:p w:rsidR="00012F26" w:rsidRDefault="00012F26" w:rsidP="00012F26">
      <w:r>
        <w:t>Tel: +371 67 240 011</w:t>
      </w:r>
    </w:p>
    <w:p w:rsidR="00012F26" w:rsidRDefault="00012F26" w:rsidP="00012F26">
      <w:r>
        <w:t>United Kingdom</w:t>
      </w:r>
    </w:p>
    <w:p w:rsidR="00012F26" w:rsidRDefault="00012F26" w:rsidP="00012F26">
      <w:r>
        <w:t>Boehringer Ingelheim Ltd.</w:t>
      </w:r>
    </w:p>
    <w:p w:rsidR="00012F26" w:rsidRDefault="00012F26" w:rsidP="00012F26">
      <w:r>
        <w:t>Tel: +44 1344 424 600</w:t>
      </w:r>
    </w:p>
    <w:p w:rsidR="00012F26" w:rsidRDefault="00012F26" w:rsidP="00012F26">
      <w:r>
        <w:t>Šis pakuotės lapelis paskutinį kartą peržiūrėtas {MMMM m.-{mėnesio} mėn.}.</w:t>
      </w:r>
    </w:p>
    <w:p w:rsidR="00012F26" w:rsidRDefault="00012F26" w:rsidP="00012F26">
      <w:r>
        <w:t>Kiti informacijos šaltiniai</w:t>
      </w:r>
    </w:p>
    <w:p w:rsidR="00012F26" w:rsidRDefault="00012F26" w:rsidP="00012F26">
      <w:r>
        <w:t>Išsami informacija apie šį vaistą pateikiama Europos vaistų agentūros tinklalapyje</w:t>
      </w:r>
    </w:p>
    <w:p w:rsidR="00F346E9" w:rsidRDefault="00012F26" w:rsidP="00012F26">
      <w:r>
        <w:t>http://www.ema.europa.eu</w:t>
      </w:r>
    </w:p>
    <w:sectPr w:rsidR="00F346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F26"/>
    <w:rsid w:val="00012F26"/>
    <w:rsid w:val="00F3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2526</Words>
  <Characters>14401</Characters>
  <Application>Microsoft Office Word</Application>
  <DocSecurity>0</DocSecurity>
  <Lines>120</Lines>
  <Paragraphs>33</Paragraphs>
  <ScaleCrop>false</ScaleCrop>
  <Company/>
  <LinksUpToDate>false</LinksUpToDate>
  <CharactersWithSpaces>16894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Dakinevičiūtė</dc:creator>
  <cp:lastModifiedBy>Dominika Dakinevičiūtė</cp:lastModifiedBy>
  <cp:revision>1</cp:revision>
  <dcterms:created xsi:type="dcterms:W3CDTF">2019-09-02T20:34:00Z</dcterms:created>
  <dcterms:modified xsi:type="dcterms:W3CDTF">2019-09-02T20:34:00Z</dcterms:modified>
</cp:coreProperties>
</file>