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26" w:rsidRDefault="003B1326" w:rsidP="003B1326">
      <w:r>
        <w:t>Pakuotės lapelis: informacija vartotojui</w:t>
      </w:r>
    </w:p>
    <w:p w:rsidR="003B1326" w:rsidRDefault="003B1326" w:rsidP="003B1326">
      <w:bookmarkStart w:id="0" w:name="_GoBack"/>
      <w:r>
        <w:t>Elaprase</w:t>
      </w:r>
      <w:bookmarkEnd w:id="0"/>
      <w:r>
        <w:t xml:space="preserve"> 2 mg/ml koncentratas infuziniam tirpalui</w:t>
      </w:r>
    </w:p>
    <w:p w:rsidR="003B1326" w:rsidRDefault="003B1326" w:rsidP="003B1326">
      <w:r>
        <w:t>idursulfazė</w:t>
      </w:r>
    </w:p>
    <w:p w:rsidR="003B1326" w:rsidRDefault="003B1326" w:rsidP="003B1326">
      <w:r>
        <w:t>Vykdoma papildoma šio vaisto stebėsena. Tai padės greitai nustatyti naują saugumo informaciją.</w:t>
      </w:r>
    </w:p>
    <w:p w:rsidR="003B1326" w:rsidRDefault="003B1326" w:rsidP="003B1326">
      <w:r>
        <w:t>Mums galite padėti pranešdami apie bet kokį Jums pasireiškiantį šalutinį poveikį. Apie tai, kaip</w:t>
      </w:r>
    </w:p>
    <w:p w:rsidR="003B1326" w:rsidRDefault="003B1326" w:rsidP="003B1326">
      <w:r>
        <w:t>pranešti apie šalutinį poveikį, žr. 4 skyriaus pabaigoje.</w:t>
      </w:r>
    </w:p>
    <w:p w:rsidR="003B1326" w:rsidRDefault="003B1326" w:rsidP="003B1326">
      <w:r>
        <w:t>Atidžiai perskaitykite visą šį lapelį, prieš pradėdami vartoti vaistą, nes jame pateikiama Jums</w:t>
      </w:r>
    </w:p>
    <w:p w:rsidR="003B1326" w:rsidRDefault="003B1326" w:rsidP="003B1326">
      <w:r>
        <w:t>svarbi informacija.</w:t>
      </w:r>
    </w:p>
    <w:p w:rsidR="003B1326" w:rsidRDefault="003B1326" w:rsidP="003B1326">
      <w:r>
        <w:t>- Neišmeskite šio lapelio, nes vėl gali prireikti jį perskaityti.</w:t>
      </w:r>
    </w:p>
    <w:p w:rsidR="003B1326" w:rsidRDefault="003B1326" w:rsidP="003B1326">
      <w:r>
        <w:t>- Jeigu kiltų daugiau klausimų, kreipkitės į gydytoją, vaistininką, arba slaugytoją.</w:t>
      </w:r>
    </w:p>
    <w:p w:rsidR="003B1326" w:rsidRDefault="003B1326" w:rsidP="003B1326">
      <w:r>
        <w:t>- Šis vaistas skirtas tik Jums, todėl kitiems žmonėms jo duoti negalima. Vaistas gali jiems</w:t>
      </w:r>
    </w:p>
    <w:p w:rsidR="003B1326" w:rsidRDefault="003B1326" w:rsidP="003B1326">
      <w:r>
        <w:t>pakenkti (net tiems, kurių ligos požymiai yra tokie patys kaip Jūsų).</w:t>
      </w:r>
    </w:p>
    <w:p w:rsidR="003B1326" w:rsidRDefault="003B1326" w:rsidP="003B1326">
      <w:r>
        <w:t>- Jeigu pasireiškė šalutinis poveikis (net jeigu jis šiame lapelyje nenurodytas), kreipkitės į</w:t>
      </w:r>
    </w:p>
    <w:p w:rsidR="003B1326" w:rsidRDefault="003B1326" w:rsidP="003B1326">
      <w:r>
        <w:t>gydytoją, vaistininką arba slaugytoją. Žr. 4 skyrių.</w:t>
      </w:r>
    </w:p>
    <w:p w:rsidR="003B1326" w:rsidRDefault="003B1326" w:rsidP="003B1326">
      <w:r>
        <w:t>Apie ką rašoma šiame lapelyje?</w:t>
      </w:r>
    </w:p>
    <w:p w:rsidR="003B1326" w:rsidRDefault="003B1326" w:rsidP="003B1326">
      <w:r>
        <w:t>1. Kas yra Elaprase ir kam jis vartojamas</w:t>
      </w:r>
    </w:p>
    <w:p w:rsidR="003B1326" w:rsidRDefault="003B1326" w:rsidP="003B1326">
      <w:r>
        <w:t>2. Kas žinotina prieš vartojant Elaprase</w:t>
      </w:r>
    </w:p>
    <w:p w:rsidR="003B1326" w:rsidRDefault="003B1326" w:rsidP="003B1326">
      <w:r>
        <w:t>3. Kaip vartoti Elaprase</w:t>
      </w:r>
    </w:p>
    <w:p w:rsidR="003B1326" w:rsidRDefault="003B1326" w:rsidP="003B1326">
      <w:r>
        <w:t>4. Galimas šalutinis poveikis</w:t>
      </w:r>
    </w:p>
    <w:p w:rsidR="003B1326" w:rsidRDefault="003B1326" w:rsidP="003B1326">
      <w:r>
        <w:t>5. Kaip laikyti Elaprase</w:t>
      </w:r>
    </w:p>
    <w:p w:rsidR="003B1326" w:rsidRDefault="003B1326" w:rsidP="003B1326">
      <w:r>
        <w:t>6. Pakuotės turinys ir kita informacija</w:t>
      </w:r>
    </w:p>
    <w:p w:rsidR="003B1326" w:rsidRDefault="003B1326" w:rsidP="003B1326">
      <w:r>
        <w:t>1. Kas yra Elaprase ir kam jis vartojamas</w:t>
      </w:r>
    </w:p>
    <w:p w:rsidR="003B1326" w:rsidRDefault="003B1326" w:rsidP="003B1326">
      <w:r>
        <w:t>Elaprase yra naudojamas pakaitinei fermentų terapijai gydant Hunter’io sindromą (II tipo</w:t>
      </w:r>
    </w:p>
    <w:p w:rsidR="003B1326" w:rsidRDefault="003B1326" w:rsidP="003B1326">
      <w:r>
        <w:t>mukopolisacharidozė) vaikams ir suaugusiems, kai fermentų iduronato-2-sulfatazės kiekis organizme</w:t>
      </w:r>
    </w:p>
    <w:p w:rsidR="003B1326" w:rsidRDefault="003B1326" w:rsidP="003B1326">
      <w:r>
        <w:t>yra mažesnis nei įprasta ir skirtas ligos simptomams palengvinti. Jei sergate Hunterio sindromu,</w:t>
      </w:r>
    </w:p>
    <w:p w:rsidR="003B1326" w:rsidRDefault="003B1326" w:rsidP="003B1326">
      <w:r>
        <w:lastRenderedPageBreak/>
        <w:t>angliavandenis, vadinamas glikozaminoglikanu, kuris paprastai yra skaidomas kraujyje, neskaidomas</w:t>
      </w:r>
    </w:p>
    <w:p w:rsidR="003B1326" w:rsidRDefault="003B1326" w:rsidP="003B1326">
      <w:r>
        <w:t>ir lėtai kaupiasi įvairiose jūsų kūno ląstelėse. Dėl to ląstelės ima veikti netinkamai, taip sukeldamos</w:t>
      </w:r>
    </w:p>
    <w:p w:rsidR="003B1326" w:rsidRDefault="003B1326" w:rsidP="003B1326">
      <w:r>
        <w:t>problemų įvairiems jūsų kūno organams, dėl kurių gali pradėti irti audiniai ir sutrikti ar pablogėti</w:t>
      </w:r>
    </w:p>
    <w:p w:rsidR="003B1326" w:rsidRDefault="003B1326" w:rsidP="003B1326">
      <w:r>
        <w:t>organo veikla. Paprastai glikozaminoglikanai kaupiasi tokiuose organuose kaip blužnis, kepenys,</w:t>
      </w:r>
    </w:p>
    <w:p w:rsidR="003B1326" w:rsidRDefault="003B1326" w:rsidP="003B1326">
      <w:r>
        <w:t>plaučiai, širdis ir jungiamasis audinys. Kai kuriems pacientams glikozaminoglikanai taip pat kaupiasi</w:t>
      </w:r>
    </w:p>
    <w:p w:rsidR="003B1326" w:rsidRDefault="003B1326" w:rsidP="003B1326">
      <w:r>
        <w:t>smegenyse. Elaprase sudėtyje yra veiklioji medžiaga, vadinama idursulfaze, kuri veikia kaip žemesnio</w:t>
      </w:r>
    </w:p>
    <w:p w:rsidR="003B1326" w:rsidRDefault="003B1326" w:rsidP="003B1326">
      <w:r>
        <w:t>lygio fermento pakaitalas, tokiu būdu skaidydamas šį angliavandenį paveiktose ląstelėse.</w:t>
      </w:r>
    </w:p>
    <w:p w:rsidR="003B1326" w:rsidRDefault="003B1326" w:rsidP="003B1326">
      <w:r>
        <w:t>Pakaitinė fermentų terapija paprastai skiriama kaip ilgalaikis gydymas.</w:t>
      </w:r>
    </w:p>
    <w:p w:rsidR="003B1326" w:rsidRDefault="003B1326" w:rsidP="003B1326">
      <w:r>
        <w:t>2. Kas žinotina prieš vartojant Elaprase</w:t>
      </w:r>
    </w:p>
    <w:p w:rsidR="003B1326" w:rsidRDefault="003B1326" w:rsidP="003B1326">
      <w:r>
        <w:t>Elaprase vartoti negalima:</w:t>
      </w:r>
    </w:p>
    <w:p w:rsidR="003B1326" w:rsidRDefault="003B1326" w:rsidP="003B1326">
      <w:r>
        <w:t>- Jeigu Jums pasireiškė sunkios arba galimai gyvybei pavojingos alerginio tipo reakcijos</w:t>
      </w:r>
    </w:p>
    <w:p w:rsidR="003B1326" w:rsidRDefault="003B1326" w:rsidP="003B1326">
      <w:r>
        <w:t>idursulfazei arba bet kuriai pagalbinei šio vaisto medžiagai (jos išvardytos 6 skyriuje) ir šių</w:t>
      </w:r>
    </w:p>
    <w:p w:rsidR="003B1326" w:rsidRDefault="003B1326" w:rsidP="003B1326">
      <w:r>
        <w:t>reakcijų negalima kontroliuoti tinkamu medicininiu gydymu.</w:t>
      </w:r>
    </w:p>
    <w:p w:rsidR="003B1326" w:rsidRDefault="003B1326" w:rsidP="003B1326">
      <w:r>
        <w:t>Įspėjimai ir atsargumo priemonės</w:t>
      </w:r>
    </w:p>
    <w:p w:rsidR="003B1326" w:rsidRDefault="003B1326" w:rsidP="003B1326">
      <w:r>
        <w:t>Pasitarkite su gydytoju arba slaugytoja, prieš pradėdami vartoti šį vaistą.</w:t>
      </w:r>
    </w:p>
    <w:p w:rsidR="003B1326" w:rsidRDefault="003B1326" w:rsidP="003B1326">
      <w:r>
        <w:t>23</w:t>
      </w:r>
    </w:p>
    <w:p w:rsidR="003B1326" w:rsidRDefault="003B1326" w:rsidP="003B1326">
      <w:r>
        <w:t>Jei jūs esate gydomas su Elaprase, jums gali pasireikšti šalutinis poveikis infuzijos metu (žr. 4 skyrių</w:t>
      </w:r>
    </w:p>
    <w:p w:rsidR="003B1326" w:rsidRDefault="003B1326" w:rsidP="003B1326">
      <w:r>
        <w:t>„Galimas šalutinis poveikis“). Dažniausi simptomai yra niežėjimas, bėrimas, dilgėlinė, karščiavimas,</w:t>
      </w:r>
    </w:p>
    <w:p w:rsidR="003B1326" w:rsidRDefault="003B1326" w:rsidP="003B1326">
      <w:r>
        <w:t>galvos skausmas, padidėjęs kraujo spaudimas ir paraudimas. Didesnę laiko dalį jums vis tiek gali būti</w:t>
      </w:r>
    </w:p>
    <w:p w:rsidR="003B1326" w:rsidRDefault="003B1326" w:rsidP="003B1326">
      <w:r>
        <w:t>skiriamas šis vaistas, net jei pasireiškia šie simptomai. Jei jums pasireiškia alerginiai pašaliniai</w:t>
      </w:r>
    </w:p>
    <w:p w:rsidR="003B1326" w:rsidRDefault="003B1326" w:rsidP="003B1326">
      <w:r>
        <w:t>poveikiai skiriant šį vaistą, jūs turite nedelsdami kreiptis į gydytoją. Jums gali būti skiriama</w:t>
      </w:r>
    </w:p>
    <w:p w:rsidR="003B1326" w:rsidRDefault="003B1326" w:rsidP="003B1326">
      <w:r>
        <w:t>papildomų vaistų, tokių kaip antihistamininiai ar kortikosteroidai, kurie gydys arba padės išvengti</w:t>
      </w:r>
    </w:p>
    <w:p w:rsidR="003B1326" w:rsidRDefault="003B1326" w:rsidP="003B1326">
      <w:r>
        <w:t>alerginio tipo reakcijų.</w:t>
      </w:r>
    </w:p>
    <w:p w:rsidR="003B1326" w:rsidRDefault="003B1326" w:rsidP="003B1326">
      <w:r>
        <w:t>Jei pasireiškia sunki alerginė reakcija, jūsų gydytojas nedelsiant sustabdys infuziją ir pradės tinkamo</w:t>
      </w:r>
    </w:p>
    <w:p w:rsidR="003B1326" w:rsidRDefault="003B1326" w:rsidP="003B1326">
      <w:r>
        <w:t>gydymo skyrimą. Jums gali prireikti pasilikti ligoninėje.</w:t>
      </w:r>
    </w:p>
    <w:p w:rsidR="003B1326" w:rsidRDefault="003B1326" w:rsidP="003B1326">
      <w:r>
        <w:lastRenderedPageBreak/>
        <w:t>Jūsų genotipas (visų aktyvių žmogaus ląstelėse esančių genų visuma, kuri nulemia specifines,</w:t>
      </w:r>
    </w:p>
    <w:p w:rsidR="003B1326" w:rsidRDefault="003B1326" w:rsidP="003B1326">
      <w:r>
        <w:t>individualias savybes) gali turėti įtakos terapiniam atsakui į šį vaistą bei antikūnų atsiradimo ir su</w:t>
      </w:r>
    </w:p>
    <w:p w:rsidR="003B1326" w:rsidRDefault="003B1326" w:rsidP="003B1326">
      <w:r>
        <w:t>infuzija susijusių šalutinių poveikių pasireiškimo rizikai. Tam tikrais atvejais gali susidaryti</w:t>
      </w:r>
    </w:p>
    <w:p w:rsidR="003B1326" w:rsidRDefault="003B1326" w:rsidP="003B1326">
      <w:r>
        <w:t>vadinamieji „neutralizuojantys antikūnai“, kurie gali sumažinti Elaprase aktyvumą ir organizmo</w:t>
      </w:r>
    </w:p>
    <w:p w:rsidR="003B1326" w:rsidRDefault="003B1326" w:rsidP="003B1326">
      <w:r>
        <w:t>atsaką į gydymą. Duomenų apie ilgalaikį susidariusių antikūnų poveikį atsakui į gydymą nėra. Jeigu</w:t>
      </w:r>
    </w:p>
    <w:p w:rsidR="003B1326" w:rsidRDefault="003B1326" w:rsidP="003B1326">
      <w:r>
        <w:t>reikia daugiau informacijos, prašome pasitarti su gydytoju.</w:t>
      </w:r>
    </w:p>
    <w:p w:rsidR="003B1326" w:rsidRDefault="003B1326" w:rsidP="003B1326">
      <w:r>
        <w:t>Kiti vaistai ir Elaprase</w:t>
      </w:r>
    </w:p>
    <w:p w:rsidR="003B1326" w:rsidRDefault="003B1326" w:rsidP="003B1326">
      <w:r>
        <w:t>Nėra jokios žinomos sąveikos tarp šio ir kitų vaistų.</w:t>
      </w:r>
    </w:p>
    <w:p w:rsidR="003B1326" w:rsidRDefault="003B1326" w:rsidP="003B1326">
      <w:r>
        <w:t>Jeigu vartojate ar neseniai vartojote kitų vaistų arba dėl to nesate tikri, apie tai pasakykite gydytojui,</w:t>
      </w:r>
    </w:p>
    <w:p w:rsidR="003B1326" w:rsidRDefault="003B1326" w:rsidP="003B1326">
      <w:r>
        <w:t>vaistininkui arba slaugytojai.</w:t>
      </w:r>
    </w:p>
    <w:p w:rsidR="003B1326" w:rsidRDefault="003B1326" w:rsidP="003B1326">
      <w:r>
        <w:t>Nėštumas ir žindymo laikotarpis</w:t>
      </w:r>
    </w:p>
    <w:p w:rsidR="003B1326" w:rsidRDefault="003B1326" w:rsidP="003B1326">
      <w:r>
        <w:t>Jeigu esate nėščia, žindote kūdikį, manote, kad galbūt esate nėščia arba planuojate pastoti, tai prieš</w:t>
      </w:r>
    </w:p>
    <w:p w:rsidR="003B1326" w:rsidRDefault="003B1326" w:rsidP="003B1326">
      <w:r>
        <w:t>vartodama šį vaistą pasitarkite su gydytoju arba vaistininku.</w:t>
      </w:r>
    </w:p>
    <w:p w:rsidR="003B1326" w:rsidRDefault="003B1326" w:rsidP="003B1326">
      <w:r>
        <w:t>Vairavimas ir mechanizmų valdymas</w:t>
      </w:r>
    </w:p>
    <w:p w:rsidR="003B1326" w:rsidRDefault="003B1326" w:rsidP="003B1326">
      <w:r>
        <w:t>Šis vaistas gebėjimo vairuoti ir valdyti mechanizmus neveikia arba veikia nereikšmingai.</w:t>
      </w:r>
    </w:p>
    <w:p w:rsidR="003B1326" w:rsidRDefault="003B1326" w:rsidP="003B1326">
      <w:r>
        <w:t>Elaprase sudėtyje yra natrio</w:t>
      </w:r>
    </w:p>
    <w:p w:rsidR="003B1326" w:rsidRDefault="003B1326" w:rsidP="003B1326">
      <w:r>
        <w:t>Šio vaisto flakone yra 0,482 mmol (arba 11,1 mg) natrio. Būtina atsižvelgti, jei kontroliuojamas natrio</w:t>
      </w:r>
    </w:p>
    <w:p w:rsidR="003B1326" w:rsidRDefault="003B1326" w:rsidP="003B1326">
      <w:r>
        <w:t>kiekis maiste.</w:t>
      </w:r>
    </w:p>
    <w:p w:rsidR="003B1326" w:rsidRDefault="003B1326" w:rsidP="003B1326">
      <w:r>
        <w:t>3. Kaip vartoti Elaprase</w:t>
      </w:r>
    </w:p>
    <w:p w:rsidR="003B1326" w:rsidRDefault="003B1326" w:rsidP="003B1326">
      <w:r>
        <w:t>Visada vartokite šį vaistą tiksliai kaip nurodė gydytojas. Jeigu abejojate, kreipkitės į gydytoją.</w:t>
      </w:r>
    </w:p>
    <w:p w:rsidR="003B1326" w:rsidRDefault="003B1326" w:rsidP="003B1326">
      <w:r>
        <w:t>Šis vaistas Jums bus skiriamas tik prižiūrint gydytojui ar slaugytojai, kuri turi patirties gydant</w:t>
      </w:r>
    </w:p>
    <w:p w:rsidR="003B1326" w:rsidRDefault="003B1326" w:rsidP="003B1326">
      <w:r>
        <w:t>Hunterio sindromą ar kitus nepaveldimus medžiagų apykaitos sutrikimus.</w:t>
      </w:r>
    </w:p>
    <w:p w:rsidR="003B1326" w:rsidRDefault="003B1326" w:rsidP="003B1326">
      <w:r>
        <w:t>Rekomenduojama infuzijos dozė yra 0,5 mg (pusė miligramo) kilogramui Jūsų svorio.</w:t>
      </w:r>
    </w:p>
    <w:p w:rsidR="003B1326" w:rsidRDefault="003B1326" w:rsidP="003B1326">
      <w:r>
        <w:t>Elaprase prieš vartojimą turi būti praskiedžiamas su 9 mg/ml (0,9%) natrio chlorido infuziniu tirpalu.</w:t>
      </w:r>
    </w:p>
    <w:p w:rsidR="003B1326" w:rsidRDefault="003B1326" w:rsidP="003B1326">
      <w:r>
        <w:t>Po praskiedimo šio vaisto yra skiriama į veną (lašinės būdu). Infuzija įprastai trunka 1-3 valandas ir</w:t>
      </w:r>
    </w:p>
    <w:p w:rsidR="003B1326" w:rsidRDefault="003B1326" w:rsidP="003B1326">
      <w:r>
        <w:lastRenderedPageBreak/>
        <w:t>bus skiriama vieną kartą į savaitę.</w:t>
      </w:r>
    </w:p>
    <w:p w:rsidR="003B1326" w:rsidRDefault="003B1326" w:rsidP="003B1326">
      <w:r>
        <w:t>Vartojimas vaikams ir paaugliams</w:t>
      </w:r>
    </w:p>
    <w:p w:rsidR="003B1326" w:rsidRDefault="003B1326" w:rsidP="003B1326">
      <w:r>
        <w:t>Rekomenduojama dozė vaikams ir paaugliams yra tokia pati, kaip ir suaugusiems.</w:t>
      </w:r>
    </w:p>
    <w:p w:rsidR="003B1326" w:rsidRDefault="003B1326" w:rsidP="003B1326">
      <w:r>
        <w:t>24</w:t>
      </w:r>
    </w:p>
    <w:p w:rsidR="003B1326" w:rsidRDefault="003B1326" w:rsidP="003B1326">
      <w:r>
        <w:t>Ką daryti pavartojus per didelę Elaprase dozę?</w:t>
      </w:r>
    </w:p>
    <w:p w:rsidR="003B1326" w:rsidRDefault="003B1326" w:rsidP="003B1326">
      <w:r>
        <w:t>Nėra patyrimo dėl šio vaisto perdozavimo.</w:t>
      </w:r>
    </w:p>
    <w:p w:rsidR="003B1326" w:rsidRDefault="003B1326" w:rsidP="003B1326">
      <w:r>
        <w:t>Pamiršus pavartoti Elaprase</w:t>
      </w:r>
    </w:p>
    <w:p w:rsidR="003B1326" w:rsidRDefault="003B1326" w:rsidP="003B1326">
      <w:r>
        <w:t>Jei jūs praleidote Elaprase infuziją, kreipkitės į savo gydytoją.</w:t>
      </w:r>
    </w:p>
    <w:p w:rsidR="003B1326" w:rsidRDefault="003B1326" w:rsidP="003B1326">
      <w:r>
        <w:t>Jeigu kiltų daugiau klausimų dėl šio vaisto vartojimo, kreipkitės į gydytoją arba slaugytoją.</w:t>
      </w:r>
    </w:p>
    <w:p w:rsidR="003B1326" w:rsidRDefault="003B1326" w:rsidP="003B1326">
      <w:r>
        <w:t>4. Galimas šalutinis poveikis</w:t>
      </w:r>
    </w:p>
    <w:p w:rsidR="003B1326" w:rsidRDefault="003B1326" w:rsidP="003B1326">
      <w:r>
        <w:t>Šis vaistas. kaip ir visi kiti, gali sukelti šalutinį poveikį, nors jis pasireiškia ne visiems žmonėms.</w:t>
      </w:r>
    </w:p>
    <w:p w:rsidR="003B1326" w:rsidRDefault="003B1326" w:rsidP="003B1326">
      <w:r>
        <w:t>Dauguma šalutinių poveikių yra lengvi ar vidutinio sunkumo ir susiję su infuzija, tačiau kai kurie</w:t>
      </w:r>
    </w:p>
    <w:p w:rsidR="003B1326" w:rsidRDefault="003B1326" w:rsidP="003B1326">
      <w:r>
        <w:t>poveikiai gali būti sunkūs. Su laiku šių su infuzija susijusių reakcijų skaičius mažėja.</w:t>
      </w:r>
    </w:p>
    <w:p w:rsidR="003B1326" w:rsidRDefault="003B1326" w:rsidP="003B1326">
      <w:r>
        <w:t>Jeigu jums yra kvėpavimo problemų, su ar be odos pamėlynavimo, nedelsdami pasakykite apie</w:t>
      </w:r>
    </w:p>
    <w:p w:rsidR="003B1326" w:rsidRDefault="003B1326" w:rsidP="003B1326">
      <w:r>
        <w:t>tai savo gydytojui ir kreipkitės skubios medicininės pagalbos.</w:t>
      </w:r>
    </w:p>
    <w:p w:rsidR="003B1326" w:rsidRDefault="003B1326" w:rsidP="003B1326">
      <w:r>
        <w:t>Labai dažnas šalutinis poveikis (gali paveikti daugiau nei 1 iš 10 žmonių) yra:</w:t>
      </w:r>
    </w:p>
    <w:p w:rsidR="003B1326" w:rsidRDefault="003B1326" w:rsidP="003B1326">
      <w:r>
        <w:t>• Galvos skausmas</w:t>
      </w:r>
    </w:p>
    <w:p w:rsidR="003B1326" w:rsidRDefault="003B1326" w:rsidP="003B1326">
      <w:r>
        <w:t>• Kaklo ir veido paraudimas</w:t>
      </w:r>
    </w:p>
    <w:p w:rsidR="003B1326" w:rsidRDefault="003B1326" w:rsidP="003B1326">
      <w:r>
        <w:t>• Pasunkėjęs kvėpavimas, švokštimas</w:t>
      </w:r>
    </w:p>
    <w:p w:rsidR="003B1326" w:rsidRDefault="003B1326" w:rsidP="003B1326">
      <w:r>
        <w:t>• Pilvo skausmas, pykinimas, vėmimas, dažnas tuštinimasis ir (arba) viduriavimas</w:t>
      </w:r>
    </w:p>
    <w:p w:rsidR="003B1326" w:rsidRDefault="003B1326" w:rsidP="003B1326">
      <w:r>
        <w:t>• Krūtinės skausmas</w:t>
      </w:r>
    </w:p>
    <w:p w:rsidR="003B1326" w:rsidRDefault="003B1326" w:rsidP="003B1326">
      <w:r>
        <w:t>• Dilgėlinė, bėrimas, niežėjimas, odos paraudimas</w:t>
      </w:r>
    </w:p>
    <w:p w:rsidR="003B1326" w:rsidRDefault="003B1326" w:rsidP="003B1326">
      <w:r>
        <w:t>• Karščiavimas</w:t>
      </w:r>
    </w:p>
    <w:p w:rsidR="003B1326" w:rsidRDefault="003B1326" w:rsidP="003B1326">
      <w:r>
        <w:t>• Su infuzija susijusi reakcija (žr. skyrių „Įspėjimai ir atsargumo priemonės“)</w:t>
      </w:r>
    </w:p>
    <w:p w:rsidR="003B1326" w:rsidRDefault="003B1326" w:rsidP="003B1326">
      <w:r>
        <w:t>Dažnas šalutinis poveikis (gali paveikti mažiau kaip 1 iš 10 žmonių) yra:</w:t>
      </w:r>
    </w:p>
    <w:p w:rsidR="003B1326" w:rsidRDefault="003B1326" w:rsidP="003B1326">
      <w:r>
        <w:lastRenderedPageBreak/>
        <w:t>• Galvos svaigimas, drebulys</w:t>
      </w:r>
    </w:p>
    <w:p w:rsidR="003B1326" w:rsidRDefault="003B1326" w:rsidP="003B1326">
      <w:r>
        <w:t>• Dažnas širdies plakimas, nereguliarus širdies plakimas, odos melsvumas</w:t>
      </w:r>
    </w:p>
    <w:p w:rsidR="003B1326" w:rsidRDefault="003B1326" w:rsidP="003B1326">
      <w:r>
        <w:t>• Padidėjęs kraujospūdis, sumažėjęs kraujospūdis</w:t>
      </w:r>
    </w:p>
    <w:p w:rsidR="003B1326" w:rsidRDefault="003B1326" w:rsidP="003B1326">
      <w:r>
        <w:t>• Kvėpavimo sunkumas, kosulys, mažas deguonies kiekis kraujyje</w:t>
      </w:r>
    </w:p>
    <w:p w:rsidR="003B1326" w:rsidRDefault="003B1326" w:rsidP="003B1326">
      <w:r>
        <w:t>• Liežuvio tinimas, nevirškinimas</w:t>
      </w:r>
    </w:p>
    <w:p w:rsidR="003B1326" w:rsidRDefault="003B1326" w:rsidP="003B1326">
      <w:r>
        <w:t>• Sąnarių skausmas</w:t>
      </w:r>
    </w:p>
    <w:p w:rsidR="003B1326" w:rsidRDefault="003B1326" w:rsidP="003B1326">
      <w:r>
        <w:t>• Infuzijos vietos patinimas, galūnių tinimas, veido tinimas</w:t>
      </w:r>
    </w:p>
    <w:p w:rsidR="003B1326" w:rsidRDefault="003B1326" w:rsidP="003B1326">
      <w:r>
        <w:t>Nedažnas šalutinis poveikis (gali paveikti mažiau kaip 1 iš 100 žmonių) yra:</w:t>
      </w:r>
    </w:p>
    <w:p w:rsidR="003B1326" w:rsidRDefault="003B1326" w:rsidP="003B1326">
      <w:r>
        <w:t>• Pagreitėjęs kvėpavimas</w:t>
      </w:r>
    </w:p>
    <w:p w:rsidR="003B1326" w:rsidRDefault="003B1326" w:rsidP="003B1326">
      <w:r>
        <w:t>Šalutinis poveikis, kurio dažnis nežinomas (negali būti apskaičiuotas pagal turimus duomenis):</w:t>
      </w:r>
    </w:p>
    <w:p w:rsidR="003B1326" w:rsidRDefault="003B1326" w:rsidP="003B1326">
      <w:r>
        <w:t>• Sunkios alerginės reakcijos</w:t>
      </w:r>
    </w:p>
    <w:p w:rsidR="003B1326" w:rsidRDefault="003B1326" w:rsidP="003B1326">
      <w:r>
        <w:t>Pranešimas apie šalutinį poveikį</w:t>
      </w:r>
    </w:p>
    <w:p w:rsidR="003B1326" w:rsidRDefault="003B1326" w:rsidP="003B1326">
      <w:r>
        <w:t>Jeigu pasireiškė šalutinis poveikis, įskaitant šiame lapelyje nenurodytą, pasakykite gydytojui,</w:t>
      </w:r>
    </w:p>
    <w:p w:rsidR="003B1326" w:rsidRDefault="003B1326" w:rsidP="003B1326">
      <w:r>
        <w:t>vaistininkui arba slaugytojai. Apie šalutinį poveikį taip pat galite pranešti tiesiogiai naudodamiesi V</w:t>
      </w:r>
    </w:p>
    <w:p w:rsidR="003B1326" w:rsidRDefault="003B1326" w:rsidP="003B1326">
      <w:r>
        <w:t>priede nurodyta nacionaline pranešimo sistema. Pranešdami apie šalutinį poveikį galite mums padėti</w:t>
      </w:r>
    </w:p>
    <w:p w:rsidR="003B1326" w:rsidRDefault="003B1326" w:rsidP="003B1326">
      <w:r>
        <w:t>gauti daugiau informacijos apie šio vaisto saugumą.</w:t>
      </w:r>
    </w:p>
    <w:p w:rsidR="003B1326" w:rsidRDefault="003B1326" w:rsidP="003B1326">
      <w:r>
        <w:t>25</w:t>
      </w:r>
    </w:p>
    <w:p w:rsidR="003B1326" w:rsidRDefault="003B1326" w:rsidP="003B1326">
      <w:r>
        <w:t>5. Kaip laikyti Elaprase</w:t>
      </w:r>
    </w:p>
    <w:p w:rsidR="003B1326" w:rsidRDefault="003B1326" w:rsidP="003B1326">
      <w:r>
        <w:t>Šį vaistą laikykite vaikams nepastebimoje ir nepasiekiamoje vietoje.</w:t>
      </w:r>
    </w:p>
    <w:p w:rsidR="003B1326" w:rsidRDefault="003B1326" w:rsidP="003B1326">
      <w:r>
        <w:t>Ant etiketės arba dėžutės po „Tinka iki“ nurodytam tinkamumo laikui pasibaigus, šio vaisto vartoti</w:t>
      </w:r>
    </w:p>
    <w:p w:rsidR="003B1326" w:rsidRDefault="003B1326" w:rsidP="003B1326">
      <w:r>
        <w:t>negalima. Vaistas tinkamas vartoti iki paskutinės nurodyto mėnesio dienos.</w:t>
      </w:r>
    </w:p>
    <w:p w:rsidR="003B1326" w:rsidRDefault="003B1326" w:rsidP="003B1326">
      <w:r>
        <w:t>Laikyti šaldytuve (2 °C – 8 °C)</w:t>
      </w:r>
    </w:p>
    <w:p w:rsidR="003B1326" w:rsidRDefault="003B1326" w:rsidP="003B1326">
      <w:r>
        <w:t>Negalima užšaldyti</w:t>
      </w:r>
    </w:p>
    <w:p w:rsidR="003B1326" w:rsidRDefault="003B1326" w:rsidP="003B1326">
      <w:r>
        <w:t>Pastebėjus, kad pakito spalva ar susidarė nuosėdos, šio vaisto vartoti negalima.</w:t>
      </w:r>
    </w:p>
    <w:p w:rsidR="003B1326" w:rsidRDefault="003B1326" w:rsidP="003B1326">
      <w:r>
        <w:t>Vaistų negalima išmesti į kanalizaciją arba su buitinėmis atliekomis. Kaip išmesti nereikalingus</w:t>
      </w:r>
    </w:p>
    <w:p w:rsidR="003B1326" w:rsidRDefault="003B1326" w:rsidP="003B1326">
      <w:r>
        <w:lastRenderedPageBreak/>
        <w:t>vaistus, klauskite vaistininko. Šios priemonės padės apsaugoti aplinką.</w:t>
      </w:r>
    </w:p>
    <w:p w:rsidR="003B1326" w:rsidRDefault="003B1326" w:rsidP="003B1326">
      <w:r>
        <w:t>6. Pakuotės turinys ir kita informacija</w:t>
      </w:r>
    </w:p>
    <w:p w:rsidR="003B1326" w:rsidRDefault="003B1326" w:rsidP="003B1326">
      <w:r>
        <w:t>Elaprase sudėtis</w:t>
      </w:r>
    </w:p>
    <w:p w:rsidR="003B1326" w:rsidRDefault="003B1326" w:rsidP="003B1326">
      <w:r>
        <w:t>Veiklioji medžiaga yra idursulfazė, kuri yra žmogaus fermento iduronato-2-sulfatazės forma.</w:t>
      </w:r>
    </w:p>
    <w:p w:rsidR="003B1326" w:rsidRDefault="003B1326" w:rsidP="003B1326">
      <w:r>
        <w:t>Idursulfazė yra gaminama žmogaus ląstelių kultūrose genetinės inžinerijos būdu (tai apima genetinės</w:t>
      </w:r>
    </w:p>
    <w:p w:rsidR="003B1326" w:rsidRDefault="003B1326" w:rsidP="003B1326">
      <w:r>
        <w:t>informacijos patalpinimą į žmogaus ląsteles laboratorijoje, kuri po to pagamins pageidaujamą</w:t>
      </w:r>
    </w:p>
    <w:p w:rsidR="003B1326" w:rsidRDefault="003B1326" w:rsidP="003B1326">
      <w:r>
        <w:t>preparatą).</w:t>
      </w:r>
    </w:p>
    <w:p w:rsidR="003B1326" w:rsidRDefault="003B1326" w:rsidP="003B1326">
      <w:r>
        <w:t>Kiekviename Elaprase flakone yra 6 mg idursulfazės. Kiekviename ml yra 2 mg idursulfazės.</w:t>
      </w:r>
    </w:p>
    <w:p w:rsidR="003B1326" w:rsidRDefault="003B1326" w:rsidP="003B1326">
      <w:r>
        <w:t>Pagalbinės medžiagos yra polisorbatas 20, natrio chloridas, dinatrio fosfatas heptahidratas, natriodivandenilio fosfatas monohidratas ir injekcinis vanduo.</w:t>
      </w:r>
    </w:p>
    <w:p w:rsidR="003B1326" w:rsidRDefault="003B1326" w:rsidP="003B1326">
      <w:r>
        <w:t>Elaprase išvaizda ir kiekis pakuotėje</w:t>
      </w:r>
    </w:p>
    <w:p w:rsidR="003B1326" w:rsidRDefault="003B1326" w:rsidP="003B1326">
      <w:r>
        <w:t>Šis vaistas yra koncentratas infuziniam tirpalui. Jis yra tiekiamas stikliniuose flakonuose kaip skaidrus</w:t>
      </w:r>
    </w:p>
    <w:p w:rsidR="003B1326" w:rsidRDefault="003B1326" w:rsidP="003B1326">
      <w:r>
        <w:t>ar šiek tiek opalescuojantis, bespalvis tirpalas.</w:t>
      </w:r>
    </w:p>
    <w:p w:rsidR="003B1326" w:rsidRDefault="003B1326" w:rsidP="003B1326">
      <w:r>
        <w:t>Kiekviename flakone yra 3 ml koncentrato infuziniam tirpalui.</w:t>
      </w:r>
    </w:p>
    <w:p w:rsidR="003B1326" w:rsidRDefault="003B1326" w:rsidP="003B1326">
      <w:r>
        <w:t>Elaprase yra tiekiama pakuotėse po 1, 4 ir 10 flakonų dėžutėje. Gali būti tiekiamos ne visų dydžių</w:t>
      </w:r>
    </w:p>
    <w:p w:rsidR="003B1326" w:rsidRDefault="003B1326" w:rsidP="003B1326">
      <w:r>
        <w:t>pakuotės.</w:t>
      </w:r>
    </w:p>
    <w:p w:rsidR="003B1326" w:rsidRDefault="003B1326" w:rsidP="003B1326">
      <w:r>
        <w:t>Registruotojas</w:t>
      </w:r>
    </w:p>
    <w:p w:rsidR="003B1326" w:rsidRDefault="003B1326" w:rsidP="003B1326">
      <w:r>
        <w:t>Shire Human Genetic Therapies AB</w:t>
      </w:r>
    </w:p>
    <w:p w:rsidR="003B1326" w:rsidRDefault="003B1326" w:rsidP="003B1326">
      <w:r>
        <w:t>Vasagatan 7</w:t>
      </w:r>
    </w:p>
    <w:p w:rsidR="003B1326" w:rsidRDefault="003B1326" w:rsidP="003B1326">
      <w:r>
        <w:t>111 20 Stockholm</w:t>
      </w:r>
    </w:p>
    <w:p w:rsidR="003B1326" w:rsidRDefault="003B1326" w:rsidP="003B1326">
      <w:r>
        <w:t>Švedija</w:t>
      </w:r>
    </w:p>
    <w:p w:rsidR="003B1326" w:rsidRDefault="003B1326" w:rsidP="003B1326">
      <w:r>
        <w:t>Tel: +44(0)1256 894 959</w:t>
      </w:r>
    </w:p>
    <w:p w:rsidR="003B1326" w:rsidRDefault="003B1326" w:rsidP="003B1326">
      <w:r>
        <w:t>E-mail: medinfoEMEA@shire.com</w:t>
      </w:r>
    </w:p>
    <w:p w:rsidR="003B1326" w:rsidRDefault="003B1326" w:rsidP="003B1326">
      <w:r>
        <w:t>Gamintojas</w:t>
      </w:r>
    </w:p>
    <w:p w:rsidR="003B1326" w:rsidRDefault="003B1326" w:rsidP="003B1326">
      <w:r>
        <w:t>Shire Pharmaceuticals Ireland Limited</w:t>
      </w:r>
    </w:p>
    <w:p w:rsidR="003B1326" w:rsidRDefault="003B1326" w:rsidP="003B1326">
      <w:r>
        <w:t>Block 2 &amp; 3 Miesian Plaza</w:t>
      </w:r>
    </w:p>
    <w:p w:rsidR="003B1326" w:rsidRDefault="003B1326" w:rsidP="003B1326">
      <w:r>
        <w:lastRenderedPageBreak/>
        <w:t>50 – 58 Baggot Street Lower</w:t>
      </w:r>
    </w:p>
    <w:p w:rsidR="003B1326" w:rsidRDefault="003B1326" w:rsidP="003B1326">
      <w:r>
        <w:t>Dublin 2</w:t>
      </w:r>
    </w:p>
    <w:p w:rsidR="003B1326" w:rsidRDefault="003B1326" w:rsidP="003B1326">
      <w:r>
        <w:t>Irlanda</w:t>
      </w:r>
    </w:p>
    <w:p w:rsidR="003B1326" w:rsidRDefault="003B1326" w:rsidP="003B1326">
      <w:r>
        <w:t>26</w:t>
      </w:r>
    </w:p>
    <w:p w:rsidR="003B1326" w:rsidRDefault="003B1326" w:rsidP="003B1326">
      <w:r>
        <w:t>Šis pakuotės lapelis paskutinį kartą peržiūrėtas</w:t>
      </w:r>
    </w:p>
    <w:p w:rsidR="003B1326" w:rsidRDefault="003B1326" w:rsidP="003B1326">
      <w:r>
        <w:t>Šis vaistas registruotas išimtinėmis sąlygomis. Tai reiškia, kad dėl ligos retumo gauti visos</w:t>
      </w:r>
    </w:p>
    <w:p w:rsidR="003B1326" w:rsidRDefault="003B1326" w:rsidP="003B1326">
      <w:r>
        <w:t>informacijos apie šį vaistą nebuvo įmanoma. Europos vaistų agentūra kasmet peržiūrės naują</w:t>
      </w:r>
    </w:p>
    <w:p w:rsidR="003B1326" w:rsidRDefault="003B1326" w:rsidP="003B1326">
      <w:r>
        <w:t>informaciją apie šį vaistą ir prireikus atnaujins šį lapelį.</w:t>
      </w:r>
    </w:p>
    <w:p w:rsidR="003B1326" w:rsidRDefault="003B1326" w:rsidP="003B1326">
      <w:r>
        <w:t>Kiti informacijos šaltiniai</w:t>
      </w:r>
    </w:p>
    <w:p w:rsidR="003B1326" w:rsidRDefault="003B1326" w:rsidP="003B1326">
      <w:r>
        <w:t>Išsami informacija apie šį vaistą pateikiama Europos vaistų agentūros</w:t>
      </w:r>
    </w:p>
    <w:p w:rsidR="003B1326" w:rsidRDefault="003B1326" w:rsidP="003B1326">
      <w:r>
        <w:t>tinklalapyje http://www.ema.europa.eu. Joje taip pat rasite nuorodas į kitus tinklalapius apie retas</w:t>
      </w:r>
    </w:p>
    <w:p w:rsidR="003B1326" w:rsidRDefault="003B1326" w:rsidP="003B1326">
      <w:r>
        <w:t>ligas ir jų gydymą.</w:t>
      </w:r>
    </w:p>
    <w:p w:rsidR="00B16E03" w:rsidRDefault="003B1326" w:rsidP="003B1326">
      <w:r>
        <w:t>Šis lapelis pateikiamas Europos vaistų agentūros tinklalapyje visomis ES/EEE kalbomis.</w:t>
      </w:r>
    </w:p>
    <w:sectPr w:rsidR="00B1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26"/>
    <w:rsid w:val="003B1326"/>
    <w:rsid w:val="00B1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2019-09-13T18:03:00Z</dcterms:created>
  <dcterms:modified xsi:type="dcterms:W3CDTF">2019-09-13T18:04:00Z</dcterms:modified>
</cp:coreProperties>
</file>