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4071" w14:textId="77777777" w:rsidR="00AD692B" w:rsidRDefault="00AD692B" w:rsidP="00AD692B">
      <w:pPr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B. PAKUOTĖS LAPELIS</w:t>
      </w:r>
    </w:p>
    <w:p w14:paraId="21950F69" w14:textId="77777777" w:rsidR="00AD692B" w:rsidRDefault="00AD692B" w:rsidP="00AD692B">
      <w:pPr>
        <w:sectPr w:rsidR="00AD692B">
          <w:pgSz w:w="11920" w:h="16841"/>
          <w:pgMar w:top="1440" w:right="1440" w:bottom="193" w:left="1440" w:header="0" w:footer="0" w:gutter="0"/>
          <w:cols w:space="720" w:equalWidth="0">
            <w:col w:w="9041"/>
          </w:cols>
        </w:sectPr>
      </w:pPr>
    </w:p>
    <w:p w14:paraId="6E7CF93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B72D860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FE3C9B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0BD7DF1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0955CF1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D1B73F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13C086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71BD43A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1A9895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0079BE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EF42AE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81EDF2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363789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A1707A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08CC19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2EAD13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568CFEB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0FD64C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40F952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4D922B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91515B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8EE6AB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D80BD8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EF3D61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B68CF00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EDA180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FD7B28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0E7FE6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F17220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580A549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3518CFB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A9A3A2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9B589C9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473D6E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B078767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AE2321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2A874A0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38ED08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8E3946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DC2065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77940C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1B69C4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5956FE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0F21E20" w14:textId="77777777" w:rsidR="00AD692B" w:rsidRDefault="00AD692B" w:rsidP="00AD692B">
      <w:pPr>
        <w:spacing w:line="378" w:lineRule="exact"/>
        <w:rPr>
          <w:sz w:val="20"/>
          <w:szCs w:val="20"/>
        </w:rPr>
      </w:pPr>
    </w:p>
    <w:p w14:paraId="037A701F" w14:textId="77777777" w:rsidR="00AD692B" w:rsidRDefault="00AD692B" w:rsidP="00AD692B">
      <w:pPr>
        <w:ind w:right="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</w:t>
      </w:r>
    </w:p>
    <w:p w14:paraId="0B2BF51C" w14:textId="77777777" w:rsidR="00AD692B" w:rsidRDefault="00AD692B" w:rsidP="00AD692B">
      <w:pPr>
        <w:sectPr w:rsidR="00AD692B">
          <w:type w:val="continuous"/>
          <w:pgSz w:w="11920" w:h="16841"/>
          <w:pgMar w:top="1440" w:right="1440" w:bottom="193" w:left="1440" w:header="0" w:footer="0" w:gutter="0"/>
          <w:cols w:space="720" w:equalWidth="0">
            <w:col w:w="9041"/>
          </w:cols>
        </w:sectPr>
      </w:pPr>
    </w:p>
    <w:p w14:paraId="3066EE37" w14:textId="77777777" w:rsidR="00AD692B" w:rsidRDefault="00AD692B" w:rsidP="00AD692B">
      <w:pPr>
        <w:ind w:left="2684"/>
        <w:rPr>
          <w:sz w:val="20"/>
          <w:szCs w:val="20"/>
        </w:rPr>
      </w:pPr>
      <w:bookmarkStart w:id="0" w:name="page50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77CD92E9" w14:textId="77777777" w:rsidR="00AD692B" w:rsidRDefault="00AD692B" w:rsidP="00AD692B">
      <w:pPr>
        <w:spacing w:line="253" w:lineRule="exact"/>
        <w:rPr>
          <w:sz w:val="20"/>
          <w:szCs w:val="20"/>
        </w:rPr>
      </w:pPr>
    </w:p>
    <w:p w14:paraId="2489FA2B" w14:textId="77777777" w:rsidR="00AD692B" w:rsidRDefault="00AD692B" w:rsidP="00AD692B">
      <w:pPr>
        <w:ind w:left="204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100 mg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koncentratui</w:t>
      </w:r>
      <w:proofErr w:type="spellEnd"/>
    </w:p>
    <w:p w14:paraId="5C4F1178" w14:textId="77777777" w:rsidR="00AD692B" w:rsidRDefault="00AD692B" w:rsidP="00AD692B">
      <w:pPr>
        <w:ind w:right="-22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infliksimabas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( </w:t>
      </w:r>
      <w:proofErr w:type="spellStart"/>
      <w:r>
        <w:rPr>
          <w:rFonts w:eastAsia="Times New Roman"/>
          <w:i/>
          <w:iCs/>
        </w:rPr>
        <w:t>infliximabum</w:t>
      </w:r>
      <w:proofErr w:type="spellEnd"/>
      <w:proofErr w:type="gramEnd"/>
      <w:r>
        <w:rPr>
          <w:rFonts w:eastAsia="Times New Roman"/>
        </w:rPr>
        <w:t>)</w:t>
      </w:r>
    </w:p>
    <w:p w14:paraId="605E1E3B" w14:textId="77777777" w:rsidR="00AD692B" w:rsidRDefault="00AD692B" w:rsidP="00AD692B">
      <w:pPr>
        <w:spacing w:line="283" w:lineRule="exact"/>
        <w:rPr>
          <w:sz w:val="20"/>
          <w:szCs w:val="20"/>
        </w:rPr>
      </w:pPr>
    </w:p>
    <w:p w14:paraId="15BA9E05" w14:textId="77777777" w:rsidR="00AD692B" w:rsidRDefault="00AD692B" w:rsidP="00AD692B">
      <w:pPr>
        <w:spacing w:line="247" w:lineRule="auto"/>
        <w:ind w:left="4" w:right="221" w:firstLine="1"/>
        <w:rPr>
          <w:sz w:val="20"/>
          <w:szCs w:val="20"/>
        </w:rPr>
      </w:pP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334CDE77" w14:textId="77777777" w:rsidR="00AD692B" w:rsidRDefault="00AD692B" w:rsidP="00AD692B">
      <w:pPr>
        <w:spacing w:line="207" w:lineRule="exact"/>
        <w:rPr>
          <w:sz w:val="20"/>
          <w:szCs w:val="20"/>
        </w:rPr>
      </w:pPr>
    </w:p>
    <w:p w14:paraId="26FF3AFF" w14:textId="77777777" w:rsidR="00AD692B" w:rsidRDefault="00AD692B" w:rsidP="00AD692B">
      <w:pPr>
        <w:spacing w:line="247" w:lineRule="auto"/>
        <w:ind w:left="4" w:right="28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28871238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60D2B00E" w14:textId="77777777" w:rsidR="00AD692B" w:rsidRDefault="00AD692B" w:rsidP="00AD692B">
      <w:pPr>
        <w:numPr>
          <w:ilvl w:val="0"/>
          <w:numId w:val="1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0DB8EE64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A9E3BFC" w14:textId="77777777" w:rsidR="00AD692B" w:rsidRDefault="00AD692B" w:rsidP="00AD692B">
      <w:pPr>
        <w:numPr>
          <w:ilvl w:val="0"/>
          <w:numId w:val="1"/>
        </w:numPr>
        <w:tabs>
          <w:tab w:val="left" w:pos="564"/>
        </w:tabs>
        <w:spacing w:line="246" w:lineRule="auto"/>
        <w:ind w:left="564" w:right="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duos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736FFB39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A05C141" w14:textId="77777777" w:rsidR="00AD692B" w:rsidRDefault="00AD692B" w:rsidP="00AD692B">
      <w:pPr>
        <w:numPr>
          <w:ilvl w:val="0"/>
          <w:numId w:val="1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39D3A4B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762F2FA" w14:textId="77777777" w:rsidR="00AD692B" w:rsidRDefault="00AD692B" w:rsidP="00AD692B">
      <w:pPr>
        <w:numPr>
          <w:ilvl w:val="0"/>
          <w:numId w:val="1"/>
        </w:numPr>
        <w:tabs>
          <w:tab w:val="left" w:pos="564"/>
        </w:tabs>
        <w:spacing w:line="247" w:lineRule="auto"/>
        <w:ind w:left="564" w:right="72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7A1002E9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534C9749" w14:textId="77777777" w:rsidR="00AD692B" w:rsidRDefault="00AD692B" w:rsidP="00AD692B">
      <w:pPr>
        <w:numPr>
          <w:ilvl w:val="0"/>
          <w:numId w:val="1"/>
        </w:numPr>
        <w:tabs>
          <w:tab w:val="left" w:pos="564"/>
        </w:tabs>
        <w:spacing w:line="278" w:lineRule="auto"/>
        <w:ind w:left="564" w:right="74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3C54A210" w14:textId="77777777" w:rsidR="00AD692B" w:rsidRDefault="00AD692B" w:rsidP="00AD692B">
      <w:pPr>
        <w:spacing w:line="170" w:lineRule="exact"/>
        <w:rPr>
          <w:sz w:val="20"/>
          <w:szCs w:val="20"/>
        </w:rPr>
      </w:pPr>
    </w:p>
    <w:p w14:paraId="15DA11C9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69E91AEB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2EBA8D7A" w14:textId="77777777" w:rsidR="00AD692B" w:rsidRDefault="00AD692B" w:rsidP="00AD692B">
      <w:pPr>
        <w:numPr>
          <w:ilvl w:val="0"/>
          <w:numId w:val="2"/>
        </w:numPr>
        <w:tabs>
          <w:tab w:val="left" w:pos="544"/>
        </w:tabs>
        <w:ind w:left="544" w:hanging="543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45D24E92" w14:textId="77777777" w:rsidR="00AD692B" w:rsidRDefault="00AD692B" w:rsidP="00AD692B">
      <w:pPr>
        <w:spacing w:line="1" w:lineRule="exact"/>
        <w:rPr>
          <w:rFonts w:eastAsia="Times New Roman"/>
        </w:rPr>
      </w:pPr>
    </w:p>
    <w:p w14:paraId="301D1B4B" w14:textId="77777777" w:rsidR="00AD692B" w:rsidRDefault="00AD692B" w:rsidP="00AD692B">
      <w:pPr>
        <w:numPr>
          <w:ilvl w:val="0"/>
          <w:numId w:val="2"/>
        </w:numPr>
        <w:tabs>
          <w:tab w:val="left" w:pos="544"/>
        </w:tabs>
        <w:spacing w:line="239" w:lineRule="auto"/>
        <w:ind w:left="544" w:hanging="543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</w:p>
    <w:p w14:paraId="67ACE76F" w14:textId="77777777" w:rsidR="00AD692B" w:rsidRDefault="00AD692B" w:rsidP="00AD692B">
      <w:pPr>
        <w:numPr>
          <w:ilvl w:val="0"/>
          <w:numId w:val="2"/>
        </w:numPr>
        <w:tabs>
          <w:tab w:val="left" w:pos="544"/>
        </w:tabs>
        <w:ind w:left="544" w:hanging="543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</w:p>
    <w:p w14:paraId="6F376955" w14:textId="77777777" w:rsidR="00AD692B" w:rsidRDefault="00AD692B" w:rsidP="00AD692B">
      <w:pPr>
        <w:spacing w:line="1" w:lineRule="exact"/>
        <w:rPr>
          <w:rFonts w:eastAsia="Times New Roman"/>
        </w:rPr>
      </w:pPr>
    </w:p>
    <w:p w14:paraId="3BD0E42E" w14:textId="77777777" w:rsidR="00AD692B" w:rsidRDefault="00AD692B" w:rsidP="00AD692B">
      <w:pPr>
        <w:numPr>
          <w:ilvl w:val="0"/>
          <w:numId w:val="2"/>
        </w:numPr>
        <w:tabs>
          <w:tab w:val="left" w:pos="544"/>
        </w:tabs>
        <w:spacing w:line="239" w:lineRule="auto"/>
        <w:ind w:left="544" w:hanging="543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57CE8DC1" w14:textId="77777777" w:rsidR="00AD692B" w:rsidRDefault="00AD692B" w:rsidP="00AD692B">
      <w:pPr>
        <w:numPr>
          <w:ilvl w:val="0"/>
          <w:numId w:val="2"/>
        </w:numPr>
        <w:tabs>
          <w:tab w:val="left" w:pos="544"/>
        </w:tabs>
        <w:spacing w:line="239" w:lineRule="auto"/>
        <w:ind w:left="544" w:hanging="54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</w:p>
    <w:p w14:paraId="2A21052C" w14:textId="77777777" w:rsidR="00AD692B" w:rsidRDefault="00AD692B" w:rsidP="00AD692B">
      <w:pPr>
        <w:numPr>
          <w:ilvl w:val="0"/>
          <w:numId w:val="2"/>
        </w:numPr>
        <w:tabs>
          <w:tab w:val="left" w:pos="544"/>
        </w:tabs>
        <w:ind w:left="544" w:hanging="54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4FD03D94" w14:textId="77777777" w:rsidR="00AD692B" w:rsidRDefault="00AD692B" w:rsidP="00AD692B">
      <w:pPr>
        <w:spacing w:line="200" w:lineRule="exact"/>
        <w:rPr>
          <w:rFonts w:eastAsia="Times New Roman"/>
        </w:rPr>
      </w:pPr>
    </w:p>
    <w:p w14:paraId="02D73362" w14:textId="77777777" w:rsidR="00AD692B" w:rsidRDefault="00AD692B" w:rsidP="00AD692B">
      <w:pPr>
        <w:spacing w:line="309" w:lineRule="exact"/>
        <w:rPr>
          <w:rFonts w:eastAsia="Times New Roman"/>
        </w:rPr>
      </w:pPr>
    </w:p>
    <w:p w14:paraId="14DAD733" w14:textId="77777777" w:rsidR="00AD692B" w:rsidRDefault="00AD692B" w:rsidP="00AD692B">
      <w:pPr>
        <w:numPr>
          <w:ilvl w:val="0"/>
          <w:numId w:val="3"/>
        </w:numPr>
        <w:tabs>
          <w:tab w:val="left" w:pos="564"/>
        </w:tabs>
        <w:ind w:left="564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2A7E7388" w14:textId="77777777" w:rsidR="00AD692B" w:rsidRDefault="00AD692B" w:rsidP="00AD692B">
      <w:pPr>
        <w:spacing w:line="250" w:lineRule="exact"/>
        <w:rPr>
          <w:sz w:val="20"/>
          <w:szCs w:val="20"/>
        </w:rPr>
      </w:pPr>
    </w:p>
    <w:p w14:paraId="5022F522" w14:textId="77777777" w:rsidR="00AD692B" w:rsidRDefault="00AD692B" w:rsidP="00AD692B">
      <w:pPr>
        <w:spacing w:line="260" w:lineRule="auto"/>
        <w:ind w:left="4" w:right="1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Infliksimabas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monokloniniai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antikūnai</w:t>
      </w:r>
      <w:proofErr w:type="spellEnd"/>
      <w:r>
        <w:rPr>
          <w:rFonts w:eastAsia="Times New Roman"/>
        </w:rPr>
        <w:t xml:space="preserve"> – tam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prisitvirtinantys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NNF (</w:t>
      </w:r>
      <w:proofErr w:type="spellStart"/>
      <w:r>
        <w:rPr>
          <w:rFonts w:eastAsia="Times New Roman"/>
        </w:rPr>
        <w:t>naviko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faktoriaus</w:t>
      </w:r>
      <w:proofErr w:type="spellEnd"/>
      <w:r>
        <w:rPr>
          <w:rFonts w:eastAsia="Times New Roman"/>
        </w:rPr>
        <w:t>) alfa.</w:t>
      </w:r>
    </w:p>
    <w:p w14:paraId="6822F330" w14:textId="77777777" w:rsidR="00AD692B" w:rsidRDefault="00AD692B" w:rsidP="00AD692B">
      <w:pPr>
        <w:spacing w:line="190" w:lineRule="exact"/>
        <w:rPr>
          <w:sz w:val="20"/>
          <w:szCs w:val="20"/>
        </w:rPr>
      </w:pPr>
    </w:p>
    <w:p w14:paraId="1FD8707A" w14:textId="77777777" w:rsidR="00AD692B" w:rsidRDefault="00AD692B" w:rsidP="00AD692B">
      <w:pPr>
        <w:spacing w:line="248" w:lineRule="auto"/>
        <w:ind w:left="4" w:right="941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vadinamai</w:t>
      </w:r>
      <w:proofErr w:type="spellEnd"/>
      <w:r>
        <w:rPr>
          <w:rFonts w:eastAsia="Times New Roman"/>
        </w:rPr>
        <w:t xml:space="preserve"> „NNF </w:t>
      </w:r>
      <w:proofErr w:type="spellStart"/>
      <w:proofErr w:type="gramStart"/>
      <w:r>
        <w:rPr>
          <w:rFonts w:eastAsia="Times New Roman"/>
        </w:rPr>
        <w:t>blokatoriai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>:</w:t>
      </w:r>
    </w:p>
    <w:p w14:paraId="4D5FAB59" w14:textId="77777777" w:rsidR="00AD692B" w:rsidRDefault="00AD692B" w:rsidP="00AD692B">
      <w:pPr>
        <w:numPr>
          <w:ilvl w:val="0"/>
          <w:numId w:val="4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reumatoidinį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artritą</w:t>
      </w:r>
      <w:proofErr w:type="spellEnd"/>
      <w:r>
        <w:rPr>
          <w:rFonts w:eastAsia="Times New Roman"/>
        </w:rPr>
        <w:t>;</w:t>
      </w:r>
      <w:proofErr w:type="gramEnd"/>
    </w:p>
    <w:p w14:paraId="6A3D438E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B5590B4" w14:textId="77777777" w:rsidR="00AD692B" w:rsidRDefault="00AD692B" w:rsidP="00AD692B">
      <w:pPr>
        <w:numPr>
          <w:ilvl w:val="0"/>
          <w:numId w:val="4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psoriazinį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artritą</w:t>
      </w:r>
      <w:proofErr w:type="spellEnd"/>
      <w:r>
        <w:rPr>
          <w:rFonts w:eastAsia="Times New Roman"/>
        </w:rPr>
        <w:t>;</w:t>
      </w:r>
      <w:proofErr w:type="gramEnd"/>
    </w:p>
    <w:p w14:paraId="2C9D155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21499808" w14:textId="77777777" w:rsidR="00AD692B" w:rsidRDefault="00AD692B" w:rsidP="00AD692B">
      <w:pPr>
        <w:numPr>
          <w:ilvl w:val="0"/>
          <w:numId w:val="4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ankilozinį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Bechterevo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F5A3F6D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4400E3D" w14:textId="77777777" w:rsidR="00AD692B" w:rsidRDefault="00AD692B" w:rsidP="00AD692B">
      <w:pPr>
        <w:numPr>
          <w:ilvl w:val="0"/>
          <w:numId w:val="4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psoriazę</w:t>
      </w:r>
      <w:proofErr w:type="spellEnd"/>
      <w:r>
        <w:rPr>
          <w:rFonts w:eastAsia="Times New Roman"/>
        </w:rPr>
        <w:t>.</w:t>
      </w:r>
    </w:p>
    <w:p w14:paraId="086F2B9B" w14:textId="77777777" w:rsidR="00AD692B" w:rsidRDefault="00AD692B" w:rsidP="00AD692B">
      <w:pPr>
        <w:spacing w:line="250" w:lineRule="exact"/>
        <w:rPr>
          <w:sz w:val="20"/>
          <w:szCs w:val="20"/>
        </w:rPr>
      </w:pPr>
    </w:p>
    <w:p w14:paraId="2BE88CF0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:</w:t>
      </w:r>
    </w:p>
    <w:p w14:paraId="13738C70" w14:textId="77777777" w:rsidR="00AD692B" w:rsidRDefault="00AD692B" w:rsidP="00AD692B">
      <w:pPr>
        <w:spacing w:line="18" w:lineRule="exact"/>
        <w:rPr>
          <w:sz w:val="20"/>
          <w:szCs w:val="20"/>
        </w:rPr>
      </w:pPr>
    </w:p>
    <w:p w14:paraId="52DF4F79" w14:textId="77777777" w:rsidR="00AD692B" w:rsidRDefault="00AD692B" w:rsidP="00AD692B">
      <w:pPr>
        <w:numPr>
          <w:ilvl w:val="0"/>
          <w:numId w:val="5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Krono </w:t>
      </w:r>
      <w:proofErr w:type="spellStart"/>
      <w:proofErr w:type="gram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>;</w:t>
      </w:r>
      <w:proofErr w:type="gramEnd"/>
    </w:p>
    <w:p w14:paraId="5BF8A3EE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CB5CC88" w14:textId="77777777" w:rsidR="00AD692B" w:rsidRDefault="00AD692B" w:rsidP="00AD692B">
      <w:pPr>
        <w:numPr>
          <w:ilvl w:val="0"/>
          <w:numId w:val="5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opinį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kolitą</w:t>
      </w:r>
      <w:proofErr w:type="spellEnd"/>
      <w:r>
        <w:rPr>
          <w:rFonts w:eastAsia="Times New Roman"/>
        </w:rPr>
        <w:t>.</w:t>
      </w:r>
    </w:p>
    <w:p w14:paraId="15746CE7" w14:textId="77777777" w:rsidR="00AD692B" w:rsidRDefault="00AD692B" w:rsidP="00AD692B">
      <w:pPr>
        <w:spacing w:line="250" w:lineRule="exact"/>
        <w:rPr>
          <w:sz w:val="20"/>
          <w:szCs w:val="20"/>
        </w:rPr>
      </w:pPr>
    </w:p>
    <w:p w14:paraId="2E82982F" w14:textId="77777777" w:rsidR="00AD692B" w:rsidRDefault="00AD692B" w:rsidP="00AD692B">
      <w:pPr>
        <w:spacing w:line="260" w:lineRule="auto"/>
        <w:ind w:left="4" w:right="261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jam </w:t>
      </w:r>
      <w:proofErr w:type="spellStart"/>
      <w:r>
        <w:rPr>
          <w:rFonts w:eastAsia="Times New Roman"/>
        </w:rPr>
        <w:t>selektyviai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prisijungus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NNF alfa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blokuojant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. NNF alfa </w:t>
      </w:r>
      <w:proofErr w:type="spellStart"/>
      <w:r>
        <w:rPr>
          <w:rFonts w:eastAsia="Times New Roman"/>
        </w:rPr>
        <w:t>dalyvauja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vykstančiuose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blokavimas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>.</w:t>
      </w:r>
    </w:p>
    <w:p w14:paraId="63151ABD" w14:textId="77777777" w:rsidR="00AD692B" w:rsidRDefault="00AD692B" w:rsidP="00AD692B">
      <w:pPr>
        <w:spacing w:line="190" w:lineRule="exact"/>
        <w:rPr>
          <w:sz w:val="20"/>
          <w:szCs w:val="20"/>
        </w:rPr>
      </w:pPr>
    </w:p>
    <w:p w14:paraId="3BAFB26E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Reumatoidinis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</w:p>
    <w:p w14:paraId="5E5D03C5" w14:textId="77777777" w:rsidR="00AD692B" w:rsidRDefault="00AD692B" w:rsidP="00AD692B">
      <w:pPr>
        <w:spacing w:line="245" w:lineRule="auto"/>
        <w:ind w:left="4" w:right="321"/>
        <w:rPr>
          <w:sz w:val="20"/>
          <w:szCs w:val="20"/>
        </w:rPr>
      </w:pPr>
      <w:proofErr w:type="spellStart"/>
      <w:r>
        <w:rPr>
          <w:rFonts w:eastAsia="Times New Roman"/>
        </w:rPr>
        <w:t>Reumatoidinis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>:</w:t>
      </w:r>
    </w:p>
    <w:p w14:paraId="3166864B" w14:textId="77777777" w:rsidR="00AD692B" w:rsidRDefault="00AD692B" w:rsidP="00AD692B">
      <w:pPr>
        <w:numPr>
          <w:ilvl w:val="0"/>
          <w:numId w:val="6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;</w:t>
      </w:r>
      <w:proofErr w:type="gramEnd"/>
    </w:p>
    <w:p w14:paraId="453AAA09" w14:textId="77777777" w:rsidR="00AD692B" w:rsidRDefault="00AD692B" w:rsidP="00AD692B">
      <w:pPr>
        <w:spacing w:line="376" w:lineRule="exact"/>
        <w:rPr>
          <w:sz w:val="20"/>
          <w:szCs w:val="20"/>
        </w:rPr>
      </w:pPr>
    </w:p>
    <w:p w14:paraId="7699FD59" w14:textId="77777777" w:rsidR="00AD692B" w:rsidRDefault="00AD692B" w:rsidP="00AD692B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50</w:t>
      </w:r>
    </w:p>
    <w:p w14:paraId="0C99369F" w14:textId="77777777" w:rsidR="00AD692B" w:rsidRDefault="00AD692B" w:rsidP="00AD692B">
      <w:pPr>
        <w:sectPr w:rsidR="00AD692B">
          <w:pgSz w:w="11920" w:h="16841"/>
          <w:pgMar w:top="1103" w:right="1440" w:bottom="193" w:left="1416" w:header="0" w:footer="0" w:gutter="0"/>
          <w:cols w:space="720" w:equalWidth="0">
            <w:col w:w="9065"/>
          </w:cols>
        </w:sectPr>
      </w:pPr>
    </w:p>
    <w:p w14:paraId="6CD12BD4" w14:textId="77777777" w:rsidR="00AD692B" w:rsidRDefault="00AD692B" w:rsidP="00AD692B">
      <w:pPr>
        <w:numPr>
          <w:ilvl w:val="0"/>
          <w:numId w:val="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bookmarkStart w:id="1" w:name="page51"/>
      <w:bookmarkEnd w:id="1"/>
      <w:proofErr w:type="spellStart"/>
      <w:r>
        <w:rPr>
          <w:rFonts w:eastAsia="Times New Roman"/>
        </w:rPr>
        <w:lastRenderedPageBreak/>
        <w:t>sulėtinti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pažeidimą</w:t>
      </w:r>
      <w:proofErr w:type="spellEnd"/>
      <w:r>
        <w:rPr>
          <w:rFonts w:eastAsia="Times New Roman"/>
        </w:rPr>
        <w:t>;</w:t>
      </w:r>
      <w:proofErr w:type="gramEnd"/>
    </w:p>
    <w:p w14:paraId="2F8B5B74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040394D" w14:textId="77777777" w:rsidR="00AD692B" w:rsidRDefault="00AD692B" w:rsidP="00AD692B">
      <w:pPr>
        <w:numPr>
          <w:ilvl w:val="0"/>
          <w:numId w:val="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funkcijas</w:t>
      </w:r>
      <w:proofErr w:type="spellEnd"/>
      <w:r>
        <w:rPr>
          <w:rFonts w:eastAsia="Times New Roman"/>
        </w:rPr>
        <w:t>.</w:t>
      </w:r>
    </w:p>
    <w:p w14:paraId="0AE2EF61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3F061CC0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Psoriazinis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</w:p>
    <w:p w14:paraId="6889DAA6" w14:textId="77777777" w:rsidR="00AD692B" w:rsidRDefault="00AD692B" w:rsidP="00AD692B">
      <w:pPr>
        <w:spacing w:line="245" w:lineRule="auto"/>
        <w:ind w:left="4" w:right="300"/>
        <w:rPr>
          <w:sz w:val="20"/>
          <w:szCs w:val="20"/>
        </w:rPr>
      </w:pPr>
      <w:proofErr w:type="spellStart"/>
      <w:r>
        <w:rPr>
          <w:rFonts w:eastAsia="Times New Roman"/>
        </w:rPr>
        <w:t>Psoriazinis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lydima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medikamentai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>:</w:t>
      </w:r>
    </w:p>
    <w:p w14:paraId="0B95F789" w14:textId="77777777" w:rsidR="00AD692B" w:rsidRDefault="00AD692B" w:rsidP="00AD692B">
      <w:pPr>
        <w:spacing w:line="3" w:lineRule="exact"/>
        <w:rPr>
          <w:sz w:val="20"/>
          <w:szCs w:val="20"/>
        </w:rPr>
      </w:pPr>
    </w:p>
    <w:p w14:paraId="13460575" w14:textId="77777777" w:rsidR="00AD692B" w:rsidRDefault="00AD692B" w:rsidP="00AD692B">
      <w:pPr>
        <w:numPr>
          <w:ilvl w:val="0"/>
          <w:numId w:val="8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;</w:t>
      </w:r>
      <w:proofErr w:type="gramEnd"/>
    </w:p>
    <w:p w14:paraId="004C264F" w14:textId="77777777" w:rsidR="00AD692B" w:rsidRDefault="00AD692B" w:rsidP="00AD692B">
      <w:pPr>
        <w:spacing w:line="12" w:lineRule="exact"/>
        <w:rPr>
          <w:rFonts w:ascii="Arial" w:eastAsia="Arial" w:hAnsi="Arial" w:cs="Arial"/>
        </w:rPr>
      </w:pPr>
    </w:p>
    <w:p w14:paraId="04665F26" w14:textId="77777777" w:rsidR="00AD692B" w:rsidRDefault="00AD692B" w:rsidP="00AD692B">
      <w:pPr>
        <w:numPr>
          <w:ilvl w:val="0"/>
          <w:numId w:val="8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sulėtinti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pažeidimą</w:t>
      </w:r>
      <w:proofErr w:type="spellEnd"/>
      <w:r>
        <w:rPr>
          <w:rFonts w:eastAsia="Times New Roman"/>
        </w:rPr>
        <w:t>;</w:t>
      </w:r>
      <w:proofErr w:type="gramEnd"/>
    </w:p>
    <w:p w14:paraId="665CDBFE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370876A" w14:textId="77777777" w:rsidR="00AD692B" w:rsidRDefault="00AD692B" w:rsidP="00AD692B">
      <w:pPr>
        <w:numPr>
          <w:ilvl w:val="0"/>
          <w:numId w:val="8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funkcijas</w:t>
      </w:r>
      <w:proofErr w:type="spellEnd"/>
      <w:r>
        <w:rPr>
          <w:rFonts w:eastAsia="Times New Roman"/>
        </w:rPr>
        <w:t>.</w:t>
      </w:r>
    </w:p>
    <w:p w14:paraId="5F079C90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420E1CD9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Ankilozinis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spondilitas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Bechterevo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liga</w:t>
      </w:r>
      <w:proofErr w:type="spellEnd"/>
      <w:r>
        <w:rPr>
          <w:rFonts w:eastAsia="Times New Roman"/>
          <w:b/>
          <w:bCs/>
        </w:rPr>
        <w:t>)</w:t>
      </w:r>
    </w:p>
    <w:p w14:paraId="3275972F" w14:textId="77777777" w:rsidR="00AD692B" w:rsidRDefault="00AD692B" w:rsidP="00AD692B">
      <w:pPr>
        <w:spacing w:line="245" w:lineRule="auto"/>
        <w:ind w:left="4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Ankilozinis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stuburo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ankiloziniu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>:</w:t>
      </w:r>
    </w:p>
    <w:p w14:paraId="6435C48F" w14:textId="77777777" w:rsidR="00AD692B" w:rsidRDefault="00AD692B" w:rsidP="00AD692B">
      <w:pPr>
        <w:spacing w:line="3" w:lineRule="exact"/>
        <w:rPr>
          <w:sz w:val="20"/>
          <w:szCs w:val="20"/>
        </w:rPr>
      </w:pPr>
    </w:p>
    <w:p w14:paraId="7DC27DA8" w14:textId="77777777" w:rsidR="00AD692B" w:rsidRDefault="00AD692B" w:rsidP="00AD692B">
      <w:pPr>
        <w:numPr>
          <w:ilvl w:val="0"/>
          <w:numId w:val="9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;</w:t>
      </w:r>
      <w:proofErr w:type="gramEnd"/>
    </w:p>
    <w:p w14:paraId="295BA2D3" w14:textId="77777777" w:rsidR="00AD692B" w:rsidRDefault="00AD692B" w:rsidP="00AD692B">
      <w:pPr>
        <w:spacing w:line="12" w:lineRule="exact"/>
        <w:rPr>
          <w:rFonts w:ascii="Arial" w:eastAsia="Arial" w:hAnsi="Arial" w:cs="Arial"/>
        </w:rPr>
      </w:pPr>
    </w:p>
    <w:p w14:paraId="3B8237D1" w14:textId="77777777" w:rsidR="00AD692B" w:rsidRDefault="00AD692B" w:rsidP="00AD692B">
      <w:pPr>
        <w:numPr>
          <w:ilvl w:val="0"/>
          <w:numId w:val="9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funkcijas</w:t>
      </w:r>
      <w:proofErr w:type="spellEnd"/>
      <w:r>
        <w:rPr>
          <w:rFonts w:eastAsia="Times New Roman"/>
        </w:rPr>
        <w:t>.</w:t>
      </w:r>
    </w:p>
    <w:p w14:paraId="0DA42B7D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6E2516B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Psoriazė</w:t>
      </w:r>
      <w:proofErr w:type="spellEnd"/>
    </w:p>
    <w:p w14:paraId="1FE5BFE1" w14:textId="77777777" w:rsidR="00AD692B" w:rsidRDefault="00AD692B" w:rsidP="00AD692B">
      <w:pPr>
        <w:spacing w:line="260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paprastąja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fototerapija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>.</w:t>
      </w:r>
    </w:p>
    <w:p w14:paraId="4BFEDA34" w14:textId="77777777" w:rsidR="00AD692B" w:rsidRDefault="00AD692B" w:rsidP="00AD692B">
      <w:pPr>
        <w:spacing w:line="190" w:lineRule="exact"/>
        <w:rPr>
          <w:sz w:val="20"/>
          <w:szCs w:val="20"/>
        </w:rPr>
      </w:pPr>
    </w:p>
    <w:p w14:paraId="0B05D0F7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Opinis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kolitas</w:t>
      </w:r>
      <w:proofErr w:type="spellEnd"/>
    </w:p>
    <w:p w14:paraId="792E3F8F" w14:textId="77777777" w:rsidR="00AD692B" w:rsidRDefault="00AD692B" w:rsidP="00AD692B">
      <w:pPr>
        <w:spacing w:line="306" w:lineRule="auto"/>
        <w:ind w:left="4" w:right="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Opinis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kolitas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kolitu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pirmiausia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būsite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nebūtų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pakankamai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geras</w:t>
      </w:r>
      <w:proofErr w:type="spellEnd"/>
      <w:r>
        <w:rPr>
          <w:rFonts w:eastAsia="Times New Roman"/>
          <w:sz w:val="21"/>
          <w:szCs w:val="21"/>
        </w:rPr>
        <w:t xml:space="preserve">, tai </w:t>
      </w:r>
      <w:proofErr w:type="spellStart"/>
      <w:r>
        <w:rPr>
          <w:rFonts w:eastAsia="Times New Roman"/>
          <w:sz w:val="21"/>
          <w:szCs w:val="21"/>
        </w:rPr>
        <w:t>ligai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bus </w:t>
      </w:r>
      <w:proofErr w:type="spellStart"/>
      <w:r>
        <w:rPr>
          <w:rFonts w:eastAsia="Times New Roman"/>
          <w:sz w:val="21"/>
          <w:szCs w:val="21"/>
        </w:rPr>
        <w:t>skirta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Zessly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E495B1D" w14:textId="77777777" w:rsidR="00AD692B" w:rsidRDefault="00AD692B" w:rsidP="00AD692B">
      <w:pPr>
        <w:spacing w:line="144" w:lineRule="exact"/>
        <w:rPr>
          <w:sz w:val="20"/>
          <w:szCs w:val="20"/>
        </w:rPr>
      </w:pPr>
    </w:p>
    <w:p w14:paraId="5F3965A3" w14:textId="77777777" w:rsidR="00AD692B" w:rsidRDefault="00AD692B" w:rsidP="00AD692B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Krono </w:t>
      </w:r>
      <w:proofErr w:type="spellStart"/>
      <w:r>
        <w:rPr>
          <w:rFonts w:eastAsia="Times New Roman"/>
          <w:b/>
          <w:bCs/>
        </w:rPr>
        <w:t>liga</w:t>
      </w:r>
      <w:proofErr w:type="spellEnd"/>
    </w:p>
    <w:p w14:paraId="37FD1307" w14:textId="77777777" w:rsidR="00AD692B" w:rsidRDefault="00AD692B" w:rsidP="00AD692B">
      <w:pPr>
        <w:spacing w:line="259" w:lineRule="auto"/>
        <w:ind w:left="4" w:right="6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Krono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Krono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pirmiausia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būsite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nebūtų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pakankamai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bus </w:t>
      </w:r>
      <w:proofErr w:type="spellStart"/>
      <w:r>
        <w:rPr>
          <w:rFonts w:eastAsia="Times New Roman"/>
          <w:sz w:val="21"/>
          <w:szCs w:val="21"/>
        </w:rPr>
        <w:t>skirta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Zessly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siekiant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02CFD434" w14:textId="77777777" w:rsidR="00AD692B" w:rsidRDefault="00AD692B" w:rsidP="00AD692B">
      <w:pPr>
        <w:spacing w:line="2" w:lineRule="exact"/>
        <w:rPr>
          <w:sz w:val="20"/>
          <w:szCs w:val="20"/>
        </w:rPr>
      </w:pPr>
    </w:p>
    <w:p w14:paraId="7A0C8E80" w14:textId="77777777" w:rsidR="00AD692B" w:rsidRDefault="00AD692B" w:rsidP="00AD692B">
      <w:pPr>
        <w:numPr>
          <w:ilvl w:val="0"/>
          <w:numId w:val="10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aktyvią</w:t>
      </w:r>
      <w:proofErr w:type="spellEnd"/>
      <w:r>
        <w:rPr>
          <w:rFonts w:eastAsia="Times New Roman"/>
        </w:rPr>
        <w:t xml:space="preserve"> Krono </w:t>
      </w:r>
      <w:proofErr w:type="spellStart"/>
      <w:proofErr w:type="gram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>;</w:t>
      </w:r>
      <w:proofErr w:type="gramEnd"/>
    </w:p>
    <w:p w14:paraId="4EC3CCD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897680B" w14:textId="77777777" w:rsidR="00AD692B" w:rsidRDefault="00AD692B" w:rsidP="00AD692B">
      <w:pPr>
        <w:numPr>
          <w:ilvl w:val="0"/>
          <w:numId w:val="10"/>
        </w:numPr>
        <w:tabs>
          <w:tab w:val="left" w:pos="564"/>
        </w:tabs>
        <w:spacing w:line="278" w:lineRule="auto"/>
        <w:ind w:left="564" w:right="780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fistulių</w:t>
      </w:r>
      <w:proofErr w:type="spellEnd"/>
      <w:r>
        <w:rPr>
          <w:rFonts w:eastAsia="Times New Roman"/>
        </w:rPr>
        <w:t xml:space="preserve">) tarp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skaičių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neefektyvu</w:t>
      </w:r>
      <w:proofErr w:type="spellEnd"/>
      <w:r>
        <w:rPr>
          <w:rFonts w:eastAsia="Times New Roman"/>
        </w:rPr>
        <w:t>.</w:t>
      </w:r>
    </w:p>
    <w:p w14:paraId="737F5073" w14:textId="77777777" w:rsidR="00AD692B" w:rsidRDefault="00AD692B" w:rsidP="00AD692B">
      <w:pPr>
        <w:spacing w:line="200" w:lineRule="exact"/>
        <w:rPr>
          <w:rFonts w:ascii="Arial" w:eastAsia="Arial" w:hAnsi="Arial" w:cs="Arial"/>
        </w:rPr>
      </w:pPr>
    </w:p>
    <w:p w14:paraId="763E3F8A" w14:textId="77777777" w:rsidR="00AD692B" w:rsidRDefault="00AD692B" w:rsidP="00AD692B">
      <w:pPr>
        <w:spacing w:line="224" w:lineRule="exact"/>
        <w:rPr>
          <w:rFonts w:ascii="Arial" w:eastAsia="Arial" w:hAnsi="Arial" w:cs="Arial"/>
        </w:rPr>
      </w:pPr>
    </w:p>
    <w:p w14:paraId="4D188366" w14:textId="77777777" w:rsidR="00AD692B" w:rsidRDefault="00AD692B" w:rsidP="00AD692B">
      <w:pPr>
        <w:numPr>
          <w:ilvl w:val="1"/>
          <w:numId w:val="10"/>
        </w:numPr>
        <w:tabs>
          <w:tab w:val="left" w:pos="564"/>
        </w:tabs>
        <w:ind w:left="564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</w:p>
    <w:p w14:paraId="4075BA0B" w14:textId="77777777" w:rsidR="00AD692B" w:rsidRDefault="00AD692B" w:rsidP="00AD692B">
      <w:pPr>
        <w:spacing w:line="254" w:lineRule="exact"/>
        <w:rPr>
          <w:sz w:val="20"/>
          <w:szCs w:val="20"/>
        </w:rPr>
      </w:pPr>
    </w:p>
    <w:p w14:paraId="7F6F179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>:</w:t>
      </w:r>
    </w:p>
    <w:p w14:paraId="63E96674" w14:textId="77777777" w:rsidR="00AD692B" w:rsidRDefault="00AD692B" w:rsidP="00AD692B">
      <w:pPr>
        <w:spacing w:line="15" w:lineRule="exact"/>
        <w:rPr>
          <w:sz w:val="20"/>
          <w:szCs w:val="20"/>
        </w:rPr>
      </w:pPr>
    </w:p>
    <w:p w14:paraId="0C0C658F" w14:textId="77777777" w:rsidR="00AD692B" w:rsidRDefault="00AD692B" w:rsidP="00AD692B">
      <w:pPr>
        <w:numPr>
          <w:ilvl w:val="0"/>
          <w:numId w:val="11"/>
        </w:numPr>
        <w:tabs>
          <w:tab w:val="left" w:pos="564"/>
        </w:tabs>
        <w:spacing w:line="247" w:lineRule="auto"/>
        <w:ind w:left="564" w:right="176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2A0C443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7C9629B5" w14:textId="77777777" w:rsidR="00AD692B" w:rsidRDefault="00AD692B" w:rsidP="00AD692B">
      <w:pPr>
        <w:numPr>
          <w:ilvl w:val="0"/>
          <w:numId w:val="11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pelės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baltymams</w:t>
      </w:r>
      <w:proofErr w:type="spellEnd"/>
      <w:r>
        <w:rPr>
          <w:rFonts w:eastAsia="Times New Roman"/>
        </w:rPr>
        <w:t>;</w:t>
      </w:r>
      <w:proofErr w:type="gramEnd"/>
    </w:p>
    <w:p w14:paraId="27CB101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4364968" w14:textId="77777777" w:rsidR="00AD692B" w:rsidRDefault="00AD692B" w:rsidP="00AD692B">
      <w:pPr>
        <w:numPr>
          <w:ilvl w:val="0"/>
          <w:numId w:val="11"/>
        </w:numPr>
        <w:tabs>
          <w:tab w:val="left" w:pos="564"/>
        </w:tabs>
        <w:spacing w:line="246" w:lineRule="auto"/>
        <w:ind w:left="564" w:right="16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tuberkulioze</w:t>
      </w:r>
      <w:proofErr w:type="spellEnd"/>
      <w:r>
        <w:rPr>
          <w:rFonts w:eastAsia="Times New Roman"/>
        </w:rPr>
        <w:t xml:space="preserve"> (TB)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pneumoniją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sepsį</w:t>
      </w:r>
      <w:proofErr w:type="spellEnd"/>
      <w:r>
        <w:rPr>
          <w:rFonts w:eastAsia="Times New Roman"/>
        </w:rPr>
        <w:t>;</w:t>
      </w:r>
      <w:proofErr w:type="gramEnd"/>
    </w:p>
    <w:p w14:paraId="21AAF3F3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365D6A99" w14:textId="77777777" w:rsidR="00AD692B" w:rsidRDefault="00AD692B" w:rsidP="00AD692B">
      <w:pPr>
        <w:numPr>
          <w:ilvl w:val="0"/>
          <w:numId w:val="11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>.</w:t>
      </w:r>
    </w:p>
    <w:p w14:paraId="38CF47B3" w14:textId="77777777" w:rsidR="00AD692B" w:rsidRDefault="00AD692B" w:rsidP="00AD692B">
      <w:pPr>
        <w:spacing w:line="250" w:lineRule="exact"/>
        <w:rPr>
          <w:sz w:val="20"/>
          <w:szCs w:val="20"/>
        </w:rPr>
      </w:pPr>
    </w:p>
    <w:p w14:paraId="02FE68E2" w14:textId="77777777" w:rsidR="00AD692B" w:rsidRDefault="00AD692B" w:rsidP="00AD692B">
      <w:pPr>
        <w:spacing w:line="281" w:lineRule="auto"/>
        <w:ind w:left="4" w:right="260"/>
        <w:rPr>
          <w:sz w:val="20"/>
          <w:szCs w:val="20"/>
        </w:rPr>
      </w:pP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bent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>.</w:t>
      </w:r>
    </w:p>
    <w:p w14:paraId="750A6B2F" w14:textId="77777777" w:rsidR="00AD692B" w:rsidRDefault="00AD692B" w:rsidP="00AD692B">
      <w:pPr>
        <w:spacing w:line="167" w:lineRule="exact"/>
        <w:rPr>
          <w:sz w:val="20"/>
          <w:szCs w:val="20"/>
        </w:rPr>
      </w:pPr>
    </w:p>
    <w:p w14:paraId="2BBED60D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53267163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>:</w:t>
      </w:r>
    </w:p>
    <w:p w14:paraId="04D8B371" w14:textId="77777777" w:rsidR="00AD692B" w:rsidRDefault="00AD692B" w:rsidP="00AD692B">
      <w:pPr>
        <w:spacing w:line="254" w:lineRule="exact"/>
        <w:rPr>
          <w:sz w:val="20"/>
          <w:szCs w:val="20"/>
        </w:rPr>
      </w:pPr>
    </w:p>
    <w:p w14:paraId="0868ACAD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Anksčiau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buvo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taikytas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gydymas</w:t>
      </w:r>
      <w:proofErr w:type="spellEnd"/>
      <w:r>
        <w:rPr>
          <w:rFonts w:eastAsia="Times New Roman"/>
          <w:u w:val="single"/>
        </w:rPr>
        <w:t xml:space="preserve"> bet </w:t>
      </w:r>
      <w:proofErr w:type="spellStart"/>
      <w:r>
        <w:rPr>
          <w:rFonts w:eastAsia="Times New Roman"/>
          <w:u w:val="single"/>
        </w:rPr>
        <w:t>kuriuo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vaistu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kurio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sudėtyje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infliksimabo</w:t>
      </w:r>
      <w:proofErr w:type="spellEnd"/>
    </w:p>
    <w:p w14:paraId="32B52C49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6B70B247" w14:textId="77777777" w:rsidR="00AD692B" w:rsidRDefault="00AD692B" w:rsidP="00AD692B">
      <w:pPr>
        <w:numPr>
          <w:ilvl w:val="0"/>
          <w:numId w:val="12"/>
        </w:numPr>
        <w:tabs>
          <w:tab w:val="left" w:pos="564"/>
        </w:tabs>
        <w:spacing w:line="247" w:lineRule="auto"/>
        <w:ind w:left="564" w:right="60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praeityje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dabar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>.</w:t>
      </w:r>
    </w:p>
    <w:p w14:paraId="5D742BC0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4CBF5C8F" w14:textId="77777777" w:rsidR="00AD692B" w:rsidRDefault="00AD692B" w:rsidP="00AD692B">
      <w:pPr>
        <w:numPr>
          <w:ilvl w:val="0"/>
          <w:numId w:val="12"/>
        </w:numPr>
        <w:tabs>
          <w:tab w:val="left" w:pos="564"/>
        </w:tabs>
        <w:spacing w:line="278" w:lineRule="auto"/>
        <w:ind w:left="564" w:right="620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16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pertrauka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alerginių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tikimybė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>.</w:t>
      </w:r>
    </w:p>
    <w:p w14:paraId="644EC4CC" w14:textId="77777777" w:rsidR="00AD692B" w:rsidRDefault="00AD692B" w:rsidP="00AD692B">
      <w:pPr>
        <w:spacing w:line="309" w:lineRule="exact"/>
        <w:rPr>
          <w:sz w:val="20"/>
          <w:szCs w:val="20"/>
        </w:rPr>
      </w:pPr>
    </w:p>
    <w:p w14:paraId="3CE0A0B3" w14:textId="77777777" w:rsidR="00AD692B" w:rsidRDefault="00AD692B" w:rsidP="00AD692B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</w:t>
      </w:r>
    </w:p>
    <w:p w14:paraId="1081BDA9" w14:textId="77777777" w:rsidR="00AD692B" w:rsidRDefault="00AD692B" w:rsidP="00AD692B">
      <w:pPr>
        <w:sectPr w:rsidR="00AD692B">
          <w:pgSz w:w="11920" w:h="16841"/>
          <w:pgMar w:top="1119" w:right="1421" w:bottom="193" w:left="1416" w:header="0" w:footer="0" w:gutter="0"/>
          <w:cols w:space="720" w:equalWidth="0">
            <w:col w:w="9084"/>
          </w:cols>
        </w:sectPr>
      </w:pPr>
    </w:p>
    <w:p w14:paraId="5C55AC92" w14:textId="77777777" w:rsidR="00AD692B" w:rsidRDefault="00AD692B" w:rsidP="00AD692B">
      <w:pPr>
        <w:ind w:left="4"/>
        <w:rPr>
          <w:sz w:val="20"/>
          <w:szCs w:val="20"/>
        </w:rPr>
      </w:pPr>
      <w:bookmarkStart w:id="2" w:name="page52"/>
      <w:bookmarkEnd w:id="2"/>
      <w:proofErr w:type="spellStart"/>
      <w:r>
        <w:rPr>
          <w:rFonts w:eastAsia="Times New Roman"/>
          <w:u w:val="single"/>
        </w:rPr>
        <w:lastRenderedPageBreak/>
        <w:t>Infekcijos</w:t>
      </w:r>
      <w:proofErr w:type="spellEnd"/>
    </w:p>
    <w:p w14:paraId="5DCA555F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363A12C7" w14:textId="77777777" w:rsidR="00AD692B" w:rsidRDefault="00AD692B" w:rsidP="00AD692B">
      <w:pPr>
        <w:numPr>
          <w:ilvl w:val="0"/>
          <w:numId w:val="13"/>
        </w:numPr>
        <w:tabs>
          <w:tab w:val="left" w:pos="564"/>
        </w:tabs>
        <w:spacing w:line="247" w:lineRule="auto"/>
        <w:ind w:left="564" w:right="16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nedidelė</w:t>
      </w:r>
      <w:proofErr w:type="spellEnd"/>
      <w:r>
        <w:rPr>
          <w:rFonts w:eastAsia="Times New Roman"/>
        </w:rPr>
        <w:t>.</w:t>
      </w:r>
    </w:p>
    <w:p w14:paraId="6CEF1A08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BC69886" w14:textId="77777777" w:rsidR="00AD692B" w:rsidRDefault="00AD692B" w:rsidP="00AD692B">
      <w:pPr>
        <w:numPr>
          <w:ilvl w:val="0"/>
          <w:numId w:val="13"/>
        </w:numPr>
        <w:tabs>
          <w:tab w:val="left" w:pos="564"/>
        </w:tabs>
        <w:spacing w:line="243" w:lineRule="auto"/>
        <w:ind w:left="564" w:right="4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keliavote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regionus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histoplazmoze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kokcidioidomikoze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blastomikoze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dalis</w:t>
      </w:r>
      <w:proofErr w:type="spellEnd"/>
      <w:r>
        <w:rPr>
          <w:rFonts w:eastAsia="Times New Roman"/>
        </w:rPr>
        <w:t>.</w:t>
      </w:r>
    </w:p>
    <w:p w14:paraId="7CD60AA4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3A633E19" w14:textId="77777777" w:rsidR="00AD692B" w:rsidRDefault="00AD692B" w:rsidP="00AD692B">
      <w:pPr>
        <w:numPr>
          <w:ilvl w:val="0"/>
          <w:numId w:val="13"/>
        </w:numPr>
        <w:tabs>
          <w:tab w:val="left" w:pos="564"/>
        </w:tabs>
        <w:spacing w:line="246" w:lineRule="auto"/>
        <w:ind w:left="564" w:right="26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imlesnis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>.</w:t>
      </w:r>
    </w:p>
    <w:p w14:paraId="0C521D20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45341883" w14:textId="77777777" w:rsidR="00AD692B" w:rsidRDefault="00AD692B" w:rsidP="00AD692B">
      <w:pPr>
        <w:numPr>
          <w:ilvl w:val="0"/>
          <w:numId w:val="13"/>
        </w:numPr>
        <w:tabs>
          <w:tab w:val="left" w:pos="564"/>
        </w:tabs>
        <w:spacing w:line="278" w:lineRule="auto"/>
        <w:ind w:left="564" w:right="20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tuberkuliozė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grybelių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mikroorganizmų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sepsis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.</w:t>
      </w:r>
    </w:p>
    <w:p w14:paraId="7A9D22CB" w14:textId="77777777" w:rsidR="00AD692B" w:rsidRDefault="00AD692B" w:rsidP="00AD692B">
      <w:pPr>
        <w:spacing w:line="171" w:lineRule="exact"/>
        <w:rPr>
          <w:rFonts w:ascii="Arial" w:eastAsia="Arial" w:hAnsi="Arial" w:cs="Arial"/>
        </w:rPr>
      </w:pPr>
    </w:p>
    <w:p w14:paraId="794CB157" w14:textId="77777777" w:rsidR="00AD692B" w:rsidRDefault="00AD692B" w:rsidP="00AD692B">
      <w:pPr>
        <w:spacing w:line="260" w:lineRule="auto"/>
        <w:ind w:left="564" w:right="2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>.</w:t>
      </w:r>
    </w:p>
    <w:p w14:paraId="0E3C5084" w14:textId="77777777" w:rsidR="00AD692B" w:rsidRDefault="00AD692B" w:rsidP="00AD692B">
      <w:pPr>
        <w:spacing w:line="191" w:lineRule="exact"/>
        <w:rPr>
          <w:sz w:val="20"/>
          <w:szCs w:val="20"/>
        </w:rPr>
      </w:pPr>
    </w:p>
    <w:p w14:paraId="3AE99FCF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Tuberkuliozė</w:t>
      </w:r>
      <w:proofErr w:type="spellEnd"/>
      <w:r>
        <w:rPr>
          <w:rFonts w:eastAsia="Times New Roman"/>
          <w:u w:val="single"/>
        </w:rPr>
        <w:t xml:space="preserve"> (TB)</w:t>
      </w:r>
    </w:p>
    <w:p w14:paraId="2FA4A975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5B05BE80" w14:textId="77777777" w:rsidR="00AD692B" w:rsidRDefault="00AD692B" w:rsidP="00AD692B">
      <w:pPr>
        <w:numPr>
          <w:ilvl w:val="0"/>
          <w:numId w:val="14"/>
        </w:numPr>
        <w:tabs>
          <w:tab w:val="left" w:pos="564"/>
        </w:tabs>
        <w:spacing w:line="247" w:lineRule="auto"/>
        <w:ind w:left="564" w:right="3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TB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kontaktų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sirgusiais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sergančiais</w:t>
      </w:r>
      <w:proofErr w:type="spellEnd"/>
      <w:r>
        <w:rPr>
          <w:rFonts w:eastAsia="Times New Roman"/>
        </w:rPr>
        <w:t xml:space="preserve"> TB.</w:t>
      </w:r>
    </w:p>
    <w:p w14:paraId="066A1BE8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FBD39DF" w14:textId="77777777" w:rsidR="00AD692B" w:rsidRDefault="00AD692B" w:rsidP="00AD692B">
      <w:pPr>
        <w:numPr>
          <w:ilvl w:val="0"/>
          <w:numId w:val="14"/>
        </w:numPr>
        <w:tabs>
          <w:tab w:val="left" w:pos="564"/>
        </w:tabs>
        <w:spacing w:line="244" w:lineRule="auto"/>
        <w:ind w:left="564" w:right="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nesergate</w:t>
      </w:r>
      <w:proofErr w:type="spellEnd"/>
      <w:r>
        <w:rPr>
          <w:rFonts w:eastAsia="Times New Roman"/>
        </w:rPr>
        <w:t xml:space="preserve"> TB.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TB </w:t>
      </w:r>
      <w:proofErr w:type="spellStart"/>
      <w:r>
        <w:rPr>
          <w:rFonts w:eastAsia="Times New Roman"/>
        </w:rPr>
        <w:t>susirgo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netgi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TB.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įrašys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kortelę</w:t>
      </w:r>
      <w:proofErr w:type="spellEnd"/>
      <w:r>
        <w:rPr>
          <w:rFonts w:eastAsia="Times New Roman"/>
        </w:rPr>
        <w:t>.</w:t>
      </w:r>
    </w:p>
    <w:p w14:paraId="0961E865" w14:textId="77777777" w:rsidR="00AD692B" w:rsidRDefault="00AD692B" w:rsidP="00AD692B">
      <w:pPr>
        <w:numPr>
          <w:ilvl w:val="0"/>
          <w:numId w:val="14"/>
        </w:numPr>
        <w:tabs>
          <w:tab w:val="left" w:pos="564"/>
        </w:tabs>
        <w:spacing w:line="239" w:lineRule="auto"/>
        <w:ind w:left="564" w:right="18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mano,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TB,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TB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0C1D3001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56C74A83" w14:textId="77777777" w:rsidR="00AD692B" w:rsidRDefault="00AD692B" w:rsidP="00AD692B">
      <w:pPr>
        <w:spacing w:line="279" w:lineRule="auto"/>
        <w:ind w:left="4" w:right="601"/>
        <w:rPr>
          <w:sz w:val="20"/>
          <w:szCs w:val="20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TB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nepraeinantis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naktį</w:t>
      </w:r>
      <w:proofErr w:type="spellEnd"/>
      <w:r>
        <w:rPr>
          <w:rFonts w:eastAsia="Times New Roman"/>
        </w:rPr>
        <w:t>.</w:t>
      </w:r>
    </w:p>
    <w:p w14:paraId="36826D9D" w14:textId="77777777" w:rsidR="00AD692B" w:rsidRDefault="00AD692B" w:rsidP="00AD692B">
      <w:pPr>
        <w:spacing w:line="171" w:lineRule="exact"/>
        <w:rPr>
          <w:sz w:val="20"/>
          <w:szCs w:val="20"/>
        </w:rPr>
      </w:pPr>
    </w:p>
    <w:p w14:paraId="44B3FAB3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Hepatito</w:t>
      </w:r>
      <w:proofErr w:type="spellEnd"/>
      <w:r>
        <w:rPr>
          <w:rFonts w:eastAsia="Times New Roman"/>
          <w:u w:val="single"/>
        </w:rPr>
        <w:t xml:space="preserve"> B </w:t>
      </w:r>
      <w:proofErr w:type="spellStart"/>
      <w:r>
        <w:rPr>
          <w:rFonts w:eastAsia="Times New Roman"/>
          <w:u w:val="single"/>
        </w:rPr>
        <w:t>virusas</w:t>
      </w:r>
      <w:proofErr w:type="spellEnd"/>
    </w:p>
    <w:p w14:paraId="47A576A0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31C4AA8C" w14:textId="77777777" w:rsidR="00AD692B" w:rsidRDefault="00AD692B" w:rsidP="00AD692B">
      <w:pPr>
        <w:numPr>
          <w:ilvl w:val="0"/>
          <w:numId w:val="15"/>
        </w:numPr>
        <w:tabs>
          <w:tab w:val="left" w:pos="564"/>
        </w:tabs>
        <w:spacing w:line="247" w:lineRule="auto"/>
        <w:ind w:left="564" w:right="40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nešiotojas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buvote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infekuotas</w:t>
      </w:r>
      <w:proofErr w:type="spellEnd"/>
      <w:r>
        <w:rPr>
          <w:rFonts w:eastAsia="Times New Roman"/>
        </w:rPr>
        <w:t xml:space="preserve"> (-a).</w:t>
      </w:r>
    </w:p>
    <w:p w14:paraId="60CF8F34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15B5AFA2" w14:textId="77777777" w:rsidR="00AD692B" w:rsidRDefault="00AD692B" w:rsidP="00AD692B">
      <w:pPr>
        <w:numPr>
          <w:ilvl w:val="0"/>
          <w:numId w:val="15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užsikrėsti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hepatitu</w:t>
      </w:r>
      <w:proofErr w:type="spellEnd"/>
      <w:r>
        <w:rPr>
          <w:rFonts w:eastAsia="Times New Roman"/>
        </w:rPr>
        <w:t xml:space="preserve"> B,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761FA95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7B0B0D2" w14:textId="77777777" w:rsidR="00AD692B" w:rsidRDefault="00AD692B" w:rsidP="00AD692B">
      <w:pPr>
        <w:numPr>
          <w:ilvl w:val="0"/>
          <w:numId w:val="15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ištirs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.</w:t>
      </w:r>
    </w:p>
    <w:p w14:paraId="107C3AF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8EDCA14" w14:textId="77777777" w:rsidR="00AD692B" w:rsidRDefault="00AD692B" w:rsidP="00AD692B">
      <w:pPr>
        <w:numPr>
          <w:ilvl w:val="0"/>
          <w:numId w:val="15"/>
        </w:numPr>
        <w:tabs>
          <w:tab w:val="left" w:pos="564"/>
        </w:tabs>
        <w:spacing w:line="303" w:lineRule="auto"/>
        <w:ind w:left="564" w:right="421" w:hanging="564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Gydymas</w:t>
      </w:r>
      <w:proofErr w:type="spellEnd"/>
      <w:r>
        <w:rPr>
          <w:rFonts w:eastAsia="Times New Roman"/>
          <w:sz w:val="21"/>
          <w:szCs w:val="21"/>
        </w:rPr>
        <w:t xml:space="preserve"> NNF </w:t>
      </w:r>
      <w:proofErr w:type="spellStart"/>
      <w:r>
        <w:rPr>
          <w:rFonts w:eastAsia="Times New Roman"/>
          <w:sz w:val="21"/>
          <w:szCs w:val="21"/>
        </w:rPr>
        <w:t>blokatoriais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tokiais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Zessly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hepatito</w:t>
      </w:r>
      <w:proofErr w:type="spellEnd"/>
      <w:r>
        <w:rPr>
          <w:rFonts w:eastAsia="Times New Roman"/>
          <w:sz w:val="21"/>
          <w:szCs w:val="21"/>
        </w:rPr>
        <w:t xml:space="preserve"> B </w:t>
      </w:r>
      <w:proofErr w:type="spellStart"/>
      <w:r>
        <w:rPr>
          <w:rFonts w:eastAsia="Times New Roman"/>
          <w:sz w:val="21"/>
          <w:szCs w:val="21"/>
        </w:rPr>
        <w:t>viruso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atsinaujinimą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nešiojantiems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virusą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, kai </w:t>
      </w:r>
      <w:proofErr w:type="spellStart"/>
      <w:r>
        <w:rPr>
          <w:rFonts w:eastAsia="Times New Roman"/>
          <w:sz w:val="21"/>
          <w:szCs w:val="21"/>
        </w:rPr>
        <w:t>kuriais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pavojingas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gyvybei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56E2048" w14:textId="77777777" w:rsidR="00AD692B" w:rsidRDefault="00AD692B" w:rsidP="00AD692B">
      <w:pPr>
        <w:spacing w:line="148" w:lineRule="exact"/>
        <w:rPr>
          <w:sz w:val="20"/>
          <w:szCs w:val="20"/>
        </w:rPr>
      </w:pPr>
    </w:p>
    <w:p w14:paraId="0CD93AC8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Širdies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sutrikimai</w:t>
      </w:r>
      <w:proofErr w:type="spellEnd"/>
    </w:p>
    <w:p w14:paraId="04B0CF38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0E0A528A" w14:textId="77777777" w:rsidR="00AD692B" w:rsidRDefault="00AD692B" w:rsidP="00AD692B">
      <w:pPr>
        <w:numPr>
          <w:ilvl w:val="0"/>
          <w:numId w:val="16"/>
        </w:numPr>
        <w:tabs>
          <w:tab w:val="left" w:pos="564"/>
        </w:tabs>
        <w:spacing w:line="246" w:lineRule="auto"/>
        <w:ind w:left="564" w:right="144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.</w:t>
      </w:r>
    </w:p>
    <w:p w14:paraId="3D0D3EA4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4028F07F" w14:textId="77777777" w:rsidR="00AD692B" w:rsidRDefault="00AD692B" w:rsidP="00AD692B">
      <w:pPr>
        <w:numPr>
          <w:ilvl w:val="0"/>
          <w:numId w:val="16"/>
        </w:numPr>
        <w:tabs>
          <w:tab w:val="left" w:pos="564"/>
        </w:tabs>
        <w:spacing w:line="238" w:lineRule="auto"/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pageidaus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>.</w:t>
      </w:r>
    </w:p>
    <w:p w14:paraId="7D9F0695" w14:textId="77777777" w:rsidR="00AD692B" w:rsidRDefault="00AD692B" w:rsidP="00AD692B">
      <w:pPr>
        <w:spacing w:line="281" w:lineRule="auto"/>
        <w:ind w:left="4" w:right="761"/>
        <w:rPr>
          <w:sz w:val="20"/>
          <w:szCs w:val="20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>.</w:t>
      </w:r>
    </w:p>
    <w:p w14:paraId="58CC8926" w14:textId="77777777" w:rsidR="00AD692B" w:rsidRDefault="00AD692B" w:rsidP="00AD692B">
      <w:pPr>
        <w:spacing w:line="169" w:lineRule="exact"/>
        <w:rPr>
          <w:sz w:val="20"/>
          <w:szCs w:val="20"/>
        </w:rPr>
      </w:pPr>
    </w:p>
    <w:p w14:paraId="39B65CEF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Vėžys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limfoma</w:t>
      </w:r>
      <w:proofErr w:type="spellEnd"/>
    </w:p>
    <w:p w14:paraId="24180668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48BA857E" w14:textId="77777777" w:rsidR="00AD692B" w:rsidRDefault="00AD692B" w:rsidP="00AD692B">
      <w:pPr>
        <w:numPr>
          <w:ilvl w:val="0"/>
          <w:numId w:val="17"/>
        </w:numPr>
        <w:tabs>
          <w:tab w:val="left" w:pos="564"/>
        </w:tabs>
        <w:spacing w:line="246" w:lineRule="auto"/>
        <w:ind w:left="564" w:right="68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atmaina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36A01814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36C880EC" w14:textId="77777777" w:rsidR="00AD692B" w:rsidRDefault="00AD692B" w:rsidP="00AD692B">
      <w:pPr>
        <w:numPr>
          <w:ilvl w:val="0"/>
          <w:numId w:val="17"/>
        </w:numPr>
        <w:tabs>
          <w:tab w:val="left" w:pos="564"/>
        </w:tabs>
        <w:spacing w:line="247" w:lineRule="auto"/>
        <w:ind w:left="564" w:right="5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ilgai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>.</w:t>
      </w:r>
    </w:p>
    <w:p w14:paraId="4506A66A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B2B11B1" w14:textId="77777777" w:rsidR="00AD692B" w:rsidRDefault="00AD692B" w:rsidP="00AD692B">
      <w:pPr>
        <w:numPr>
          <w:ilvl w:val="0"/>
          <w:numId w:val="17"/>
        </w:numPr>
        <w:tabs>
          <w:tab w:val="left" w:pos="564"/>
        </w:tabs>
        <w:spacing w:line="246" w:lineRule="auto"/>
        <w:ind w:left="564" w:right="76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2E527D55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D9EEB0A" w14:textId="77777777" w:rsidR="00AD692B" w:rsidRDefault="00AD692B" w:rsidP="00AD692B">
      <w:pPr>
        <w:numPr>
          <w:ilvl w:val="0"/>
          <w:numId w:val="17"/>
        </w:numPr>
        <w:tabs>
          <w:tab w:val="left" w:pos="564"/>
        </w:tabs>
        <w:spacing w:line="239" w:lineRule="auto"/>
        <w:ind w:left="564" w:right="61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NNF </w:t>
      </w:r>
      <w:proofErr w:type="spellStart"/>
      <w:r>
        <w:rPr>
          <w:rFonts w:eastAsia="Times New Roman"/>
        </w:rPr>
        <w:t>blokatoriais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forma,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hepatosplenine</w:t>
      </w:r>
      <w:proofErr w:type="spellEnd"/>
      <w:r>
        <w:rPr>
          <w:rFonts w:eastAsia="Times New Roman"/>
        </w:rPr>
        <w:t xml:space="preserve"> T-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Dauguma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berniukai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dauguma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baigiasi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mirtimi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be NNF </w:t>
      </w:r>
      <w:proofErr w:type="spellStart"/>
      <w:r>
        <w:rPr>
          <w:rFonts w:eastAsia="Times New Roman"/>
        </w:rPr>
        <w:t>blokatorių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azatiopriną</w:t>
      </w:r>
      <w:proofErr w:type="spellEnd"/>
    </w:p>
    <w:p w14:paraId="44ABAB36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08D40286" w14:textId="77777777" w:rsidR="00AD692B" w:rsidRDefault="00AD692B" w:rsidP="00AD692B">
      <w:pPr>
        <w:ind w:left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6-merkaptopuriną.</w:t>
      </w:r>
    </w:p>
    <w:p w14:paraId="4871823B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59DEA1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629B02B" w14:textId="77777777" w:rsidR="00AD692B" w:rsidRDefault="00AD692B" w:rsidP="00AD692B">
      <w:pPr>
        <w:spacing w:line="215" w:lineRule="exact"/>
        <w:rPr>
          <w:sz w:val="20"/>
          <w:szCs w:val="20"/>
        </w:rPr>
      </w:pPr>
    </w:p>
    <w:p w14:paraId="18585696" w14:textId="77777777" w:rsidR="00AD692B" w:rsidRDefault="00AD692B" w:rsidP="00AD692B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</w:t>
      </w:r>
    </w:p>
    <w:p w14:paraId="0FFE80BA" w14:textId="77777777" w:rsidR="00AD692B" w:rsidRDefault="00AD692B" w:rsidP="00AD692B">
      <w:pPr>
        <w:sectPr w:rsidR="00AD692B">
          <w:pgSz w:w="11920" w:h="16841"/>
          <w:pgMar w:top="1356" w:right="1440" w:bottom="193" w:left="1416" w:header="0" w:footer="0" w:gutter="0"/>
          <w:cols w:space="720" w:equalWidth="0">
            <w:col w:w="9065"/>
          </w:cols>
        </w:sectPr>
      </w:pPr>
    </w:p>
    <w:p w14:paraId="319D16F2" w14:textId="77777777" w:rsidR="00AD692B" w:rsidRDefault="00AD692B" w:rsidP="00AD692B">
      <w:pPr>
        <w:numPr>
          <w:ilvl w:val="0"/>
          <w:numId w:val="18"/>
        </w:numPr>
        <w:tabs>
          <w:tab w:val="left" w:pos="564"/>
        </w:tabs>
        <w:spacing w:line="247" w:lineRule="auto"/>
        <w:ind w:left="564" w:right="361" w:hanging="564"/>
        <w:rPr>
          <w:rFonts w:ascii="Arial" w:eastAsia="Arial" w:hAnsi="Arial" w:cs="Arial"/>
        </w:rPr>
      </w:pPr>
      <w:bookmarkStart w:id="3" w:name="page53"/>
      <w:bookmarkEnd w:id="3"/>
      <w:r>
        <w:rPr>
          <w:rFonts w:eastAsia="Times New Roman"/>
        </w:rPr>
        <w:lastRenderedPageBreak/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susirgo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pastebėję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išaugų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7285FE4E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1979DF9D" w14:textId="77777777" w:rsidR="00AD692B" w:rsidRDefault="00AD692B" w:rsidP="00AD692B">
      <w:pPr>
        <w:numPr>
          <w:ilvl w:val="0"/>
          <w:numId w:val="18"/>
        </w:numPr>
        <w:tabs>
          <w:tab w:val="left" w:pos="564"/>
        </w:tabs>
        <w:spacing w:line="258" w:lineRule="auto"/>
        <w:ind w:left="564" w:right="261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kaklelio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vartojančioms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60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kaklelio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>.</w:t>
      </w:r>
    </w:p>
    <w:p w14:paraId="73844573" w14:textId="77777777" w:rsidR="00AD692B" w:rsidRDefault="00AD692B" w:rsidP="00AD692B">
      <w:pPr>
        <w:spacing w:line="194" w:lineRule="exact"/>
        <w:rPr>
          <w:sz w:val="20"/>
          <w:szCs w:val="20"/>
        </w:rPr>
      </w:pPr>
    </w:p>
    <w:p w14:paraId="34694E8E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Plaučių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liga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intensyvus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rūkymas</w:t>
      </w:r>
      <w:proofErr w:type="spellEnd"/>
    </w:p>
    <w:p w14:paraId="46F76824" w14:textId="77777777" w:rsidR="00AD692B" w:rsidRDefault="00AD692B" w:rsidP="00AD692B">
      <w:pPr>
        <w:spacing w:line="18" w:lineRule="exact"/>
        <w:rPr>
          <w:sz w:val="20"/>
          <w:szCs w:val="20"/>
        </w:rPr>
      </w:pPr>
    </w:p>
    <w:p w14:paraId="1C62FCA8" w14:textId="77777777" w:rsidR="00AD692B" w:rsidRDefault="00AD692B" w:rsidP="00AD692B">
      <w:pPr>
        <w:numPr>
          <w:ilvl w:val="0"/>
          <w:numId w:val="19"/>
        </w:numPr>
        <w:tabs>
          <w:tab w:val="left" w:pos="564"/>
        </w:tabs>
        <w:spacing w:line="246" w:lineRule="auto"/>
        <w:ind w:left="564" w:right="40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Obstrukcine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Liga (LOPL)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rūkote</w:t>
      </w:r>
      <w:proofErr w:type="spellEnd"/>
      <w:r>
        <w:rPr>
          <w:rFonts w:eastAsia="Times New Roman"/>
        </w:rPr>
        <w:t>.</w:t>
      </w:r>
    </w:p>
    <w:p w14:paraId="1C8368C3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7856CF5D" w14:textId="77777777" w:rsidR="00AD692B" w:rsidRDefault="00AD692B" w:rsidP="00AD692B">
      <w:pPr>
        <w:numPr>
          <w:ilvl w:val="0"/>
          <w:numId w:val="19"/>
        </w:numPr>
        <w:tabs>
          <w:tab w:val="left" w:pos="564"/>
        </w:tabs>
        <w:spacing w:line="278" w:lineRule="auto"/>
        <w:ind w:left="564" w:right="1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LOPL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>.</w:t>
      </w:r>
    </w:p>
    <w:p w14:paraId="355E0A69" w14:textId="77777777" w:rsidR="00AD692B" w:rsidRDefault="00AD692B" w:rsidP="00AD692B">
      <w:pPr>
        <w:spacing w:line="171" w:lineRule="exact"/>
        <w:rPr>
          <w:sz w:val="20"/>
          <w:szCs w:val="20"/>
        </w:rPr>
      </w:pPr>
    </w:p>
    <w:p w14:paraId="73C24013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Nervų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sistemos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ligos</w:t>
      </w:r>
      <w:proofErr w:type="spellEnd"/>
    </w:p>
    <w:p w14:paraId="7E210240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53603A13" w14:textId="77777777" w:rsidR="00AD692B" w:rsidRDefault="00AD692B" w:rsidP="00AD692B">
      <w:pPr>
        <w:numPr>
          <w:ilvl w:val="0"/>
          <w:numId w:val="20"/>
        </w:numPr>
        <w:tabs>
          <w:tab w:val="left" w:pos="564"/>
        </w:tabs>
        <w:spacing w:line="251" w:lineRule="auto"/>
        <w:ind w:left="564" w:right="561" w:hanging="56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pradedant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Zessly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turėjote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problemų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paveikti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nervų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sistemą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išsėtinė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sklerozė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Guillan</w:t>
      </w:r>
      <w:proofErr w:type="spellEnd"/>
      <w:r>
        <w:rPr>
          <w:rFonts w:eastAsia="Times New Roman"/>
          <w:sz w:val="21"/>
          <w:szCs w:val="21"/>
        </w:rPr>
        <w:t>-Barré</w:t>
      </w:r>
    </w:p>
    <w:p w14:paraId="2DA0C93D" w14:textId="77777777" w:rsidR="00AD692B" w:rsidRDefault="00AD692B" w:rsidP="00AD692B">
      <w:pPr>
        <w:spacing w:line="259" w:lineRule="auto"/>
        <w:ind w:left="4" w:right="681" w:firstLine="566"/>
        <w:rPr>
          <w:sz w:val="20"/>
          <w:szCs w:val="20"/>
        </w:rPr>
      </w:pP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diagnozuotas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optinio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sustingimas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>.</w:t>
      </w:r>
    </w:p>
    <w:p w14:paraId="0C54F6F0" w14:textId="77777777" w:rsidR="00AD692B" w:rsidRDefault="00AD692B" w:rsidP="00AD692B">
      <w:pPr>
        <w:spacing w:line="191" w:lineRule="exact"/>
        <w:rPr>
          <w:sz w:val="20"/>
          <w:szCs w:val="20"/>
        </w:rPr>
      </w:pPr>
    </w:p>
    <w:p w14:paraId="32921D7F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Nenormalios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angos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odoje</w:t>
      </w:r>
      <w:proofErr w:type="spellEnd"/>
    </w:p>
    <w:p w14:paraId="2A824F7B" w14:textId="77777777" w:rsidR="00AD692B" w:rsidRDefault="00AD692B" w:rsidP="00AD692B">
      <w:pPr>
        <w:spacing w:line="18" w:lineRule="exact"/>
        <w:rPr>
          <w:sz w:val="20"/>
          <w:szCs w:val="20"/>
        </w:rPr>
      </w:pPr>
    </w:p>
    <w:p w14:paraId="642FD9F4" w14:textId="77777777" w:rsidR="00AD692B" w:rsidRDefault="00AD692B" w:rsidP="00AD692B">
      <w:pPr>
        <w:numPr>
          <w:ilvl w:val="0"/>
          <w:numId w:val="21"/>
        </w:numPr>
        <w:tabs>
          <w:tab w:val="left" w:pos="564"/>
        </w:tabs>
        <w:spacing w:line="278" w:lineRule="auto"/>
        <w:ind w:left="564" w:right="2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fistulių</w:t>
      </w:r>
      <w:proofErr w:type="spellEnd"/>
      <w:r>
        <w:rPr>
          <w:rFonts w:eastAsia="Times New Roman"/>
        </w:rPr>
        <w:t>).</w:t>
      </w:r>
    </w:p>
    <w:p w14:paraId="1AC94F4B" w14:textId="77777777" w:rsidR="00AD692B" w:rsidRDefault="00AD692B" w:rsidP="00AD692B">
      <w:pPr>
        <w:spacing w:line="169" w:lineRule="exact"/>
        <w:rPr>
          <w:sz w:val="20"/>
          <w:szCs w:val="20"/>
        </w:rPr>
      </w:pPr>
    </w:p>
    <w:p w14:paraId="37F3A812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Skiepai</w:t>
      </w:r>
      <w:proofErr w:type="spellEnd"/>
    </w:p>
    <w:p w14:paraId="19837A61" w14:textId="77777777" w:rsidR="00AD692B" w:rsidRDefault="00AD692B" w:rsidP="00AD692B">
      <w:pPr>
        <w:spacing w:line="18" w:lineRule="exact"/>
        <w:rPr>
          <w:sz w:val="20"/>
          <w:szCs w:val="20"/>
        </w:rPr>
      </w:pPr>
    </w:p>
    <w:p w14:paraId="63FAABC9" w14:textId="77777777" w:rsidR="00AD692B" w:rsidRDefault="00AD692B" w:rsidP="00AD692B">
      <w:pPr>
        <w:numPr>
          <w:ilvl w:val="0"/>
          <w:numId w:val="22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>.</w:t>
      </w:r>
    </w:p>
    <w:p w14:paraId="229D21FA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12D3324" w14:textId="77777777" w:rsidR="00AD692B" w:rsidRDefault="00AD692B" w:rsidP="00AD692B">
      <w:pPr>
        <w:numPr>
          <w:ilvl w:val="0"/>
          <w:numId w:val="22"/>
        </w:numPr>
        <w:tabs>
          <w:tab w:val="left" w:pos="564"/>
        </w:tabs>
        <w:spacing w:line="244" w:lineRule="auto"/>
        <w:ind w:left="564" w:right="6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Rekomenduojamus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 (t. y. </w:t>
      </w:r>
      <w:proofErr w:type="spellStart"/>
      <w:r>
        <w:rPr>
          <w:rFonts w:eastAsia="Times New Roman"/>
        </w:rPr>
        <w:t>tokiomis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sukėlėjų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ligų</w:t>
      </w:r>
      <w:proofErr w:type="spellEnd"/>
      <w:r>
        <w:rPr>
          <w:rFonts w:eastAsia="Times New Roman"/>
        </w:rPr>
        <w:t>.</w:t>
      </w:r>
    </w:p>
    <w:p w14:paraId="3E0F8BD9" w14:textId="77777777" w:rsidR="00AD692B" w:rsidRDefault="00AD692B" w:rsidP="00AD692B">
      <w:pPr>
        <w:spacing w:line="2" w:lineRule="exact"/>
        <w:rPr>
          <w:rFonts w:ascii="Arial" w:eastAsia="Arial" w:hAnsi="Arial" w:cs="Arial"/>
        </w:rPr>
      </w:pPr>
    </w:p>
    <w:p w14:paraId="7574DE45" w14:textId="77777777" w:rsidR="00AD692B" w:rsidRDefault="00AD692B" w:rsidP="00AD692B">
      <w:pPr>
        <w:numPr>
          <w:ilvl w:val="0"/>
          <w:numId w:val="22"/>
        </w:numPr>
        <w:tabs>
          <w:tab w:val="left" w:pos="564"/>
        </w:tabs>
        <w:spacing w:line="249" w:lineRule="auto"/>
        <w:ind w:left="564" w:right="6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šešių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apkrėtimo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gyvąsias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BCG (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laikotarpis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.</w:t>
      </w:r>
    </w:p>
    <w:p w14:paraId="1F7FEB97" w14:textId="77777777" w:rsidR="00AD692B" w:rsidRDefault="00AD692B" w:rsidP="00AD692B">
      <w:pPr>
        <w:spacing w:line="204" w:lineRule="exact"/>
        <w:rPr>
          <w:sz w:val="20"/>
          <w:szCs w:val="20"/>
        </w:rPr>
      </w:pPr>
    </w:p>
    <w:p w14:paraId="097DB056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Infekcinės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kilmės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vaistinės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medžiagos</w:t>
      </w:r>
      <w:proofErr w:type="spellEnd"/>
    </w:p>
    <w:p w14:paraId="35E29ABA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51568FFC" w14:textId="77777777" w:rsidR="00AD692B" w:rsidRDefault="00AD692B" w:rsidP="00AD692B">
      <w:pPr>
        <w:numPr>
          <w:ilvl w:val="0"/>
          <w:numId w:val="23"/>
        </w:numPr>
        <w:tabs>
          <w:tab w:val="left" w:pos="564"/>
        </w:tabs>
        <w:spacing w:line="303" w:lineRule="auto"/>
        <w:ind w:left="564" w:right="841" w:hanging="56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Jus </w:t>
      </w:r>
      <w:proofErr w:type="spellStart"/>
      <w:r>
        <w:rPr>
          <w:rFonts w:eastAsia="Times New Roman"/>
          <w:sz w:val="21"/>
          <w:szCs w:val="21"/>
        </w:rPr>
        <w:t>planuojama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BCG, </w:t>
      </w:r>
      <w:proofErr w:type="spellStart"/>
      <w:r>
        <w:rPr>
          <w:rFonts w:eastAsia="Times New Roman"/>
          <w:sz w:val="21"/>
          <w:szCs w:val="21"/>
        </w:rPr>
        <w:t>kurią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instiliuojant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vėžys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00DE9C27" w14:textId="77777777" w:rsidR="00AD692B" w:rsidRDefault="00AD692B" w:rsidP="00AD692B">
      <w:pPr>
        <w:spacing w:line="147" w:lineRule="exact"/>
        <w:rPr>
          <w:sz w:val="20"/>
          <w:szCs w:val="20"/>
        </w:rPr>
      </w:pPr>
    </w:p>
    <w:p w14:paraId="77194354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Chirurginės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operacijos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odontologijos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procedūros</w:t>
      </w:r>
      <w:proofErr w:type="spellEnd"/>
    </w:p>
    <w:p w14:paraId="1F38F271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66B9A0E8" w14:textId="77777777" w:rsidR="00AD692B" w:rsidRDefault="00AD692B" w:rsidP="00AD692B">
      <w:pPr>
        <w:numPr>
          <w:ilvl w:val="0"/>
          <w:numId w:val="24"/>
        </w:numPr>
        <w:tabs>
          <w:tab w:val="left" w:pos="564"/>
        </w:tabs>
        <w:spacing w:line="247" w:lineRule="auto"/>
        <w:ind w:left="564" w:right="8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atliekama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odontologinė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procedūra</w:t>
      </w:r>
      <w:proofErr w:type="spellEnd"/>
      <w:r>
        <w:rPr>
          <w:rFonts w:eastAsia="Times New Roman"/>
        </w:rPr>
        <w:t>.</w:t>
      </w:r>
    </w:p>
    <w:p w14:paraId="7A5EC589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0CD1022" w14:textId="77777777" w:rsidR="00AD692B" w:rsidRDefault="00AD692B" w:rsidP="00AD692B">
      <w:pPr>
        <w:numPr>
          <w:ilvl w:val="0"/>
          <w:numId w:val="24"/>
        </w:numPr>
        <w:tabs>
          <w:tab w:val="left" w:pos="564"/>
        </w:tabs>
        <w:spacing w:line="278" w:lineRule="auto"/>
        <w:ind w:left="564" w:right="18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chirurgui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odontologui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procedūrą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kortelę</w:t>
      </w:r>
      <w:proofErr w:type="spellEnd"/>
      <w:r>
        <w:rPr>
          <w:rFonts w:eastAsia="Times New Roman"/>
        </w:rPr>
        <w:t>.</w:t>
      </w:r>
    </w:p>
    <w:p w14:paraId="75F0A976" w14:textId="77777777" w:rsidR="00AD692B" w:rsidRDefault="00AD692B" w:rsidP="00AD692B">
      <w:pPr>
        <w:spacing w:line="169" w:lineRule="exact"/>
        <w:rPr>
          <w:sz w:val="20"/>
          <w:szCs w:val="20"/>
        </w:rPr>
      </w:pPr>
    </w:p>
    <w:p w14:paraId="2CA20E27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Kepenų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sutrikimai</w:t>
      </w:r>
      <w:proofErr w:type="spellEnd"/>
    </w:p>
    <w:p w14:paraId="6005B26D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559AEBA5" w14:textId="77777777" w:rsidR="00AD692B" w:rsidRDefault="00AD692B" w:rsidP="00AD692B">
      <w:pPr>
        <w:numPr>
          <w:ilvl w:val="0"/>
          <w:numId w:val="25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išsivystė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.</w:t>
      </w:r>
    </w:p>
    <w:p w14:paraId="334EEFEF" w14:textId="77777777" w:rsidR="00AD692B" w:rsidRDefault="00AD692B" w:rsidP="00AD692B">
      <w:pPr>
        <w:spacing w:line="260" w:lineRule="auto"/>
        <w:ind w:left="4" w:right="1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tamsiai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dešinėje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.</w:t>
      </w:r>
    </w:p>
    <w:p w14:paraId="7657793D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4D31C10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1E851E1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899E3D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2C6139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3EB1F1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E157467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81F573A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56234A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38B73D6" w14:textId="77777777" w:rsidR="00AD692B" w:rsidRDefault="00AD692B" w:rsidP="00AD692B">
      <w:pPr>
        <w:spacing w:line="331" w:lineRule="exact"/>
        <w:rPr>
          <w:sz w:val="20"/>
          <w:szCs w:val="20"/>
        </w:rPr>
      </w:pPr>
    </w:p>
    <w:p w14:paraId="77E7D246" w14:textId="77777777" w:rsidR="00AD692B" w:rsidRDefault="00AD692B" w:rsidP="00AD692B">
      <w:pPr>
        <w:ind w:right="-2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</w:t>
      </w:r>
    </w:p>
    <w:p w14:paraId="137AB919" w14:textId="77777777" w:rsidR="00AD692B" w:rsidRDefault="00AD692B" w:rsidP="00AD692B">
      <w:pPr>
        <w:sectPr w:rsidR="00AD692B">
          <w:pgSz w:w="11920" w:h="16841"/>
          <w:pgMar w:top="1119" w:right="1440" w:bottom="193" w:left="1416" w:header="0" w:footer="0" w:gutter="0"/>
          <w:cols w:space="720" w:equalWidth="0">
            <w:col w:w="9065"/>
          </w:cols>
        </w:sectPr>
      </w:pPr>
    </w:p>
    <w:p w14:paraId="661BBCB0" w14:textId="77777777" w:rsidR="00AD692B" w:rsidRDefault="00AD692B" w:rsidP="00AD692B">
      <w:pPr>
        <w:ind w:left="4"/>
        <w:rPr>
          <w:sz w:val="20"/>
          <w:szCs w:val="20"/>
        </w:rPr>
      </w:pPr>
      <w:bookmarkStart w:id="4" w:name="page54"/>
      <w:bookmarkEnd w:id="4"/>
      <w:proofErr w:type="spellStart"/>
      <w:r>
        <w:rPr>
          <w:rFonts w:eastAsia="Times New Roman"/>
          <w:u w:val="single"/>
        </w:rPr>
        <w:lastRenderedPageBreak/>
        <w:t>Sumažėjęs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kraujo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ląstelių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kiekis</w:t>
      </w:r>
      <w:proofErr w:type="spellEnd"/>
    </w:p>
    <w:p w14:paraId="51228627" w14:textId="77777777" w:rsidR="00AD692B" w:rsidRDefault="00AD692B" w:rsidP="00AD692B">
      <w:pPr>
        <w:spacing w:line="18" w:lineRule="exact"/>
        <w:rPr>
          <w:sz w:val="20"/>
          <w:szCs w:val="20"/>
        </w:rPr>
      </w:pPr>
    </w:p>
    <w:p w14:paraId="34815452" w14:textId="77777777" w:rsidR="00AD692B" w:rsidRDefault="00AD692B" w:rsidP="00AD692B">
      <w:pPr>
        <w:numPr>
          <w:ilvl w:val="0"/>
          <w:numId w:val="26"/>
        </w:numPr>
        <w:tabs>
          <w:tab w:val="left" w:pos="564"/>
        </w:tabs>
        <w:spacing w:line="238" w:lineRule="auto"/>
        <w:ind w:left="564" w:right="360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negaminti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sustabdyti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>.</w:t>
      </w:r>
    </w:p>
    <w:p w14:paraId="608C9292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0BDFE181" w14:textId="77777777" w:rsidR="00AD692B" w:rsidRDefault="00AD692B" w:rsidP="00AD692B">
      <w:pPr>
        <w:spacing w:line="260" w:lineRule="auto"/>
        <w:ind w:left="4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nuolatinis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pablyškę</w:t>
      </w:r>
      <w:proofErr w:type="spellEnd"/>
      <w:r>
        <w:rPr>
          <w:rFonts w:eastAsia="Times New Roman"/>
        </w:rPr>
        <w:t>.</w:t>
      </w:r>
    </w:p>
    <w:p w14:paraId="26DACC02" w14:textId="77777777" w:rsidR="00AD692B" w:rsidRDefault="00AD692B" w:rsidP="00AD692B">
      <w:pPr>
        <w:spacing w:line="191" w:lineRule="exact"/>
        <w:rPr>
          <w:sz w:val="20"/>
          <w:szCs w:val="20"/>
        </w:rPr>
      </w:pPr>
    </w:p>
    <w:p w14:paraId="32D140C5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Imuninės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sistemos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sutrikimai</w:t>
      </w:r>
      <w:proofErr w:type="spellEnd"/>
    </w:p>
    <w:p w14:paraId="20AE8974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62DBF058" w14:textId="77777777" w:rsidR="00AD692B" w:rsidRDefault="00AD692B" w:rsidP="00AD692B">
      <w:pPr>
        <w:numPr>
          <w:ilvl w:val="0"/>
          <w:numId w:val="27"/>
        </w:numPr>
        <w:tabs>
          <w:tab w:val="left" w:pos="564"/>
        </w:tabs>
        <w:spacing w:line="239" w:lineRule="auto"/>
        <w:ind w:left="564" w:right="540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išsivystė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vilklige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>.</w:t>
      </w:r>
    </w:p>
    <w:p w14:paraId="2AA04B91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627FCD38" w14:textId="77777777" w:rsidR="00AD692B" w:rsidRDefault="00AD692B" w:rsidP="00AD692B">
      <w:pPr>
        <w:spacing w:line="279" w:lineRule="auto"/>
        <w:ind w:left="4" w:right="240"/>
        <w:rPr>
          <w:sz w:val="20"/>
          <w:szCs w:val="20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vilkligės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skruostų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šviesai</w:t>
      </w:r>
      <w:proofErr w:type="spellEnd"/>
      <w:r>
        <w:rPr>
          <w:rFonts w:eastAsia="Times New Roman"/>
        </w:rPr>
        <w:t>.</w:t>
      </w:r>
    </w:p>
    <w:p w14:paraId="5BF0CB7D" w14:textId="77777777" w:rsidR="00AD692B" w:rsidRDefault="00AD692B" w:rsidP="00AD692B">
      <w:pPr>
        <w:spacing w:line="169" w:lineRule="exact"/>
        <w:rPr>
          <w:sz w:val="20"/>
          <w:szCs w:val="20"/>
        </w:rPr>
      </w:pPr>
    </w:p>
    <w:p w14:paraId="3FBB54B3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10AD2C26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Aukščiau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pateikta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informacija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taip</w:t>
      </w:r>
      <w:proofErr w:type="spellEnd"/>
      <w:r>
        <w:rPr>
          <w:rFonts w:eastAsia="Times New Roman"/>
          <w:u w:val="single"/>
        </w:rPr>
        <w:t xml:space="preserve"> pat </w:t>
      </w:r>
      <w:proofErr w:type="spellStart"/>
      <w:r>
        <w:rPr>
          <w:rFonts w:eastAsia="Times New Roman"/>
          <w:u w:val="single"/>
        </w:rPr>
        <w:t>tinka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paaugliams</w:t>
      </w:r>
      <w:proofErr w:type="spellEnd"/>
      <w:r>
        <w:rPr>
          <w:rFonts w:eastAsia="Times New Roman"/>
          <w:u w:val="single"/>
        </w:rPr>
        <w:t>. Be to:</w:t>
      </w:r>
    </w:p>
    <w:p w14:paraId="5E836E77" w14:textId="77777777" w:rsidR="00AD692B" w:rsidRDefault="00AD692B" w:rsidP="00AD692B">
      <w:pPr>
        <w:spacing w:line="18" w:lineRule="exact"/>
        <w:rPr>
          <w:sz w:val="20"/>
          <w:szCs w:val="20"/>
        </w:rPr>
      </w:pPr>
    </w:p>
    <w:p w14:paraId="7331C210" w14:textId="77777777" w:rsidR="00AD692B" w:rsidRDefault="00AD692B" w:rsidP="00AD692B">
      <w:pPr>
        <w:numPr>
          <w:ilvl w:val="0"/>
          <w:numId w:val="28"/>
        </w:numPr>
        <w:tabs>
          <w:tab w:val="left" w:pos="564"/>
        </w:tabs>
        <w:spacing w:line="246" w:lineRule="auto"/>
        <w:ind w:left="564" w:right="240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vartojusiems</w:t>
      </w:r>
      <w:proofErr w:type="spellEnd"/>
      <w:r>
        <w:rPr>
          <w:rFonts w:eastAsia="Times New Roman"/>
        </w:rPr>
        <w:t xml:space="preserve"> NNF-</w:t>
      </w:r>
      <w:proofErr w:type="spellStart"/>
      <w:r>
        <w:rPr>
          <w:rFonts w:eastAsia="Times New Roman"/>
        </w:rPr>
        <w:t>blokatorius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išsivystė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nulėmęs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mirtį</w:t>
      </w:r>
      <w:proofErr w:type="spellEnd"/>
      <w:r>
        <w:rPr>
          <w:rFonts w:eastAsia="Times New Roman"/>
        </w:rPr>
        <w:t>.</w:t>
      </w:r>
    </w:p>
    <w:p w14:paraId="56EEE329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58D85C5" w14:textId="77777777" w:rsidR="00AD692B" w:rsidRDefault="00AD692B" w:rsidP="00AD692B">
      <w:pPr>
        <w:numPr>
          <w:ilvl w:val="0"/>
          <w:numId w:val="28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>.</w:t>
      </w:r>
    </w:p>
    <w:p w14:paraId="4151A34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3F24E15" w14:textId="77777777" w:rsidR="00AD692B" w:rsidRDefault="00AD692B" w:rsidP="00AD692B">
      <w:pPr>
        <w:numPr>
          <w:ilvl w:val="0"/>
          <w:numId w:val="28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>.</w:t>
      </w:r>
    </w:p>
    <w:p w14:paraId="31AA73AA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3241A4B" w14:textId="77777777" w:rsidR="00AD692B" w:rsidRDefault="00AD692B" w:rsidP="00AD692B">
      <w:pPr>
        <w:numPr>
          <w:ilvl w:val="0"/>
          <w:numId w:val="28"/>
        </w:numPr>
        <w:tabs>
          <w:tab w:val="left" w:pos="564"/>
        </w:tabs>
        <w:spacing w:line="278" w:lineRule="auto"/>
        <w:ind w:left="564" w:right="600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Infliksimabą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vakcinas</w:t>
      </w:r>
      <w:proofErr w:type="spellEnd"/>
      <w:r>
        <w:rPr>
          <w:rFonts w:eastAsia="Times New Roman"/>
        </w:rPr>
        <w:t>.</w:t>
      </w:r>
    </w:p>
    <w:p w14:paraId="4B11B1C5" w14:textId="77777777" w:rsidR="00AD692B" w:rsidRDefault="00AD692B" w:rsidP="00AD692B">
      <w:pPr>
        <w:spacing w:line="171" w:lineRule="exact"/>
        <w:rPr>
          <w:sz w:val="20"/>
          <w:szCs w:val="20"/>
        </w:rPr>
      </w:pPr>
    </w:p>
    <w:p w14:paraId="00DDBC98" w14:textId="77777777" w:rsidR="00AD692B" w:rsidRDefault="00AD692B" w:rsidP="00AD692B">
      <w:pPr>
        <w:spacing w:line="279" w:lineRule="auto"/>
        <w:ind w:left="4" w:right="60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bent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5598C785" w14:textId="77777777" w:rsidR="00AD692B" w:rsidRDefault="00AD692B" w:rsidP="00AD692B">
      <w:pPr>
        <w:spacing w:line="171" w:lineRule="exact"/>
        <w:rPr>
          <w:sz w:val="20"/>
          <w:szCs w:val="20"/>
        </w:rPr>
      </w:pPr>
    </w:p>
    <w:p w14:paraId="612B0AE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</w:p>
    <w:p w14:paraId="4B4E90E5" w14:textId="77777777" w:rsidR="00AD692B" w:rsidRDefault="00AD692B" w:rsidP="00AD692B">
      <w:pPr>
        <w:spacing w:line="304" w:lineRule="auto"/>
        <w:ind w:left="4" w:right="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Pacientai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uždegiminėmis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ligomis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sukelti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patars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tęsti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Zessly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0196B86" w14:textId="77777777" w:rsidR="00AD692B" w:rsidRDefault="00AD692B" w:rsidP="00AD692B">
      <w:pPr>
        <w:spacing w:line="146" w:lineRule="exact"/>
        <w:rPr>
          <w:sz w:val="20"/>
          <w:szCs w:val="20"/>
        </w:rPr>
      </w:pPr>
    </w:p>
    <w:p w14:paraId="0A3EAE5A" w14:textId="77777777" w:rsidR="00AD692B" w:rsidRDefault="00AD692B" w:rsidP="00AD692B">
      <w:pPr>
        <w:spacing w:line="253" w:lineRule="auto"/>
        <w:ind w:left="4" w:right="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opiniam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reumatoidiniam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ankilozuojančiam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psoriaziniam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recepto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vitaminus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augalinius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21B36ECA" w14:textId="77777777" w:rsidR="00AD692B" w:rsidRDefault="00AD692B" w:rsidP="00AD692B">
      <w:pPr>
        <w:spacing w:line="198" w:lineRule="exact"/>
        <w:rPr>
          <w:sz w:val="20"/>
          <w:szCs w:val="20"/>
        </w:rPr>
      </w:pPr>
    </w:p>
    <w:p w14:paraId="7BAE08C8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>:</w:t>
      </w:r>
    </w:p>
    <w:p w14:paraId="5E93D2D8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680CA1C7" w14:textId="77777777" w:rsidR="00AD692B" w:rsidRDefault="00AD692B" w:rsidP="00AD692B">
      <w:pPr>
        <w:numPr>
          <w:ilvl w:val="0"/>
          <w:numId w:val="29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veikiančių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>.</w:t>
      </w:r>
    </w:p>
    <w:p w14:paraId="47A72C0E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351E9FA" w14:textId="77777777" w:rsidR="00AD692B" w:rsidRDefault="00AD692B" w:rsidP="00AD692B">
      <w:pPr>
        <w:numPr>
          <w:ilvl w:val="0"/>
          <w:numId w:val="29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r>
        <w:rPr>
          <w:rFonts w:eastAsia="Times New Roman"/>
        </w:rPr>
        <w:t xml:space="preserve">Kineret (anakinra).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Kineret.</w:t>
      </w:r>
    </w:p>
    <w:p w14:paraId="288A144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439D12C" w14:textId="77777777" w:rsidR="00AD692B" w:rsidRDefault="00AD692B" w:rsidP="00AD692B">
      <w:pPr>
        <w:numPr>
          <w:ilvl w:val="0"/>
          <w:numId w:val="29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r>
        <w:rPr>
          <w:rFonts w:eastAsia="Times New Roman"/>
        </w:rPr>
        <w:t>Orencia (</w:t>
      </w:r>
      <w:proofErr w:type="spellStart"/>
      <w:r>
        <w:rPr>
          <w:rFonts w:eastAsia="Times New Roman"/>
        </w:rPr>
        <w:t>abataceptas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Orencia.</w:t>
      </w:r>
    </w:p>
    <w:p w14:paraId="491A60D9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140232D6" w14:textId="77777777" w:rsidR="00AD692B" w:rsidRDefault="00AD692B" w:rsidP="00AD692B">
      <w:pPr>
        <w:spacing w:line="259" w:lineRule="auto"/>
        <w:ind w:left="4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gyvosiomis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besirūpinantiems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3364F297" w14:textId="77777777" w:rsidR="00AD692B" w:rsidRDefault="00AD692B" w:rsidP="00AD692B">
      <w:pPr>
        <w:spacing w:line="191" w:lineRule="exact"/>
        <w:rPr>
          <w:sz w:val="20"/>
          <w:szCs w:val="20"/>
        </w:rPr>
      </w:pPr>
    </w:p>
    <w:p w14:paraId="42BB6332" w14:textId="77777777" w:rsidR="00AD692B" w:rsidRDefault="00AD692B" w:rsidP="00AD692B">
      <w:pPr>
        <w:spacing w:line="281" w:lineRule="auto"/>
        <w:ind w:left="4" w:right="2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bent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teiginių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29D954ED" w14:textId="77777777" w:rsidR="00AD692B" w:rsidRDefault="00AD692B" w:rsidP="00AD692B">
      <w:pPr>
        <w:spacing w:line="167" w:lineRule="exact"/>
        <w:rPr>
          <w:sz w:val="20"/>
          <w:szCs w:val="20"/>
        </w:rPr>
      </w:pPr>
    </w:p>
    <w:p w14:paraId="119BC0D2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vaisingumas</w:t>
      </w:r>
      <w:proofErr w:type="spellEnd"/>
    </w:p>
    <w:p w14:paraId="1F40FF06" w14:textId="77777777" w:rsidR="00AD692B" w:rsidRDefault="00AD692B" w:rsidP="00AD692B">
      <w:pPr>
        <w:spacing w:line="17" w:lineRule="exact"/>
        <w:rPr>
          <w:sz w:val="20"/>
          <w:szCs w:val="20"/>
        </w:rPr>
      </w:pPr>
    </w:p>
    <w:p w14:paraId="1B844EA4" w14:textId="77777777" w:rsidR="00AD692B" w:rsidRDefault="00AD692B" w:rsidP="00AD692B">
      <w:pPr>
        <w:numPr>
          <w:ilvl w:val="0"/>
          <w:numId w:val="30"/>
        </w:numPr>
        <w:tabs>
          <w:tab w:val="left" w:pos="564"/>
        </w:tabs>
        <w:spacing w:line="244" w:lineRule="auto"/>
        <w:ind w:left="564" w:right="30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vartotinas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mano,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neabejotinai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>.</w:t>
      </w:r>
    </w:p>
    <w:p w14:paraId="3DC9ABAA" w14:textId="77777777" w:rsidR="00AD692B" w:rsidRDefault="00AD692B" w:rsidP="00AD692B">
      <w:pPr>
        <w:spacing w:line="2" w:lineRule="exact"/>
        <w:rPr>
          <w:rFonts w:ascii="Arial" w:eastAsia="Arial" w:hAnsi="Arial" w:cs="Arial"/>
        </w:rPr>
      </w:pPr>
    </w:p>
    <w:p w14:paraId="7CCB7A89" w14:textId="77777777" w:rsidR="00AD692B" w:rsidRDefault="00AD692B" w:rsidP="00AD692B">
      <w:pPr>
        <w:numPr>
          <w:ilvl w:val="0"/>
          <w:numId w:val="30"/>
        </w:numPr>
        <w:tabs>
          <w:tab w:val="left" w:pos="564"/>
        </w:tabs>
        <w:spacing w:line="246" w:lineRule="auto"/>
        <w:ind w:left="564" w:right="4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Saugokitės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2528DB8C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2B7B546A" w14:textId="77777777" w:rsidR="00AD692B" w:rsidRDefault="00AD692B" w:rsidP="00AD692B">
      <w:pPr>
        <w:numPr>
          <w:ilvl w:val="0"/>
          <w:numId w:val="30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>.</w:t>
      </w:r>
    </w:p>
    <w:p w14:paraId="35623615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3C199B9" w14:textId="77777777" w:rsidR="00AD692B" w:rsidRDefault="00AD692B" w:rsidP="00AD692B">
      <w:pPr>
        <w:numPr>
          <w:ilvl w:val="0"/>
          <w:numId w:val="30"/>
        </w:numPr>
        <w:tabs>
          <w:tab w:val="left" w:pos="564"/>
        </w:tabs>
        <w:spacing w:line="278" w:lineRule="auto"/>
        <w:ind w:left="564" w:right="18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>.</w:t>
      </w:r>
    </w:p>
    <w:p w14:paraId="05331CB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4E21990" w14:textId="77777777" w:rsidR="00AD692B" w:rsidRDefault="00AD692B" w:rsidP="00AD692B">
      <w:pPr>
        <w:spacing w:line="397" w:lineRule="exact"/>
        <w:rPr>
          <w:sz w:val="20"/>
          <w:szCs w:val="20"/>
        </w:rPr>
      </w:pPr>
    </w:p>
    <w:p w14:paraId="40FB64CE" w14:textId="77777777" w:rsidR="00AD692B" w:rsidRDefault="00AD692B" w:rsidP="00AD692B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</w:t>
      </w:r>
    </w:p>
    <w:p w14:paraId="07571538" w14:textId="77777777" w:rsidR="00AD692B" w:rsidRDefault="00AD692B" w:rsidP="00AD692B">
      <w:pPr>
        <w:sectPr w:rsidR="00AD692B">
          <w:pgSz w:w="11920" w:h="16841"/>
          <w:pgMar w:top="1102" w:right="1421" w:bottom="193" w:left="1416" w:header="0" w:footer="0" w:gutter="0"/>
          <w:cols w:space="720" w:equalWidth="0">
            <w:col w:w="9084"/>
          </w:cols>
        </w:sectPr>
      </w:pPr>
    </w:p>
    <w:p w14:paraId="32D5CBC7" w14:textId="77777777" w:rsidR="00AD692B" w:rsidRDefault="00AD692B" w:rsidP="00AD692B">
      <w:pPr>
        <w:numPr>
          <w:ilvl w:val="0"/>
          <w:numId w:val="31"/>
        </w:numPr>
        <w:tabs>
          <w:tab w:val="left" w:pos="564"/>
        </w:tabs>
        <w:spacing w:line="242" w:lineRule="auto"/>
        <w:ind w:left="564" w:hanging="564"/>
        <w:rPr>
          <w:rFonts w:ascii="Arial" w:eastAsia="Arial" w:hAnsi="Arial" w:cs="Arial"/>
        </w:rPr>
      </w:pPr>
      <w:bookmarkStart w:id="5" w:name="page55"/>
      <w:bookmarkEnd w:id="5"/>
      <w:proofErr w:type="spellStart"/>
      <w:r>
        <w:rPr>
          <w:rFonts w:eastAsia="Times New Roman"/>
        </w:rPr>
        <w:lastRenderedPageBreak/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BCG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per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gimimo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Gyvosiomis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BCG,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gimimo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poskyryje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Skiepai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.</w:t>
      </w:r>
    </w:p>
    <w:p w14:paraId="4EF7613E" w14:textId="77777777" w:rsidR="00AD692B" w:rsidRDefault="00AD692B" w:rsidP="00AD692B">
      <w:pPr>
        <w:spacing w:line="4" w:lineRule="exact"/>
        <w:rPr>
          <w:rFonts w:ascii="Arial" w:eastAsia="Arial" w:hAnsi="Arial" w:cs="Arial"/>
        </w:rPr>
      </w:pPr>
    </w:p>
    <w:p w14:paraId="035A5A19" w14:textId="77777777" w:rsidR="00AD692B" w:rsidRDefault="00AD692B" w:rsidP="00AD692B">
      <w:pPr>
        <w:numPr>
          <w:ilvl w:val="0"/>
          <w:numId w:val="31"/>
        </w:numPr>
        <w:tabs>
          <w:tab w:val="left" w:pos="564"/>
        </w:tabs>
        <w:spacing w:line="258" w:lineRule="auto"/>
        <w:ind w:left="564" w:right="240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susisiekite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3C3F2B01" w14:textId="77777777" w:rsidR="00AD692B" w:rsidRDefault="00AD692B" w:rsidP="00AD692B">
      <w:pPr>
        <w:spacing w:line="192" w:lineRule="exact"/>
        <w:rPr>
          <w:sz w:val="20"/>
          <w:szCs w:val="20"/>
        </w:rPr>
      </w:pPr>
    </w:p>
    <w:p w14:paraId="5E61887F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EBE66BF" w14:textId="77777777" w:rsidR="00AD692B" w:rsidRDefault="00AD692B" w:rsidP="00AD692B">
      <w:pPr>
        <w:spacing w:line="260" w:lineRule="auto"/>
        <w:ind w:left="4" w:right="320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įrankais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neturėtų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pavargę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prasta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nevairuokite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įrankių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>.</w:t>
      </w:r>
    </w:p>
    <w:p w14:paraId="49789BD5" w14:textId="77777777" w:rsidR="00AD692B" w:rsidRDefault="00AD692B" w:rsidP="00AD692B">
      <w:pPr>
        <w:spacing w:line="190" w:lineRule="exact"/>
        <w:rPr>
          <w:sz w:val="20"/>
          <w:szCs w:val="20"/>
        </w:rPr>
      </w:pPr>
    </w:p>
    <w:p w14:paraId="32FF0A2E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7D364B58" w14:textId="77777777" w:rsidR="00AD692B" w:rsidRDefault="00AD692B" w:rsidP="00AD692B">
      <w:pPr>
        <w:spacing w:line="260" w:lineRule="auto"/>
        <w:ind w:left="4" w:right="160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 xml:space="preserve">.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sumaišomas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pasikonsultuokite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26F5577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D2A6599" w14:textId="77777777" w:rsidR="00AD692B" w:rsidRDefault="00AD692B" w:rsidP="00AD692B">
      <w:pPr>
        <w:spacing w:line="244" w:lineRule="exact"/>
        <w:rPr>
          <w:sz w:val="20"/>
          <w:szCs w:val="20"/>
        </w:rPr>
      </w:pPr>
    </w:p>
    <w:p w14:paraId="4E887CD7" w14:textId="77777777" w:rsidR="00AD692B" w:rsidRDefault="00AD692B" w:rsidP="00AD692B">
      <w:pPr>
        <w:numPr>
          <w:ilvl w:val="0"/>
          <w:numId w:val="32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</w:p>
    <w:p w14:paraId="652A3146" w14:textId="77777777" w:rsidR="00AD692B" w:rsidRDefault="00AD692B" w:rsidP="00AD692B">
      <w:pPr>
        <w:spacing w:line="251" w:lineRule="exact"/>
        <w:rPr>
          <w:sz w:val="20"/>
          <w:szCs w:val="20"/>
        </w:rPr>
      </w:pPr>
    </w:p>
    <w:p w14:paraId="1EB13D39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Reumatoidinis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</w:p>
    <w:p w14:paraId="108671AD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 mg </w:t>
      </w:r>
      <w:proofErr w:type="spellStart"/>
      <w:r>
        <w:rPr>
          <w:rFonts w:eastAsia="Times New Roman"/>
        </w:rPr>
        <w:t>kilogramui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>.</w:t>
      </w:r>
    </w:p>
    <w:p w14:paraId="10C3B5A5" w14:textId="77777777" w:rsidR="00AD692B" w:rsidRDefault="00AD692B" w:rsidP="00AD692B">
      <w:pPr>
        <w:spacing w:line="255" w:lineRule="exact"/>
        <w:rPr>
          <w:sz w:val="20"/>
          <w:szCs w:val="20"/>
        </w:rPr>
      </w:pPr>
    </w:p>
    <w:p w14:paraId="3F1C2C78" w14:textId="77777777" w:rsidR="00AD692B" w:rsidRDefault="00AD692B" w:rsidP="00AD692B">
      <w:pPr>
        <w:spacing w:line="239" w:lineRule="auto"/>
        <w:ind w:left="4" w:right="3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Psoriazinis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ankilozinis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spondilitas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Bechterevo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liga</w:t>
      </w:r>
      <w:proofErr w:type="spellEnd"/>
      <w:r>
        <w:rPr>
          <w:rFonts w:eastAsia="Times New Roman"/>
          <w:b/>
          <w:bCs/>
        </w:rPr>
        <w:t xml:space="preserve">), </w:t>
      </w:r>
      <w:proofErr w:type="spellStart"/>
      <w:r>
        <w:rPr>
          <w:rFonts w:eastAsia="Times New Roman"/>
          <w:b/>
          <w:bCs/>
        </w:rPr>
        <w:t>psoriazė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opinis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kolitas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Krono </w:t>
      </w:r>
      <w:proofErr w:type="spellStart"/>
      <w:r>
        <w:rPr>
          <w:rFonts w:eastAsia="Times New Roman"/>
          <w:b/>
          <w:bCs/>
        </w:rPr>
        <w:t>liga</w:t>
      </w:r>
      <w:proofErr w:type="spellEnd"/>
    </w:p>
    <w:p w14:paraId="36E2D3E8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36E83CBB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5 mg </w:t>
      </w:r>
      <w:proofErr w:type="spellStart"/>
      <w:r>
        <w:rPr>
          <w:rFonts w:eastAsia="Times New Roman"/>
        </w:rPr>
        <w:t>kilogramui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>.</w:t>
      </w:r>
    </w:p>
    <w:p w14:paraId="066E966C" w14:textId="77777777" w:rsidR="00AD692B" w:rsidRDefault="00AD692B" w:rsidP="00AD692B">
      <w:pPr>
        <w:spacing w:line="255" w:lineRule="exact"/>
        <w:rPr>
          <w:sz w:val="20"/>
          <w:szCs w:val="20"/>
        </w:rPr>
      </w:pPr>
    </w:p>
    <w:p w14:paraId="5B8D6175" w14:textId="77777777" w:rsidR="00AD692B" w:rsidRDefault="00AD692B" w:rsidP="00AD692B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vartojamas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>?</w:t>
      </w:r>
    </w:p>
    <w:p w14:paraId="59E0B67F" w14:textId="77777777" w:rsidR="00AD692B" w:rsidRDefault="00AD692B" w:rsidP="00AD692B">
      <w:pPr>
        <w:spacing w:line="15" w:lineRule="exact"/>
        <w:rPr>
          <w:sz w:val="20"/>
          <w:szCs w:val="20"/>
        </w:rPr>
      </w:pPr>
    </w:p>
    <w:p w14:paraId="1CC5FCAE" w14:textId="77777777" w:rsidR="00AD692B" w:rsidRDefault="00AD692B" w:rsidP="00AD692B">
      <w:pPr>
        <w:numPr>
          <w:ilvl w:val="0"/>
          <w:numId w:val="33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>.</w:t>
      </w:r>
    </w:p>
    <w:p w14:paraId="727B712E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4B1E6FA" w14:textId="77777777" w:rsidR="00AD692B" w:rsidRDefault="00AD692B" w:rsidP="00AD692B">
      <w:pPr>
        <w:numPr>
          <w:ilvl w:val="0"/>
          <w:numId w:val="33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lašinimui</w:t>
      </w:r>
      <w:proofErr w:type="spellEnd"/>
      <w:r>
        <w:rPr>
          <w:rFonts w:eastAsia="Times New Roman"/>
        </w:rPr>
        <w:t>).</w:t>
      </w:r>
    </w:p>
    <w:p w14:paraId="37F6C2A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095BB70" w14:textId="77777777" w:rsidR="00AD692B" w:rsidRDefault="00AD692B" w:rsidP="00AD692B">
      <w:pPr>
        <w:numPr>
          <w:ilvl w:val="0"/>
          <w:numId w:val="33"/>
        </w:numPr>
        <w:tabs>
          <w:tab w:val="left" w:pos="564"/>
        </w:tabs>
        <w:spacing w:line="247" w:lineRule="auto"/>
        <w:ind w:left="564" w:right="300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infuzuojamas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sulašinamas</w:t>
      </w:r>
      <w:proofErr w:type="spellEnd"/>
      <w:r>
        <w:rPr>
          <w:rFonts w:eastAsia="Times New Roman"/>
        </w:rPr>
        <w:t xml:space="preserve">) per 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. Po </w:t>
      </w:r>
      <w:proofErr w:type="spellStart"/>
      <w:r>
        <w:rPr>
          <w:rFonts w:eastAsia="Times New Roman"/>
        </w:rPr>
        <w:t>trečiosios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lašinti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valandą</w:t>
      </w:r>
      <w:proofErr w:type="spellEnd"/>
      <w:r>
        <w:rPr>
          <w:rFonts w:eastAsia="Times New Roman"/>
        </w:rPr>
        <w:t>.</w:t>
      </w:r>
    </w:p>
    <w:p w14:paraId="5B447175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6BC17110" w14:textId="77777777" w:rsidR="00AD692B" w:rsidRDefault="00AD692B" w:rsidP="00AD692B">
      <w:pPr>
        <w:numPr>
          <w:ilvl w:val="0"/>
          <w:numId w:val="33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 – 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jos.</w:t>
      </w:r>
      <w:proofErr w:type="spellEnd"/>
    </w:p>
    <w:p w14:paraId="771B71AA" w14:textId="77777777" w:rsidR="00AD692B" w:rsidRDefault="00AD692B" w:rsidP="00AD692B">
      <w:pPr>
        <w:spacing w:line="251" w:lineRule="exact"/>
        <w:rPr>
          <w:sz w:val="20"/>
          <w:szCs w:val="20"/>
        </w:rPr>
      </w:pPr>
    </w:p>
    <w:p w14:paraId="72E47486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Kokia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</w:t>
      </w:r>
      <w:proofErr w:type="spellEnd"/>
      <w:r>
        <w:rPr>
          <w:rFonts w:eastAsia="Times New Roman"/>
          <w:b/>
          <w:bCs/>
        </w:rPr>
        <w:t>?</w:t>
      </w:r>
    </w:p>
    <w:p w14:paraId="41573CEE" w14:textId="77777777" w:rsidR="00AD692B" w:rsidRDefault="00AD692B" w:rsidP="00AD692B">
      <w:pPr>
        <w:spacing w:line="15" w:lineRule="exact"/>
        <w:rPr>
          <w:sz w:val="20"/>
          <w:szCs w:val="20"/>
        </w:rPr>
      </w:pPr>
    </w:p>
    <w:p w14:paraId="4AC940DD" w14:textId="77777777" w:rsidR="00AD692B" w:rsidRDefault="00AD692B" w:rsidP="00AD692B">
      <w:pPr>
        <w:numPr>
          <w:ilvl w:val="0"/>
          <w:numId w:val="34"/>
        </w:numPr>
        <w:tabs>
          <w:tab w:val="left" w:pos="564"/>
        </w:tabs>
        <w:spacing w:line="247" w:lineRule="auto"/>
        <w:ind w:left="564" w:right="420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priklausys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>.</w:t>
      </w:r>
    </w:p>
    <w:p w14:paraId="25CA464A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5BF73CDA" w14:textId="77777777" w:rsidR="00AD692B" w:rsidRDefault="00AD692B" w:rsidP="00AD692B">
      <w:pPr>
        <w:numPr>
          <w:ilvl w:val="0"/>
          <w:numId w:val="34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Žemiau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lentelėje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pirmosios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>.</w:t>
      </w:r>
    </w:p>
    <w:p w14:paraId="36E66B56" w14:textId="77777777" w:rsidR="00AD692B" w:rsidRDefault="00AD692B" w:rsidP="00AD692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4340"/>
      </w:tblGrid>
      <w:tr w:rsidR="00AD692B" w14:paraId="1408CFF3" w14:textId="77777777" w:rsidTr="00E92E0C">
        <w:trPr>
          <w:trHeight w:val="26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08A8C" w14:textId="77777777" w:rsidR="00AD692B" w:rsidRDefault="00AD692B" w:rsidP="00E92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Antra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00190" w14:textId="77777777" w:rsidR="00AD692B" w:rsidRDefault="00AD692B" w:rsidP="00E92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 </w:t>
            </w:r>
            <w:proofErr w:type="spellStart"/>
            <w:r>
              <w:rPr>
                <w:rFonts w:eastAsia="Times New Roman"/>
              </w:rPr>
              <w:t>savaitės</w:t>
            </w:r>
            <w:proofErr w:type="spellEnd"/>
            <w:r>
              <w:rPr>
                <w:rFonts w:eastAsia="Times New Roman"/>
              </w:rPr>
              <w:t xml:space="preserve"> po </w:t>
            </w:r>
            <w:proofErr w:type="spellStart"/>
            <w:r>
              <w:rPr>
                <w:rFonts w:eastAsia="Times New Roman"/>
              </w:rPr>
              <w:t>pirmos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</w:p>
        </w:tc>
      </w:tr>
      <w:tr w:rsidR="00AD692B" w14:paraId="3148B857" w14:textId="77777777" w:rsidTr="00E92E0C">
        <w:trPr>
          <w:trHeight w:val="2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E6090" w14:textId="77777777" w:rsidR="00AD692B" w:rsidRDefault="00AD692B" w:rsidP="00E92E0C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Trečia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B527F" w14:textId="77777777" w:rsidR="00AD692B" w:rsidRDefault="00AD692B" w:rsidP="00E92E0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 </w:t>
            </w:r>
            <w:proofErr w:type="spellStart"/>
            <w:r>
              <w:rPr>
                <w:rFonts w:eastAsia="Times New Roman"/>
              </w:rPr>
              <w:t>savaitės</w:t>
            </w:r>
            <w:proofErr w:type="spellEnd"/>
            <w:r>
              <w:rPr>
                <w:rFonts w:eastAsia="Times New Roman"/>
              </w:rPr>
              <w:t xml:space="preserve"> po </w:t>
            </w:r>
            <w:proofErr w:type="spellStart"/>
            <w:r>
              <w:rPr>
                <w:rFonts w:eastAsia="Times New Roman"/>
              </w:rPr>
              <w:t>pirmos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</w:p>
        </w:tc>
      </w:tr>
      <w:tr w:rsidR="00AD692B" w14:paraId="2A3198F1" w14:textId="77777777" w:rsidTr="00E92E0C">
        <w:trPr>
          <w:trHeight w:val="2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4B227" w14:textId="77777777" w:rsidR="00AD692B" w:rsidRDefault="00AD692B" w:rsidP="00E92E0C">
            <w:pPr>
              <w:spacing w:line="24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Vėlesnės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3661F" w14:textId="77777777" w:rsidR="00AD692B" w:rsidRDefault="00AD692B" w:rsidP="00E92E0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6-8 </w:t>
            </w:r>
            <w:proofErr w:type="spellStart"/>
            <w:r>
              <w:rPr>
                <w:rFonts w:eastAsia="Times New Roman"/>
              </w:rPr>
              <w:t>savaites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priklausomai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ligos</w:t>
            </w:r>
            <w:proofErr w:type="spellEnd"/>
          </w:p>
        </w:tc>
      </w:tr>
    </w:tbl>
    <w:p w14:paraId="4BC51BC2" w14:textId="77777777" w:rsidR="00AD692B" w:rsidRDefault="00AD692B" w:rsidP="00AD692B">
      <w:pPr>
        <w:spacing w:line="223" w:lineRule="exact"/>
        <w:rPr>
          <w:sz w:val="20"/>
          <w:szCs w:val="20"/>
        </w:rPr>
      </w:pPr>
    </w:p>
    <w:p w14:paraId="63C6C2E2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5B2F3709" w14:textId="77777777" w:rsidR="00AD692B" w:rsidRDefault="00AD692B" w:rsidP="00AD692B">
      <w:pPr>
        <w:spacing w:line="279" w:lineRule="auto"/>
        <w:ind w:left="4" w:right="260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skirimas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gydomiems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</w:t>
      </w:r>
      <w:proofErr w:type="spellEnd"/>
      <w:r>
        <w:rPr>
          <w:rFonts w:eastAsia="Times New Roman"/>
        </w:rPr>
        <w:t>.</w:t>
      </w:r>
    </w:p>
    <w:p w14:paraId="3D5F336E" w14:textId="77777777" w:rsidR="00AD692B" w:rsidRDefault="00AD692B" w:rsidP="00AD692B">
      <w:pPr>
        <w:spacing w:line="169" w:lineRule="exact"/>
        <w:rPr>
          <w:sz w:val="20"/>
          <w:szCs w:val="20"/>
        </w:rPr>
      </w:pPr>
    </w:p>
    <w:p w14:paraId="0844D0A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5305CB18" w14:textId="77777777" w:rsidR="00AD692B" w:rsidRDefault="00AD692B" w:rsidP="00AD692B">
      <w:pPr>
        <w:spacing w:line="281" w:lineRule="auto"/>
        <w:ind w:left="4" w:right="320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tikėtina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jo bus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nepageidaujamus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perdozavus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>.</w:t>
      </w:r>
    </w:p>
    <w:p w14:paraId="204D408C" w14:textId="77777777" w:rsidR="00AD692B" w:rsidRDefault="00AD692B" w:rsidP="00AD692B">
      <w:pPr>
        <w:spacing w:line="167" w:lineRule="exact"/>
        <w:rPr>
          <w:sz w:val="20"/>
          <w:szCs w:val="20"/>
        </w:rPr>
      </w:pPr>
    </w:p>
    <w:p w14:paraId="4EB1F2C1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Zessly</w:t>
      </w:r>
      <w:proofErr w:type="spellEnd"/>
    </w:p>
    <w:p w14:paraId="1BBAC349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skubiau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>.</w:t>
      </w:r>
    </w:p>
    <w:p w14:paraId="66E293F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D528F3F" w14:textId="77777777" w:rsidR="00AD692B" w:rsidRDefault="00AD692B" w:rsidP="00AD692B">
      <w:pPr>
        <w:spacing w:line="259" w:lineRule="exact"/>
        <w:rPr>
          <w:sz w:val="20"/>
          <w:szCs w:val="20"/>
        </w:rPr>
      </w:pPr>
    </w:p>
    <w:p w14:paraId="034E1FAF" w14:textId="77777777" w:rsidR="00AD692B" w:rsidRDefault="00AD692B" w:rsidP="00AD692B">
      <w:pPr>
        <w:ind w:right="1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</w:t>
      </w:r>
    </w:p>
    <w:p w14:paraId="67222E1A" w14:textId="77777777" w:rsidR="00AD692B" w:rsidRDefault="00AD692B" w:rsidP="00AD692B">
      <w:pPr>
        <w:sectPr w:rsidR="00AD692B">
          <w:pgSz w:w="11920" w:h="16841"/>
          <w:pgMar w:top="1119" w:right="1421" w:bottom="193" w:left="1416" w:header="0" w:footer="0" w:gutter="0"/>
          <w:cols w:space="720" w:equalWidth="0">
            <w:col w:w="9084"/>
          </w:cols>
        </w:sectPr>
      </w:pPr>
    </w:p>
    <w:p w14:paraId="254F77C3" w14:textId="77777777" w:rsidR="00AD692B" w:rsidRDefault="00AD692B" w:rsidP="00AD692B">
      <w:pPr>
        <w:ind w:left="4"/>
        <w:rPr>
          <w:sz w:val="20"/>
          <w:szCs w:val="20"/>
        </w:rPr>
      </w:pPr>
      <w:bookmarkStart w:id="6" w:name="page56"/>
      <w:bookmarkEnd w:id="6"/>
      <w:proofErr w:type="spellStart"/>
      <w:r>
        <w:rPr>
          <w:rFonts w:eastAsia="Times New Roman"/>
        </w:rPr>
        <w:lastRenderedPageBreak/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74B235E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3CBA6E0" w14:textId="77777777" w:rsidR="00AD692B" w:rsidRDefault="00AD692B" w:rsidP="00AD692B">
      <w:pPr>
        <w:spacing w:line="307" w:lineRule="exact"/>
        <w:rPr>
          <w:sz w:val="20"/>
          <w:szCs w:val="20"/>
        </w:rPr>
      </w:pPr>
    </w:p>
    <w:p w14:paraId="66CDE139" w14:textId="77777777" w:rsidR="00AD692B" w:rsidRDefault="00AD692B" w:rsidP="00AD692B">
      <w:pPr>
        <w:numPr>
          <w:ilvl w:val="0"/>
          <w:numId w:val="35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03463FAC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3905558B" w14:textId="77777777" w:rsidR="00AD692B" w:rsidRDefault="00AD692B" w:rsidP="00AD692B">
      <w:pPr>
        <w:spacing w:line="253" w:lineRule="auto"/>
        <w:ind w:left="4" w:right="101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po to, kai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nutrauktas</w:t>
      </w:r>
      <w:proofErr w:type="spellEnd"/>
      <w:r>
        <w:rPr>
          <w:rFonts w:eastAsia="Times New Roman"/>
        </w:rPr>
        <w:t>.</w:t>
      </w:r>
    </w:p>
    <w:p w14:paraId="1CAF87D9" w14:textId="77777777" w:rsidR="00AD692B" w:rsidRDefault="00AD692B" w:rsidP="00AD692B">
      <w:pPr>
        <w:spacing w:line="199" w:lineRule="exact"/>
        <w:rPr>
          <w:sz w:val="20"/>
          <w:szCs w:val="20"/>
        </w:rPr>
      </w:pPr>
    </w:p>
    <w:p w14:paraId="14FB4BD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Nedelsiant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praneškite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pastebėjote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nors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reiškinių</w:t>
      </w:r>
      <w:proofErr w:type="spellEnd"/>
      <w:r>
        <w:rPr>
          <w:rFonts w:eastAsia="Times New Roman"/>
          <w:b/>
          <w:bCs/>
        </w:rPr>
        <w:t>:</w:t>
      </w:r>
    </w:p>
    <w:p w14:paraId="0799B0A2" w14:textId="77777777" w:rsidR="00AD692B" w:rsidRDefault="00AD692B" w:rsidP="00AD692B">
      <w:pPr>
        <w:spacing w:line="11" w:lineRule="exact"/>
        <w:rPr>
          <w:sz w:val="20"/>
          <w:szCs w:val="20"/>
        </w:rPr>
      </w:pPr>
    </w:p>
    <w:p w14:paraId="2E19E070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2" w:lineRule="auto"/>
        <w:ind w:left="564" w:right="4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ko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pūkšlės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kulkšnių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lemti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per 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per 12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žandikaulio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31C3FB42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468AF342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3" w:lineRule="auto"/>
        <w:ind w:left="564" w:right="20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Širdies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nemalonus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sukimasis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alpulys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šleikštulys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plazdėjimas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daužymasis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>.</w:t>
      </w:r>
    </w:p>
    <w:p w14:paraId="5BA31479" w14:textId="77777777" w:rsidR="00AD692B" w:rsidRDefault="00AD692B" w:rsidP="00AD692B">
      <w:pPr>
        <w:spacing w:line="3" w:lineRule="exact"/>
        <w:rPr>
          <w:rFonts w:ascii="Arial" w:eastAsia="Arial" w:hAnsi="Arial" w:cs="Arial"/>
        </w:rPr>
      </w:pPr>
    </w:p>
    <w:p w14:paraId="1A555C92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3" w:lineRule="auto"/>
        <w:ind w:left="564" w:right="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Infekcijos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taip</w:t>
      </w:r>
      <w:proofErr w:type="spellEnd"/>
      <w:r>
        <w:rPr>
          <w:rFonts w:eastAsia="Times New Roman"/>
          <w:b/>
          <w:bCs/>
        </w:rPr>
        <w:t xml:space="preserve"> pat TB)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nuolatinis</w:t>
      </w:r>
      <w:proofErr w:type="spellEnd"/>
      <w:r>
        <w:rPr>
          <w:rFonts w:eastAsia="Times New Roman"/>
        </w:rPr>
        <w:t>),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naktį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pūlių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susikaupimas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išeinamąją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pūlinys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šlapinantis</w:t>
      </w:r>
      <w:proofErr w:type="spellEnd"/>
      <w:r>
        <w:rPr>
          <w:rFonts w:eastAsia="Times New Roman"/>
        </w:rPr>
        <w:t>.</w:t>
      </w:r>
    </w:p>
    <w:p w14:paraId="57CD151E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71B0160F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4" w:lineRule="auto"/>
        <w:ind w:left="564" w:right="101" w:hanging="563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Galimi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vėžio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neapsiribojant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šiais</w:t>
      </w:r>
      <w:proofErr w:type="spellEnd"/>
      <w:r>
        <w:rPr>
          <w:rFonts w:eastAsia="Times New Roman"/>
        </w:rPr>
        <w:t xml:space="preserve">): </w:t>
      </w:r>
      <w:proofErr w:type="spellStart"/>
      <w:r>
        <w:rPr>
          <w:rFonts w:eastAsia="Times New Roman"/>
        </w:rPr>
        <w:t>limfmazgių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neįprasti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mazgeliai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apgamai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makšties</w:t>
      </w:r>
      <w:proofErr w:type="spellEnd"/>
      <w:r>
        <w:rPr>
          <w:rFonts w:eastAsia="Times New Roman"/>
        </w:rPr>
        <w:t>.</w:t>
      </w:r>
    </w:p>
    <w:p w14:paraId="0B4B2873" w14:textId="77777777" w:rsidR="00AD692B" w:rsidRDefault="00AD692B" w:rsidP="00AD692B">
      <w:pPr>
        <w:spacing w:line="2" w:lineRule="exact"/>
        <w:rPr>
          <w:rFonts w:ascii="Arial" w:eastAsia="Arial" w:hAnsi="Arial" w:cs="Arial"/>
        </w:rPr>
      </w:pPr>
    </w:p>
    <w:p w14:paraId="5D5B85F0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Plaučių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>.</w:t>
      </w:r>
    </w:p>
    <w:p w14:paraId="1B2E30F1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6183E7A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Nervų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įskaitant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sutrikimus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</w:p>
    <w:p w14:paraId="7B21BF9C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58C0B616" w14:textId="77777777" w:rsidR="00AD692B" w:rsidRDefault="00AD692B" w:rsidP="00AD692B">
      <w:pPr>
        <w:spacing w:line="241" w:lineRule="auto"/>
        <w:ind w:left="564" w:right="21"/>
        <w:rPr>
          <w:rFonts w:ascii="Arial" w:eastAsia="Arial" w:hAnsi="Arial" w:cs="Arial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staigus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nutirpimas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nusilpimas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staigus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sutrikę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kalbėjimas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supratimas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sutrikusi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eisena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pusiausvyros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koordinacijos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priepuoliai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nutirpimas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dvejinimasis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.</w:t>
      </w:r>
    </w:p>
    <w:p w14:paraId="741651EA" w14:textId="77777777" w:rsidR="00AD692B" w:rsidRDefault="00AD692B" w:rsidP="00AD692B">
      <w:pPr>
        <w:spacing w:line="5" w:lineRule="exact"/>
        <w:rPr>
          <w:rFonts w:ascii="Arial" w:eastAsia="Arial" w:hAnsi="Arial" w:cs="Arial"/>
        </w:rPr>
      </w:pPr>
    </w:p>
    <w:p w14:paraId="17517BBE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4" w:lineRule="auto"/>
        <w:ind w:left="564" w:right="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Kepenų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atsinaujinimą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hepatitu</w:t>
      </w:r>
      <w:proofErr w:type="spellEnd"/>
      <w:r>
        <w:rPr>
          <w:rFonts w:eastAsia="Times New Roman"/>
        </w:rPr>
        <w:t xml:space="preserve"> B)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tamsiai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dešinėje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.</w:t>
      </w:r>
    </w:p>
    <w:p w14:paraId="2C04D3B5" w14:textId="77777777" w:rsidR="00AD692B" w:rsidRDefault="00AD692B" w:rsidP="00AD692B">
      <w:pPr>
        <w:spacing w:line="2" w:lineRule="exact"/>
        <w:rPr>
          <w:rFonts w:ascii="Arial" w:eastAsia="Arial" w:hAnsi="Arial" w:cs="Arial"/>
        </w:rPr>
      </w:pPr>
    </w:p>
    <w:p w14:paraId="503A9C9F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4" w:lineRule="auto"/>
        <w:ind w:left="564" w:right="8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Imuninės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sistemos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jautrus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skruostų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vilkligė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sarkoidozė</w:t>
      </w:r>
      <w:proofErr w:type="spellEnd"/>
      <w:r>
        <w:rPr>
          <w:rFonts w:eastAsia="Times New Roman"/>
        </w:rPr>
        <w:t>).</w:t>
      </w:r>
    </w:p>
    <w:p w14:paraId="73975FBE" w14:textId="77777777" w:rsidR="00AD692B" w:rsidRDefault="00AD692B" w:rsidP="00AD692B">
      <w:pPr>
        <w:spacing w:line="2" w:lineRule="exact"/>
        <w:rPr>
          <w:rFonts w:ascii="Arial" w:eastAsia="Arial" w:hAnsi="Arial" w:cs="Arial"/>
        </w:rPr>
      </w:pPr>
    </w:p>
    <w:p w14:paraId="1140F004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44" w:lineRule="auto"/>
        <w:ind w:left="564" w:right="401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Mažo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ląstelių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nepraeinantis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pablyškimas</w:t>
      </w:r>
      <w:proofErr w:type="spellEnd"/>
      <w:r>
        <w:rPr>
          <w:rFonts w:eastAsia="Times New Roman"/>
        </w:rPr>
        <w:t>.</w:t>
      </w:r>
    </w:p>
    <w:p w14:paraId="034483D4" w14:textId="77777777" w:rsidR="00AD692B" w:rsidRDefault="00AD692B" w:rsidP="00AD692B">
      <w:pPr>
        <w:numPr>
          <w:ilvl w:val="0"/>
          <w:numId w:val="36"/>
        </w:numPr>
        <w:tabs>
          <w:tab w:val="left" w:pos="564"/>
        </w:tabs>
        <w:spacing w:line="250" w:lineRule="auto"/>
        <w:ind w:left="564" w:right="301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Sunkių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požymiai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taikinius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apskritos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liemens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lupimosi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pleiskanojimo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eksfoliacija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ertmės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lytinių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smulkūs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spuogeliai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išplisti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lydimos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karščiavimo</w:t>
      </w:r>
      <w:proofErr w:type="spellEnd"/>
      <w:r>
        <w:rPr>
          <w:rFonts w:eastAsia="Times New Roman"/>
        </w:rPr>
        <w:t>.</w:t>
      </w:r>
    </w:p>
    <w:p w14:paraId="7681FC3B" w14:textId="77777777" w:rsidR="00AD692B" w:rsidRDefault="00AD692B" w:rsidP="00AD692B">
      <w:pPr>
        <w:spacing w:line="201" w:lineRule="exact"/>
        <w:rPr>
          <w:sz w:val="20"/>
          <w:szCs w:val="20"/>
        </w:rPr>
      </w:pPr>
    </w:p>
    <w:p w14:paraId="73B667AE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>.</w:t>
      </w:r>
    </w:p>
    <w:p w14:paraId="37B485E8" w14:textId="77777777" w:rsidR="00AD692B" w:rsidRDefault="00AD692B" w:rsidP="00AD692B">
      <w:pPr>
        <w:spacing w:line="253" w:lineRule="exact"/>
        <w:rPr>
          <w:sz w:val="20"/>
          <w:szCs w:val="20"/>
        </w:rPr>
      </w:pPr>
    </w:p>
    <w:p w14:paraId="2381ED53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poveikių</w:t>
      </w:r>
      <w:proofErr w:type="spellEnd"/>
      <w:r>
        <w:rPr>
          <w:rFonts w:eastAsia="Times New Roman"/>
        </w:rPr>
        <w:t>.</w:t>
      </w:r>
    </w:p>
    <w:p w14:paraId="4A7A4D09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0EA41D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5EC9A57" w14:textId="77777777" w:rsidR="00AD692B" w:rsidRDefault="00AD692B" w:rsidP="00AD692B">
      <w:pPr>
        <w:spacing w:line="328" w:lineRule="exact"/>
        <w:rPr>
          <w:sz w:val="20"/>
          <w:szCs w:val="20"/>
        </w:rPr>
      </w:pPr>
    </w:p>
    <w:p w14:paraId="20E9CF27" w14:textId="77777777" w:rsidR="00AD692B" w:rsidRDefault="00AD692B" w:rsidP="00AD692B">
      <w:pPr>
        <w:ind w:right="-2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</w:t>
      </w:r>
    </w:p>
    <w:p w14:paraId="44BCD2F3" w14:textId="77777777" w:rsidR="00AD692B" w:rsidRDefault="00AD692B" w:rsidP="00AD692B">
      <w:pPr>
        <w:sectPr w:rsidR="00AD692B">
          <w:pgSz w:w="11920" w:h="16841"/>
          <w:pgMar w:top="1356" w:right="1440" w:bottom="193" w:left="1416" w:header="0" w:footer="0" w:gutter="0"/>
          <w:cols w:space="720" w:equalWidth="0">
            <w:col w:w="9065"/>
          </w:cols>
        </w:sectPr>
      </w:pPr>
    </w:p>
    <w:p w14:paraId="1AF58E92" w14:textId="77777777" w:rsidR="00AD692B" w:rsidRDefault="00AD692B" w:rsidP="00AD692B">
      <w:pPr>
        <w:ind w:left="4"/>
        <w:rPr>
          <w:sz w:val="20"/>
          <w:szCs w:val="20"/>
        </w:rPr>
      </w:pPr>
      <w:bookmarkStart w:id="7" w:name="page57"/>
      <w:bookmarkEnd w:id="7"/>
      <w:proofErr w:type="spellStart"/>
      <w:r>
        <w:rPr>
          <w:rFonts w:eastAsia="Times New Roman"/>
          <w:b/>
          <w:bCs/>
        </w:rPr>
        <w:lastRenderedPageBreak/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asmenų</w:t>
      </w:r>
      <w:proofErr w:type="spellEnd"/>
    </w:p>
    <w:p w14:paraId="596B25CB" w14:textId="77777777" w:rsidR="00AD692B" w:rsidRDefault="00AD692B" w:rsidP="00AD692B">
      <w:pPr>
        <w:spacing w:line="17" w:lineRule="exact"/>
        <w:rPr>
          <w:sz w:val="20"/>
          <w:szCs w:val="20"/>
        </w:rPr>
      </w:pPr>
    </w:p>
    <w:p w14:paraId="7E95C3C5" w14:textId="77777777" w:rsidR="00AD692B" w:rsidRDefault="00AD692B" w:rsidP="00AD692B">
      <w:pPr>
        <w:numPr>
          <w:ilvl w:val="0"/>
          <w:numId w:val="3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;</w:t>
      </w:r>
      <w:proofErr w:type="gramEnd"/>
    </w:p>
    <w:p w14:paraId="52845367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980738E" w14:textId="77777777" w:rsidR="00AD692B" w:rsidRDefault="00AD692B" w:rsidP="00AD692B">
      <w:pPr>
        <w:numPr>
          <w:ilvl w:val="0"/>
          <w:numId w:val="3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Virusinė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gripas</w:t>
      </w:r>
      <w:proofErr w:type="spellEnd"/>
      <w:r>
        <w:rPr>
          <w:rFonts w:eastAsia="Times New Roman"/>
        </w:rPr>
        <w:t>;</w:t>
      </w:r>
      <w:proofErr w:type="gramEnd"/>
    </w:p>
    <w:p w14:paraId="0FDDDFF6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DE59DE2" w14:textId="77777777" w:rsidR="00AD692B" w:rsidRDefault="00AD692B" w:rsidP="00AD692B">
      <w:pPr>
        <w:numPr>
          <w:ilvl w:val="0"/>
          <w:numId w:val="3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Viršutinių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sinusitas</w:t>
      </w:r>
      <w:proofErr w:type="spellEnd"/>
      <w:r>
        <w:rPr>
          <w:rFonts w:eastAsia="Times New Roman"/>
        </w:rPr>
        <w:t>;</w:t>
      </w:r>
      <w:proofErr w:type="gramEnd"/>
    </w:p>
    <w:p w14:paraId="7CE6C5C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C3F86D1" w14:textId="77777777" w:rsidR="00AD692B" w:rsidRDefault="00AD692B" w:rsidP="00AD692B">
      <w:pPr>
        <w:numPr>
          <w:ilvl w:val="0"/>
          <w:numId w:val="3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6C23DA1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671855C" w14:textId="77777777" w:rsidR="00AD692B" w:rsidRDefault="00AD692B" w:rsidP="00AD692B">
      <w:pPr>
        <w:numPr>
          <w:ilvl w:val="0"/>
          <w:numId w:val="37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>;</w:t>
      </w:r>
      <w:proofErr w:type="gramEnd"/>
    </w:p>
    <w:p w14:paraId="3C15E37A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2EC49CFB" w14:textId="77777777" w:rsidR="00AD692B" w:rsidRDefault="00AD692B" w:rsidP="00AD692B">
      <w:pPr>
        <w:numPr>
          <w:ilvl w:val="0"/>
          <w:numId w:val="37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47C724F8" w14:textId="77777777" w:rsidR="00AD692B" w:rsidRDefault="00AD692B" w:rsidP="00AD692B">
      <w:pPr>
        <w:spacing w:line="251" w:lineRule="exact"/>
        <w:rPr>
          <w:sz w:val="20"/>
          <w:szCs w:val="20"/>
        </w:rPr>
      </w:pPr>
    </w:p>
    <w:p w14:paraId="3DE22B7D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asmenų</w:t>
      </w:r>
      <w:proofErr w:type="spellEnd"/>
    </w:p>
    <w:p w14:paraId="28AB3BBE" w14:textId="77777777" w:rsidR="00AD692B" w:rsidRDefault="00AD692B" w:rsidP="00AD692B">
      <w:pPr>
        <w:spacing w:line="17" w:lineRule="exact"/>
        <w:rPr>
          <w:sz w:val="20"/>
          <w:szCs w:val="20"/>
        </w:rPr>
      </w:pPr>
    </w:p>
    <w:p w14:paraId="4C1FBFFD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stebimas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915303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CE69521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bronchitas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pneumonija</w:t>
      </w:r>
      <w:proofErr w:type="spellEnd"/>
      <w:r>
        <w:rPr>
          <w:rFonts w:eastAsia="Times New Roman"/>
        </w:rPr>
        <w:t>;</w:t>
      </w:r>
      <w:proofErr w:type="gramEnd"/>
    </w:p>
    <w:p w14:paraId="74F3D7D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9AC76E6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kvėpuojant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785A3217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74082B5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spacing w:line="246" w:lineRule="auto"/>
        <w:ind w:left="564" w:right="66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skrandį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rėmens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graužimas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>;</w:t>
      </w:r>
      <w:proofErr w:type="gramEnd"/>
    </w:p>
    <w:p w14:paraId="40E33863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67F7179D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Dilgėlinės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pūkšlės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niežtintis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>;</w:t>
      </w:r>
      <w:proofErr w:type="gramEnd"/>
    </w:p>
    <w:p w14:paraId="0D51C03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4480A8D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Pusiausvyros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galvos </w:t>
      </w:r>
      <w:proofErr w:type="spellStart"/>
      <w:proofErr w:type="gram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>;</w:t>
      </w:r>
      <w:proofErr w:type="gramEnd"/>
    </w:p>
    <w:p w14:paraId="2AC96D6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C7712BD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>;</w:t>
      </w:r>
      <w:proofErr w:type="gramEnd"/>
    </w:p>
    <w:p w14:paraId="4F169BF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16A8BF4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>;</w:t>
      </w:r>
      <w:proofErr w:type="gramEnd"/>
    </w:p>
    <w:p w14:paraId="5F87EA14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C2BE451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Kraujosruva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pylimai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šilta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pliūpsniai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AE2FC9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10064B3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>;</w:t>
      </w:r>
      <w:proofErr w:type="gramEnd"/>
    </w:p>
    <w:p w14:paraId="772403E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BB7F105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Bakterinės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užkrėtimas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pūlinys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celiulitas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AA616C6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0C4681E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Grybelių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;</w:t>
      </w:r>
      <w:proofErr w:type="gramEnd"/>
    </w:p>
    <w:p w14:paraId="39DB3DF6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2AE4D1F9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anemija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>;</w:t>
      </w:r>
      <w:proofErr w:type="gramEnd"/>
    </w:p>
    <w:p w14:paraId="2757FB8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5582042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Patinę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limfmazgiai</w:t>
      </w:r>
      <w:proofErr w:type="spellEnd"/>
      <w:r>
        <w:rPr>
          <w:rFonts w:eastAsia="Times New Roman"/>
        </w:rPr>
        <w:t>;</w:t>
      </w:r>
      <w:proofErr w:type="gramEnd"/>
    </w:p>
    <w:p w14:paraId="50DA7E1C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924D501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miego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  <w:proofErr w:type="gramEnd"/>
    </w:p>
    <w:p w14:paraId="450C8997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D0733DC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infekciją</w:t>
      </w:r>
      <w:proofErr w:type="spellEnd"/>
      <w:r>
        <w:rPr>
          <w:rFonts w:eastAsia="Times New Roman"/>
        </w:rPr>
        <w:t>;</w:t>
      </w:r>
      <w:proofErr w:type="gramEnd"/>
    </w:p>
    <w:p w14:paraId="685D35C4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AE49EE8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Greitas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tachikardija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;</w:t>
      </w:r>
      <w:proofErr w:type="gramEnd"/>
    </w:p>
    <w:p w14:paraId="0FB10A0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5DB00B8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0DB75994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DF44839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;</w:t>
      </w:r>
      <w:proofErr w:type="gramEnd"/>
    </w:p>
    <w:p w14:paraId="2F839B2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6E42F50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Žvynelinė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egzema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slinkimas</w:t>
      </w:r>
      <w:proofErr w:type="spellEnd"/>
      <w:r>
        <w:rPr>
          <w:rFonts w:eastAsia="Times New Roman"/>
        </w:rPr>
        <w:t>;</w:t>
      </w:r>
      <w:proofErr w:type="gramEnd"/>
    </w:p>
    <w:p w14:paraId="5AF7EB7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41171DF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>;</w:t>
      </w:r>
      <w:proofErr w:type="gramEnd"/>
    </w:p>
    <w:p w14:paraId="5C4A6DF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2E68D985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ko ji </w:t>
      </w:r>
      <w:proofErr w:type="spellStart"/>
      <w:proofErr w:type="gramStart"/>
      <w:r>
        <w:rPr>
          <w:rFonts w:eastAsia="Times New Roman"/>
        </w:rPr>
        <w:t>patinsta</w:t>
      </w:r>
      <w:proofErr w:type="spellEnd"/>
      <w:r>
        <w:rPr>
          <w:rFonts w:eastAsia="Times New Roman"/>
        </w:rPr>
        <w:t>;</w:t>
      </w:r>
      <w:proofErr w:type="gramEnd"/>
    </w:p>
    <w:p w14:paraId="076D9FC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139774AE" w14:textId="77777777" w:rsidR="00AD692B" w:rsidRDefault="00AD692B" w:rsidP="00AD692B">
      <w:pPr>
        <w:numPr>
          <w:ilvl w:val="0"/>
          <w:numId w:val="38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Nutirpimo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dilgsėjimo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.</w:t>
      </w:r>
    </w:p>
    <w:p w14:paraId="3463F374" w14:textId="77777777" w:rsidR="00AD692B" w:rsidRDefault="00AD692B" w:rsidP="00AD692B">
      <w:pPr>
        <w:spacing w:line="251" w:lineRule="exact"/>
        <w:rPr>
          <w:sz w:val="20"/>
          <w:szCs w:val="20"/>
        </w:rPr>
      </w:pPr>
    </w:p>
    <w:p w14:paraId="797F847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100 </w:t>
      </w:r>
      <w:proofErr w:type="spellStart"/>
      <w:r>
        <w:rPr>
          <w:rFonts w:eastAsia="Times New Roman"/>
          <w:b/>
          <w:bCs/>
        </w:rPr>
        <w:t>asmenų</w:t>
      </w:r>
      <w:proofErr w:type="spellEnd"/>
    </w:p>
    <w:p w14:paraId="2C0A2645" w14:textId="77777777" w:rsidR="00AD692B" w:rsidRDefault="00AD692B" w:rsidP="00AD692B">
      <w:pPr>
        <w:spacing w:line="17" w:lineRule="exact"/>
        <w:rPr>
          <w:sz w:val="20"/>
          <w:szCs w:val="20"/>
        </w:rPr>
      </w:pPr>
    </w:p>
    <w:p w14:paraId="1C6AF8EA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venos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>;</w:t>
      </w:r>
      <w:proofErr w:type="gramEnd"/>
    </w:p>
    <w:p w14:paraId="4EDBE64C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51EE1C6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sankaupa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ribų</w:t>
      </w:r>
      <w:proofErr w:type="spellEnd"/>
      <w:r>
        <w:rPr>
          <w:rFonts w:eastAsia="Times New Roman"/>
        </w:rPr>
        <w:t xml:space="preserve"> (hematoma)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kraujosruva</w:t>
      </w:r>
      <w:proofErr w:type="spellEnd"/>
      <w:r>
        <w:rPr>
          <w:rFonts w:eastAsia="Times New Roman"/>
        </w:rPr>
        <w:t>;</w:t>
      </w:r>
      <w:proofErr w:type="gramEnd"/>
    </w:p>
    <w:p w14:paraId="6CC865E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EFA7495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spacing w:line="246" w:lineRule="auto"/>
        <w:ind w:left="564" w:right="81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karpos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nenormali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pigmentacija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sustorėjimas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žvynuota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pleiskanojanti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>;</w:t>
      </w:r>
      <w:proofErr w:type="gramEnd"/>
    </w:p>
    <w:p w14:paraId="49576958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3971406B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spacing w:line="246" w:lineRule="auto"/>
        <w:ind w:left="564" w:right="641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anafilaksija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vilklige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svetimus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baltymus</w:t>
      </w:r>
      <w:proofErr w:type="spellEnd"/>
      <w:r>
        <w:rPr>
          <w:rFonts w:eastAsia="Times New Roman"/>
        </w:rPr>
        <w:t>;</w:t>
      </w:r>
      <w:proofErr w:type="gramEnd"/>
    </w:p>
    <w:p w14:paraId="48C10E7B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315554B5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Ilgesnis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žaizdų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gijimas</w:t>
      </w:r>
      <w:proofErr w:type="spellEnd"/>
      <w:r>
        <w:rPr>
          <w:rFonts w:eastAsia="Times New Roman"/>
        </w:rPr>
        <w:t>;</w:t>
      </w:r>
      <w:proofErr w:type="gramEnd"/>
    </w:p>
    <w:p w14:paraId="319F7D4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E968268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hepatitas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pažeidimas</w:t>
      </w:r>
      <w:proofErr w:type="spellEnd"/>
      <w:r>
        <w:rPr>
          <w:rFonts w:eastAsia="Times New Roman"/>
        </w:rPr>
        <w:t>;</w:t>
      </w:r>
      <w:proofErr w:type="gramEnd"/>
    </w:p>
    <w:p w14:paraId="7F15B9A7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F802EC1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Užmaršumas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irzlumas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nervingumas</w:t>
      </w:r>
      <w:proofErr w:type="spellEnd"/>
      <w:r>
        <w:rPr>
          <w:rFonts w:eastAsia="Times New Roman"/>
        </w:rPr>
        <w:t>;</w:t>
      </w:r>
      <w:proofErr w:type="gramEnd"/>
    </w:p>
    <w:p w14:paraId="738EA25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1F5CF2C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neaiškus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paburkusios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miežis</w:t>
      </w:r>
      <w:proofErr w:type="spellEnd"/>
      <w:r>
        <w:rPr>
          <w:rFonts w:eastAsia="Times New Roman"/>
        </w:rPr>
        <w:t>;</w:t>
      </w:r>
      <w:proofErr w:type="gramEnd"/>
    </w:p>
    <w:p w14:paraId="0E19AB6C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9D1F8F2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pulsas</w:t>
      </w:r>
      <w:proofErr w:type="spellEnd"/>
      <w:r>
        <w:rPr>
          <w:rFonts w:eastAsia="Times New Roman"/>
        </w:rPr>
        <w:t>;</w:t>
      </w:r>
      <w:proofErr w:type="gramEnd"/>
    </w:p>
    <w:p w14:paraId="574823E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596DD92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Alpimas</w:t>
      </w:r>
      <w:proofErr w:type="spellEnd"/>
      <w:r>
        <w:rPr>
          <w:rFonts w:eastAsia="Times New Roman"/>
        </w:rPr>
        <w:t>;</w:t>
      </w:r>
      <w:proofErr w:type="gramEnd"/>
    </w:p>
    <w:p w14:paraId="07BECC6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DB5801D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Traukuliai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  <w:proofErr w:type="gramEnd"/>
    </w:p>
    <w:p w14:paraId="77009E71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DCB40F2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prakiurimas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spazmai</w:t>
      </w:r>
      <w:proofErr w:type="spellEnd"/>
      <w:r>
        <w:rPr>
          <w:rFonts w:eastAsia="Times New Roman"/>
        </w:rPr>
        <w:t>;</w:t>
      </w:r>
      <w:proofErr w:type="gramEnd"/>
    </w:p>
    <w:p w14:paraId="29877356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C60619D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pankreatitas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88DA6C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D447CA8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spacing w:line="247" w:lineRule="auto"/>
        <w:ind w:left="564" w:right="821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Grybelinės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;</w:t>
      </w:r>
      <w:proofErr w:type="gramEnd"/>
    </w:p>
    <w:p w14:paraId="276F1ABD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6C61991A" w14:textId="77777777" w:rsidR="00AD692B" w:rsidRDefault="00AD692B" w:rsidP="00AD692B">
      <w:pPr>
        <w:numPr>
          <w:ilvl w:val="0"/>
          <w:numId w:val="39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pabrinkimas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73B6F7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E30B765" w14:textId="77777777" w:rsidR="00AD692B" w:rsidRDefault="00AD692B" w:rsidP="00AD692B">
      <w:pPr>
        <w:numPr>
          <w:ilvl w:val="0"/>
          <w:numId w:val="39"/>
        </w:numPr>
        <w:tabs>
          <w:tab w:val="left" w:pos="584"/>
        </w:tabs>
        <w:ind w:left="584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pleuros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efuzija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DF88551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21F5648" w14:textId="77777777" w:rsidR="00AD692B" w:rsidRDefault="00AD692B" w:rsidP="00AD692B">
      <w:pPr>
        <w:spacing w:line="225" w:lineRule="exact"/>
        <w:rPr>
          <w:sz w:val="20"/>
          <w:szCs w:val="20"/>
        </w:rPr>
      </w:pPr>
    </w:p>
    <w:p w14:paraId="373DEAB0" w14:textId="77777777" w:rsidR="00AD692B" w:rsidRDefault="00AD692B" w:rsidP="00AD692B">
      <w:pPr>
        <w:ind w:right="-2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</w:t>
      </w:r>
    </w:p>
    <w:p w14:paraId="5D613661" w14:textId="77777777" w:rsidR="00AD692B" w:rsidRDefault="00AD692B" w:rsidP="00AD692B">
      <w:pPr>
        <w:sectPr w:rsidR="00AD692B">
          <w:pgSz w:w="11920" w:h="16841"/>
          <w:pgMar w:top="1103" w:right="1440" w:bottom="193" w:left="1416" w:header="0" w:footer="0" w:gutter="0"/>
          <w:cols w:space="720" w:equalWidth="0">
            <w:col w:w="9065"/>
          </w:cols>
        </w:sectPr>
      </w:pPr>
    </w:p>
    <w:p w14:paraId="75701C46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bookmarkStart w:id="8" w:name="page58"/>
      <w:bookmarkEnd w:id="8"/>
      <w:proofErr w:type="spellStart"/>
      <w:r>
        <w:rPr>
          <w:rFonts w:eastAsia="Times New Roman"/>
        </w:rPr>
        <w:lastRenderedPageBreak/>
        <w:t>Susiaurėję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pasunkėjęs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>;</w:t>
      </w:r>
      <w:proofErr w:type="gramEnd"/>
    </w:p>
    <w:p w14:paraId="68F99EFD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B554FF6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spacing w:line="247" w:lineRule="auto"/>
        <w:ind w:left="564" w:right="98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sustiprėja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kvėpuojant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pleuritas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2E97A78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720C08DC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Tuberkuliozė</w:t>
      </w:r>
      <w:proofErr w:type="spellEnd"/>
      <w:r>
        <w:rPr>
          <w:rFonts w:eastAsia="Times New Roman"/>
        </w:rPr>
        <w:t>;</w:t>
      </w:r>
      <w:proofErr w:type="gramEnd"/>
    </w:p>
    <w:p w14:paraId="52BCD3C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114B2C9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021BA5C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9B3BE8C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, per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>;</w:t>
      </w:r>
      <w:proofErr w:type="gramEnd"/>
    </w:p>
    <w:p w14:paraId="7FA1F95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3E798E3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Makšties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66E0EFF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E61C239" w14:textId="77777777" w:rsidR="00AD692B" w:rsidRDefault="00AD692B" w:rsidP="00AD692B">
      <w:pPr>
        <w:numPr>
          <w:ilvl w:val="0"/>
          <w:numId w:val="40"/>
        </w:numPr>
        <w:tabs>
          <w:tab w:val="left" w:pos="564"/>
        </w:tabs>
        <w:spacing w:line="278" w:lineRule="auto"/>
        <w:ind w:left="564" w:right="321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rodantys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susidarymą</w:t>
      </w:r>
      <w:proofErr w:type="spellEnd"/>
      <w:r>
        <w:rPr>
          <w:rFonts w:eastAsia="Times New Roman"/>
        </w:rPr>
        <w:t>.</w:t>
      </w:r>
    </w:p>
    <w:p w14:paraId="6764DE18" w14:textId="77777777" w:rsidR="00AD692B" w:rsidRDefault="00AD692B" w:rsidP="00AD692B">
      <w:pPr>
        <w:spacing w:line="172" w:lineRule="exact"/>
        <w:rPr>
          <w:sz w:val="20"/>
          <w:szCs w:val="20"/>
        </w:rPr>
      </w:pPr>
    </w:p>
    <w:p w14:paraId="23A9334F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1 000 </w:t>
      </w:r>
      <w:proofErr w:type="spellStart"/>
      <w:r>
        <w:rPr>
          <w:rFonts w:eastAsia="Times New Roman"/>
          <w:b/>
          <w:bCs/>
        </w:rPr>
        <w:t>asmenų</w:t>
      </w:r>
      <w:proofErr w:type="spellEnd"/>
    </w:p>
    <w:p w14:paraId="2D222974" w14:textId="77777777" w:rsidR="00AD692B" w:rsidRDefault="00AD692B" w:rsidP="00AD692B">
      <w:pPr>
        <w:spacing w:line="15" w:lineRule="exact"/>
        <w:rPr>
          <w:sz w:val="20"/>
          <w:szCs w:val="20"/>
        </w:rPr>
      </w:pPr>
    </w:p>
    <w:p w14:paraId="129D131F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r>
        <w:rPr>
          <w:rFonts w:eastAsia="Times New Roman"/>
        </w:rPr>
        <w:t xml:space="preserve">Tam </w:t>
      </w:r>
      <w:proofErr w:type="spellStart"/>
      <w:r>
        <w:rPr>
          <w:rFonts w:eastAsia="Times New Roman"/>
        </w:rPr>
        <w:t>tikras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limfoma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EF346C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5EF3B2D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46" w:lineRule="auto"/>
        <w:ind w:left="564" w:right="62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aprūpina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deguonimi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susiaurėjimas</w:t>
      </w:r>
      <w:proofErr w:type="spellEnd"/>
      <w:r>
        <w:rPr>
          <w:rFonts w:eastAsia="Times New Roman"/>
        </w:rPr>
        <w:t>;</w:t>
      </w:r>
      <w:proofErr w:type="gramEnd"/>
    </w:p>
    <w:p w14:paraId="05BE02FF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6585955A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meningitas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0BF77A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C5F542E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nusilpusios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>;</w:t>
      </w:r>
      <w:proofErr w:type="gramEnd"/>
    </w:p>
    <w:p w14:paraId="502D603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7D139AE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hepatitu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praeityje</w:t>
      </w:r>
      <w:proofErr w:type="spellEnd"/>
      <w:r>
        <w:rPr>
          <w:rFonts w:eastAsia="Times New Roman"/>
        </w:rPr>
        <w:t>;</w:t>
      </w:r>
      <w:proofErr w:type="gramEnd"/>
    </w:p>
    <w:p w14:paraId="309EB34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350C0B9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autoimuninis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BFE64CD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96E0661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gelta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CF7A56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3907AE3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augimas</w:t>
      </w:r>
      <w:proofErr w:type="spellEnd"/>
      <w:r>
        <w:rPr>
          <w:rFonts w:eastAsia="Times New Roman"/>
        </w:rPr>
        <w:t>;</w:t>
      </w:r>
      <w:proofErr w:type="gramEnd"/>
    </w:p>
    <w:p w14:paraId="38C751F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19F97F1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47" w:lineRule="auto"/>
        <w:ind w:left="564" w:right="641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anafilaksinis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šokas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294C905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50F0C82A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Smulkių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vaskulitas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03BDD22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39F2E14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Imuninis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limfmazgius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sarkoidozė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CB78F1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8F9D07B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46" w:lineRule="auto"/>
        <w:ind w:left="564" w:right="82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Imuninių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sankaupos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granuliomatozinė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pažaida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2BFD813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04D11F22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Susidomėjimo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emocijų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trūkumas</w:t>
      </w:r>
      <w:proofErr w:type="spellEnd"/>
      <w:r>
        <w:rPr>
          <w:rFonts w:eastAsia="Times New Roman"/>
        </w:rPr>
        <w:t>;</w:t>
      </w:r>
      <w:proofErr w:type="gramEnd"/>
    </w:p>
    <w:p w14:paraId="65A400BD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FBD4500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46" w:lineRule="auto"/>
        <w:ind w:left="564" w:right="281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epidermio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nekrolizė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Stivenso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Džonsono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generalizuota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egzanteminė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pustuliozė</w:t>
      </w:r>
      <w:proofErr w:type="spellEnd"/>
    </w:p>
    <w:p w14:paraId="7B0CF1E1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3AA83F9F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44" w:lineRule="auto"/>
        <w:ind w:left="564" w:right="341" w:hanging="560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daugiaformė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eritema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lichenoidinės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niežtintis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į </w:t>
      </w:r>
      <w:proofErr w:type="spellStart"/>
      <w:r>
        <w:rPr>
          <w:rFonts w:eastAsia="Times New Roman"/>
        </w:rPr>
        <w:t>siūlus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gleivinės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paviršiuje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šunvotės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furunkuliozė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39D8C67" w14:textId="77777777" w:rsidR="00AD692B" w:rsidRDefault="00AD692B" w:rsidP="00AD692B">
      <w:pPr>
        <w:spacing w:line="2" w:lineRule="exact"/>
        <w:rPr>
          <w:rFonts w:ascii="Arial" w:eastAsia="Arial" w:hAnsi="Arial" w:cs="Arial"/>
        </w:rPr>
      </w:pPr>
    </w:p>
    <w:p w14:paraId="2E203CDC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47" w:lineRule="auto"/>
        <w:ind w:left="564" w:right="241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skersinis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mielitas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išsėtinę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sklerozę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  <w:iCs/>
        </w:rPr>
        <w:t>Guillan</w:t>
      </w:r>
      <w:proofErr w:type="spellEnd"/>
      <w:r>
        <w:rPr>
          <w:rFonts w:eastAsia="Times New Roman"/>
          <w:i/>
          <w:iCs/>
        </w:rPr>
        <w:t>-Barré</w:t>
      </w:r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>;</w:t>
      </w:r>
      <w:proofErr w:type="gramEnd"/>
    </w:p>
    <w:p w14:paraId="25CB9DEA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0F75D342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apakimą</w:t>
      </w:r>
      <w:proofErr w:type="spellEnd"/>
      <w:r>
        <w:rPr>
          <w:rFonts w:eastAsia="Times New Roman"/>
        </w:rPr>
        <w:t>;</w:t>
      </w:r>
      <w:proofErr w:type="gramEnd"/>
    </w:p>
    <w:p w14:paraId="363635C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8B948D0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perikardo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ertmėje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72B3EA2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10EBC59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intersticinė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D5C609A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BF2A53F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r>
        <w:rPr>
          <w:rFonts w:eastAsia="Times New Roman"/>
        </w:rPr>
        <w:t xml:space="preserve">Melanoma (tam </w:t>
      </w:r>
      <w:proofErr w:type="spellStart"/>
      <w:r>
        <w:rPr>
          <w:rFonts w:eastAsia="Times New Roman"/>
        </w:rPr>
        <w:t>tikro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6BA4FA9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48EBDEA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Gimdos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kaklelio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;</w:t>
      </w:r>
      <w:proofErr w:type="gramEnd"/>
    </w:p>
    <w:p w14:paraId="0318AAB4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6459760F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skaičių</w:t>
      </w:r>
      <w:proofErr w:type="spellEnd"/>
      <w:r>
        <w:rPr>
          <w:rFonts w:eastAsia="Times New Roman"/>
        </w:rPr>
        <w:t>;</w:t>
      </w:r>
      <w:proofErr w:type="gramEnd"/>
    </w:p>
    <w:p w14:paraId="5712FFE8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0EF04BB0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ind w:left="564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>;</w:t>
      </w:r>
      <w:proofErr w:type="gramEnd"/>
    </w:p>
    <w:p w14:paraId="339461B3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E74E3CC" w14:textId="77777777" w:rsidR="00AD692B" w:rsidRDefault="00AD692B" w:rsidP="00AD692B">
      <w:pPr>
        <w:numPr>
          <w:ilvl w:val="0"/>
          <w:numId w:val="41"/>
        </w:numPr>
        <w:tabs>
          <w:tab w:val="left" w:pos="564"/>
        </w:tabs>
        <w:spacing w:line="278" w:lineRule="auto"/>
        <w:ind w:left="564" w:right="61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Pakitę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komplemento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rodmenys</w:t>
      </w:r>
      <w:proofErr w:type="spellEnd"/>
      <w:r>
        <w:rPr>
          <w:rFonts w:eastAsia="Times New Roman"/>
        </w:rPr>
        <w:t>.</w:t>
      </w:r>
    </w:p>
    <w:p w14:paraId="4553E5CC" w14:textId="77777777" w:rsidR="00AD692B" w:rsidRDefault="00AD692B" w:rsidP="00AD692B">
      <w:pPr>
        <w:spacing w:line="170" w:lineRule="exact"/>
        <w:rPr>
          <w:sz w:val="20"/>
          <w:szCs w:val="20"/>
        </w:rPr>
      </w:pPr>
    </w:p>
    <w:p w14:paraId="3EA39109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negali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apskaičiuotas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pagal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turimus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duomenis</w:t>
      </w:r>
      <w:proofErr w:type="spellEnd"/>
    </w:p>
    <w:p w14:paraId="23FFDC84" w14:textId="77777777" w:rsidR="00AD692B" w:rsidRDefault="00AD692B" w:rsidP="00AD692B">
      <w:pPr>
        <w:spacing w:line="17" w:lineRule="exact"/>
        <w:rPr>
          <w:sz w:val="20"/>
          <w:szCs w:val="20"/>
        </w:rPr>
      </w:pPr>
    </w:p>
    <w:p w14:paraId="29BB6A0E" w14:textId="77777777" w:rsidR="00AD692B" w:rsidRDefault="00AD692B" w:rsidP="00AD692B">
      <w:pPr>
        <w:numPr>
          <w:ilvl w:val="0"/>
          <w:numId w:val="42"/>
        </w:numPr>
        <w:tabs>
          <w:tab w:val="left" w:pos="564"/>
        </w:tabs>
        <w:ind w:left="564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;</w:t>
      </w:r>
      <w:proofErr w:type="gramEnd"/>
    </w:p>
    <w:p w14:paraId="15E0541C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A07726A" w14:textId="77777777" w:rsidR="00AD692B" w:rsidRDefault="00AD692B" w:rsidP="00AD692B">
      <w:pPr>
        <w:numPr>
          <w:ilvl w:val="0"/>
          <w:numId w:val="42"/>
        </w:numPr>
        <w:tabs>
          <w:tab w:val="left" w:pos="564"/>
        </w:tabs>
        <w:spacing w:line="246" w:lineRule="auto"/>
        <w:ind w:left="564" w:right="541" w:hanging="558"/>
        <w:rPr>
          <w:rFonts w:ascii="Arial" w:eastAsia="Arial" w:hAnsi="Arial" w:cs="Arial"/>
        </w:rPr>
      </w:pPr>
      <w:r>
        <w:rPr>
          <w:rFonts w:eastAsia="Times New Roman"/>
        </w:rPr>
        <w:t xml:space="preserve">Reta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forma (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blužnies</w:t>
      </w:r>
      <w:proofErr w:type="spellEnd"/>
      <w:r>
        <w:rPr>
          <w:rFonts w:eastAsia="Times New Roman"/>
        </w:rPr>
        <w:t xml:space="preserve"> T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berniukams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jauniems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vyrams</w:t>
      </w:r>
      <w:proofErr w:type="spellEnd"/>
      <w:r>
        <w:rPr>
          <w:rFonts w:eastAsia="Times New Roman"/>
        </w:rPr>
        <w:t>;</w:t>
      </w:r>
      <w:proofErr w:type="gramEnd"/>
    </w:p>
    <w:p w14:paraId="6ABD27D8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75AE736A" w14:textId="77777777" w:rsidR="00AD692B" w:rsidRDefault="00AD692B" w:rsidP="00AD692B">
      <w:pPr>
        <w:numPr>
          <w:ilvl w:val="0"/>
          <w:numId w:val="42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;</w:t>
      </w:r>
      <w:proofErr w:type="gramEnd"/>
    </w:p>
    <w:p w14:paraId="408EA391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3B25C778" w14:textId="77777777" w:rsidR="00AD692B" w:rsidRDefault="00AD692B" w:rsidP="00AD692B">
      <w:pPr>
        <w:numPr>
          <w:ilvl w:val="0"/>
          <w:numId w:val="42"/>
        </w:numPr>
        <w:tabs>
          <w:tab w:val="left" w:pos="564"/>
        </w:tabs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Merkel’io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karcinoma</w:t>
      </w:r>
      <w:proofErr w:type="spellEnd"/>
      <w:r>
        <w:rPr>
          <w:rFonts w:eastAsia="Times New Roman"/>
        </w:rPr>
        <w:t xml:space="preserve"> (tam </w:t>
      </w:r>
      <w:proofErr w:type="spellStart"/>
      <w:r>
        <w:rPr>
          <w:rFonts w:eastAsia="Times New Roman"/>
        </w:rPr>
        <w:t>tikro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3621F9C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663756B" w14:textId="77777777" w:rsidR="00AD692B" w:rsidRDefault="00AD692B" w:rsidP="00AD692B">
      <w:pPr>
        <w:numPr>
          <w:ilvl w:val="0"/>
          <w:numId w:val="42"/>
        </w:numPr>
        <w:tabs>
          <w:tab w:val="left" w:pos="564"/>
        </w:tabs>
        <w:spacing w:line="238" w:lineRule="auto"/>
        <w:ind w:left="564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Kapoši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sarkoma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retos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susergama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užsikrėtus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pūslelinės</w:t>
      </w:r>
      <w:proofErr w:type="spellEnd"/>
      <w:r>
        <w:rPr>
          <w:rFonts w:eastAsia="Times New Roman"/>
        </w:rPr>
        <w:t xml:space="preserve"> (herpes)</w:t>
      </w:r>
    </w:p>
    <w:p w14:paraId="409C6A3B" w14:textId="77777777" w:rsidR="00AD692B" w:rsidRDefault="00AD692B" w:rsidP="00AD692B">
      <w:pPr>
        <w:ind w:left="564"/>
        <w:rPr>
          <w:rFonts w:ascii="Arial" w:eastAsia="Arial" w:hAnsi="Arial" w:cs="Arial"/>
        </w:rPr>
      </w:pPr>
      <w:r>
        <w:rPr>
          <w:rFonts w:eastAsia="Times New Roman"/>
        </w:rPr>
        <w:t xml:space="preserve">– 8 </w:t>
      </w:r>
      <w:proofErr w:type="spellStart"/>
      <w:r>
        <w:rPr>
          <w:rFonts w:eastAsia="Times New Roman"/>
        </w:rPr>
        <w:t>virusu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Kapoši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sarkoma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pažeidimai</w:t>
      </w:r>
      <w:proofErr w:type="spellEnd"/>
      <w:r>
        <w:rPr>
          <w:rFonts w:eastAsia="Times New Roman"/>
        </w:rPr>
        <w:t>;</w:t>
      </w:r>
      <w:proofErr w:type="gramEnd"/>
    </w:p>
    <w:p w14:paraId="4BA4238A" w14:textId="77777777" w:rsidR="00AD692B" w:rsidRDefault="00AD692B" w:rsidP="00AD692B">
      <w:pPr>
        <w:spacing w:line="18" w:lineRule="exact"/>
        <w:rPr>
          <w:rFonts w:ascii="Arial" w:eastAsia="Arial" w:hAnsi="Arial" w:cs="Arial"/>
        </w:rPr>
      </w:pPr>
    </w:p>
    <w:p w14:paraId="72F43142" w14:textId="77777777" w:rsidR="00AD692B" w:rsidRDefault="00AD692B" w:rsidP="00AD692B">
      <w:pPr>
        <w:numPr>
          <w:ilvl w:val="0"/>
          <w:numId w:val="42"/>
        </w:numPr>
        <w:tabs>
          <w:tab w:val="left" w:pos="564"/>
        </w:tabs>
        <w:spacing w:line="246" w:lineRule="auto"/>
        <w:ind w:left="564" w:right="441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dermatomiozitu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lydimu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silpnumo</w:t>
      </w:r>
      <w:proofErr w:type="spellEnd"/>
      <w:r>
        <w:rPr>
          <w:rFonts w:eastAsia="Times New Roman"/>
        </w:rPr>
        <w:t xml:space="preserve">), </w:t>
      </w:r>
      <w:proofErr w:type="spellStart"/>
      <w:proofErr w:type="gram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>;</w:t>
      </w:r>
      <w:proofErr w:type="gramEnd"/>
    </w:p>
    <w:p w14:paraId="1D129FCC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6E892175" w14:textId="77777777" w:rsidR="00AD692B" w:rsidRDefault="00AD692B" w:rsidP="00AD692B">
      <w:pPr>
        <w:numPr>
          <w:ilvl w:val="0"/>
          <w:numId w:val="42"/>
        </w:numPr>
        <w:tabs>
          <w:tab w:val="left" w:pos="584"/>
        </w:tabs>
        <w:ind w:left="584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smūgis</w:t>
      </w:r>
      <w:proofErr w:type="spellEnd"/>
      <w:r>
        <w:rPr>
          <w:rFonts w:eastAsia="Times New Roman"/>
        </w:rPr>
        <w:t>;</w:t>
      </w:r>
      <w:proofErr w:type="gramEnd"/>
    </w:p>
    <w:p w14:paraId="1DD5893B" w14:textId="77777777" w:rsidR="00AD692B" w:rsidRDefault="00AD692B" w:rsidP="00AD692B">
      <w:pPr>
        <w:spacing w:line="284" w:lineRule="exact"/>
        <w:rPr>
          <w:sz w:val="20"/>
          <w:szCs w:val="20"/>
        </w:rPr>
      </w:pPr>
    </w:p>
    <w:p w14:paraId="23FE5C80" w14:textId="77777777" w:rsidR="00AD692B" w:rsidRDefault="00AD692B" w:rsidP="00AD692B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</w:t>
      </w:r>
    </w:p>
    <w:p w14:paraId="702F5996" w14:textId="77777777" w:rsidR="00AD692B" w:rsidRDefault="00AD692B" w:rsidP="00AD692B">
      <w:pPr>
        <w:sectPr w:rsidR="00AD692B">
          <w:pgSz w:w="11920" w:h="16841"/>
          <w:pgMar w:top="1119" w:right="1440" w:bottom="193" w:left="1416" w:header="0" w:footer="0" w:gutter="0"/>
          <w:cols w:space="720" w:equalWidth="0">
            <w:col w:w="9065"/>
          </w:cols>
        </w:sectPr>
      </w:pPr>
    </w:p>
    <w:p w14:paraId="638CCD72" w14:textId="77777777" w:rsidR="00AD692B" w:rsidRDefault="00AD692B" w:rsidP="00AD692B">
      <w:pPr>
        <w:numPr>
          <w:ilvl w:val="0"/>
          <w:numId w:val="43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bookmarkStart w:id="9" w:name="page59"/>
      <w:bookmarkEnd w:id="9"/>
      <w:proofErr w:type="spellStart"/>
      <w:proofErr w:type="gramStart"/>
      <w:r>
        <w:rPr>
          <w:rFonts w:eastAsia="Times New Roman"/>
        </w:rPr>
        <w:lastRenderedPageBreak/>
        <w:t>Insultas</w:t>
      </w:r>
      <w:proofErr w:type="spellEnd"/>
      <w:r>
        <w:rPr>
          <w:rFonts w:eastAsia="Times New Roman"/>
        </w:rPr>
        <w:t>;</w:t>
      </w:r>
      <w:proofErr w:type="gramEnd"/>
    </w:p>
    <w:p w14:paraId="2BB2754B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784A80C8" w14:textId="77777777" w:rsidR="00AD692B" w:rsidRDefault="00AD692B" w:rsidP="00AD692B">
      <w:pPr>
        <w:numPr>
          <w:ilvl w:val="0"/>
          <w:numId w:val="43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Laikinas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per 2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po </w:t>
      </w:r>
      <w:proofErr w:type="spellStart"/>
      <w:proofErr w:type="gram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>;</w:t>
      </w:r>
      <w:proofErr w:type="gramEnd"/>
    </w:p>
    <w:p w14:paraId="5D3B5DE2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498D903A" w14:textId="77777777" w:rsidR="00AD692B" w:rsidRDefault="00AD692B" w:rsidP="00AD692B">
      <w:pPr>
        <w:numPr>
          <w:ilvl w:val="0"/>
          <w:numId w:val="43"/>
        </w:numPr>
        <w:tabs>
          <w:tab w:val="left" w:pos="564"/>
        </w:tabs>
        <w:spacing w:line="278" w:lineRule="auto"/>
        <w:ind w:left="564" w:right="501" w:hanging="564"/>
        <w:rPr>
          <w:rFonts w:ascii="Arial" w:eastAsia="Arial" w:hAnsi="Arial" w:cs="Arial"/>
        </w:rPr>
      </w:pPr>
      <w:r>
        <w:rPr>
          <w:rFonts w:eastAsia="Times New Roman"/>
        </w:rPr>
        <w:t>„</w:t>
      </w:r>
      <w:proofErr w:type="spellStart"/>
      <w:proofErr w:type="gramStart"/>
      <w:r>
        <w:rPr>
          <w:rFonts w:eastAsia="Times New Roman"/>
        </w:rPr>
        <w:t>Gyvųjų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vakcinų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nusilpusios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>.</w:t>
      </w:r>
    </w:p>
    <w:p w14:paraId="56E2D4D7" w14:textId="77777777" w:rsidR="00AD692B" w:rsidRDefault="00AD692B" w:rsidP="00AD692B">
      <w:pPr>
        <w:spacing w:line="172" w:lineRule="exact"/>
        <w:rPr>
          <w:sz w:val="20"/>
          <w:szCs w:val="20"/>
        </w:rPr>
      </w:pPr>
    </w:p>
    <w:p w14:paraId="570C18CA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061FF1AD" w14:textId="77777777" w:rsidR="00AD692B" w:rsidRDefault="00AD692B" w:rsidP="00AD692B">
      <w:pPr>
        <w:spacing w:line="246" w:lineRule="auto"/>
        <w:ind w:left="4" w:right="181"/>
        <w:rPr>
          <w:sz w:val="20"/>
          <w:szCs w:val="20"/>
        </w:rPr>
      </w:pP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skyrėsi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pasireiškusių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anemija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išmatose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leukopenija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pylimas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virusinės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neutropenija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kaulo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lūžis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bakterinė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>.</w:t>
      </w:r>
    </w:p>
    <w:p w14:paraId="128729BB" w14:textId="77777777" w:rsidR="00AD692B" w:rsidRDefault="00AD692B" w:rsidP="00AD692B">
      <w:pPr>
        <w:spacing w:line="207" w:lineRule="exact"/>
        <w:rPr>
          <w:sz w:val="20"/>
          <w:szCs w:val="20"/>
        </w:rPr>
      </w:pPr>
    </w:p>
    <w:p w14:paraId="6658A108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71268F4A" w14:textId="77777777" w:rsidR="00AD692B" w:rsidRDefault="00AD692B" w:rsidP="00AD692B">
      <w:pPr>
        <w:spacing w:line="251" w:lineRule="auto"/>
        <w:ind w:left="4" w:right="461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</w:p>
    <w:p w14:paraId="6F53EC7C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01A452C0" w14:textId="77777777" w:rsidR="00AD692B" w:rsidRDefault="00AD692B" w:rsidP="00AD692B">
      <w:pPr>
        <w:spacing w:line="281" w:lineRule="auto"/>
        <w:ind w:left="4" w:right="1"/>
        <w:rPr>
          <w:sz w:val="20"/>
          <w:szCs w:val="20"/>
        </w:rPr>
      </w:pPr>
      <w:r>
        <w:rPr>
          <w:rFonts w:eastAsia="Times New Roman"/>
          <w:color w:val="0000FF"/>
          <w:highlight w:val="lightGray"/>
        </w:rPr>
        <w:t xml:space="preserve">V </w:t>
      </w:r>
      <w:proofErr w:type="spellStart"/>
      <w:r>
        <w:rPr>
          <w:rFonts w:eastAsia="Times New Roman"/>
          <w:color w:val="0000FF"/>
          <w:highlight w:val="lightGray"/>
        </w:rPr>
        <w:t>priede</w:t>
      </w:r>
      <w:proofErr w:type="spellEnd"/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nurodyta</w:t>
      </w:r>
      <w:proofErr w:type="spellEnd"/>
      <w:r>
        <w:rPr>
          <w:rFonts w:eastAsia="Times New Roman"/>
          <w:color w:val="000000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nacionaline</w:t>
      </w:r>
      <w:proofErr w:type="spellEnd"/>
      <w:r>
        <w:rPr>
          <w:rFonts w:eastAsia="Times New Roman"/>
          <w:color w:val="000000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pranešimo</w:t>
      </w:r>
      <w:proofErr w:type="spellEnd"/>
      <w:r>
        <w:rPr>
          <w:rFonts w:eastAsia="Times New Roman"/>
          <w:color w:val="000000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sistema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Pranešdami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šalutinį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poveikį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galite</w:t>
      </w:r>
      <w:proofErr w:type="spellEnd"/>
      <w:r>
        <w:rPr>
          <w:rFonts w:eastAsia="Times New Roman"/>
          <w:color w:val="000000"/>
        </w:rPr>
        <w:t xml:space="preserve"> mums </w:t>
      </w:r>
      <w:proofErr w:type="spellStart"/>
      <w:r>
        <w:rPr>
          <w:rFonts w:eastAsia="Times New Roman"/>
          <w:color w:val="000000"/>
        </w:rPr>
        <w:t>padėti</w:t>
      </w:r>
      <w:proofErr w:type="spellEnd"/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</w:rPr>
        <w:t>gauti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daugiau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informacijos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šio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vaisto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saugumą</w:t>
      </w:r>
      <w:proofErr w:type="spellEnd"/>
      <w:r>
        <w:rPr>
          <w:rFonts w:eastAsia="Times New Roman"/>
          <w:color w:val="000000"/>
        </w:rPr>
        <w:t>.</w:t>
      </w:r>
    </w:p>
    <w:p w14:paraId="1807536A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C17BDCE" w14:textId="77777777" w:rsidR="00AD692B" w:rsidRDefault="00AD692B" w:rsidP="00AD692B">
      <w:pPr>
        <w:spacing w:line="222" w:lineRule="exact"/>
        <w:rPr>
          <w:sz w:val="20"/>
          <w:szCs w:val="20"/>
        </w:rPr>
      </w:pPr>
    </w:p>
    <w:p w14:paraId="65D98B4C" w14:textId="4704202A" w:rsidR="00AD692B" w:rsidRDefault="00AB3F80" w:rsidP="00AD692B">
      <w:pPr>
        <w:numPr>
          <w:ilvl w:val="0"/>
          <w:numId w:val="44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 w:rsidR="00AD692B">
        <w:rPr>
          <w:rFonts w:eastAsia="Times New Roman"/>
          <w:b/>
          <w:bCs/>
        </w:rPr>
        <w:t>Zessly</w:t>
      </w:r>
      <w:proofErr w:type="spellEnd"/>
    </w:p>
    <w:p w14:paraId="0452BF68" w14:textId="77777777" w:rsidR="00804BB6" w:rsidRDefault="00804BB6" w:rsidP="00804BB6">
      <w:pPr>
        <w:tabs>
          <w:tab w:val="left" w:pos="564"/>
        </w:tabs>
        <w:ind w:left="564"/>
        <w:rPr>
          <w:rFonts w:eastAsia="Times New Roman"/>
          <w:b/>
          <w:bCs/>
        </w:rPr>
      </w:pPr>
    </w:p>
    <w:p w14:paraId="52D3F373" w14:textId="77777777" w:rsidR="00AD692B" w:rsidRDefault="00AD692B" w:rsidP="00AD692B">
      <w:pPr>
        <w:spacing w:line="16" w:lineRule="exact"/>
        <w:rPr>
          <w:sz w:val="20"/>
          <w:szCs w:val="20"/>
        </w:rPr>
      </w:pPr>
    </w:p>
    <w:p w14:paraId="282F75B8" w14:textId="77777777" w:rsidR="00AD692B" w:rsidRDefault="00AD692B" w:rsidP="00AD692B">
      <w:pPr>
        <w:numPr>
          <w:ilvl w:val="0"/>
          <w:numId w:val="45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3FC3DFBF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586B7C4D" w14:textId="77777777" w:rsidR="00AD692B" w:rsidRDefault="00AD692B" w:rsidP="00AD692B">
      <w:pPr>
        <w:numPr>
          <w:ilvl w:val="0"/>
          <w:numId w:val="45"/>
        </w:numPr>
        <w:tabs>
          <w:tab w:val="left" w:pos="564"/>
        </w:tabs>
        <w:spacing w:line="246" w:lineRule="auto"/>
        <w:ind w:left="564" w:right="421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2E8C6E9D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5C7C524D" w14:textId="77777777" w:rsidR="00AD692B" w:rsidRDefault="00AD692B" w:rsidP="00AD692B">
      <w:pPr>
        <w:numPr>
          <w:ilvl w:val="0"/>
          <w:numId w:val="45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- 8 °C).</w:t>
      </w:r>
    </w:p>
    <w:p w14:paraId="286E48F0" w14:textId="77777777" w:rsidR="00AD692B" w:rsidRDefault="00AD692B" w:rsidP="00AD692B">
      <w:pPr>
        <w:spacing w:line="14" w:lineRule="exact"/>
        <w:rPr>
          <w:rFonts w:ascii="Arial" w:eastAsia="Arial" w:hAnsi="Arial" w:cs="Arial"/>
        </w:rPr>
      </w:pPr>
    </w:p>
    <w:p w14:paraId="29F0E76C" w14:textId="77777777" w:rsidR="00AD692B" w:rsidRDefault="00AD692B" w:rsidP="00AD692B">
      <w:pPr>
        <w:numPr>
          <w:ilvl w:val="0"/>
          <w:numId w:val="45"/>
        </w:numPr>
        <w:tabs>
          <w:tab w:val="left" w:pos="564"/>
        </w:tabs>
        <w:spacing w:line="242" w:lineRule="auto"/>
        <w:ind w:left="564" w:right="641" w:hanging="564"/>
        <w:rPr>
          <w:rFonts w:ascii="Arial" w:eastAsia="Arial" w:hAnsi="Arial" w:cs="Arial"/>
        </w:rPr>
      </w:pPr>
      <w:r>
        <w:rPr>
          <w:rFonts w:eastAsia="Times New Roman"/>
        </w:rPr>
        <w:t xml:space="preserve">Be to,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, 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30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šešių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laikotarpį</w:t>
      </w:r>
      <w:proofErr w:type="spellEnd"/>
      <w:r>
        <w:rPr>
          <w:rFonts w:eastAsia="Times New Roman"/>
        </w:rPr>
        <w:t xml:space="preserve">, bet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saugojimui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metai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mėnuo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diena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Nesuvartojus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pasirenkant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ankstesnę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>.</w:t>
      </w:r>
    </w:p>
    <w:p w14:paraId="19EAD19C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60780A10" w14:textId="77777777" w:rsidR="00AD692B" w:rsidRDefault="00AD692B" w:rsidP="00AD692B">
      <w:pPr>
        <w:numPr>
          <w:ilvl w:val="0"/>
          <w:numId w:val="45"/>
        </w:numPr>
        <w:tabs>
          <w:tab w:val="left" w:pos="564"/>
        </w:tabs>
        <w:spacing w:line="239" w:lineRule="auto"/>
        <w:ind w:left="564" w:right="22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sulašinti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(per 3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</w:p>
    <w:p w14:paraId="7826F115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08FBBAB4" w14:textId="77777777" w:rsidR="00AD692B" w:rsidRDefault="00AD692B" w:rsidP="00AD692B">
      <w:pPr>
        <w:ind w:left="564"/>
        <w:rPr>
          <w:rFonts w:ascii="Arial" w:eastAsia="Arial" w:hAnsi="Arial" w:cs="Arial"/>
        </w:rPr>
      </w:pPr>
      <w:r>
        <w:rPr>
          <w:rFonts w:eastAsia="Times New Roman"/>
        </w:rPr>
        <w:t>(2 °C – 8 °C).</w:t>
      </w:r>
    </w:p>
    <w:p w14:paraId="3C363979" w14:textId="77777777" w:rsidR="00AD692B" w:rsidRDefault="00AD692B" w:rsidP="00AD692B">
      <w:pPr>
        <w:spacing w:line="15" w:lineRule="exact"/>
        <w:rPr>
          <w:rFonts w:ascii="Arial" w:eastAsia="Arial" w:hAnsi="Arial" w:cs="Arial"/>
        </w:rPr>
      </w:pPr>
    </w:p>
    <w:p w14:paraId="0747A5A3" w14:textId="77777777" w:rsidR="00AD692B" w:rsidRDefault="00AD692B" w:rsidP="00AD692B">
      <w:pPr>
        <w:numPr>
          <w:ilvl w:val="0"/>
          <w:numId w:val="45"/>
        </w:numPr>
        <w:tabs>
          <w:tab w:val="left" w:pos="564"/>
        </w:tabs>
        <w:ind w:left="564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62AA070D" w14:textId="77777777" w:rsidR="00AD692B" w:rsidRDefault="00AD692B" w:rsidP="00AD692B">
      <w:pPr>
        <w:spacing w:line="200" w:lineRule="exact"/>
        <w:rPr>
          <w:rFonts w:ascii="Arial" w:eastAsia="Arial" w:hAnsi="Arial" w:cs="Arial"/>
        </w:rPr>
      </w:pPr>
    </w:p>
    <w:p w14:paraId="2FDD5757" w14:textId="77777777" w:rsidR="00AD692B" w:rsidRDefault="00AD692B" w:rsidP="00AD692B">
      <w:pPr>
        <w:spacing w:line="305" w:lineRule="exact"/>
        <w:rPr>
          <w:rFonts w:ascii="Arial" w:eastAsia="Arial" w:hAnsi="Arial" w:cs="Arial"/>
        </w:rPr>
      </w:pPr>
    </w:p>
    <w:p w14:paraId="596C615F" w14:textId="77777777" w:rsidR="00AD692B" w:rsidRDefault="00AD692B" w:rsidP="00AD692B">
      <w:pPr>
        <w:numPr>
          <w:ilvl w:val="1"/>
          <w:numId w:val="45"/>
        </w:numPr>
        <w:tabs>
          <w:tab w:val="left" w:pos="564"/>
        </w:tabs>
        <w:ind w:left="564" w:hanging="563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2DE05F44" w14:textId="77777777" w:rsidR="00AD692B" w:rsidRDefault="00AD692B" w:rsidP="00AD692B">
      <w:pPr>
        <w:spacing w:line="254" w:lineRule="exact"/>
        <w:rPr>
          <w:sz w:val="20"/>
          <w:szCs w:val="20"/>
        </w:rPr>
      </w:pPr>
    </w:p>
    <w:p w14:paraId="13B380CF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68613527" w14:textId="77777777" w:rsidR="00AD692B" w:rsidRDefault="00AD692B" w:rsidP="00AD692B">
      <w:pPr>
        <w:spacing w:line="15" w:lineRule="exact"/>
        <w:rPr>
          <w:sz w:val="20"/>
          <w:szCs w:val="20"/>
        </w:rPr>
      </w:pPr>
    </w:p>
    <w:p w14:paraId="7440FC98" w14:textId="77777777" w:rsidR="00AD692B" w:rsidRDefault="00AD692B" w:rsidP="00AD692B">
      <w:pPr>
        <w:numPr>
          <w:ilvl w:val="0"/>
          <w:numId w:val="46"/>
        </w:numPr>
        <w:tabs>
          <w:tab w:val="left" w:pos="564"/>
        </w:tabs>
        <w:spacing w:line="247" w:lineRule="auto"/>
        <w:ind w:left="564" w:right="96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 mg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ml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 mg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>.</w:t>
      </w:r>
    </w:p>
    <w:p w14:paraId="7C2754D7" w14:textId="77777777" w:rsidR="00AD692B" w:rsidRDefault="00AD692B" w:rsidP="00AD692B">
      <w:pPr>
        <w:spacing w:line="1" w:lineRule="exact"/>
        <w:rPr>
          <w:rFonts w:ascii="Arial" w:eastAsia="Arial" w:hAnsi="Arial" w:cs="Arial"/>
        </w:rPr>
      </w:pPr>
    </w:p>
    <w:p w14:paraId="0BEEC59A" w14:textId="77777777" w:rsidR="00AD692B" w:rsidRDefault="00AD692B" w:rsidP="00AD692B">
      <w:pPr>
        <w:numPr>
          <w:ilvl w:val="0"/>
          <w:numId w:val="46"/>
        </w:numPr>
        <w:tabs>
          <w:tab w:val="left" w:pos="564"/>
        </w:tabs>
        <w:spacing w:line="278" w:lineRule="auto"/>
        <w:ind w:left="564" w:right="841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sukcinatas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heksahidratas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gintaro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sacharozė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80.</w:t>
      </w:r>
    </w:p>
    <w:p w14:paraId="621F6468" w14:textId="77777777" w:rsidR="00AD692B" w:rsidRDefault="00AD692B" w:rsidP="00AD692B">
      <w:pPr>
        <w:spacing w:line="170" w:lineRule="exact"/>
        <w:rPr>
          <w:sz w:val="20"/>
          <w:szCs w:val="20"/>
        </w:rPr>
      </w:pPr>
    </w:p>
    <w:p w14:paraId="695BE436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Zessly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054EE42E" w14:textId="77777777" w:rsidR="00AD692B" w:rsidRDefault="00AD692B" w:rsidP="00AD692B">
      <w:pPr>
        <w:ind w:left="4" w:right="1121"/>
        <w:rPr>
          <w:sz w:val="20"/>
          <w:szCs w:val="20"/>
        </w:rPr>
      </w:pPr>
      <w:proofErr w:type="spellStart"/>
      <w:r>
        <w:rPr>
          <w:rFonts w:eastAsia="Times New Roman"/>
        </w:rPr>
        <w:t>Tiekiami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milteliais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koncentratui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balti</w:t>
      </w:r>
      <w:proofErr w:type="spellEnd"/>
      <w:r>
        <w:rPr>
          <w:rFonts w:eastAsia="Times New Roman"/>
        </w:rPr>
        <w:t>.</w:t>
      </w:r>
    </w:p>
    <w:p w14:paraId="3E947627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1, 2, 3, 4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flakonai</w:t>
      </w:r>
      <w:proofErr w:type="spellEnd"/>
      <w:r>
        <w:rPr>
          <w:rFonts w:eastAsia="Times New Roman"/>
        </w:rPr>
        <w:t>.</w:t>
      </w:r>
    </w:p>
    <w:p w14:paraId="60858DE8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7EA1F20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5CE838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E97D60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1FAFFD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536D75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3F10452" w14:textId="77777777" w:rsidR="00AD692B" w:rsidRDefault="00AD692B" w:rsidP="00AD692B">
      <w:pPr>
        <w:spacing w:line="216" w:lineRule="exact"/>
        <w:rPr>
          <w:sz w:val="20"/>
          <w:szCs w:val="20"/>
        </w:rPr>
      </w:pPr>
    </w:p>
    <w:p w14:paraId="203F8918" w14:textId="77777777" w:rsidR="00AD692B" w:rsidRDefault="00AD692B" w:rsidP="00AD692B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</w:t>
      </w:r>
    </w:p>
    <w:p w14:paraId="407B2640" w14:textId="77777777" w:rsidR="00AD692B" w:rsidRDefault="00AD692B" w:rsidP="00AD692B">
      <w:pPr>
        <w:sectPr w:rsidR="00AD692B">
          <w:pgSz w:w="11920" w:h="16841"/>
          <w:pgMar w:top="1119" w:right="1440" w:bottom="193" w:left="1416" w:header="0" w:footer="0" w:gutter="0"/>
          <w:cols w:space="720" w:equalWidth="0">
            <w:col w:w="9065"/>
          </w:cols>
        </w:sectPr>
      </w:pPr>
    </w:p>
    <w:p w14:paraId="4F77387F" w14:textId="77777777" w:rsidR="00AD692B" w:rsidRDefault="00AD692B" w:rsidP="00AD692B">
      <w:pPr>
        <w:rPr>
          <w:sz w:val="20"/>
          <w:szCs w:val="20"/>
        </w:rPr>
      </w:pPr>
      <w:bookmarkStart w:id="10" w:name="page60"/>
      <w:bookmarkEnd w:id="10"/>
      <w:proofErr w:type="spellStart"/>
      <w:r>
        <w:rPr>
          <w:rFonts w:eastAsia="Times New Roman"/>
          <w:b/>
          <w:bCs/>
        </w:rPr>
        <w:lastRenderedPageBreak/>
        <w:t>Registruotojas</w:t>
      </w:r>
      <w:proofErr w:type="spellEnd"/>
    </w:p>
    <w:p w14:paraId="2BBF3269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60FDAA8D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Sandoz GmbH</w:t>
      </w:r>
    </w:p>
    <w:p w14:paraId="7E84DD34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</w:rPr>
        <w:t>Biochemiestr</w:t>
      </w:r>
      <w:proofErr w:type="spellEnd"/>
      <w:r>
        <w:rPr>
          <w:rFonts w:eastAsia="Times New Roman"/>
        </w:rPr>
        <w:t>. 10</w:t>
      </w:r>
    </w:p>
    <w:p w14:paraId="4A270901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 xml:space="preserve">6250 </w:t>
      </w:r>
      <w:proofErr w:type="spellStart"/>
      <w:r>
        <w:rPr>
          <w:rFonts w:eastAsia="Times New Roman"/>
        </w:rPr>
        <w:t>Kundl</w:t>
      </w:r>
      <w:proofErr w:type="spellEnd"/>
    </w:p>
    <w:p w14:paraId="5691419B" w14:textId="77777777" w:rsidR="00AD692B" w:rsidRDefault="00AD692B" w:rsidP="00AD692B">
      <w:pPr>
        <w:spacing w:line="1" w:lineRule="exact"/>
        <w:rPr>
          <w:sz w:val="20"/>
          <w:szCs w:val="20"/>
        </w:rPr>
      </w:pPr>
    </w:p>
    <w:p w14:paraId="1D8EB3C6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</w:rPr>
        <w:t>Austrija</w:t>
      </w:r>
      <w:proofErr w:type="spellEnd"/>
    </w:p>
    <w:p w14:paraId="06936BF4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60A12BE2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221D5871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5AD6AAA3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Sandoz GmbH</w:t>
      </w:r>
    </w:p>
    <w:p w14:paraId="785D02E8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</w:rPr>
        <w:t>Biochemiestr</w:t>
      </w:r>
      <w:proofErr w:type="spellEnd"/>
      <w:r>
        <w:rPr>
          <w:rFonts w:eastAsia="Times New Roman"/>
        </w:rPr>
        <w:t>. 10</w:t>
      </w:r>
    </w:p>
    <w:p w14:paraId="23457A5D" w14:textId="77777777" w:rsidR="00AD692B" w:rsidRDefault="00AD692B" w:rsidP="00AD692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 xml:space="preserve">6336 </w:t>
      </w:r>
      <w:proofErr w:type="spellStart"/>
      <w:r>
        <w:rPr>
          <w:rFonts w:eastAsia="Times New Roman"/>
        </w:rPr>
        <w:t>Langkampfen</w:t>
      </w:r>
      <w:proofErr w:type="spellEnd"/>
    </w:p>
    <w:p w14:paraId="3B7413D5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</w:rPr>
        <w:t>Austrija</w:t>
      </w:r>
      <w:proofErr w:type="spellEnd"/>
    </w:p>
    <w:p w14:paraId="6F29A83F" w14:textId="77777777" w:rsidR="00AD692B" w:rsidRDefault="00AD692B" w:rsidP="00AD692B">
      <w:pPr>
        <w:spacing w:line="253" w:lineRule="exact"/>
        <w:rPr>
          <w:sz w:val="20"/>
          <w:szCs w:val="20"/>
        </w:rPr>
      </w:pPr>
    </w:p>
    <w:p w14:paraId="2C2858DF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:</w:t>
      </w:r>
    </w:p>
    <w:p w14:paraId="22E630B7" w14:textId="77777777" w:rsidR="00AD692B" w:rsidRDefault="00AD692B" w:rsidP="00AD692B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4180"/>
        <w:gridCol w:w="20"/>
      </w:tblGrid>
      <w:tr w:rsidR="00AD692B" w14:paraId="074248C6" w14:textId="77777777" w:rsidTr="00E92E0C">
        <w:trPr>
          <w:trHeight w:val="253"/>
        </w:trPr>
        <w:tc>
          <w:tcPr>
            <w:tcW w:w="3680" w:type="dxa"/>
            <w:vAlign w:val="bottom"/>
          </w:tcPr>
          <w:p w14:paraId="73E79DD1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België</w:t>
            </w:r>
            <w:proofErr w:type="spellEnd"/>
            <w:r>
              <w:rPr>
                <w:rFonts w:eastAsia="Times New Roman"/>
                <w:b/>
                <w:bCs/>
              </w:rPr>
              <w:t>/Belgique/</w:t>
            </w:r>
            <w:proofErr w:type="spellStart"/>
            <w:r>
              <w:rPr>
                <w:rFonts w:eastAsia="Times New Roman"/>
                <w:b/>
                <w:bCs/>
              </w:rPr>
              <w:t>Belgien</w:t>
            </w:r>
            <w:proofErr w:type="spellEnd"/>
          </w:p>
        </w:tc>
        <w:tc>
          <w:tcPr>
            <w:tcW w:w="4180" w:type="dxa"/>
            <w:vAlign w:val="bottom"/>
          </w:tcPr>
          <w:p w14:paraId="179E43C1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Lietuva</w:t>
            </w:r>
            <w:proofErr w:type="spellEnd"/>
          </w:p>
        </w:tc>
        <w:tc>
          <w:tcPr>
            <w:tcW w:w="0" w:type="dxa"/>
            <w:vAlign w:val="bottom"/>
          </w:tcPr>
          <w:p w14:paraId="2D99FB16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0F95D130" w14:textId="77777777" w:rsidTr="00E92E0C">
        <w:trPr>
          <w:trHeight w:val="254"/>
        </w:trPr>
        <w:tc>
          <w:tcPr>
            <w:tcW w:w="3680" w:type="dxa"/>
            <w:vAlign w:val="bottom"/>
          </w:tcPr>
          <w:p w14:paraId="14EE75E0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nv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sa</w:t>
            </w:r>
            <w:proofErr w:type="spellEnd"/>
          </w:p>
        </w:tc>
        <w:tc>
          <w:tcPr>
            <w:tcW w:w="4180" w:type="dxa"/>
            <w:vAlign w:val="bottom"/>
          </w:tcPr>
          <w:p w14:paraId="1B2CD0B8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Pharmaceuticals </w:t>
            </w:r>
            <w:proofErr w:type="spellStart"/>
            <w:r>
              <w:rPr>
                <w:rFonts w:eastAsia="Times New Roman"/>
              </w:rPr>
              <w:t>d.d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filialas</w:t>
            </w:r>
            <w:proofErr w:type="spellEnd"/>
          </w:p>
        </w:tc>
        <w:tc>
          <w:tcPr>
            <w:tcW w:w="0" w:type="dxa"/>
            <w:vAlign w:val="bottom"/>
          </w:tcPr>
          <w:p w14:paraId="214FDB1E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6CF65C6E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0186D643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Tél</w:t>
            </w:r>
            <w:proofErr w:type="spellEnd"/>
            <w:r>
              <w:rPr>
                <w:rFonts w:eastAsia="Times New Roman"/>
              </w:rPr>
              <w:t>/Tel: +32 2 722 97 97</w:t>
            </w:r>
          </w:p>
        </w:tc>
        <w:tc>
          <w:tcPr>
            <w:tcW w:w="4180" w:type="dxa"/>
            <w:vAlign w:val="bottom"/>
          </w:tcPr>
          <w:p w14:paraId="2CD6882E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+370 5 2636 037</w:t>
            </w:r>
          </w:p>
        </w:tc>
        <w:tc>
          <w:tcPr>
            <w:tcW w:w="0" w:type="dxa"/>
            <w:vAlign w:val="bottom"/>
          </w:tcPr>
          <w:p w14:paraId="3D331D43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D1EC42E" w14:textId="77777777" w:rsidTr="00E92E0C">
        <w:trPr>
          <w:trHeight w:val="463"/>
        </w:trPr>
        <w:tc>
          <w:tcPr>
            <w:tcW w:w="3680" w:type="dxa"/>
            <w:vAlign w:val="bottom"/>
          </w:tcPr>
          <w:p w14:paraId="4244DC40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България</w:t>
            </w:r>
            <w:proofErr w:type="spellEnd"/>
          </w:p>
        </w:tc>
        <w:tc>
          <w:tcPr>
            <w:tcW w:w="4180" w:type="dxa"/>
            <w:vAlign w:val="bottom"/>
          </w:tcPr>
          <w:p w14:paraId="66C2597E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Luxembourg/Luxemburg</w:t>
            </w:r>
          </w:p>
        </w:tc>
        <w:tc>
          <w:tcPr>
            <w:tcW w:w="0" w:type="dxa"/>
            <w:vAlign w:val="bottom"/>
          </w:tcPr>
          <w:p w14:paraId="48F0133C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D7FC814" w14:textId="77777777" w:rsidTr="00E92E0C">
        <w:trPr>
          <w:trHeight w:val="252"/>
        </w:trPr>
        <w:tc>
          <w:tcPr>
            <w:tcW w:w="3680" w:type="dxa"/>
            <w:vAlign w:val="bottom"/>
          </w:tcPr>
          <w:p w14:paraId="6058FB51" w14:textId="77777777" w:rsidR="00AD692B" w:rsidRDefault="00AD692B" w:rsidP="00E92E0C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Сандоз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България</w:t>
            </w:r>
            <w:proofErr w:type="spellEnd"/>
            <w:r>
              <w:rPr>
                <w:rFonts w:eastAsia="Times New Roman"/>
              </w:rPr>
              <w:t xml:space="preserve"> КЧТ</w:t>
            </w:r>
          </w:p>
        </w:tc>
        <w:tc>
          <w:tcPr>
            <w:tcW w:w="4180" w:type="dxa"/>
            <w:vAlign w:val="bottom"/>
          </w:tcPr>
          <w:p w14:paraId="50AE2DC3" w14:textId="77777777" w:rsidR="00AD692B" w:rsidRDefault="00AD692B" w:rsidP="00E92E0C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Sandoz </w:t>
            </w:r>
            <w:proofErr w:type="spellStart"/>
            <w:r>
              <w:rPr>
                <w:rFonts w:eastAsia="Times New Roman"/>
                <w:w w:val="99"/>
              </w:rPr>
              <w:t>nv</w:t>
            </w:r>
            <w:proofErr w:type="spellEnd"/>
            <w:r>
              <w:rPr>
                <w:rFonts w:eastAsia="Times New Roman"/>
                <w:w w:val="99"/>
              </w:rPr>
              <w:t>/</w:t>
            </w:r>
            <w:proofErr w:type="spellStart"/>
            <w:r>
              <w:rPr>
                <w:rFonts w:eastAsia="Times New Roman"/>
                <w:w w:val="99"/>
              </w:rPr>
              <w:t>saTél</w:t>
            </w:r>
            <w:proofErr w:type="spellEnd"/>
            <w:r>
              <w:rPr>
                <w:rFonts w:eastAsia="Times New Roman"/>
                <w:w w:val="99"/>
              </w:rPr>
              <w:t>/Tel.: +32 2 722 97 97</w:t>
            </w:r>
          </w:p>
        </w:tc>
        <w:tc>
          <w:tcPr>
            <w:tcW w:w="0" w:type="dxa"/>
            <w:vAlign w:val="bottom"/>
          </w:tcPr>
          <w:p w14:paraId="451E7BCA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5DBF9DF9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6A2B7CFB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Тел</w:t>
            </w:r>
            <w:proofErr w:type="spellEnd"/>
            <w:r>
              <w:rPr>
                <w:rFonts w:eastAsia="Times New Roman"/>
              </w:rPr>
              <w:t>.: +359 2 970 47 47</w:t>
            </w:r>
          </w:p>
        </w:tc>
        <w:tc>
          <w:tcPr>
            <w:tcW w:w="4180" w:type="dxa"/>
            <w:vAlign w:val="bottom"/>
          </w:tcPr>
          <w:p w14:paraId="2166A198" w14:textId="77777777" w:rsidR="00AD692B" w:rsidRDefault="00AD692B" w:rsidP="00E92E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521A15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FC7430E" w14:textId="77777777" w:rsidTr="00E92E0C">
        <w:trPr>
          <w:trHeight w:val="487"/>
        </w:trPr>
        <w:tc>
          <w:tcPr>
            <w:tcW w:w="3680" w:type="dxa"/>
            <w:vAlign w:val="bottom"/>
          </w:tcPr>
          <w:p w14:paraId="1B1C4D86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Česká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republika</w:t>
            </w:r>
            <w:proofErr w:type="spellEnd"/>
          </w:p>
        </w:tc>
        <w:tc>
          <w:tcPr>
            <w:tcW w:w="4180" w:type="dxa"/>
            <w:vAlign w:val="bottom"/>
          </w:tcPr>
          <w:p w14:paraId="27D6CF05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Magyarország</w:t>
            </w:r>
            <w:proofErr w:type="spellEnd"/>
          </w:p>
        </w:tc>
        <w:tc>
          <w:tcPr>
            <w:tcW w:w="0" w:type="dxa"/>
            <w:vAlign w:val="bottom"/>
          </w:tcPr>
          <w:p w14:paraId="76D0B546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F1BE222" w14:textId="77777777" w:rsidTr="00E92E0C">
        <w:trPr>
          <w:trHeight w:val="252"/>
        </w:trPr>
        <w:tc>
          <w:tcPr>
            <w:tcW w:w="3680" w:type="dxa"/>
            <w:vAlign w:val="bottom"/>
          </w:tcPr>
          <w:p w14:paraId="5A64370B" w14:textId="77777777" w:rsidR="00AD692B" w:rsidRDefault="00AD692B" w:rsidP="00E92E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s.r.o.</w:t>
            </w:r>
            <w:proofErr w:type="spellEnd"/>
          </w:p>
        </w:tc>
        <w:tc>
          <w:tcPr>
            <w:tcW w:w="4180" w:type="dxa"/>
            <w:vAlign w:val="bottom"/>
          </w:tcPr>
          <w:p w14:paraId="51A07B5C" w14:textId="77777777" w:rsidR="00AD692B" w:rsidRDefault="00AD692B" w:rsidP="00E92E0C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Hungária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Kft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14A95483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F0C283A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2BBF0333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+420 225 775 111</w:t>
            </w:r>
          </w:p>
        </w:tc>
        <w:tc>
          <w:tcPr>
            <w:tcW w:w="4180" w:type="dxa"/>
            <w:vAlign w:val="bottom"/>
          </w:tcPr>
          <w:p w14:paraId="59EA94FE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Tel.: +36 1 430 2890</w:t>
            </w:r>
          </w:p>
        </w:tc>
        <w:tc>
          <w:tcPr>
            <w:tcW w:w="0" w:type="dxa"/>
            <w:vAlign w:val="bottom"/>
          </w:tcPr>
          <w:p w14:paraId="1762A978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27863DBB" w14:textId="77777777" w:rsidTr="00E92E0C">
        <w:trPr>
          <w:trHeight w:val="465"/>
        </w:trPr>
        <w:tc>
          <w:tcPr>
            <w:tcW w:w="3680" w:type="dxa"/>
            <w:vAlign w:val="bottom"/>
          </w:tcPr>
          <w:p w14:paraId="5070056C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Danmark</w:t>
            </w:r>
            <w:proofErr w:type="spellEnd"/>
            <w:r>
              <w:rPr>
                <w:rFonts w:eastAsia="Times New Roman"/>
                <w:b/>
                <w:bCs/>
              </w:rPr>
              <w:t>/Norge/</w:t>
            </w:r>
            <w:proofErr w:type="spellStart"/>
            <w:r>
              <w:rPr>
                <w:rFonts w:eastAsia="Times New Roman"/>
                <w:b/>
                <w:bCs/>
              </w:rPr>
              <w:t>Ísland</w:t>
            </w:r>
            <w:proofErr w:type="spellEnd"/>
            <w:r>
              <w:rPr>
                <w:rFonts w:eastAsia="Times New Roman"/>
                <w:b/>
                <w:bCs/>
              </w:rPr>
              <w:t>/Sverige</w:t>
            </w:r>
          </w:p>
        </w:tc>
        <w:tc>
          <w:tcPr>
            <w:tcW w:w="4180" w:type="dxa"/>
            <w:vAlign w:val="bottom"/>
          </w:tcPr>
          <w:p w14:paraId="748CDD98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Malta</w:t>
            </w:r>
          </w:p>
        </w:tc>
        <w:tc>
          <w:tcPr>
            <w:tcW w:w="0" w:type="dxa"/>
            <w:vAlign w:val="bottom"/>
          </w:tcPr>
          <w:p w14:paraId="5B1DF67F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0E12E2BC" w14:textId="77777777" w:rsidTr="00E92E0C">
        <w:trPr>
          <w:trHeight w:val="252"/>
        </w:trPr>
        <w:tc>
          <w:tcPr>
            <w:tcW w:w="3680" w:type="dxa"/>
            <w:vAlign w:val="bottom"/>
          </w:tcPr>
          <w:p w14:paraId="63FAEF5F" w14:textId="77777777" w:rsidR="00AD692B" w:rsidRDefault="00AD692B" w:rsidP="00E92E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A/S</w:t>
            </w:r>
          </w:p>
        </w:tc>
        <w:tc>
          <w:tcPr>
            <w:tcW w:w="4180" w:type="dxa"/>
            <w:vAlign w:val="bottom"/>
          </w:tcPr>
          <w:p w14:paraId="2CBDF172" w14:textId="77777777" w:rsidR="00AD692B" w:rsidRDefault="00AD692B" w:rsidP="00E92E0C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Pharmaceuticals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</w:p>
        </w:tc>
        <w:tc>
          <w:tcPr>
            <w:tcW w:w="0" w:type="dxa"/>
            <w:vAlign w:val="bottom"/>
          </w:tcPr>
          <w:p w14:paraId="0DE46567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87B02B7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0590F043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Tlf</w:t>
            </w:r>
            <w:proofErr w:type="spellEnd"/>
            <w:r>
              <w:rPr>
                <w:rFonts w:eastAsia="Times New Roman"/>
              </w:rPr>
              <w:t>: +45 63 95 10 00</w:t>
            </w:r>
          </w:p>
        </w:tc>
        <w:tc>
          <w:tcPr>
            <w:tcW w:w="4180" w:type="dxa"/>
            <w:vAlign w:val="bottom"/>
          </w:tcPr>
          <w:p w14:paraId="245DE307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+356 21222872</w:t>
            </w:r>
          </w:p>
        </w:tc>
        <w:tc>
          <w:tcPr>
            <w:tcW w:w="0" w:type="dxa"/>
            <w:vAlign w:val="bottom"/>
          </w:tcPr>
          <w:p w14:paraId="40DB4F39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6821FB69" w14:textId="77777777" w:rsidTr="00E92E0C">
        <w:trPr>
          <w:trHeight w:val="463"/>
        </w:trPr>
        <w:tc>
          <w:tcPr>
            <w:tcW w:w="3680" w:type="dxa"/>
            <w:vAlign w:val="bottom"/>
          </w:tcPr>
          <w:p w14:paraId="62240B7B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Deutschland</w:t>
            </w:r>
          </w:p>
        </w:tc>
        <w:tc>
          <w:tcPr>
            <w:tcW w:w="4180" w:type="dxa"/>
            <w:vAlign w:val="bottom"/>
          </w:tcPr>
          <w:p w14:paraId="1BD96832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Nederland</w:t>
            </w:r>
          </w:p>
        </w:tc>
        <w:tc>
          <w:tcPr>
            <w:tcW w:w="0" w:type="dxa"/>
            <w:vAlign w:val="bottom"/>
          </w:tcPr>
          <w:p w14:paraId="7E7EF8F6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016977E2" w14:textId="77777777" w:rsidTr="00E92E0C">
        <w:trPr>
          <w:trHeight w:val="254"/>
        </w:trPr>
        <w:tc>
          <w:tcPr>
            <w:tcW w:w="3680" w:type="dxa"/>
            <w:vAlign w:val="bottom"/>
          </w:tcPr>
          <w:p w14:paraId="7AB6E9B2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Hexal</w:t>
            </w:r>
            <w:proofErr w:type="spellEnd"/>
            <w:r>
              <w:rPr>
                <w:rFonts w:eastAsia="Times New Roman"/>
              </w:rPr>
              <w:t xml:space="preserve"> AG</w:t>
            </w:r>
          </w:p>
        </w:tc>
        <w:tc>
          <w:tcPr>
            <w:tcW w:w="4180" w:type="dxa"/>
            <w:vAlign w:val="bottom"/>
          </w:tcPr>
          <w:p w14:paraId="563049D9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B.V.</w:t>
            </w:r>
          </w:p>
        </w:tc>
        <w:tc>
          <w:tcPr>
            <w:tcW w:w="0" w:type="dxa"/>
            <w:vAlign w:val="bottom"/>
          </w:tcPr>
          <w:p w14:paraId="158DF129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5970E29C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4628BF3D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+49 8024 908 0</w:t>
            </w:r>
          </w:p>
        </w:tc>
        <w:tc>
          <w:tcPr>
            <w:tcW w:w="4180" w:type="dxa"/>
            <w:vAlign w:val="bottom"/>
          </w:tcPr>
          <w:p w14:paraId="243D7276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+31 36 52 41 600</w:t>
            </w:r>
          </w:p>
        </w:tc>
        <w:tc>
          <w:tcPr>
            <w:tcW w:w="0" w:type="dxa"/>
            <w:vAlign w:val="bottom"/>
          </w:tcPr>
          <w:p w14:paraId="645CDC00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44A261EB" w14:textId="77777777" w:rsidTr="00E92E0C">
        <w:trPr>
          <w:trHeight w:val="463"/>
        </w:trPr>
        <w:tc>
          <w:tcPr>
            <w:tcW w:w="3680" w:type="dxa"/>
            <w:vAlign w:val="bottom"/>
          </w:tcPr>
          <w:p w14:paraId="5AB2691D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Eesti</w:t>
            </w:r>
            <w:proofErr w:type="spellEnd"/>
          </w:p>
        </w:tc>
        <w:tc>
          <w:tcPr>
            <w:tcW w:w="4180" w:type="dxa"/>
            <w:vAlign w:val="bottom"/>
          </w:tcPr>
          <w:p w14:paraId="097773B3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Österreich</w:t>
            </w:r>
            <w:proofErr w:type="spellEnd"/>
          </w:p>
        </w:tc>
        <w:tc>
          <w:tcPr>
            <w:tcW w:w="0" w:type="dxa"/>
            <w:vAlign w:val="bottom"/>
          </w:tcPr>
          <w:p w14:paraId="469E5EA9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0FC4B02" w14:textId="77777777" w:rsidTr="00E92E0C">
        <w:trPr>
          <w:trHeight w:val="252"/>
        </w:trPr>
        <w:tc>
          <w:tcPr>
            <w:tcW w:w="3680" w:type="dxa"/>
            <w:vAlign w:val="bottom"/>
          </w:tcPr>
          <w:p w14:paraId="24935D1F" w14:textId="77777777" w:rsidR="00AD692B" w:rsidRDefault="00AD692B" w:rsidP="00E92E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Eesti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filiaal</w:t>
            </w:r>
            <w:proofErr w:type="spellEnd"/>
          </w:p>
        </w:tc>
        <w:tc>
          <w:tcPr>
            <w:tcW w:w="4180" w:type="dxa"/>
            <w:vAlign w:val="bottom"/>
          </w:tcPr>
          <w:p w14:paraId="4468458E" w14:textId="77777777" w:rsidR="00AD692B" w:rsidRDefault="00AD692B" w:rsidP="00E92E0C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GmbH</w:t>
            </w:r>
          </w:p>
        </w:tc>
        <w:tc>
          <w:tcPr>
            <w:tcW w:w="0" w:type="dxa"/>
            <w:vAlign w:val="bottom"/>
          </w:tcPr>
          <w:p w14:paraId="6F412383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6CA3FDBC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59D64D4A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+372 665 2400</w:t>
            </w:r>
          </w:p>
        </w:tc>
        <w:tc>
          <w:tcPr>
            <w:tcW w:w="4180" w:type="dxa"/>
            <w:vAlign w:val="bottom"/>
          </w:tcPr>
          <w:p w14:paraId="0D5FE741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+43 5338 2000</w:t>
            </w:r>
          </w:p>
        </w:tc>
        <w:tc>
          <w:tcPr>
            <w:tcW w:w="0" w:type="dxa"/>
            <w:vAlign w:val="bottom"/>
          </w:tcPr>
          <w:p w14:paraId="33375426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51CDD01B" w14:textId="77777777" w:rsidTr="00E92E0C">
        <w:trPr>
          <w:trHeight w:val="463"/>
        </w:trPr>
        <w:tc>
          <w:tcPr>
            <w:tcW w:w="3680" w:type="dxa"/>
            <w:vAlign w:val="bottom"/>
          </w:tcPr>
          <w:p w14:paraId="6A49FD85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Ελλάδ</w:t>
            </w:r>
            <w:proofErr w:type="spellEnd"/>
            <w:r>
              <w:rPr>
                <w:rFonts w:eastAsia="Times New Roman"/>
                <w:b/>
                <w:bCs/>
              </w:rPr>
              <w:t>α</w:t>
            </w:r>
          </w:p>
        </w:tc>
        <w:tc>
          <w:tcPr>
            <w:tcW w:w="4180" w:type="dxa"/>
            <w:vAlign w:val="bottom"/>
          </w:tcPr>
          <w:p w14:paraId="338FCAA2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Polska</w:t>
            </w:r>
            <w:proofErr w:type="spellEnd"/>
          </w:p>
        </w:tc>
        <w:tc>
          <w:tcPr>
            <w:tcW w:w="0" w:type="dxa"/>
            <w:vAlign w:val="bottom"/>
          </w:tcPr>
          <w:p w14:paraId="2E5D713C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562309AB" w14:textId="77777777" w:rsidTr="00E92E0C">
        <w:trPr>
          <w:trHeight w:val="254"/>
        </w:trPr>
        <w:tc>
          <w:tcPr>
            <w:tcW w:w="3680" w:type="dxa"/>
            <w:vAlign w:val="bottom"/>
          </w:tcPr>
          <w:p w14:paraId="5FB57652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Novartis (Hellas) A.E.B.E.</w:t>
            </w:r>
          </w:p>
        </w:tc>
        <w:tc>
          <w:tcPr>
            <w:tcW w:w="4180" w:type="dxa"/>
            <w:vAlign w:val="bottom"/>
          </w:tcPr>
          <w:p w14:paraId="4F8911D0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Polska</w:t>
            </w:r>
            <w:proofErr w:type="spellEnd"/>
            <w:r>
              <w:rPr>
                <w:rFonts w:eastAsia="Times New Roman"/>
              </w:rPr>
              <w:t xml:space="preserve"> Sp. z </w:t>
            </w:r>
            <w:proofErr w:type="spellStart"/>
            <w:r>
              <w:rPr>
                <w:rFonts w:eastAsia="Times New Roman"/>
              </w:rPr>
              <w:t>o.o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587D3339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3FAE2255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1936B78B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: +30 210 281 17 12</w:t>
            </w:r>
          </w:p>
        </w:tc>
        <w:tc>
          <w:tcPr>
            <w:tcW w:w="4180" w:type="dxa"/>
            <w:vAlign w:val="bottom"/>
          </w:tcPr>
          <w:p w14:paraId="632C21D7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Tel.: +48 22 209 70 00</w:t>
            </w:r>
          </w:p>
        </w:tc>
        <w:tc>
          <w:tcPr>
            <w:tcW w:w="0" w:type="dxa"/>
            <w:vAlign w:val="bottom"/>
          </w:tcPr>
          <w:p w14:paraId="2F1B26D9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2A4BE233" w14:textId="77777777" w:rsidTr="00E92E0C">
        <w:trPr>
          <w:trHeight w:val="463"/>
        </w:trPr>
        <w:tc>
          <w:tcPr>
            <w:tcW w:w="3680" w:type="dxa"/>
            <w:vAlign w:val="bottom"/>
          </w:tcPr>
          <w:p w14:paraId="1667E602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España</w:t>
            </w:r>
            <w:proofErr w:type="spellEnd"/>
          </w:p>
        </w:tc>
        <w:tc>
          <w:tcPr>
            <w:tcW w:w="4180" w:type="dxa"/>
            <w:vAlign w:val="bottom"/>
          </w:tcPr>
          <w:p w14:paraId="2AEF8703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Portugal</w:t>
            </w:r>
          </w:p>
        </w:tc>
        <w:tc>
          <w:tcPr>
            <w:tcW w:w="0" w:type="dxa"/>
            <w:vAlign w:val="bottom"/>
          </w:tcPr>
          <w:p w14:paraId="421B3EFA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29FE1C7F" w14:textId="77777777" w:rsidTr="00E92E0C">
        <w:trPr>
          <w:trHeight w:val="252"/>
        </w:trPr>
        <w:tc>
          <w:tcPr>
            <w:tcW w:w="3680" w:type="dxa"/>
            <w:vAlign w:val="bottom"/>
          </w:tcPr>
          <w:p w14:paraId="3C318F27" w14:textId="77777777" w:rsidR="00AD692B" w:rsidRDefault="00AD692B" w:rsidP="00E92E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Farmacéutica</w:t>
            </w:r>
            <w:proofErr w:type="spellEnd"/>
            <w:r>
              <w:rPr>
                <w:rFonts w:eastAsia="Times New Roman"/>
              </w:rPr>
              <w:t>, S.A.</w:t>
            </w:r>
          </w:p>
        </w:tc>
        <w:tc>
          <w:tcPr>
            <w:tcW w:w="4180" w:type="dxa"/>
            <w:vAlign w:val="bottom"/>
          </w:tcPr>
          <w:p w14:paraId="544D8FBA" w14:textId="77777777" w:rsidR="00AD692B" w:rsidRDefault="00AD692B" w:rsidP="00E92E0C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Farmacêutica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Lda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3E8FB421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447E9993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14980B0E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+34 900 456 856</w:t>
            </w:r>
          </w:p>
        </w:tc>
        <w:tc>
          <w:tcPr>
            <w:tcW w:w="4180" w:type="dxa"/>
            <w:vAlign w:val="bottom"/>
          </w:tcPr>
          <w:p w14:paraId="27ECE68A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+351 21 196 40 00</w:t>
            </w:r>
          </w:p>
        </w:tc>
        <w:tc>
          <w:tcPr>
            <w:tcW w:w="0" w:type="dxa"/>
            <w:vAlign w:val="bottom"/>
          </w:tcPr>
          <w:p w14:paraId="4654F66D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0E5620EA" w14:textId="77777777" w:rsidTr="00E92E0C">
        <w:trPr>
          <w:trHeight w:val="465"/>
        </w:trPr>
        <w:tc>
          <w:tcPr>
            <w:tcW w:w="3680" w:type="dxa"/>
            <w:vAlign w:val="bottom"/>
          </w:tcPr>
          <w:p w14:paraId="47D67E69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France</w:t>
            </w:r>
          </w:p>
        </w:tc>
        <w:tc>
          <w:tcPr>
            <w:tcW w:w="4180" w:type="dxa"/>
            <w:vAlign w:val="bottom"/>
          </w:tcPr>
          <w:p w14:paraId="0ABC4C1A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România</w:t>
            </w:r>
            <w:proofErr w:type="spellEnd"/>
          </w:p>
        </w:tc>
        <w:tc>
          <w:tcPr>
            <w:tcW w:w="0" w:type="dxa"/>
            <w:vAlign w:val="bottom"/>
          </w:tcPr>
          <w:p w14:paraId="74C03FA2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72FDF34F" w14:textId="77777777" w:rsidTr="00E92E0C">
        <w:trPr>
          <w:trHeight w:val="252"/>
        </w:trPr>
        <w:tc>
          <w:tcPr>
            <w:tcW w:w="3680" w:type="dxa"/>
            <w:vAlign w:val="bottom"/>
          </w:tcPr>
          <w:p w14:paraId="19397C9D" w14:textId="77777777" w:rsidR="00AD692B" w:rsidRDefault="00AD692B" w:rsidP="00E92E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SAS</w:t>
            </w:r>
          </w:p>
        </w:tc>
        <w:tc>
          <w:tcPr>
            <w:tcW w:w="4180" w:type="dxa"/>
            <w:vAlign w:val="bottom"/>
          </w:tcPr>
          <w:p w14:paraId="4D6E5113" w14:textId="77777777" w:rsidR="00AD692B" w:rsidRDefault="00AD692B" w:rsidP="00E92E0C">
            <w:pPr>
              <w:spacing w:line="25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SRL</w:t>
            </w:r>
          </w:p>
        </w:tc>
        <w:tc>
          <w:tcPr>
            <w:tcW w:w="0" w:type="dxa"/>
            <w:vAlign w:val="bottom"/>
          </w:tcPr>
          <w:p w14:paraId="1C292F07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13A59AB6" w14:textId="77777777" w:rsidTr="00E92E0C">
        <w:trPr>
          <w:trHeight w:val="296"/>
        </w:trPr>
        <w:tc>
          <w:tcPr>
            <w:tcW w:w="3680" w:type="dxa"/>
            <w:vAlign w:val="bottom"/>
          </w:tcPr>
          <w:p w14:paraId="136C20C0" w14:textId="77777777" w:rsidR="00AD692B" w:rsidRDefault="00AD692B" w:rsidP="00E92E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Tél</w:t>
            </w:r>
            <w:proofErr w:type="spellEnd"/>
            <w:r>
              <w:rPr>
                <w:rFonts w:eastAsia="Times New Roman"/>
              </w:rPr>
              <w:t>: +33 1 49 64 48 00</w:t>
            </w:r>
          </w:p>
        </w:tc>
        <w:tc>
          <w:tcPr>
            <w:tcW w:w="4180" w:type="dxa"/>
            <w:vAlign w:val="bottom"/>
          </w:tcPr>
          <w:p w14:paraId="363133C0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+40 21 407 51 60</w:t>
            </w:r>
          </w:p>
        </w:tc>
        <w:tc>
          <w:tcPr>
            <w:tcW w:w="0" w:type="dxa"/>
            <w:vAlign w:val="bottom"/>
          </w:tcPr>
          <w:p w14:paraId="189B29F7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60F15596" w14:textId="77777777" w:rsidTr="00E92E0C">
        <w:trPr>
          <w:trHeight w:val="486"/>
        </w:trPr>
        <w:tc>
          <w:tcPr>
            <w:tcW w:w="3680" w:type="dxa"/>
            <w:vAlign w:val="bottom"/>
          </w:tcPr>
          <w:p w14:paraId="532CF183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Hrvatska</w:t>
            </w:r>
          </w:p>
        </w:tc>
        <w:tc>
          <w:tcPr>
            <w:tcW w:w="4180" w:type="dxa"/>
            <w:vAlign w:val="bottom"/>
          </w:tcPr>
          <w:p w14:paraId="7E3A0DAC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Slovenija</w:t>
            </w:r>
            <w:proofErr w:type="spellEnd"/>
          </w:p>
        </w:tc>
        <w:tc>
          <w:tcPr>
            <w:tcW w:w="0" w:type="dxa"/>
            <w:vAlign w:val="bottom"/>
          </w:tcPr>
          <w:p w14:paraId="142B6C95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5729C5CC" w14:textId="77777777" w:rsidTr="00E92E0C">
        <w:trPr>
          <w:trHeight w:val="231"/>
        </w:trPr>
        <w:tc>
          <w:tcPr>
            <w:tcW w:w="3680" w:type="dxa"/>
            <w:vMerge w:val="restart"/>
            <w:vAlign w:val="bottom"/>
          </w:tcPr>
          <w:p w14:paraId="256D43F2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d.o.o.</w:t>
            </w:r>
          </w:p>
        </w:tc>
        <w:tc>
          <w:tcPr>
            <w:tcW w:w="4180" w:type="dxa"/>
            <w:vAlign w:val="bottom"/>
          </w:tcPr>
          <w:p w14:paraId="6BD45654" w14:textId="77777777" w:rsidR="00AD692B" w:rsidRDefault="00AD692B" w:rsidP="00E92E0C">
            <w:pPr>
              <w:spacing w:line="23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Lek </w:t>
            </w:r>
            <w:proofErr w:type="spellStart"/>
            <w:r>
              <w:rPr>
                <w:rFonts w:eastAsia="Times New Roman"/>
              </w:rPr>
              <w:t>farmacevtska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družba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</w:p>
        </w:tc>
        <w:tc>
          <w:tcPr>
            <w:tcW w:w="0" w:type="dxa"/>
            <w:vAlign w:val="bottom"/>
          </w:tcPr>
          <w:p w14:paraId="4C00D64A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13CE6042" w14:textId="77777777" w:rsidTr="00E92E0C">
        <w:trPr>
          <w:trHeight w:val="120"/>
        </w:trPr>
        <w:tc>
          <w:tcPr>
            <w:tcW w:w="3680" w:type="dxa"/>
            <w:vMerge/>
            <w:vAlign w:val="bottom"/>
          </w:tcPr>
          <w:p w14:paraId="7896190B" w14:textId="77777777" w:rsidR="00AD692B" w:rsidRDefault="00AD692B" w:rsidP="00E92E0C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Merge w:val="restart"/>
            <w:vAlign w:val="bottom"/>
          </w:tcPr>
          <w:p w14:paraId="314BB774" w14:textId="77777777" w:rsidR="00AD692B" w:rsidRDefault="00AD692B" w:rsidP="00E92E0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+386 1 580 21 11</w:t>
            </w:r>
          </w:p>
        </w:tc>
        <w:tc>
          <w:tcPr>
            <w:tcW w:w="0" w:type="dxa"/>
            <w:vAlign w:val="bottom"/>
          </w:tcPr>
          <w:p w14:paraId="40C9ABBE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282F3B27" w14:textId="77777777" w:rsidTr="00E92E0C">
        <w:trPr>
          <w:trHeight w:val="176"/>
        </w:trPr>
        <w:tc>
          <w:tcPr>
            <w:tcW w:w="3680" w:type="dxa"/>
            <w:vMerge w:val="restart"/>
            <w:vAlign w:val="bottom"/>
          </w:tcPr>
          <w:p w14:paraId="6F4F7B59" w14:textId="77777777" w:rsidR="00AD692B" w:rsidRDefault="00AD692B" w:rsidP="00E92E0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+385 1 23 53 111</w:t>
            </w:r>
          </w:p>
        </w:tc>
        <w:tc>
          <w:tcPr>
            <w:tcW w:w="4180" w:type="dxa"/>
            <w:vMerge/>
            <w:vAlign w:val="bottom"/>
          </w:tcPr>
          <w:p w14:paraId="573BE816" w14:textId="77777777" w:rsidR="00AD692B" w:rsidRDefault="00AD692B" w:rsidP="00E92E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437D6B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1F4D6BBD" w14:textId="77777777" w:rsidTr="00E92E0C">
        <w:trPr>
          <w:trHeight w:val="120"/>
        </w:trPr>
        <w:tc>
          <w:tcPr>
            <w:tcW w:w="3680" w:type="dxa"/>
            <w:vMerge/>
            <w:vAlign w:val="bottom"/>
          </w:tcPr>
          <w:p w14:paraId="36FD135F" w14:textId="77777777" w:rsidR="00AD692B" w:rsidRDefault="00AD692B" w:rsidP="00E92E0C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Align w:val="bottom"/>
          </w:tcPr>
          <w:p w14:paraId="25DCF2F0" w14:textId="77777777" w:rsidR="00AD692B" w:rsidRDefault="00AD692B" w:rsidP="00E92E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860A958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  <w:tr w:rsidR="00AD692B" w14:paraId="6FBE9090" w14:textId="77777777" w:rsidTr="00E92E0C">
        <w:trPr>
          <w:trHeight w:val="915"/>
        </w:trPr>
        <w:tc>
          <w:tcPr>
            <w:tcW w:w="3680" w:type="dxa"/>
            <w:vAlign w:val="bottom"/>
          </w:tcPr>
          <w:p w14:paraId="782AF22C" w14:textId="77777777" w:rsidR="00AD692B" w:rsidRDefault="00AD692B" w:rsidP="00E92E0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14:paraId="22996AE3" w14:textId="77777777" w:rsidR="00AD692B" w:rsidRDefault="00AD692B" w:rsidP="00E92E0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dxa"/>
            <w:vAlign w:val="bottom"/>
          </w:tcPr>
          <w:p w14:paraId="72A64554" w14:textId="77777777" w:rsidR="00AD692B" w:rsidRDefault="00AD692B" w:rsidP="00E92E0C">
            <w:pPr>
              <w:rPr>
                <w:sz w:val="1"/>
                <w:szCs w:val="1"/>
              </w:rPr>
            </w:pPr>
          </w:p>
        </w:tc>
      </w:tr>
    </w:tbl>
    <w:p w14:paraId="7CBCD7A0" w14:textId="77777777" w:rsidR="00AD692B" w:rsidRDefault="00AD692B" w:rsidP="00AD692B">
      <w:pPr>
        <w:sectPr w:rsidR="00AD692B">
          <w:pgSz w:w="11920" w:h="16841"/>
          <w:pgMar w:top="1103" w:right="1440" w:bottom="159" w:left="1420" w:header="0" w:footer="0" w:gutter="0"/>
          <w:cols w:space="720" w:equalWidth="0">
            <w:col w:w="9061"/>
          </w:cols>
        </w:sectPr>
      </w:pPr>
    </w:p>
    <w:p w14:paraId="73A903F1" w14:textId="77777777" w:rsidR="00AD692B" w:rsidRDefault="00AD692B" w:rsidP="00AD692B">
      <w:pPr>
        <w:rPr>
          <w:sz w:val="20"/>
          <w:szCs w:val="20"/>
        </w:rPr>
      </w:pPr>
      <w:bookmarkStart w:id="11" w:name="page61"/>
      <w:bookmarkEnd w:id="11"/>
      <w:r>
        <w:rPr>
          <w:rFonts w:eastAsia="Times New Roman"/>
          <w:b/>
          <w:bCs/>
        </w:rPr>
        <w:lastRenderedPageBreak/>
        <w:t>Ireland</w:t>
      </w:r>
    </w:p>
    <w:p w14:paraId="36092744" w14:textId="77777777" w:rsidR="00AD692B" w:rsidRDefault="00AD692B" w:rsidP="00AD692B">
      <w:pPr>
        <w:spacing w:line="239" w:lineRule="auto"/>
        <w:rPr>
          <w:sz w:val="20"/>
          <w:szCs w:val="20"/>
        </w:rPr>
      </w:pPr>
      <w:proofErr w:type="spellStart"/>
      <w:r>
        <w:rPr>
          <w:rFonts w:eastAsia="Times New Roman"/>
        </w:rPr>
        <w:t>Rowex</w:t>
      </w:r>
      <w:proofErr w:type="spellEnd"/>
      <w:r>
        <w:rPr>
          <w:rFonts w:eastAsia="Times New Roman"/>
        </w:rPr>
        <w:t xml:space="preserve"> Ltd.</w:t>
      </w:r>
    </w:p>
    <w:p w14:paraId="18343924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Tel: + 353 27 50077</w:t>
      </w:r>
    </w:p>
    <w:p w14:paraId="2680E0F6" w14:textId="77777777" w:rsidR="00AD692B" w:rsidRDefault="00AD692B" w:rsidP="00AD69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94310C3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5CE6E90C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Sandoz </w:t>
      </w:r>
      <w:proofErr w:type="spellStart"/>
      <w:r>
        <w:rPr>
          <w:rFonts w:eastAsia="Times New Roman"/>
          <w:sz w:val="21"/>
          <w:szCs w:val="21"/>
        </w:rPr>
        <w:t>d.d.</w:t>
      </w:r>
      <w:proofErr w:type="spellEnd"/>
      <w:r>
        <w:rPr>
          <w:rFonts w:eastAsia="Times New Roman"/>
          <w:sz w:val="21"/>
          <w:szCs w:val="21"/>
        </w:rPr>
        <w:t xml:space="preserve"> - </w:t>
      </w:r>
      <w:proofErr w:type="spellStart"/>
      <w:r>
        <w:rPr>
          <w:rFonts w:eastAsia="Times New Roman"/>
          <w:sz w:val="21"/>
          <w:szCs w:val="21"/>
        </w:rPr>
        <w:t>organizačná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zložka</w:t>
      </w:r>
      <w:proofErr w:type="spellEnd"/>
    </w:p>
    <w:p w14:paraId="218753E4" w14:textId="77777777" w:rsidR="00AD692B" w:rsidRDefault="00AD692B" w:rsidP="00AD692B">
      <w:pPr>
        <w:spacing w:line="10" w:lineRule="exact"/>
        <w:rPr>
          <w:sz w:val="20"/>
          <w:szCs w:val="20"/>
        </w:rPr>
      </w:pPr>
    </w:p>
    <w:p w14:paraId="5FAA2632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Tel: +421 2 48 200 600</w:t>
      </w:r>
    </w:p>
    <w:p w14:paraId="1D883A3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E2EE31F" w14:textId="77777777" w:rsidR="00AD692B" w:rsidRDefault="00AD692B" w:rsidP="00AD692B">
      <w:pPr>
        <w:sectPr w:rsidR="00AD692B">
          <w:pgSz w:w="11920" w:h="16841"/>
          <w:pgMar w:top="1103" w:right="1440" w:bottom="193" w:left="1420" w:header="0" w:footer="0" w:gutter="0"/>
          <w:cols w:num="2" w:space="720" w:equalWidth="0">
            <w:col w:w="3700" w:space="720"/>
            <w:col w:w="4641"/>
          </w:cols>
        </w:sectPr>
      </w:pPr>
    </w:p>
    <w:p w14:paraId="37CBCF24" w14:textId="77777777" w:rsidR="00AD692B" w:rsidRDefault="00AD692B" w:rsidP="00AD692B">
      <w:pPr>
        <w:spacing w:line="55" w:lineRule="exact"/>
        <w:rPr>
          <w:sz w:val="20"/>
          <w:szCs w:val="20"/>
        </w:rPr>
      </w:pPr>
    </w:p>
    <w:p w14:paraId="20D6585E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</w:p>
    <w:p w14:paraId="5A08E224" w14:textId="77777777" w:rsidR="00AD692B" w:rsidRDefault="00AD692B" w:rsidP="00AD692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Sandoz S.p.A.</w:t>
      </w:r>
    </w:p>
    <w:p w14:paraId="21D870AC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Tel: +39 02 96541</w:t>
      </w:r>
    </w:p>
    <w:p w14:paraId="0767380D" w14:textId="77777777" w:rsidR="00AD692B" w:rsidRDefault="00AD692B" w:rsidP="00AD69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DDFBBA" w14:textId="77777777" w:rsidR="00AD692B" w:rsidRDefault="00AD692B" w:rsidP="00AD692B">
      <w:pPr>
        <w:spacing w:line="35" w:lineRule="exact"/>
        <w:rPr>
          <w:sz w:val="20"/>
          <w:szCs w:val="20"/>
        </w:rPr>
      </w:pPr>
    </w:p>
    <w:p w14:paraId="680EE077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1DC62387" w14:textId="77777777" w:rsidR="00AD692B" w:rsidRDefault="00AD692B" w:rsidP="00AD692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Sandoz A/S</w:t>
      </w:r>
    </w:p>
    <w:p w14:paraId="554DB3E7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Puh/Tel: +358 010 6133 400</w:t>
      </w:r>
    </w:p>
    <w:p w14:paraId="20FB9829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F091E4E" w14:textId="77777777" w:rsidR="00AD692B" w:rsidRDefault="00AD692B" w:rsidP="00AD692B">
      <w:pPr>
        <w:sectPr w:rsidR="00AD692B">
          <w:type w:val="continuous"/>
          <w:pgSz w:w="11920" w:h="16841"/>
          <w:pgMar w:top="1103" w:right="1440" w:bottom="193" w:left="1420" w:header="0" w:footer="0" w:gutter="0"/>
          <w:cols w:num="2" w:space="720" w:equalWidth="0">
            <w:col w:w="3700" w:space="720"/>
            <w:col w:w="4641"/>
          </w:cols>
        </w:sectPr>
      </w:pPr>
    </w:p>
    <w:p w14:paraId="4BDC8621" w14:textId="77777777" w:rsidR="00AD692B" w:rsidRDefault="00AD692B" w:rsidP="00AD692B">
      <w:pPr>
        <w:spacing w:line="65" w:lineRule="exact"/>
        <w:rPr>
          <w:sz w:val="20"/>
          <w:szCs w:val="20"/>
        </w:rPr>
      </w:pPr>
    </w:p>
    <w:p w14:paraId="66127A20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6DE40B2B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Sandoz Pharmaceuticals </w:t>
      </w:r>
      <w:proofErr w:type="spellStart"/>
      <w:r>
        <w:rPr>
          <w:rFonts w:eastAsia="Times New Roman"/>
          <w:sz w:val="21"/>
          <w:szCs w:val="21"/>
        </w:rPr>
        <w:t>d.d.</w:t>
      </w:r>
      <w:proofErr w:type="spellEnd"/>
    </w:p>
    <w:p w14:paraId="608D5FE3" w14:textId="77777777" w:rsidR="00AD692B" w:rsidRDefault="00AD692B" w:rsidP="00AD692B">
      <w:pPr>
        <w:spacing w:line="10" w:lineRule="exact"/>
        <w:rPr>
          <w:sz w:val="20"/>
          <w:szCs w:val="20"/>
        </w:rPr>
      </w:pPr>
    </w:p>
    <w:p w14:paraId="2AA47DA1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22 69 0690</w:t>
      </w:r>
    </w:p>
    <w:p w14:paraId="03744E20" w14:textId="77777777" w:rsidR="00AD692B" w:rsidRDefault="00AD692B" w:rsidP="00AD692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FE5E3CA" w14:textId="77777777" w:rsidR="00AD692B" w:rsidRDefault="00AD692B" w:rsidP="00AD692B">
      <w:pPr>
        <w:spacing w:line="45" w:lineRule="exact"/>
        <w:rPr>
          <w:sz w:val="20"/>
          <w:szCs w:val="20"/>
        </w:rPr>
      </w:pPr>
    </w:p>
    <w:p w14:paraId="51607EC5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</w:t>
      </w:r>
    </w:p>
    <w:p w14:paraId="7DEC22DB" w14:textId="77777777" w:rsidR="00AD692B" w:rsidRDefault="00AD692B" w:rsidP="00AD692B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Sandoz Limited</w:t>
      </w:r>
    </w:p>
    <w:p w14:paraId="67021CD9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Tel: +44 1276 69 8020</w:t>
      </w:r>
    </w:p>
    <w:p w14:paraId="5719A33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D988FBE" w14:textId="77777777" w:rsidR="00AD692B" w:rsidRDefault="00AD692B" w:rsidP="00AD692B">
      <w:pPr>
        <w:sectPr w:rsidR="00AD692B">
          <w:type w:val="continuous"/>
          <w:pgSz w:w="11920" w:h="16841"/>
          <w:pgMar w:top="1103" w:right="1440" w:bottom="193" w:left="1420" w:header="0" w:footer="0" w:gutter="0"/>
          <w:cols w:num="2" w:space="720" w:equalWidth="0">
            <w:col w:w="3700" w:space="720"/>
            <w:col w:w="4641"/>
          </w:cols>
        </w:sectPr>
      </w:pPr>
    </w:p>
    <w:p w14:paraId="30CF160F" w14:textId="77777777" w:rsidR="00AD692B" w:rsidRDefault="00AD692B" w:rsidP="00AD692B">
      <w:pPr>
        <w:spacing w:line="53" w:lineRule="exact"/>
        <w:rPr>
          <w:sz w:val="20"/>
          <w:szCs w:val="20"/>
        </w:rPr>
      </w:pPr>
    </w:p>
    <w:p w14:paraId="138E1378" w14:textId="77777777" w:rsidR="00AD692B" w:rsidRDefault="00AD692B" w:rsidP="00AD692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4C8DAA26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Sandoz </w:t>
      </w:r>
      <w:proofErr w:type="spellStart"/>
      <w:r>
        <w:rPr>
          <w:rFonts w:eastAsia="Times New Roman"/>
          <w:sz w:val="21"/>
          <w:szCs w:val="21"/>
        </w:rPr>
        <w:t>d.d.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Pārstāvniecība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Latvijā</w:t>
      </w:r>
      <w:proofErr w:type="spellEnd"/>
    </w:p>
    <w:p w14:paraId="71C55F8D" w14:textId="77777777" w:rsidR="00AD692B" w:rsidRDefault="00AD692B" w:rsidP="00AD692B">
      <w:pPr>
        <w:spacing w:line="13" w:lineRule="exact"/>
        <w:rPr>
          <w:sz w:val="20"/>
          <w:szCs w:val="20"/>
        </w:rPr>
      </w:pPr>
    </w:p>
    <w:p w14:paraId="3BEF85B4" w14:textId="77777777" w:rsidR="00AD692B" w:rsidRDefault="00AD692B" w:rsidP="00AD692B">
      <w:pPr>
        <w:rPr>
          <w:sz w:val="20"/>
          <w:szCs w:val="20"/>
        </w:rPr>
      </w:pPr>
      <w:r>
        <w:rPr>
          <w:rFonts w:eastAsia="Times New Roman"/>
        </w:rPr>
        <w:t>Tel: +371 67 892 006</w:t>
      </w:r>
    </w:p>
    <w:p w14:paraId="6EE9305E" w14:textId="77777777" w:rsidR="00AD692B" w:rsidRDefault="00AD692B" w:rsidP="00AD692B">
      <w:pPr>
        <w:sectPr w:rsidR="00AD692B">
          <w:type w:val="continuous"/>
          <w:pgSz w:w="11920" w:h="16841"/>
          <w:pgMar w:top="1103" w:right="1440" w:bottom="193" w:left="1420" w:header="0" w:footer="0" w:gutter="0"/>
          <w:cols w:space="720" w:equalWidth="0">
            <w:col w:w="9061"/>
          </w:cols>
        </w:sectPr>
      </w:pPr>
    </w:p>
    <w:p w14:paraId="02F16829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235907D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BF4C99A" w14:textId="77777777" w:rsidR="00AD692B" w:rsidRDefault="00AD692B" w:rsidP="00AD692B">
      <w:pPr>
        <w:spacing w:line="352" w:lineRule="exact"/>
        <w:rPr>
          <w:sz w:val="20"/>
          <w:szCs w:val="20"/>
        </w:rPr>
      </w:pPr>
    </w:p>
    <w:p w14:paraId="58E700A4" w14:textId="77777777" w:rsidR="00AD692B" w:rsidRDefault="00AD692B" w:rsidP="00AD692B">
      <w:pPr>
        <w:spacing w:line="359" w:lineRule="auto"/>
        <w:ind w:right="314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{mm/MMMM} </w:t>
      </w: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311074C3" w14:textId="77777777" w:rsidR="00AD692B" w:rsidRDefault="00AD692B" w:rsidP="00AD692B">
      <w:pPr>
        <w:spacing w:line="281" w:lineRule="auto"/>
        <w:ind w:right="1841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</w:t>
      </w:r>
      <w:r>
        <w:rPr>
          <w:rFonts w:eastAsia="Times New Roman"/>
          <w:color w:val="000000"/>
        </w:rPr>
        <w:t>.</w:t>
      </w:r>
    </w:p>
    <w:p w14:paraId="5F5C26D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D4BFE2B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762AA90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F36225D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AD131A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66A0A9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D25FF0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5B683A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5E5165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0964FA3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179DFC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B89CA27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01D13BE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68B52D1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9F4D9E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157E1F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3855871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D9E9CF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8F9DA7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43E325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11DEEC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45EF4F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9E9181A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E4E6BE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18E10D9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2293AC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2C1F94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6851027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9C98F92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495A0FD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B4DF8A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9490A57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21E861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80C16EC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42D8366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BABB8A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05D7B118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EB191B4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3D2F71C5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602C6210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21BAF54D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1C615D9F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5E515DA6" w14:textId="77777777" w:rsidR="00AD692B" w:rsidRDefault="00AD692B" w:rsidP="00AD692B">
      <w:pPr>
        <w:spacing w:line="200" w:lineRule="exact"/>
        <w:rPr>
          <w:sz w:val="20"/>
          <w:szCs w:val="20"/>
        </w:rPr>
      </w:pPr>
    </w:p>
    <w:p w14:paraId="72828EAE" w14:textId="77777777" w:rsidR="00AD692B" w:rsidRDefault="00AD692B" w:rsidP="00AD692B">
      <w:pPr>
        <w:spacing w:line="289" w:lineRule="exact"/>
        <w:rPr>
          <w:sz w:val="20"/>
          <w:szCs w:val="20"/>
        </w:rPr>
      </w:pPr>
    </w:p>
    <w:p w14:paraId="15A8A033" w14:textId="77777777" w:rsidR="00AD692B" w:rsidRDefault="00AD692B" w:rsidP="00AD692B">
      <w:pPr>
        <w:ind w:right="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</w:t>
      </w:r>
    </w:p>
    <w:p w14:paraId="01168917" w14:textId="77777777" w:rsidR="00AD692B" w:rsidRDefault="00AD692B" w:rsidP="00AD692B">
      <w:pPr>
        <w:sectPr w:rsidR="00AD692B">
          <w:type w:val="continuous"/>
          <w:pgSz w:w="11920" w:h="16841"/>
          <w:pgMar w:top="1103" w:right="1440" w:bottom="193" w:left="1420" w:header="0" w:footer="0" w:gutter="0"/>
          <w:cols w:space="720" w:equalWidth="0">
            <w:col w:w="9061"/>
          </w:cols>
        </w:sectPr>
      </w:pPr>
    </w:p>
    <w:p w14:paraId="5895F28C" w14:textId="77777777" w:rsidR="00AD692B" w:rsidRDefault="00AD692B" w:rsidP="00AD692B">
      <w:pPr>
        <w:ind w:left="4"/>
        <w:rPr>
          <w:sz w:val="20"/>
          <w:szCs w:val="20"/>
        </w:rPr>
      </w:pPr>
      <w:bookmarkStart w:id="12" w:name="page62"/>
      <w:bookmarkEnd w:id="12"/>
      <w:proofErr w:type="spellStart"/>
      <w:r>
        <w:rPr>
          <w:rFonts w:eastAsia="Times New Roman"/>
          <w:b/>
          <w:bCs/>
        </w:rPr>
        <w:lastRenderedPageBreak/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skirta</w:t>
      </w:r>
      <w:proofErr w:type="spellEnd"/>
      <w:r>
        <w:rPr>
          <w:rFonts w:eastAsia="Times New Roman"/>
          <w:b/>
          <w:bCs/>
        </w:rPr>
        <w:t xml:space="preserve"> tik </w:t>
      </w:r>
      <w:proofErr w:type="spellStart"/>
      <w:r>
        <w:rPr>
          <w:rFonts w:eastAsia="Times New Roman"/>
          <w:b/>
          <w:bCs/>
        </w:rPr>
        <w:t>sveikatos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specialistams</w:t>
      </w:r>
      <w:proofErr w:type="spellEnd"/>
      <w:r>
        <w:rPr>
          <w:rFonts w:eastAsia="Times New Roman"/>
          <w:b/>
          <w:bCs/>
        </w:rPr>
        <w:t>:</w:t>
      </w:r>
    </w:p>
    <w:p w14:paraId="0B86D1BC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4E28D550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Infliksimabu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kortelę</w:t>
      </w:r>
      <w:proofErr w:type="spellEnd"/>
      <w:r>
        <w:rPr>
          <w:rFonts w:eastAsia="Times New Roman"/>
        </w:rPr>
        <w:t>.</w:t>
      </w:r>
    </w:p>
    <w:p w14:paraId="0F8C4ADD" w14:textId="77777777" w:rsidR="00AD692B" w:rsidRDefault="00AD692B" w:rsidP="00AD692B">
      <w:pPr>
        <w:spacing w:line="255" w:lineRule="exact"/>
        <w:rPr>
          <w:sz w:val="20"/>
          <w:szCs w:val="20"/>
        </w:rPr>
      </w:pPr>
    </w:p>
    <w:p w14:paraId="1420A9E0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tvarkymo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  <w:b/>
          <w:bCs/>
        </w:rPr>
        <w:t>laikymo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sąlygos</w:t>
      </w:r>
      <w:proofErr w:type="spellEnd"/>
    </w:p>
    <w:p w14:paraId="4421A295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59670E69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2 °C –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61A0BBA4" w14:textId="77777777" w:rsidR="00AD692B" w:rsidRDefault="00AD692B" w:rsidP="00AD692B">
      <w:pPr>
        <w:spacing w:line="253" w:lineRule="exact"/>
        <w:rPr>
          <w:sz w:val="20"/>
          <w:szCs w:val="20"/>
        </w:rPr>
      </w:pPr>
    </w:p>
    <w:p w14:paraId="6E4B7930" w14:textId="77777777" w:rsidR="00AD692B" w:rsidRDefault="00AD692B" w:rsidP="00AD692B">
      <w:pPr>
        <w:spacing w:line="253" w:lineRule="auto"/>
        <w:ind w:left="4" w:right="140"/>
        <w:rPr>
          <w:sz w:val="20"/>
          <w:szCs w:val="20"/>
        </w:rPr>
      </w:pPr>
      <w:r>
        <w:rPr>
          <w:rFonts w:eastAsia="Times New Roman"/>
        </w:rPr>
        <w:t xml:space="preserve">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trumpesnį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mėnesiai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laikotarpį</w:t>
      </w:r>
      <w:proofErr w:type="spellEnd"/>
      <w:r>
        <w:rPr>
          <w:rFonts w:eastAsia="Times New Roman"/>
        </w:rPr>
        <w:t xml:space="preserve">, bet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30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Naujoji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 data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Išimto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607514E1" w14:textId="77777777" w:rsidR="00AD692B" w:rsidRDefault="00AD692B" w:rsidP="00AD692B">
      <w:pPr>
        <w:spacing w:line="199" w:lineRule="exact"/>
        <w:rPr>
          <w:sz w:val="20"/>
          <w:szCs w:val="20"/>
        </w:rPr>
      </w:pPr>
    </w:p>
    <w:p w14:paraId="06AEF20E" w14:textId="77777777" w:rsidR="00AD692B" w:rsidRDefault="00AD692B" w:rsidP="00AD692B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tvarkymo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  <w:b/>
          <w:bCs/>
        </w:rPr>
        <w:t>skiedimas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tirpinimas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skyrimas</w:t>
      </w:r>
      <w:proofErr w:type="spellEnd"/>
    </w:p>
    <w:p w14:paraId="0088AF4C" w14:textId="77777777" w:rsidR="00AD692B" w:rsidRDefault="00AD692B" w:rsidP="00AD692B">
      <w:pPr>
        <w:spacing w:line="252" w:lineRule="exact"/>
        <w:rPr>
          <w:sz w:val="20"/>
          <w:szCs w:val="20"/>
        </w:rPr>
      </w:pPr>
    </w:p>
    <w:p w14:paraId="16B9B088" w14:textId="77777777" w:rsidR="00AD692B" w:rsidRDefault="00AD692B" w:rsidP="00AD692B">
      <w:pPr>
        <w:spacing w:line="279" w:lineRule="auto"/>
        <w:ind w:left="4" w:right="780"/>
        <w:rPr>
          <w:sz w:val="20"/>
          <w:szCs w:val="20"/>
        </w:rPr>
      </w:pP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atsekamumą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aiškiai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prekinį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pavadinimą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numerį</w:t>
      </w:r>
      <w:proofErr w:type="spellEnd"/>
      <w:r>
        <w:rPr>
          <w:rFonts w:eastAsia="Times New Roman"/>
        </w:rPr>
        <w:t>.</w:t>
      </w:r>
    </w:p>
    <w:p w14:paraId="6CB6148A" w14:textId="77777777" w:rsidR="00AD692B" w:rsidRDefault="00AD692B" w:rsidP="00AD692B">
      <w:pPr>
        <w:spacing w:line="170" w:lineRule="exact"/>
        <w:rPr>
          <w:sz w:val="20"/>
          <w:szCs w:val="20"/>
        </w:rPr>
      </w:pPr>
    </w:p>
    <w:p w14:paraId="203EF440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spacing w:line="279" w:lineRule="auto"/>
        <w:ind w:left="564" w:right="1040" w:hanging="564"/>
        <w:rPr>
          <w:rFonts w:eastAsia="Times New Roman"/>
        </w:rPr>
      </w:pPr>
      <w:proofErr w:type="spellStart"/>
      <w:r>
        <w:rPr>
          <w:rFonts w:eastAsia="Times New Roman"/>
        </w:rPr>
        <w:t>Apskaičiuokite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100 mg </w:t>
      </w:r>
      <w:proofErr w:type="spellStart"/>
      <w:r>
        <w:rPr>
          <w:rFonts w:eastAsia="Times New Roman"/>
        </w:rPr>
        <w:t>infliksimabo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Apskaičiuokite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bus visas </w:t>
      </w:r>
      <w:proofErr w:type="spellStart"/>
      <w:r>
        <w:rPr>
          <w:rFonts w:eastAsia="Times New Roman"/>
        </w:rPr>
        <w:t>praskiesto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tūris</w:t>
      </w:r>
      <w:proofErr w:type="spellEnd"/>
      <w:r>
        <w:rPr>
          <w:rFonts w:eastAsia="Times New Roman"/>
        </w:rPr>
        <w:t>.</w:t>
      </w:r>
    </w:p>
    <w:p w14:paraId="2A2CEBBB" w14:textId="77777777" w:rsidR="00AD692B" w:rsidRDefault="00AD692B" w:rsidP="00AD692B">
      <w:pPr>
        <w:spacing w:line="170" w:lineRule="exact"/>
        <w:rPr>
          <w:rFonts w:eastAsia="Times New Roman"/>
        </w:rPr>
      </w:pPr>
    </w:p>
    <w:p w14:paraId="185C2C6B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spacing w:line="244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turinį</w:t>
      </w:r>
      <w:proofErr w:type="spellEnd"/>
      <w:r>
        <w:rPr>
          <w:rFonts w:eastAsia="Times New Roman"/>
        </w:rPr>
        <w:t xml:space="preserve"> 10 ml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(0,8 mm)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nušluostykite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suvilgytu</w:t>
      </w:r>
      <w:proofErr w:type="spellEnd"/>
      <w:r>
        <w:rPr>
          <w:rFonts w:eastAsia="Times New Roman"/>
        </w:rPr>
        <w:t xml:space="preserve"> 70 % spirito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Įkiškite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pro </w:t>
      </w:r>
      <w:proofErr w:type="spellStart"/>
      <w:r>
        <w:rPr>
          <w:rFonts w:eastAsia="Times New Roman"/>
        </w:rPr>
        <w:t>guminio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nukreipkite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čiurkšlę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stiklinio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pasukiokite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liofilizuoti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energingai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purtyti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. NEKRATYTI! </w:t>
      </w:r>
      <w:proofErr w:type="spellStart"/>
      <w:r>
        <w:rPr>
          <w:rFonts w:eastAsia="Times New Roman"/>
        </w:rPr>
        <w:t>Skiedžiant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Praskiestą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pastovėti</w:t>
      </w:r>
      <w:proofErr w:type="spellEnd"/>
      <w:r>
        <w:rPr>
          <w:rFonts w:eastAsia="Times New Roman"/>
        </w:rPr>
        <w:t xml:space="preserve"> 5 minutes. </w:t>
      </w: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rudas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opalescuojantis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infliksimabas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Nevartoti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neperšviečiamų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2320C34A" w14:textId="77777777" w:rsidR="00AD692B" w:rsidRDefault="00AD692B" w:rsidP="00AD692B">
      <w:pPr>
        <w:spacing w:line="214" w:lineRule="exact"/>
        <w:rPr>
          <w:rFonts w:eastAsia="Times New Roman"/>
        </w:rPr>
      </w:pPr>
    </w:p>
    <w:p w14:paraId="3AF0AD1F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spacing w:line="246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Atskieskite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ištirpintą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250 ml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9 mg/ml (0,9 %) </w:t>
      </w:r>
      <w:proofErr w:type="spellStart"/>
      <w:r>
        <w:rPr>
          <w:rFonts w:eastAsia="Times New Roman"/>
        </w:rPr>
        <w:t>infuziniu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ištirpintam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skiesti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Atskiesti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išsiurbus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9 mg/ml (0,9 %)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250 ml </w:t>
      </w:r>
      <w:proofErr w:type="spellStart"/>
      <w:r>
        <w:rPr>
          <w:rFonts w:eastAsia="Times New Roman"/>
        </w:rPr>
        <w:t>talpos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ištirpinto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supilkite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ištirpintą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į 250 ml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pasukiokite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tūris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250 ml, tai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500 ml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1000 ml)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kelis</w:t>
      </w:r>
      <w:proofErr w:type="spellEnd"/>
      <w:r>
        <w:rPr>
          <w:rFonts w:eastAsia="Times New Roman"/>
        </w:rPr>
        <w:t xml:space="preserve"> 250 ml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neviršytų</w:t>
      </w:r>
      <w:proofErr w:type="spellEnd"/>
      <w:r>
        <w:rPr>
          <w:rFonts w:eastAsia="Times New Roman"/>
        </w:rPr>
        <w:t xml:space="preserve"> 4 mg/ml.</w:t>
      </w:r>
    </w:p>
    <w:p w14:paraId="3E2E63CA" w14:textId="77777777" w:rsidR="00AD692B" w:rsidRDefault="00AD692B" w:rsidP="00AD692B">
      <w:pPr>
        <w:spacing w:line="207" w:lineRule="exact"/>
        <w:rPr>
          <w:rFonts w:eastAsia="Times New Roman"/>
        </w:rPr>
      </w:pPr>
    </w:p>
    <w:p w14:paraId="14B71AF2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spacing w:line="247" w:lineRule="auto"/>
        <w:ind w:left="564" w:right="40" w:hanging="564"/>
        <w:rPr>
          <w:rFonts w:eastAsia="Times New Roman"/>
        </w:rPr>
      </w:pPr>
      <w:proofErr w:type="spellStart"/>
      <w:r>
        <w:rPr>
          <w:rFonts w:eastAsia="Times New Roman"/>
        </w:rPr>
        <w:t>Infuzinį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sulašinkite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rekomenduojamą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infuzinę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įtaisytu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steriliu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nepirogenišku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sujungiančiu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filtru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skersmuo</w:t>
      </w:r>
      <w:proofErr w:type="spellEnd"/>
      <w:r>
        <w:rPr>
          <w:rFonts w:eastAsia="Times New Roman"/>
        </w:rPr>
        <w:t xml:space="preserve"> 1,2 </w:t>
      </w:r>
      <w:proofErr w:type="spellStart"/>
      <w:r>
        <w:rPr>
          <w:rFonts w:eastAsia="Times New Roman"/>
        </w:rPr>
        <w:t>mikrometrų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Vaiste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konservantų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, per 3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ištirpinus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praskiedus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skiedžiama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2 °C –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nesuvartoto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infuzijai</w:t>
      </w:r>
      <w:proofErr w:type="spellEnd"/>
      <w:r>
        <w:rPr>
          <w:rFonts w:eastAsia="Times New Roman"/>
        </w:rPr>
        <w:t>.</w:t>
      </w:r>
    </w:p>
    <w:p w14:paraId="4F91723B" w14:textId="77777777" w:rsidR="00AD692B" w:rsidRDefault="00AD692B" w:rsidP="00AD692B">
      <w:pPr>
        <w:spacing w:line="200" w:lineRule="exact"/>
        <w:rPr>
          <w:rFonts w:eastAsia="Times New Roman"/>
        </w:rPr>
      </w:pPr>
    </w:p>
    <w:p w14:paraId="19D823BE" w14:textId="77777777" w:rsidR="00AD692B" w:rsidRDefault="00AD692B" w:rsidP="00AD692B">
      <w:pPr>
        <w:spacing w:line="263" w:lineRule="exact"/>
        <w:rPr>
          <w:rFonts w:eastAsia="Times New Roman"/>
        </w:rPr>
      </w:pPr>
    </w:p>
    <w:p w14:paraId="13DFEF7E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spacing w:line="279" w:lineRule="auto"/>
        <w:ind w:left="564" w:right="580" w:hanging="564"/>
        <w:rPr>
          <w:rFonts w:eastAsia="Times New Roman"/>
        </w:rPr>
      </w:pP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fizikinių-biocheminių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suderinamumo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Nelašinkite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Zessly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ta </w:t>
      </w:r>
      <w:proofErr w:type="spellStart"/>
      <w:r>
        <w:rPr>
          <w:rFonts w:eastAsia="Times New Roman"/>
        </w:rPr>
        <w:t>pačia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>.</w:t>
      </w:r>
    </w:p>
    <w:p w14:paraId="10F3627C" w14:textId="77777777" w:rsidR="00AD692B" w:rsidRDefault="00AD692B" w:rsidP="00AD692B">
      <w:pPr>
        <w:spacing w:line="170" w:lineRule="exact"/>
        <w:rPr>
          <w:rFonts w:eastAsia="Times New Roman"/>
        </w:rPr>
      </w:pPr>
    </w:p>
    <w:p w14:paraId="6415DAE1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spacing w:line="304" w:lineRule="auto"/>
        <w:ind w:left="564" w:right="420" w:hanging="564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apžiūrėkite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nepakito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Zessly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pašalinių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Nenaudoti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neperšviečiamų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pakitusi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pašalinių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dalelių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57ACD8B" w14:textId="77777777" w:rsidR="00AD692B" w:rsidRDefault="00AD692B" w:rsidP="00AD692B">
      <w:pPr>
        <w:spacing w:line="146" w:lineRule="exact"/>
        <w:rPr>
          <w:rFonts w:eastAsia="Times New Roman"/>
          <w:sz w:val="21"/>
          <w:szCs w:val="21"/>
        </w:rPr>
      </w:pPr>
    </w:p>
    <w:p w14:paraId="432C253D" w14:textId="77777777" w:rsidR="00AD692B" w:rsidRDefault="00AD692B" w:rsidP="00AD692B">
      <w:pPr>
        <w:numPr>
          <w:ilvl w:val="0"/>
          <w:numId w:val="47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28D8B525" w14:textId="77777777" w:rsidR="007E7785" w:rsidRDefault="007E7785"/>
    <w:sectPr w:rsidR="007E778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E373"/>
    <w:multiLevelType w:val="hybridMultilevel"/>
    <w:tmpl w:val="31BAFF02"/>
    <w:lvl w:ilvl="0" w:tplc="8836EC8A">
      <w:start w:val="1"/>
      <w:numFmt w:val="bullet"/>
      <w:lvlText w:val="•"/>
      <w:lvlJc w:val="left"/>
    </w:lvl>
    <w:lvl w:ilvl="1" w:tplc="F07C6E18">
      <w:numFmt w:val="decimal"/>
      <w:lvlText w:val=""/>
      <w:lvlJc w:val="left"/>
    </w:lvl>
    <w:lvl w:ilvl="2" w:tplc="23165994">
      <w:numFmt w:val="decimal"/>
      <w:lvlText w:val=""/>
      <w:lvlJc w:val="left"/>
    </w:lvl>
    <w:lvl w:ilvl="3" w:tplc="0750FA5A">
      <w:numFmt w:val="decimal"/>
      <w:lvlText w:val=""/>
      <w:lvlJc w:val="left"/>
    </w:lvl>
    <w:lvl w:ilvl="4" w:tplc="E7BE1C16">
      <w:numFmt w:val="decimal"/>
      <w:lvlText w:val=""/>
      <w:lvlJc w:val="left"/>
    </w:lvl>
    <w:lvl w:ilvl="5" w:tplc="D14CCAEA">
      <w:numFmt w:val="decimal"/>
      <w:lvlText w:val=""/>
      <w:lvlJc w:val="left"/>
    </w:lvl>
    <w:lvl w:ilvl="6" w:tplc="0884181C">
      <w:numFmt w:val="decimal"/>
      <w:lvlText w:val=""/>
      <w:lvlJc w:val="left"/>
    </w:lvl>
    <w:lvl w:ilvl="7" w:tplc="63F04BB2">
      <w:numFmt w:val="decimal"/>
      <w:lvlText w:val=""/>
      <w:lvlJc w:val="left"/>
    </w:lvl>
    <w:lvl w:ilvl="8" w:tplc="6558543A">
      <w:numFmt w:val="decimal"/>
      <w:lvlText w:val=""/>
      <w:lvlJc w:val="left"/>
    </w:lvl>
  </w:abstractNum>
  <w:abstractNum w:abstractNumId="1" w15:restartNumberingAfterBreak="0">
    <w:nsid w:val="097E1B4E"/>
    <w:multiLevelType w:val="hybridMultilevel"/>
    <w:tmpl w:val="19B6DFAC"/>
    <w:lvl w:ilvl="0" w:tplc="80D83BB4">
      <w:start w:val="1"/>
      <w:numFmt w:val="bullet"/>
      <w:lvlText w:val="•"/>
      <w:lvlJc w:val="left"/>
    </w:lvl>
    <w:lvl w:ilvl="1" w:tplc="EC5AD66A">
      <w:numFmt w:val="decimal"/>
      <w:lvlText w:val=""/>
      <w:lvlJc w:val="left"/>
    </w:lvl>
    <w:lvl w:ilvl="2" w:tplc="543CEA9E">
      <w:numFmt w:val="decimal"/>
      <w:lvlText w:val=""/>
      <w:lvlJc w:val="left"/>
    </w:lvl>
    <w:lvl w:ilvl="3" w:tplc="69405148">
      <w:numFmt w:val="decimal"/>
      <w:lvlText w:val=""/>
      <w:lvlJc w:val="left"/>
    </w:lvl>
    <w:lvl w:ilvl="4" w:tplc="A072D650">
      <w:numFmt w:val="decimal"/>
      <w:lvlText w:val=""/>
      <w:lvlJc w:val="left"/>
    </w:lvl>
    <w:lvl w:ilvl="5" w:tplc="6CFC6CFE">
      <w:numFmt w:val="decimal"/>
      <w:lvlText w:val=""/>
      <w:lvlJc w:val="left"/>
    </w:lvl>
    <w:lvl w:ilvl="6" w:tplc="CAB87A50">
      <w:numFmt w:val="decimal"/>
      <w:lvlText w:val=""/>
      <w:lvlJc w:val="left"/>
    </w:lvl>
    <w:lvl w:ilvl="7" w:tplc="BD9A75FA">
      <w:numFmt w:val="decimal"/>
      <w:lvlText w:val=""/>
      <w:lvlJc w:val="left"/>
    </w:lvl>
    <w:lvl w:ilvl="8" w:tplc="9D565448">
      <w:numFmt w:val="decimal"/>
      <w:lvlText w:val=""/>
      <w:lvlJc w:val="left"/>
    </w:lvl>
  </w:abstractNum>
  <w:abstractNum w:abstractNumId="2" w15:restartNumberingAfterBreak="0">
    <w:nsid w:val="09DAF632"/>
    <w:multiLevelType w:val="hybridMultilevel"/>
    <w:tmpl w:val="4E7C6C2C"/>
    <w:lvl w:ilvl="0" w:tplc="51267412">
      <w:start w:val="1"/>
      <w:numFmt w:val="bullet"/>
      <w:lvlText w:val="•"/>
      <w:lvlJc w:val="left"/>
    </w:lvl>
    <w:lvl w:ilvl="1" w:tplc="33A47FDE">
      <w:numFmt w:val="decimal"/>
      <w:lvlText w:val=""/>
      <w:lvlJc w:val="left"/>
    </w:lvl>
    <w:lvl w:ilvl="2" w:tplc="07D279D4">
      <w:numFmt w:val="decimal"/>
      <w:lvlText w:val=""/>
      <w:lvlJc w:val="left"/>
    </w:lvl>
    <w:lvl w:ilvl="3" w:tplc="42926756">
      <w:numFmt w:val="decimal"/>
      <w:lvlText w:val=""/>
      <w:lvlJc w:val="left"/>
    </w:lvl>
    <w:lvl w:ilvl="4" w:tplc="D28833CC">
      <w:numFmt w:val="decimal"/>
      <w:lvlText w:val=""/>
      <w:lvlJc w:val="left"/>
    </w:lvl>
    <w:lvl w:ilvl="5" w:tplc="626EA40A">
      <w:numFmt w:val="decimal"/>
      <w:lvlText w:val=""/>
      <w:lvlJc w:val="left"/>
    </w:lvl>
    <w:lvl w:ilvl="6" w:tplc="7E4EDC26">
      <w:numFmt w:val="decimal"/>
      <w:lvlText w:val=""/>
      <w:lvlJc w:val="left"/>
    </w:lvl>
    <w:lvl w:ilvl="7" w:tplc="25C42C20">
      <w:numFmt w:val="decimal"/>
      <w:lvlText w:val=""/>
      <w:lvlJc w:val="left"/>
    </w:lvl>
    <w:lvl w:ilvl="8" w:tplc="13784538">
      <w:numFmt w:val="decimal"/>
      <w:lvlText w:val=""/>
      <w:lvlJc w:val="left"/>
    </w:lvl>
  </w:abstractNum>
  <w:abstractNum w:abstractNumId="3" w15:restartNumberingAfterBreak="0">
    <w:nsid w:val="0E7FFA2B"/>
    <w:multiLevelType w:val="hybridMultilevel"/>
    <w:tmpl w:val="12242F5E"/>
    <w:lvl w:ilvl="0" w:tplc="8804AA76">
      <w:start w:val="1"/>
      <w:numFmt w:val="bullet"/>
      <w:lvlText w:val="•"/>
      <w:lvlJc w:val="left"/>
    </w:lvl>
    <w:lvl w:ilvl="1" w:tplc="ECBA3994">
      <w:numFmt w:val="decimal"/>
      <w:lvlText w:val=""/>
      <w:lvlJc w:val="left"/>
    </w:lvl>
    <w:lvl w:ilvl="2" w:tplc="5180FFBC">
      <w:numFmt w:val="decimal"/>
      <w:lvlText w:val=""/>
      <w:lvlJc w:val="left"/>
    </w:lvl>
    <w:lvl w:ilvl="3" w:tplc="6BD061C6">
      <w:numFmt w:val="decimal"/>
      <w:lvlText w:val=""/>
      <w:lvlJc w:val="left"/>
    </w:lvl>
    <w:lvl w:ilvl="4" w:tplc="6F405CF6">
      <w:numFmt w:val="decimal"/>
      <w:lvlText w:val=""/>
      <w:lvlJc w:val="left"/>
    </w:lvl>
    <w:lvl w:ilvl="5" w:tplc="D4320002">
      <w:numFmt w:val="decimal"/>
      <w:lvlText w:val=""/>
      <w:lvlJc w:val="left"/>
    </w:lvl>
    <w:lvl w:ilvl="6" w:tplc="B8E478BA">
      <w:numFmt w:val="decimal"/>
      <w:lvlText w:val=""/>
      <w:lvlJc w:val="left"/>
    </w:lvl>
    <w:lvl w:ilvl="7" w:tplc="070EE7E0">
      <w:numFmt w:val="decimal"/>
      <w:lvlText w:val=""/>
      <w:lvlJc w:val="left"/>
    </w:lvl>
    <w:lvl w:ilvl="8" w:tplc="34505A28">
      <w:numFmt w:val="decimal"/>
      <w:lvlText w:val=""/>
      <w:lvlJc w:val="left"/>
    </w:lvl>
  </w:abstractNum>
  <w:abstractNum w:abstractNumId="4" w15:restartNumberingAfterBreak="0">
    <w:nsid w:val="14FCE74E"/>
    <w:multiLevelType w:val="hybridMultilevel"/>
    <w:tmpl w:val="81343F6A"/>
    <w:lvl w:ilvl="0" w:tplc="27101B34">
      <w:start w:val="1"/>
      <w:numFmt w:val="bullet"/>
      <w:lvlText w:val="•"/>
      <w:lvlJc w:val="left"/>
    </w:lvl>
    <w:lvl w:ilvl="1" w:tplc="F4DE89C0">
      <w:numFmt w:val="decimal"/>
      <w:lvlText w:val=""/>
      <w:lvlJc w:val="left"/>
    </w:lvl>
    <w:lvl w:ilvl="2" w:tplc="0E2C1EF0">
      <w:numFmt w:val="decimal"/>
      <w:lvlText w:val=""/>
      <w:lvlJc w:val="left"/>
    </w:lvl>
    <w:lvl w:ilvl="3" w:tplc="68B0C8FA">
      <w:numFmt w:val="decimal"/>
      <w:lvlText w:val=""/>
      <w:lvlJc w:val="left"/>
    </w:lvl>
    <w:lvl w:ilvl="4" w:tplc="A97CAF9E">
      <w:numFmt w:val="decimal"/>
      <w:lvlText w:val=""/>
      <w:lvlJc w:val="left"/>
    </w:lvl>
    <w:lvl w:ilvl="5" w:tplc="C8BC812C">
      <w:numFmt w:val="decimal"/>
      <w:lvlText w:val=""/>
      <w:lvlJc w:val="left"/>
    </w:lvl>
    <w:lvl w:ilvl="6" w:tplc="13BED58A">
      <w:numFmt w:val="decimal"/>
      <w:lvlText w:val=""/>
      <w:lvlJc w:val="left"/>
    </w:lvl>
    <w:lvl w:ilvl="7" w:tplc="CBB69F9C">
      <w:numFmt w:val="decimal"/>
      <w:lvlText w:val=""/>
      <w:lvlJc w:val="left"/>
    </w:lvl>
    <w:lvl w:ilvl="8" w:tplc="D07A66DA">
      <w:numFmt w:val="decimal"/>
      <w:lvlText w:val=""/>
      <w:lvlJc w:val="left"/>
    </w:lvl>
  </w:abstractNum>
  <w:abstractNum w:abstractNumId="5" w15:restartNumberingAfterBreak="0">
    <w:nsid w:val="175DFCF0"/>
    <w:multiLevelType w:val="hybridMultilevel"/>
    <w:tmpl w:val="719873DC"/>
    <w:lvl w:ilvl="0" w:tplc="3C7EF9B0">
      <w:start w:val="1"/>
      <w:numFmt w:val="decimal"/>
      <w:lvlText w:val="%1."/>
      <w:lvlJc w:val="left"/>
    </w:lvl>
    <w:lvl w:ilvl="1" w:tplc="5ECE9ACA">
      <w:numFmt w:val="decimal"/>
      <w:lvlText w:val=""/>
      <w:lvlJc w:val="left"/>
    </w:lvl>
    <w:lvl w:ilvl="2" w:tplc="DD8288BA">
      <w:numFmt w:val="decimal"/>
      <w:lvlText w:val=""/>
      <w:lvlJc w:val="left"/>
    </w:lvl>
    <w:lvl w:ilvl="3" w:tplc="C9704C10">
      <w:numFmt w:val="decimal"/>
      <w:lvlText w:val=""/>
      <w:lvlJc w:val="left"/>
    </w:lvl>
    <w:lvl w:ilvl="4" w:tplc="60EA447A">
      <w:numFmt w:val="decimal"/>
      <w:lvlText w:val=""/>
      <w:lvlJc w:val="left"/>
    </w:lvl>
    <w:lvl w:ilvl="5" w:tplc="79AC210C">
      <w:numFmt w:val="decimal"/>
      <w:lvlText w:val=""/>
      <w:lvlJc w:val="left"/>
    </w:lvl>
    <w:lvl w:ilvl="6" w:tplc="102EF966">
      <w:numFmt w:val="decimal"/>
      <w:lvlText w:val=""/>
      <w:lvlJc w:val="left"/>
    </w:lvl>
    <w:lvl w:ilvl="7" w:tplc="4CBE630A">
      <w:numFmt w:val="decimal"/>
      <w:lvlText w:val=""/>
      <w:lvlJc w:val="left"/>
    </w:lvl>
    <w:lvl w:ilvl="8" w:tplc="0DB8C7B6">
      <w:numFmt w:val="decimal"/>
      <w:lvlText w:val=""/>
      <w:lvlJc w:val="left"/>
    </w:lvl>
  </w:abstractNum>
  <w:abstractNum w:abstractNumId="6" w15:restartNumberingAfterBreak="0">
    <w:nsid w:val="1CA0C5FA"/>
    <w:multiLevelType w:val="hybridMultilevel"/>
    <w:tmpl w:val="9E8CFD4A"/>
    <w:lvl w:ilvl="0" w:tplc="B8A2D84C">
      <w:start w:val="1"/>
      <w:numFmt w:val="bullet"/>
      <w:lvlText w:val="•"/>
      <w:lvlJc w:val="left"/>
    </w:lvl>
    <w:lvl w:ilvl="1" w:tplc="653C3580">
      <w:numFmt w:val="decimal"/>
      <w:lvlText w:val=""/>
      <w:lvlJc w:val="left"/>
    </w:lvl>
    <w:lvl w:ilvl="2" w:tplc="D076C5E6">
      <w:numFmt w:val="decimal"/>
      <w:lvlText w:val=""/>
      <w:lvlJc w:val="left"/>
    </w:lvl>
    <w:lvl w:ilvl="3" w:tplc="9392E704">
      <w:numFmt w:val="decimal"/>
      <w:lvlText w:val=""/>
      <w:lvlJc w:val="left"/>
    </w:lvl>
    <w:lvl w:ilvl="4" w:tplc="1D2C87AA">
      <w:numFmt w:val="decimal"/>
      <w:lvlText w:val=""/>
      <w:lvlJc w:val="left"/>
    </w:lvl>
    <w:lvl w:ilvl="5" w:tplc="006C7D0C">
      <w:numFmt w:val="decimal"/>
      <w:lvlText w:val=""/>
      <w:lvlJc w:val="left"/>
    </w:lvl>
    <w:lvl w:ilvl="6" w:tplc="B3BCA9EE">
      <w:numFmt w:val="decimal"/>
      <w:lvlText w:val=""/>
      <w:lvlJc w:val="left"/>
    </w:lvl>
    <w:lvl w:ilvl="7" w:tplc="8B584A78">
      <w:numFmt w:val="decimal"/>
      <w:lvlText w:val=""/>
      <w:lvlJc w:val="left"/>
    </w:lvl>
    <w:lvl w:ilvl="8" w:tplc="2FD210F0">
      <w:numFmt w:val="decimal"/>
      <w:lvlText w:val=""/>
      <w:lvlJc w:val="left"/>
    </w:lvl>
  </w:abstractNum>
  <w:abstractNum w:abstractNumId="7" w15:restartNumberingAfterBreak="0">
    <w:nsid w:val="1D545C4D"/>
    <w:multiLevelType w:val="hybridMultilevel"/>
    <w:tmpl w:val="8C3C7400"/>
    <w:lvl w:ilvl="0" w:tplc="AB1AACAC">
      <w:start w:val="1"/>
      <w:numFmt w:val="bullet"/>
      <w:lvlText w:val="•"/>
      <w:lvlJc w:val="left"/>
    </w:lvl>
    <w:lvl w:ilvl="1" w:tplc="BFA0F6F6">
      <w:numFmt w:val="decimal"/>
      <w:lvlText w:val=""/>
      <w:lvlJc w:val="left"/>
    </w:lvl>
    <w:lvl w:ilvl="2" w:tplc="EF923E22">
      <w:numFmt w:val="decimal"/>
      <w:lvlText w:val=""/>
      <w:lvlJc w:val="left"/>
    </w:lvl>
    <w:lvl w:ilvl="3" w:tplc="1C0C6DE6">
      <w:numFmt w:val="decimal"/>
      <w:lvlText w:val=""/>
      <w:lvlJc w:val="left"/>
    </w:lvl>
    <w:lvl w:ilvl="4" w:tplc="79A63270">
      <w:numFmt w:val="decimal"/>
      <w:lvlText w:val=""/>
      <w:lvlJc w:val="left"/>
    </w:lvl>
    <w:lvl w:ilvl="5" w:tplc="4880C270">
      <w:numFmt w:val="decimal"/>
      <w:lvlText w:val=""/>
      <w:lvlJc w:val="left"/>
    </w:lvl>
    <w:lvl w:ilvl="6" w:tplc="F2821B22">
      <w:numFmt w:val="decimal"/>
      <w:lvlText w:val=""/>
      <w:lvlJc w:val="left"/>
    </w:lvl>
    <w:lvl w:ilvl="7" w:tplc="4256416E">
      <w:numFmt w:val="decimal"/>
      <w:lvlText w:val=""/>
      <w:lvlJc w:val="left"/>
    </w:lvl>
    <w:lvl w:ilvl="8" w:tplc="8118F5EA">
      <w:numFmt w:val="decimal"/>
      <w:lvlText w:val=""/>
      <w:lvlJc w:val="left"/>
    </w:lvl>
  </w:abstractNum>
  <w:abstractNum w:abstractNumId="8" w15:restartNumberingAfterBreak="0">
    <w:nsid w:val="1D9F6E5F"/>
    <w:multiLevelType w:val="hybridMultilevel"/>
    <w:tmpl w:val="B54EFF9C"/>
    <w:lvl w:ilvl="0" w:tplc="C2420DA0">
      <w:start w:val="1"/>
      <w:numFmt w:val="bullet"/>
      <w:lvlText w:val="•"/>
      <w:lvlJc w:val="left"/>
    </w:lvl>
    <w:lvl w:ilvl="1" w:tplc="0EDEDC00">
      <w:numFmt w:val="decimal"/>
      <w:lvlText w:val=""/>
      <w:lvlJc w:val="left"/>
    </w:lvl>
    <w:lvl w:ilvl="2" w:tplc="6AF25718">
      <w:numFmt w:val="decimal"/>
      <w:lvlText w:val=""/>
      <w:lvlJc w:val="left"/>
    </w:lvl>
    <w:lvl w:ilvl="3" w:tplc="B73E32B0">
      <w:numFmt w:val="decimal"/>
      <w:lvlText w:val=""/>
      <w:lvlJc w:val="left"/>
    </w:lvl>
    <w:lvl w:ilvl="4" w:tplc="03FAEBC6">
      <w:numFmt w:val="decimal"/>
      <w:lvlText w:val=""/>
      <w:lvlJc w:val="left"/>
    </w:lvl>
    <w:lvl w:ilvl="5" w:tplc="A78642E2">
      <w:numFmt w:val="decimal"/>
      <w:lvlText w:val=""/>
      <w:lvlJc w:val="left"/>
    </w:lvl>
    <w:lvl w:ilvl="6" w:tplc="6EF063A6">
      <w:numFmt w:val="decimal"/>
      <w:lvlText w:val=""/>
      <w:lvlJc w:val="left"/>
    </w:lvl>
    <w:lvl w:ilvl="7" w:tplc="482C1FA0">
      <w:numFmt w:val="decimal"/>
      <w:lvlText w:val=""/>
      <w:lvlJc w:val="left"/>
    </w:lvl>
    <w:lvl w:ilvl="8" w:tplc="8F5AD4D2">
      <w:numFmt w:val="decimal"/>
      <w:lvlText w:val=""/>
      <w:lvlJc w:val="left"/>
    </w:lvl>
  </w:abstractNum>
  <w:abstractNum w:abstractNumId="9" w15:restartNumberingAfterBreak="0">
    <w:nsid w:val="1DF029D3"/>
    <w:multiLevelType w:val="hybridMultilevel"/>
    <w:tmpl w:val="6070172A"/>
    <w:lvl w:ilvl="0" w:tplc="E4B6E16A">
      <w:start w:val="1"/>
      <w:numFmt w:val="bullet"/>
      <w:lvlText w:val="•"/>
      <w:lvlJc w:val="left"/>
    </w:lvl>
    <w:lvl w:ilvl="1" w:tplc="2C7E6354">
      <w:numFmt w:val="decimal"/>
      <w:lvlText w:val=""/>
      <w:lvlJc w:val="left"/>
    </w:lvl>
    <w:lvl w:ilvl="2" w:tplc="EC6A3A14">
      <w:numFmt w:val="decimal"/>
      <w:lvlText w:val=""/>
      <w:lvlJc w:val="left"/>
    </w:lvl>
    <w:lvl w:ilvl="3" w:tplc="8554568C">
      <w:numFmt w:val="decimal"/>
      <w:lvlText w:val=""/>
      <w:lvlJc w:val="left"/>
    </w:lvl>
    <w:lvl w:ilvl="4" w:tplc="A5AE8194">
      <w:numFmt w:val="decimal"/>
      <w:lvlText w:val=""/>
      <w:lvlJc w:val="left"/>
    </w:lvl>
    <w:lvl w:ilvl="5" w:tplc="9834720E">
      <w:numFmt w:val="decimal"/>
      <w:lvlText w:val=""/>
      <w:lvlJc w:val="left"/>
    </w:lvl>
    <w:lvl w:ilvl="6" w:tplc="138647B6">
      <w:numFmt w:val="decimal"/>
      <w:lvlText w:val=""/>
      <w:lvlJc w:val="left"/>
    </w:lvl>
    <w:lvl w:ilvl="7" w:tplc="8EFE3C9A">
      <w:numFmt w:val="decimal"/>
      <w:lvlText w:val=""/>
      <w:lvlJc w:val="left"/>
    </w:lvl>
    <w:lvl w:ilvl="8" w:tplc="612AF51A">
      <w:numFmt w:val="decimal"/>
      <w:lvlText w:val=""/>
      <w:lvlJc w:val="left"/>
    </w:lvl>
  </w:abstractNum>
  <w:abstractNum w:abstractNumId="10" w15:restartNumberingAfterBreak="0">
    <w:nsid w:val="1FBFE8E0"/>
    <w:multiLevelType w:val="hybridMultilevel"/>
    <w:tmpl w:val="C5B4044C"/>
    <w:lvl w:ilvl="0" w:tplc="104C7E24">
      <w:start w:val="1"/>
      <w:numFmt w:val="bullet"/>
      <w:lvlText w:val="•"/>
      <w:lvlJc w:val="left"/>
    </w:lvl>
    <w:lvl w:ilvl="1" w:tplc="8F1ED374">
      <w:numFmt w:val="decimal"/>
      <w:lvlText w:val=""/>
      <w:lvlJc w:val="left"/>
    </w:lvl>
    <w:lvl w:ilvl="2" w:tplc="B604705A">
      <w:numFmt w:val="decimal"/>
      <w:lvlText w:val=""/>
      <w:lvlJc w:val="left"/>
    </w:lvl>
    <w:lvl w:ilvl="3" w:tplc="9B7691E8">
      <w:numFmt w:val="decimal"/>
      <w:lvlText w:val=""/>
      <w:lvlJc w:val="left"/>
    </w:lvl>
    <w:lvl w:ilvl="4" w:tplc="F29ABE5C">
      <w:numFmt w:val="decimal"/>
      <w:lvlText w:val=""/>
      <w:lvlJc w:val="left"/>
    </w:lvl>
    <w:lvl w:ilvl="5" w:tplc="7818B4A8">
      <w:numFmt w:val="decimal"/>
      <w:lvlText w:val=""/>
      <w:lvlJc w:val="left"/>
    </w:lvl>
    <w:lvl w:ilvl="6" w:tplc="44FCEC32">
      <w:numFmt w:val="decimal"/>
      <w:lvlText w:val=""/>
      <w:lvlJc w:val="left"/>
    </w:lvl>
    <w:lvl w:ilvl="7" w:tplc="DB726166">
      <w:numFmt w:val="decimal"/>
      <w:lvlText w:val=""/>
      <w:lvlJc w:val="left"/>
    </w:lvl>
    <w:lvl w:ilvl="8" w:tplc="EDF21432">
      <w:numFmt w:val="decimal"/>
      <w:lvlText w:val=""/>
      <w:lvlJc w:val="left"/>
    </w:lvl>
  </w:abstractNum>
  <w:abstractNum w:abstractNumId="11" w15:restartNumberingAfterBreak="0">
    <w:nsid w:val="23D86AAC"/>
    <w:multiLevelType w:val="hybridMultilevel"/>
    <w:tmpl w:val="B5C01380"/>
    <w:lvl w:ilvl="0" w:tplc="84EE2F68">
      <w:start w:val="1"/>
      <w:numFmt w:val="bullet"/>
      <w:lvlText w:val="•"/>
      <w:lvlJc w:val="left"/>
    </w:lvl>
    <w:lvl w:ilvl="1" w:tplc="EF6C8474">
      <w:numFmt w:val="decimal"/>
      <w:lvlText w:val=""/>
      <w:lvlJc w:val="left"/>
    </w:lvl>
    <w:lvl w:ilvl="2" w:tplc="C35AF354">
      <w:numFmt w:val="decimal"/>
      <w:lvlText w:val=""/>
      <w:lvlJc w:val="left"/>
    </w:lvl>
    <w:lvl w:ilvl="3" w:tplc="8BE442B2">
      <w:numFmt w:val="decimal"/>
      <w:lvlText w:val=""/>
      <w:lvlJc w:val="left"/>
    </w:lvl>
    <w:lvl w:ilvl="4" w:tplc="25244206">
      <w:numFmt w:val="decimal"/>
      <w:lvlText w:val=""/>
      <w:lvlJc w:val="left"/>
    </w:lvl>
    <w:lvl w:ilvl="5" w:tplc="6EF6344A">
      <w:numFmt w:val="decimal"/>
      <w:lvlText w:val=""/>
      <w:lvlJc w:val="left"/>
    </w:lvl>
    <w:lvl w:ilvl="6" w:tplc="7DD4AD4A">
      <w:numFmt w:val="decimal"/>
      <w:lvlText w:val=""/>
      <w:lvlJc w:val="left"/>
    </w:lvl>
    <w:lvl w:ilvl="7" w:tplc="6F00ECAE">
      <w:numFmt w:val="decimal"/>
      <w:lvlText w:val=""/>
      <w:lvlJc w:val="left"/>
    </w:lvl>
    <w:lvl w:ilvl="8" w:tplc="92E49C26">
      <w:numFmt w:val="decimal"/>
      <w:lvlText w:val=""/>
      <w:lvlJc w:val="left"/>
    </w:lvl>
  </w:abstractNum>
  <w:abstractNum w:abstractNumId="12" w15:restartNumberingAfterBreak="0">
    <w:nsid w:val="2708C9AF"/>
    <w:multiLevelType w:val="hybridMultilevel"/>
    <w:tmpl w:val="42C041E8"/>
    <w:lvl w:ilvl="0" w:tplc="E6A62BD4">
      <w:start w:val="1"/>
      <w:numFmt w:val="bullet"/>
      <w:lvlText w:val="•"/>
      <w:lvlJc w:val="left"/>
    </w:lvl>
    <w:lvl w:ilvl="1" w:tplc="D31C69A8">
      <w:start w:val="6"/>
      <w:numFmt w:val="decimal"/>
      <w:lvlText w:val="%2."/>
      <w:lvlJc w:val="left"/>
    </w:lvl>
    <w:lvl w:ilvl="2" w:tplc="E3B43756">
      <w:numFmt w:val="decimal"/>
      <w:lvlText w:val=""/>
      <w:lvlJc w:val="left"/>
    </w:lvl>
    <w:lvl w:ilvl="3" w:tplc="37E4A788">
      <w:numFmt w:val="decimal"/>
      <w:lvlText w:val=""/>
      <w:lvlJc w:val="left"/>
    </w:lvl>
    <w:lvl w:ilvl="4" w:tplc="BFD00E7E">
      <w:numFmt w:val="decimal"/>
      <w:lvlText w:val=""/>
      <w:lvlJc w:val="left"/>
    </w:lvl>
    <w:lvl w:ilvl="5" w:tplc="516861C0">
      <w:numFmt w:val="decimal"/>
      <w:lvlText w:val=""/>
      <w:lvlJc w:val="left"/>
    </w:lvl>
    <w:lvl w:ilvl="6" w:tplc="A1B4E202">
      <w:numFmt w:val="decimal"/>
      <w:lvlText w:val=""/>
      <w:lvlJc w:val="left"/>
    </w:lvl>
    <w:lvl w:ilvl="7" w:tplc="EF5AFDBC">
      <w:numFmt w:val="decimal"/>
      <w:lvlText w:val=""/>
      <w:lvlJc w:val="left"/>
    </w:lvl>
    <w:lvl w:ilvl="8" w:tplc="A97CA47C">
      <w:numFmt w:val="decimal"/>
      <w:lvlText w:val=""/>
      <w:lvlJc w:val="left"/>
    </w:lvl>
  </w:abstractNum>
  <w:abstractNum w:abstractNumId="13" w15:restartNumberingAfterBreak="0">
    <w:nsid w:val="288F1A34"/>
    <w:multiLevelType w:val="hybridMultilevel"/>
    <w:tmpl w:val="BA26D70E"/>
    <w:lvl w:ilvl="0" w:tplc="F208E3FA">
      <w:start w:val="1"/>
      <w:numFmt w:val="bullet"/>
      <w:lvlText w:val="•"/>
      <w:lvlJc w:val="left"/>
    </w:lvl>
    <w:lvl w:ilvl="1" w:tplc="8376C09C">
      <w:numFmt w:val="decimal"/>
      <w:lvlText w:val=""/>
      <w:lvlJc w:val="left"/>
    </w:lvl>
    <w:lvl w:ilvl="2" w:tplc="C00AF44E">
      <w:numFmt w:val="decimal"/>
      <w:lvlText w:val=""/>
      <w:lvlJc w:val="left"/>
    </w:lvl>
    <w:lvl w:ilvl="3" w:tplc="F0708C3C">
      <w:numFmt w:val="decimal"/>
      <w:lvlText w:val=""/>
      <w:lvlJc w:val="left"/>
    </w:lvl>
    <w:lvl w:ilvl="4" w:tplc="72EC5E28">
      <w:numFmt w:val="decimal"/>
      <w:lvlText w:val=""/>
      <w:lvlJc w:val="left"/>
    </w:lvl>
    <w:lvl w:ilvl="5" w:tplc="7D92B26E">
      <w:numFmt w:val="decimal"/>
      <w:lvlText w:val=""/>
      <w:lvlJc w:val="left"/>
    </w:lvl>
    <w:lvl w:ilvl="6" w:tplc="D54E9658">
      <w:numFmt w:val="decimal"/>
      <w:lvlText w:val=""/>
      <w:lvlJc w:val="left"/>
    </w:lvl>
    <w:lvl w:ilvl="7" w:tplc="135E3C8C">
      <w:numFmt w:val="decimal"/>
      <w:lvlText w:val=""/>
      <w:lvlJc w:val="left"/>
    </w:lvl>
    <w:lvl w:ilvl="8" w:tplc="21A2B1D4">
      <w:numFmt w:val="decimal"/>
      <w:lvlText w:val=""/>
      <w:lvlJc w:val="left"/>
    </w:lvl>
  </w:abstractNum>
  <w:abstractNum w:abstractNumId="14" w15:restartNumberingAfterBreak="0">
    <w:nsid w:val="2A155DBC"/>
    <w:multiLevelType w:val="hybridMultilevel"/>
    <w:tmpl w:val="BDC8395E"/>
    <w:lvl w:ilvl="0" w:tplc="4A40E9AA">
      <w:start w:val="1"/>
      <w:numFmt w:val="bullet"/>
      <w:lvlText w:val="•"/>
      <w:lvlJc w:val="left"/>
    </w:lvl>
    <w:lvl w:ilvl="1" w:tplc="A94E98DA">
      <w:numFmt w:val="decimal"/>
      <w:lvlText w:val=""/>
      <w:lvlJc w:val="left"/>
    </w:lvl>
    <w:lvl w:ilvl="2" w:tplc="599AEDF4">
      <w:numFmt w:val="decimal"/>
      <w:lvlText w:val=""/>
      <w:lvlJc w:val="left"/>
    </w:lvl>
    <w:lvl w:ilvl="3" w:tplc="564ACF84">
      <w:numFmt w:val="decimal"/>
      <w:lvlText w:val=""/>
      <w:lvlJc w:val="left"/>
    </w:lvl>
    <w:lvl w:ilvl="4" w:tplc="79760466">
      <w:numFmt w:val="decimal"/>
      <w:lvlText w:val=""/>
      <w:lvlJc w:val="left"/>
    </w:lvl>
    <w:lvl w:ilvl="5" w:tplc="2D5CB280">
      <w:numFmt w:val="decimal"/>
      <w:lvlText w:val=""/>
      <w:lvlJc w:val="left"/>
    </w:lvl>
    <w:lvl w:ilvl="6" w:tplc="723A84D6">
      <w:numFmt w:val="decimal"/>
      <w:lvlText w:val=""/>
      <w:lvlJc w:val="left"/>
    </w:lvl>
    <w:lvl w:ilvl="7" w:tplc="A036A52E">
      <w:numFmt w:val="decimal"/>
      <w:lvlText w:val=""/>
      <w:lvlJc w:val="left"/>
    </w:lvl>
    <w:lvl w:ilvl="8" w:tplc="58C8802C">
      <w:numFmt w:val="decimal"/>
      <w:lvlText w:val=""/>
      <w:lvlJc w:val="left"/>
    </w:lvl>
  </w:abstractNum>
  <w:abstractNum w:abstractNumId="15" w15:restartNumberingAfterBreak="0">
    <w:nsid w:val="2B0D8DBE"/>
    <w:multiLevelType w:val="hybridMultilevel"/>
    <w:tmpl w:val="22D468CA"/>
    <w:lvl w:ilvl="0" w:tplc="AEC09CC2">
      <w:start w:val="1"/>
      <w:numFmt w:val="bullet"/>
      <w:lvlText w:val="•"/>
      <w:lvlJc w:val="left"/>
    </w:lvl>
    <w:lvl w:ilvl="1" w:tplc="4E1E5DC0">
      <w:numFmt w:val="decimal"/>
      <w:lvlText w:val=""/>
      <w:lvlJc w:val="left"/>
    </w:lvl>
    <w:lvl w:ilvl="2" w:tplc="FDECE35E">
      <w:numFmt w:val="decimal"/>
      <w:lvlText w:val=""/>
      <w:lvlJc w:val="left"/>
    </w:lvl>
    <w:lvl w:ilvl="3" w:tplc="25DE3342">
      <w:numFmt w:val="decimal"/>
      <w:lvlText w:val=""/>
      <w:lvlJc w:val="left"/>
    </w:lvl>
    <w:lvl w:ilvl="4" w:tplc="DBCE2AB2">
      <w:numFmt w:val="decimal"/>
      <w:lvlText w:val=""/>
      <w:lvlJc w:val="left"/>
    </w:lvl>
    <w:lvl w:ilvl="5" w:tplc="436CE12C">
      <w:numFmt w:val="decimal"/>
      <w:lvlText w:val=""/>
      <w:lvlJc w:val="left"/>
    </w:lvl>
    <w:lvl w:ilvl="6" w:tplc="0FB050EA">
      <w:numFmt w:val="decimal"/>
      <w:lvlText w:val=""/>
      <w:lvlJc w:val="left"/>
    </w:lvl>
    <w:lvl w:ilvl="7" w:tplc="B1745274">
      <w:numFmt w:val="decimal"/>
      <w:lvlText w:val=""/>
      <w:lvlJc w:val="left"/>
    </w:lvl>
    <w:lvl w:ilvl="8" w:tplc="7EB8DE3E">
      <w:numFmt w:val="decimal"/>
      <w:lvlText w:val=""/>
      <w:lvlJc w:val="left"/>
    </w:lvl>
  </w:abstractNum>
  <w:abstractNum w:abstractNumId="16" w15:restartNumberingAfterBreak="0">
    <w:nsid w:val="2C27173B"/>
    <w:multiLevelType w:val="hybridMultilevel"/>
    <w:tmpl w:val="C1AC6282"/>
    <w:lvl w:ilvl="0" w:tplc="AB64A89E">
      <w:start w:val="1"/>
      <w:numFmt w:val="bullet"/>
      <w:lvlText w:val="•"/>
      <w:lvlJc w:val="left"/>
    </w:lvl>
    <w:lvl w:ilvl="1" w:tplc="3D0EA208">
      <w:numFmt w:val="decimal"/>
      <w:lvlText w:val=""/>
      <w:lvlJc w:val="left"/>
    </w:lvl>
    <w:lvl w:ilvl="2" w:tplc="9036EFD0">
      <w:numFmt w:val="decimal"/>
      <w:lvlText w:val=""/>
      <w:lvlJc w:val="left"/>
    </w:lvl>
    <w:lvl w:ilvl="3" w:tplc="930CBE4A">
      <w:numFmt w:val="decimal"/>
      <w:lvlText w:val=""/>
      <w:lvlJc w:val="left"/>
    </w:lvl>
    <w:lvl w:ilvl="4" w:tplc="C2A25664">
      <w:numFmt w:val="decimal"/>
      <w:lvlText w:val=""/>
      <w:lvlJc w:val="left"/>
    </w:lvl>
    <w:lvl w:ilvl="5" w:tplc="B4D84A46">
      <w:numFmt w:val="decimal"/>
      <w:lvlText w:val=""/>
      <w:lvlJc w:val="left"/>
    </w:lvl>
    <w:lvl w:ilvl="6" w:tplc="C43CE2E2">
      <w:numFmt w:val="decimal"/>
      <w:lvlText w:val=""/>
      <w:lvlJc w:val="left"/>
    </w:lvl>
    <w:lvl w:ilvl="7" w:tplc="78B63FD4">
      <w:numFmt w:val="decimal"/>
      <w:lvlText w:val=""/>
      <w:lvlJc w:val="left"/>
    </w:lvl>
    <w:lvl w:ilvl="8" w:tplc="1302B02E">
      <w:numFmt w:val="decimal"/>
      <w:lvlText w:val=""/>
      <w:lvlJc w:val="left"/>
    </w:lvl>
  </w:abstractNum>
  <w:abstractNum w:abstractNumId="17" w15:restartNumberingAfterBreak="0">
    <w:nsid w:val="379E21B5"/>
    <w:multiLevelType w:val="hybridMultilevel"/>
    <w:tmpl w:val="43822F86"/>
    <w:lvl w:ilvl="0" w:tplc="8F4E3D92">
      <w:start w:val="1"/>
      <w:numFmt w:val="bullet"/>
      <w:lvlText w:val="•"/>
      <w:lvlJc w:val="left"/>
    </w:lvl>
    <w:lvl w:ilvl="1" w:tplc="687E0616">
      <w:numFmt w:val="decimal"/>
      <w:lvlText w:val=""/>
      <w:lvlJc w:val="left"/>
    </w:lvl>
    <w:lvl w:ilvl="2" w:tplc="FBD6F88C">
      <w:numFmt w:val="decimal"/>
      <w:lvlText w:val=""/>
      <w:lvlJc w:val="left"/>
    </w:lvl>
    <w:lvl w:ilvl="3" w:tplc="DC48758C">
      <w:numFmt w:val="decimal"/>
      <w:lvlText w:val=""/>
      <w:lvlJc w:val="left"/>
    </w:lvl>
    <w:lvl w:ilvl="4" w:tplc="1FBE29F6">
      <w:numFmt w:val="decimal"/>
      <w:lvlText w:val=""/>
      <w:lvlJc w:val="left"/>
    </w:lvl>
    <w:lvl w:ilvl="5" w:tplc="2BEA042E">
      <w:numFmt w:val="decimal"/>
      <w:lvlText w:val=""/>
      <w:lvlJc w:val="left"/>
    </w:lvl>
    <w:lvl w:ilvl="6" w:tplc="DC1465EE">
      <w:numFmt w:val="decimal"/>
      <w:lvlText w:val=""/>
      <w:lvlJc w:val="left"/>
    </w:lvl>
    <w:lvl w:ilvl="7" w:tplc="B622EC98">
      <w:numFmt w:val="decimal"/>
      <w:lvlText w:val=""/>
      <w:lvlJc w:val="left"/>
    </w:lvl>
    <w:lvl w:ilvl="8" w:tplc="0D6AEA3A">
      <w:numFmt w:val="decimal"/>
      <w:lvlText w:val=""/>
      <w:lvlJc w:val="left"/>
    </w:lvl>
  </w:abstractNum>
  <w:abstractNum w:abstractNumId="18" w15:restartNumberingAfterBreak="0">
    <w:nsid w:val="39B7AAA2"/>
    <w:multiLevelType w:val="hybridMultilevel"/>
    <w:tmpl w:val="4622139C"/>
    <w:lvl w:ilvl="0" w:tplc="BED449A8">
      <w:start w:val="1"/>
      <w:numFmt w:val="bullet"/>
      <w:lvlText w:val="•"/>
      <w:lvlJc w:val="left"/>
    </w:lvl>
    <w:lvl w:ilvl="1" w:tplc="477EFDCE">
      <w:numFmt w:val="decimal"/>
      <w:lvlText w:val=""/>
      <w:lvlJc w:val="left"/>
    </w:lvl>
    <w:lvl w:ilvl="2" w:tplc="8E667D46">
      <w:numFmt w:val="decimal"/>
      <w:lvlText w:val=""/>
      <w:lvlJc w:val="left"/>
    </w:lvl>
    <w:lvl w:ilvl="3" w:tplc="6A8A8E00">
      <w:numFmt w:val="decimal"/>
      <w:lvlText w:val=""/>
      <w:lvlJc w:val="left"/>
    </w:lvl>
    <w:lvl w:ilvl="4" w:tplc="2E4C8FF8">
      <w:numFmt w:val="decimal"/>
      <w:lvlText w:val=""/>
      <w:lvlJc w:val="left"/>
    </w:lvl>
    <w:lvl w:ilvl="5" w:tplc="C6D0ABC0">
      <w:numFmt w:val="decimal"/>
      <w:lvlText w:val=""/>
      <w:lvlJc w:val="left"/>
    </w:lvl>
    <w:lvl w:ilvl="6" w:tplc="9A52A6B6">
      <w:numFmt w:val="decimal"/>
      <w:lvlText w:val=""/>
      <w:lvlJc w:val="left"/>
    </w:lvl>
    <w:lvl w:ilvl="7" w:tplc="13DE883C">
      <w:numFmt w:val="decimal"/>
      <w:lvlText w:val=""/>
      <w:lvlJc w:val="left"/>
    </w:lvl>
    <w:lvl w:ilvl="8" w:tplc="08644DC6">
      <w:numFmt w:val="decimal"/>
      <w:lvlText w:val=""/>
      <w:lvlJc w:val="left"/>
    </w:lvl>
  </w:abstractNum>
  <w:abstractNum w:abstractNumId="19" w15:restartNumberingAfterBreak="0">
    <w:nsid w:val="3C5991AA"/>
    <w:multiLevelType w:val="hybridMultilevel"/>
    <w:tmpl w:val="3668C2C0"/>
    <w:lvl w:ilvl="0" w:tplc="B718B8EE">
      <w:start w:val="1"/>
      <w:numFmt w:val="bullet"/>
      <w:lvlText w:val="•"/>
      <w:lvlJc w:val="left"/>
    </w:lvl>
    <w:lvl w:ilvl="1" w:tplc="27EA857A">
      <w:numFmt w:val="decimal"/>
      <w:lvlText w:val=""/>
      <w:lvlJc w:val="left"/>
    </w:lvl>
    <w:lvl w:ilvl="2" w:tplc="3DF659EA">
      <w:numFmt w:val="decimal"/>
      <w:lvlText w:val=""/>
      <w:lvlJc w:val="left"/>
    </w:lvl>
    <w:lvl w:ilvl="3" w:tplc="BFFCBECC">
      <w:numFmt w:val="decimal"/>
      <w:lvlText w:val=""/>
      <w:lvlJc w:val="left"/>
    </w:lvl>
    <w:lvl w:ilvl="4" w:tplc="1BA61A78">
      <w:numFmt w:val="decimal"/>
      <w:lvlText w:val=""/>
      <w:lvlJc w:val="left"/>
    </w:lvl>
    <w:lvl w:ilvl="5" w:tplc="C868C67C">
      <w:numFmt w:val="decimal"/>
      <w:lvlText w:val=""/>
      <w:lvlJc w:val="left"/>
    </w:lvl>
    <w:lvl w:ilvl="6" w:tplc="137E2F5C">
      <w:numFmt w:val="decimal"/>
      <w:lvlText w:val=""/>
      <w:lvlJc w:val="left"/>
    </w:lvl>
    <w:lvl w:ilvl="7" w:tplc="4B16EC50">
      <w:numFmt w:val="decimal"/>
      <w:lvlText w:val=""/>
      <w:lvlJc w:val="left"/>
    </w:lvl>
    <w:lvl w:ilvl="8" w:tplc="79FADE12">
      <w:numFmt w:val="decimal"/>
      <w:lvlText w:val=""/>
      <w:lvlJc w:val="left"/>
    </w:lvl>
  </w:abstractNum>
  <w:abstractNum w:abstractNumId="20" w15:restartNumberingAfterBreak="0">
    <w:nsid w:val="3DB012B3"/>
    <w:multiLevelType w:val="hybridMultilevel"/>
    <w:tmpl w:val="68562356"/>
    <w:lvl w:ilvl="0" w:tplc="ED06940A">
      <w:start w:val="5"/>
      <w:numFmt w:val="decimal"/>
      <w:lvlText w:val="%1."/>
      <w:lvlJc w:val="left"/>
    </w:lvl>
    <w:lvl w:ilvl="1" w:tplc="B188453A">
      <w:numFmt w:val="decimal"/>
      <w:lvlText w:val=""/>
      <w:lvlJc w:val="left"/>
    </w:lvl>
    <w:lvl w:ilvl="2" w:tplc="15362938">
      <w:numFmt w:val="decimal"/>
      <w:lvlText w:val=""/>
      <w:lvlJc w:val="left"/>
    </w:lvl>
    <w:lvl w:ilvl="3" w:tplc="A7829C48">
      <w:numFmt w:val="decimal"/>
      <w:lvlText w:val=""/>
      <w:lvlJc w:val="left"/>
    </w:lvl>
    <w:lvl w:ilvl="4" w:tplc="E756709A">
      <w:numFmt w:val="decimal"/>
      <w:lvlText w:val=""/>
      <w:lvlJc w:val="left"/>
    </w:lvl>
    <w:lvl w:ilvl="5" w:tplc="1CA42322">
      <w:numFmt w:val="decimal"/>
      <w:lvlText w:val=""/>
      <w:lvlJc w:val="left"/>
    </w:lvl>
    <w:lvl w:ilvl="6" w:tplc="49327C40">
      <w:numFmt w:val="decimal"/>
      <w:lvlText w:val=""/>
      <w:lvlJc w:val="left"/>
    </w:lvl>
    <w:lvl w:ilvl="7" w:tplc="12EEB7F2">
      <w:numFmt w:val="decimal"/>
      <w:lvlText w:val=""/>
      <w:lvlJc w:val="left"/>
    </w:lvl>
    <w:lvl w:ilvl="8" w:tplc="315CEAF4">
      <w:numFmt w:val="decimal"/>
      <w:lvlText w:val=""/>
      <w:lvlJc w:val="left"/>
    </w:lvl>
  </w:abstractNum>
  <w:abstractNum w:abstractNumId="21" w15:restartNumberingAfterBreak="0">
    <w:nsid w:val="3DD15094"/>
    <w:multiLevelType w:val="hybridMultilevel"/>
    <w:tmpl w:val="072C9816"/>
    <w:lvl w:ilvl="0" w:tplc="E9C4C94E">
      <w:start w:val="1"/>
      <w:numFmt w:val="bullet"/>
      <w:lvlText w:val="•"/>
      <w:lvlJc w:val="left"/>
    </w:lvl>
    <w:lvl w:ilvl="1" w:tplc="7180965A">
      <w:numFmt w:val="decimal"/>
      <w:lvlText w:val=""/>
      <w:lvlJc w:val="left"/>
    </w:lvl>
    <w:lvl w:ilvl="2" w:tplc="66FE9C3A">
      <w:numFmt w:val="decimal"/>
      <w:lvlText w:val=""/>
      <w:lvlJc w:val="left"/>
    </w:lvl>
    <w:lvl w:ilvl="3" w:tplc="078CD9F4">
      <w:numFmt w:val="decimal"/>
      <w:lvlText w:val=""/>
      <w:lvlJc w:val="left"/>
    </w:lvl>
    <w:lvl w:ilvl="4" w:tplc="E95C35F4">
      <w:numFmt w:val="decimal"/>
      <w:lvlText w:val=""/>
      <w:lvlJc w:val="left"/>
    </w:lvl>
    <w:lvl w:ilvl="5" w:tplc="4746A746">
      <w:numFmt w:val="decimal"/>
      <w:lvlText w:val=""/>
      <w:lvlJc w:val="left"/>
    </w:lvl>
    <w:lvl w:ilvl="6" w:tplc="B6EE6C8C">
      <w:numFmt w:val="decimal"/>
      <w:lvlText w:val=""/>
      <w:lvlJc w:val="left"/>
    </w:lvl>
    <w:lvl w:ilvl="7" w:tplc="9372F0A6">
      <w:numFmt w:val="decimal"/>
      <w:lvlText w:val=""/>
      <w:lvlJc w:val="left"/>
    </w:lvl>
    <w:lvl w:ilvl="8" w:tplc="C9C05C54">
      <w:numFmt w:val="decimal"/>
      <w:lvlText w:val=""/>
      <w:lvlJc w:val="left"/>
    </w:lvl>
  </w:abstractNum>
  <w:abstractNum w:abstractNumId="22" w15:restartNumberingAfterBreak="0">
    <w:nsid w:val="3FA62ACA"/>
    <w:multiLevelType w:val="hybridMultilevel"/>
    <w:tmpl w:val="F60234A6"/>
    <w:lvl w:ilvl="0" w:tplc="4A40CB36">
      <w:start w:val="1"/>
      <w:numFmt w:val="bullet"/>
      <w:lvlText w:val="•"/>
      <w:lvlJc w:val="left"/>
    </w:lvl>
    <w:lvl w:ilvl="1" w:tplc="84B21B02">
      <w:numFmt w:val="decimal"/>
      <w:lvlText w:val=""/>
      <w:lvlJc w:val="left"/>
    </w:lvl>
    <w:lvl w:ilvl="2" w:tplc="9C0E47D2">
      <w:numFmt w:val="decimal"/>
      <w:lvlText w:val=""/>
      <w:lvlJc w:val="left"/>
    </w:lvl>
    <w:lvl w:ilvl="3" w:tplc="C2D61236">
      <w:numFmt w:val="decimal"/>
      <w:lvlText w:val=""/>
      <w:lvlJc w:val="left"/>
    </w:lvl>
    <w:lvl w:ilvl="4" w:tplc="E8D2461E">
      <w:numFmt w:val="decimal"/>
      <w:lvlText w:val=""/>
      <w:lvlJc w:val="left"/>
    </w:lvl>
    <w:lvl w:ilvl="5" w:tplc="65668D20">
      <w:numFmt w:val="decimal"/>
      <w:lvlText w:val=""/>
      <w:lvlJc w:val="left"/>
    </w:lvl>
    <w:lvl w:ilvl="6" w:tplc="9D7ABAFA">
      <w:numFmt w:val="decimal"/>
      <w:lvlText w:val=""/>
      <w:lvlJc w:val="left"/>
    </w:lvl>
    <w:lvl w:ilvl="7" w:tplc="BB5EA272">
      <w:numFmt w:val="decimal"/>
      <w:lvlText w:val=""/>
      <w:lvlJc w:val="left"/>
    </w:lvl>
    <w:lvl w:ilvl="8" w:tplc="91D62518">
      <w:numFmt w:val="decimal"/>
      <w:lvlText w:val=""/>
      <w:lvlJc w:val="left"/>
    </w:lvl>
  </w:abstractNum>
  <w:abstractNum w:abstractNumId="23" w15:restartNumberingAfterBreak="0">
    <w:nsid w:val="415E286C"/>
    <w:multiLevelType w:val="hybridMultilevel"/>
    <w:tmpl w:val="AC92FF78"/>
    <w:lvl w:ilvl="0" w:tplc="5CC8F302">
      <w:start w:val="1"/>
      <w:numFmt w:val="bullet"/>
      <w:lvlText w:val="•"/>
      <w:lvlJc w:val="left"/>
    </w:lvl>
    <w:lvl w:ilvl="1" w:tplc="347A7EDA">
      <w:numFmt w:val="decimal"/>
      <w:lvlText w:val=""/>
      <w:lvlJc w:val="left"/>
    </w:lvl>
    <w:lvl w:ilvl="2" w:tplc="F6D4C690">
      <w:numFmt w:val="decimal"/>
      <w:lvlText w:val=""/>
      <w:lvlJc w:val="left"/>
    </w:lvl>
    <w:lvl w:ilvl="3" w:tplc="367EE0B8">
      <w:numFmt w:val="decimal"/>
      <w:lvlText w:val=""/>
      <w:lvlJc w:val="left"/>
    </w:lvl>
    <w:lvl w:ilvl="4" w:tplc="8BA4B4CA">
      <w:numFmt w:val="decimal"/>
      <w:lvlText w:val=""/>
      <w:lvlJc w:val="left"/>
    </w:lvl>
    <w:lvl w:ilvl="5" w:tplc="3A308CA8">
      <w:numFmt w:val="decimal"/>
      <w:lvlText w:val=""/>
      <w:lvlJc w:val="left"/>
    </w:lvl>
    <w:lvl w:ilvl="6" w:tplc="8C02B4F8">
      <w:numFmt w:val="decimal"/>
      <w:lvlText w:val=""/>
      <w:lvlJc w:val="left"/>
    </w:lvl>
    <w:lvl w:ilvl="7" w:tplc="248EE7AA">
      <w:numFmt w:val="decimal"/>
      <w:lvlText w:val=""/>
      <w:lvlJc w:val="left"/>
    </w:lvl>
    <w:lvl w:ilvl="8" w:tplc="0488511A">
      <w:numFmt w:val="decimal"/>
      <w:lvlText w:val=""/>
      <w:lvlJc w:val="left"/>
    </w:lvl>
  </w:abstractNum>
  <w:abstractNum w:abstractNumId="24" w15:restartNumberingAfterBreak="0">
    <w:nsid w:val="45E6D486"/>
    <w:multiLevelType w:val="hybridMultilevel"/>
    <w:tmpl w:val="FECCA2DC"/>
    <w:lvl w:ilvl="0" w:tplc="6DBE9998">
      <w:start w:val="1"/>
      <w:numFmt w:val="bullet"/>
      <w:lvlText w:val="•"/>
      <w:lvlJc w:val="left"/>
    </w:lvl>
    <w:lvl w:ilvl="1" w:tplc="E47C0F2E">
      <w:numFmt w:val="decimal"/>
      <w:lvlText w:val=""/>
      <w:lvlJc w:val="left"/>
    </w:lvl>
    <w:lvl w:ilvl="2" w:tplc="A4D064C2">
      <w:numFmt w:val="decimal"/>
      <w:lvlText w:val=""/>
      <w:lvlJc w:val="left"/>
    </w:lvl>
    <w:lvl w:ilvl="3" w:tplc="D8AE1FDC">
      <w:numFmt w:val="decimal"/>
      <w:lvlText w:val=""/>
      <w:lvlJc w:val="left"/>
    </w:lvl>
    <w:lvl w:ilvl="4" w:tplc="7CD68B98">
      <w:numFmt w:val="decimal"/>
      <w:lvlText w:val=""/>
      <w:lvlJc w:val="left"/>
    </w:lvl>
    <w:lvl w:ilvl="5" w:tplc="D4D44F38">
      <w:numFmt w:val="decimal"/>
      <w:lvlText w:val=""/>
      <w:lvlJc w:val="left"/>
    </w:lvl>
    <w:lvl w:ilvl="6" w:tplc="AE1A85FA">
      <w:numFmt w:val="decimal"/>
      <w:lvlText w:val=""/>
      <w:lvlJc w:val="left"/>
    </w:lvl>
    <w:lvl w:ilvl="7" w:tplc="6ACEC790">
      <w:numFmt w:val="decimal"/>
      <w:lvlText w:val=""/>
      <w:lvlJc w:val="left"/>
    </w:lvl>
    <w:lvl w:ilvl="8" w:tplc="67AC9134">
      <w:numFmt w:val="decimal"/>
      <w:lvlText w:val=""/>
      <w:lvlJc w:val="left"/>
    </w:lvl>
  </w:abstractNum>
  <w:abstractNum w:abstractNumId="25" w15:restartNumberingAfterBreak="0">
    <w:nsid w:val="4BD8591A"/>
    <w:multiLevelType w:val="hybridMultilevel"/>
    <w:tmpl w:val="D3B8EC4A"/>
    <w:lvl w:ilvl="0" w:tplc="64522990">
      <w:start w:val="1"/>
      <w:numFmt w:val="bullet"/>
      <w:lvlText w:val="•"/>
      <w:lvlJc w:val="left"/>
    </w:lvl>
    <w:lvl w:ilvl="1" w:tplc="BEC04ED0">
      <w:numFmt w:val="decimal"/>
      <w:lvlText w:val=""/>
      <w:lvlJc w:val="left"/>
    </w:lvl>
    <w:lvl w:ilvl="2" w:tplc="D4A4151C">
      <w:numFmt w:val="decimal"/>
      <w:lvlText w:val=""/>
      <w:lvlJc w:val="left"/>
    </w:lvl>
    <w:lvl w:ilvl="3" w:tplc="3C3C5B48">
      <w:numFmt w:val="decimal"/>
      <w:lvlText w:val=""/>
      <w:lvlJc w:val="left"/>
    </w:lvl>
    <w:lvl w:ilvl="4" w:tplc="5D18EFA0">
      <w:numFmt w:val="decimal"/>
      <w:lvlText w:val=""/>
      <w:lvlJc w:val="left"/>
    </w:lvl>
    <w:lvl w:ilvl="5" w:tplc="7042FFAE">
      <w:numFmt w:val="decimal"/>
      <w:lvlText w:val=""/>
      <w:lvlJc w:val="left"/>
    </w:lvl>
    <w:lvl w:ilvl="6" w:tplc="3C40AD5A">
      <w:numFmt w:val="decimal"/>
      <w:lvlText w:val=""/>
      <w:lvlJc w:val="left"/>
    </w:lvl>
    <w:lvl w:ilvl="7" w:tplc="D12C2E7A">
      <w:numFmt w:val="decimal"/>
      <w:lvlText w:val=""/>
      <w:lvlJc w:val="left"/>
    </w:lvl>
    <w:lvl w:ilvl="8" w:tplc="7212A148">
      <w:numFmt w:val="decimal"/>
      <w:lvlText w:val=""/>
      <w:lvlJc w:val="left"/>
    </w:lvl>
  </w:abstractNum>
  <w:abstractNum w:abstractNumId="26" w15:restartNumberingAfterBreak="0">
    <w:nsid w:val="4C9B0904"/>
    <w:multiLevelType w:val="hybridMultilevel"/>
    <w:tmpl w:val="8AB0FCF4"/>
    <w:lvl w:ilvl="0" w:tplc="BA049DC4">
      <w:start w:val="1"/>
      <w:numFmt w:val="bullet"/>
      <w:lvlText w:val="•"/>
      <w:lvlJc w:val="left"/>
    </w:lvl>
    <w:lvl w:ilvl="1" w:tplc="0DAE4466">
      <w:numFmt w:val="decimal"/>
      <w:lvlText w:val=""/>
      <w:lvlJc w:val="left"/>
    </w:lvl>
    <w:lvl w:ilvl="2" w:tplc="7CF4F9BC">
      <w:numFmt w:val="decimal"/>
      <w:lvlText w:val=""/>
      <w:lvlJc w:val="left"/>
    </w:lvl>
    <w:lvl w:ilvl="3" w:tplc="3FA61258">
      <w:numFmt w:val="decimal"/>
      <w:lvlText w:val=""/>
      <w:lvlJc w:val="left"/>
    </w:lvl>
    <w:lvl w:ilvl="4" w:tplc="161ED024">
      <w:numFmt w:val="decimal"/>
      <w:lvlText w:val=""/>
      <w:lvlJc w:val="left"/>
    </w:lvl>
    <w:lvl w:ilvl="5" w:tplc="76C00F94">
      <w:numFmt w:val="decimal"/>
      <w:lvlText w:val=""/>
      <w:lvlJc w:val="left"/>
    </w:lvl>
    <w:lvl w:ilvl="6" w:tplc="E83E1958">
      <w:numFmt w:val="decimal"/>
      <w:lvlText w:val=""/>
      <w:lvlJc w:val="left"/>
    </w:lvl>
    <w:lvl w:ilvl="7" w:tplc="92BA8708">
      <w:numFmt w:val="decimal"/>
      <w:lvlText w:val=""/>
      <w:lvlJc w:val="left"/>
    </w:lvl>
    <w:lvl w:ilvl="8" w:tplc="AB8A4230">
      <w:numFmt w:val="decimal"/>
      <w:lvlText w:val=""/>
      <w:lvlJc w:val="left"/>
    </w:lvl>
  </w:abstractNum>
  <w:abstractNum w:abstractNumId="27" w15:restartNumberingAfterBreak="0">
    <w:nsid w:val="5092CA79"/>
    <w:multiLevelType w:val="hybridMultilevel"/>
    <w:tmpl w:val="40485630"/>
    <w:lvl w:ilvl="0" w:tplc="C3D093CC">
      <w:start w:val="1"/>
      <w:numFmt w:val="bullet"/>
      <w:lvlText w:val="•"/>
      <w:lvlJc w:val="left"/>
    </w:lvl>
    <w:lvl w:ilvl="1" w:tplc="5BC62A92">
      <w:numFmt w:val="decimal"/>
      <w:lvlText w:val=""/>
      <w:lvlJc w:val="left"/>
    </w:lvl>
    <w:lvl w:ilvl="2" w:tplc="6BA4EB1E">
      <w:numFmt w:val="decimal"/>
      <w:lvlText w:val=""/>
      <w:lvlJc w:val="left"/>
    </w:lvl>
    <w:lvl w:ilvl="3" w:tplc="9748350C">
      <w:numFmt w:val="decimal"/>
      <w:lvlText w:val=""/>
      <w:lvlJc w:val="left"/>
    </w:lvl>
    <w:lvl w:ilvl="4" w:tplc="675CB2B6">
      <w:numFmt w:val="decimal"/>
      <w:lvlText w:val=""/>
      <w:lvlJc w:val="left"/>
    </w:lvl>
    <w:lvl w:ilvl="5" w:tplc="A5FA010C">
      <w:numFmt w:val="decimal"/>
      <w:lvlText w:val=""/>
      <w:lvlJc w:val="left"/>
    </w:lvl>
    <w:lvl w:ilvl="6" w:tplc="8A288E28">
      <w:numFmt w:val="decimal"/>
      <w:lvlText w:val=""/>
      <w:lvlJc w:val="left"/>
    </w:lvl>
    <w:lvl w:ilvl="7" w:tplc="118C90DE">
      <w:numFmt w:val="decimal"/>
      <w:lvlText w:val=""/>
      <w:lvlJc w:val="left"/>
    </w:lvl>
    <w:lvl w:ilvl="8" w:tplc="32F0A87E">
      <w:numFmt w:val="decimal"/>
      <w:lvlText w:val=""/>
      <w:lvlJc w:val="left"/>
    </w:lvl>
  </w:abstractNum>
  <w:abstractNum w:abstractNumId="28" w15:restartNumberingAfterBreak="0">
    <w:nsid w:val="51088277"/>
    <w:multiLevelType w:val="hybridMultilevel"/>
    <w:tmpl w:val="DFF2DC00"/>
    <w:lvl w:ilvl="0" w:tplc="7430E11C">
      <w:start w:val="1"/>
      <w:numFmt w:val="bullet"/>
      <w:lvlText w:val="•"/>
      <w:lvlJc w:val="left"/>
    </w:lvl>
    <w:lvl w:ilvl="1" w:tplc="7DE8A028">
      <w:numFmt w:val="decimal"/>
      <w:lvlText w:val=""/>
      <w:lvlJc w:val="left"/>
    </w:lvl>
    <w:lvl w:ilvl="2" w:tplc="C4348842">
      <w:numFmt w:val="decimal"/>
      <w:lvlText w:val=""/>
      <w:lvlJc w:val="left"/>
    </w:lvl>
    <w:lvl w:ilvl="3" w:tplc="C914B5B0">
      <w:numFmt w:val="decimal"/>
      <w:lvlText w:val=""/>
      <w:lvlJc w:val="left"/>
    </w:lvl>
    <w:lvl w:ilvl="4" w:tplc="99A4C0C2">
      <w:numFmt w:val="decimal"/>
      <w:lvlText w:val=""/>
      <w:lvlJc w:val="left"/>
    </w:lvl>
    <w:lvl w:ilvl="5" w:tplc="4F4449F0">
      <w:numFmt w:val="decimal"/>
      <w:lvlText w:val=""/>
      <w:lvlJc w:val="left"/>
    </w:lvl>
    <w:lvl w:ilvl="6" w:tplc="06A2C670">
      <w:numFmt w:val="decimal"/>
      <w:lvlText w:val=""/>
      <w:lvlJc w:val="left"/>
    </w:lvl>
    <w:lvl w:ilvl="7" w:tplc="4E881C80">
      <w:numFmt w:val="decimal"/>
      <w:lvlText w:val=""/>
      <w:lvlJc w:val="left"/>
    </w:lvl>
    <w:lvl w:ilvl="8" w:tplc="BE1A894C">
      <w:numFmt w:val="decimal"/>
      <w:lvlText w:val=""/>
      <w:lvlJc w:val="left"/>
    </w:lvl>
  </w:abstractNum>
  <w:abstractNum w:abstractNumId="29" w15:restartNumberingAfterBreak="0">
    <w:nsid w:val="53299938"/>
    <w:multiLevelType w:val="hybridMultilevel"/>
    <w:tmpl w:val="E8245A18"/>
    <w:lvl w:ilvl="0" w:tplc="D1C4C8B0">
      <w:start w:val="1"/>
      <w:numFmt w:val="bullet"/>
      <w:lvlText w:val="•"/>
      <w:lvlJc w:val="left"/>
    </w:lvl>
    <w:lvl w:ilvl="1" w:tplc="8A240C82">
      <w:numFmt w:val="decimal"/>
      <w:lvlText w:val=""/>
      <w:lvlJc w:val="left"/>
    </w:lvl>
    <w:lvl w:ilvl="2" w:tplc="3FCCFF4A">
      <w:numFmt w:val="decimal"/>
      <w:lvlText w:val=""/>
      <w:lvlJc w:val="left"/>
    </w:lvl>
    <w:lvl w:ilvl="3" w:tplc="531476FE">
      <w:numFmt w:val="decimal"/>
      <w:lvlText w:val=""/>
      <w:lvlJc w:val="left"/>
    </w:lvl>
    <w:lvl w:ilvl="4" w:tplc="5D1C75E4">
      <w:numFmt w:val="decimal"/>
      <w:lvlText w:val=""/>
      <w:lvlJc w:val="left"/>
    </w:lvl>
    <w:lvl w:ilvl="5" w:tplc="431266D2">
      <w:numFmt w:val="decimal"/>
      <w:lvlText w:val=""/>
      <w:lvlJc w:val="left"/>
    </w:lvl>
    <w:lvl w:ilvl="6" w:tplc="FC1C6C2C">
      <w:numFmt w:val="decimal"/>
      <w:lvlText w:val=""/>
      <w:lvlJc w:val="left"/>
    </w:lvl>
    <w:lvl w:ilvl="7" w:tplc="3608426A">
      <w:numFmt w:val="decimal"/>
      <w:lvlText w:val=""/>
      <w:lvlJc w:val="left"/>
    </w:lvl>
    <w:lvl w:ilvl="8" w:tplc="6360B2B2">
      <w:numFmt w:val="decimal"/>
      <w:lvlText w:val=""/>
      <w:lvlJc w:val="left"/>
    </w:lvl>
  </w:abstractNum>
  <w:abstractNum w:abstractNumId="30" w15:restartNumberingAfterBreak="0">
    <w:nsid w:val="53584BCB"/>
    <w:multiLevelType w:val="hybridMultilevel"/>
    <w:tmpl w:val="2C7C1152"/>
    <w:lvl w:ilvl="0" w:tplc="C652EFA0">
      <w:start w:val="1"/>
      <w:numFmt w:val="bullet"/>
      <w:lvlText w:val="•"/>
      <w:lvlJc w:val="left"/>
    </w:lvl>
    <w:lvl w:ilvl="1" w:tplc="72D02998">
      <w:numFmt w:val="decimal"/>
      <w:lvlText w:val=""/>
      <w:lvlJc w:val="left"/>
    </w:lvl>
    <w:lvl w:ilvl="2" w:tplc="1AA8E4C4">
      <w:numFmt w:val="decimal"/>
      <w:lvlText w:val=""/>
      <w:lvlJc w:val="left"/>
    </w:lvl>
    <w:lvl w:ilvl="3" w:tplc="C7F6AC78">
      <w:numFmt w:val="decimal"/>
      <w:lvlText w:val=""/>
      <w:lvlJc w:val="left"/>
    </w:lvl>
    <w:lvl w:ilvl="4" w:tplc="2670F7B4">
      <w:numFmt w:val="decimal"/>
      <w:lvlText w:val=""/>
      <w:lvlJc w:val="left"/>
    </w:lvl>
    <w:lvl w:ilvl="5" w:tplc="3858F53E">
      <w:numFmt w:val="decimal"/>
      <w:lvlText w:val=""/>
      <w:lvlJc w:val="left"/>
    </w:lvl>
    <w:lvl w:ilvl="6" w:tplc="DDF0C764">
      <w:numFmt w:val="decimal"/>
      <w:lvlText w:val=""/>
      <w:lvlJc w:val="left"/>
    </w:lvl>
    <w:lvl w:ilvl="7" w:tplc="F496BE18">
      <w:numFmt w:val="decimal"/>
      <w:lvlText w:val=""/>
      <w:lvlJc w:val="left"/>
    </w:lvl>
    <w:lvl w:ilvl="8" w:tplc="16B8E6CC">
      <w:numFmt w:val="decimal"/>
      <w:lvlText w:val=""/>
      <w:lvlJc w:val="left"/>
    </w:lvl>
  </w:abstractNum>
  <w:abstractNum w:abstractNumId="31" w15:restartNumberingAfterBreak="0">
    <w:nsid w:val="555C55B5"/>
    <w:multiLevelType w:val="hybridMultilevel"/>
    <w:tmpl w:val="5F3C0F22"/>
    <w:lvl w:ilvl="0" w:tplc="F8A0C364">
      <w:start w:val="1"/>
      <w:numFmt w:val="bullet"/>
      <w:lvlText w:val="•"/>
      <w:lvlJc w:val="left"/>
    </w:lvl>
    <w:lvl w:ilvl="1" w:tplc="8530FCA2">
      <w:numFmt w:val="decimal"/>
      <w:lvlText w:val=""/>
      <w:lvlJc w:val="left"/>
    </w:lvl>
    <w:lvl w:ilvl="2" w:tplc="5C82706A">
      <w:numFmt w:val="decimal"/>
      <w:lvlText w:val=""/>
      <w:lvlJc w:val="left"/>
    </w:lvl>
    <w:lvl w:ilvl="3" w:tplc="ECFAE278">
      <w:numFmt w:val="decimal"/>
      <w:lvlText w:val=""/>
      <w:lvlJc w:val="left"/>
    </w:lvl>
    <w:lvl w:ilvl="4" w:tplc="D196EF5E">
      <w:numFmt w:val="decimal"/>
      <w:lvlText w:val=""/>
      <w:lvlJc w:val="left"/>
    </w:lvl>
    <w:lvl w:ilvl="5" w:tplc="9F0AD840">
      <w:numFmt w:val="decimal"/>
      <w:lvlText w:val=""/>
      <w:lvlJc w:val="left"/>
    </w:lvl>
    <w:lvl w:ilvl="6" w:tplc="B73864A8">
      <w:numFmt w:val="decimal"/>
      <w:lvlText w:val=""/>
      <w:lvlJc w:val="left"/>
    </w:lvl>
    <w:lvl w:ilvl="7" w:tplc="099613A0">
      <w:numFmt w:val="decimal"/>
      <w:lvlText w:val=""/>
      <w:lvlJc w:val="left"/>
    </w:lvl>
    <w:lvl w:ilvl="8" w:tplc="5CDCC5C6">
      <w:numFmt w:val="decimal"/>
      <w:lvlText w:val=""/>
      <w:lvlJc w:val="left"/>
    </w:lvl>
  </w:abstractNum>
  <w:abstractNum w:abstractNumId="32" w15:restartNumberingAfterBreak="0">
    <w:nsid w:val="5675FF36"/>
    <w:multiLevelType w:val="hybridMultilevel"/>
    <w:tmpl w:val="B1185CCC"/>
    <w:lvl w:ilvl="0" w:tplc="739CC412">
      <w:start w:val="1"/>
      <w:numFmt w:val="bullet"/>
      <w:lvlText w:val="•"/>
      <w:lvlJc w:val="left"/>
    </w:lvl>
    <w:lvl w:ilvl="1" w:tplc="A1B41AB8">
      <w:numFmt w:val="decimal"/>
      <w:lvlText w:val=""/>
      <w:lvlJc w:val="left"/>
    </w:lvl>
    <w:lvl w:ilvl="2" w:tplc="696E36E4">
      <w:numFmt w:val="decimal"/>
      <w:lvlText w:val=""/>
      <w:lvlJc w:val="left"/>
    </w:lvl>
    <w:lvl w:ilvl="3" w:tplc="57EA32DA">
      <w:numFmt w:val="decimal"/>
      <w:lvlText w:val=""/>
      <w:lvlJc w:val="left"/>
    </w:lvl>
    <w:lvl w:ilvl="4" w:tplc="4B56B90C">
      <w:numFmt w:val="decimal"/>
      <w:lvlText w:val=""/>
      <w:lvlJc w:val="left"/>
    </w:lvl>
    <w:lvl w:ilvl="5" w:tplc="9D66D100">
      <w:numFmt w:val="decimal"/>
      <w:lvlText w:val=""/>
      <w:lvlJc w:val="left"/>
    </w:lvl>
    <w:lvl w:ilvl="6" w:tplc="AE2088AA">
      <w:numFmt w:val="decimal"/>
      <w:lvlText w:val=""/>
      <w:lvlJc w:val="left"/>
    </w:lvl>
    <w:lvl w:ilvl="7" w:tplc="6ABE78FE">
      <w:numFmt w:val="decimal"/>
      <w:lvlText w:val=""/>
      <w:lvlJc w:val="left"/>
    </w:lvl>
    <w:lvl w:ilvl="8" w:tplc="2DEAD168">
      <w:numFmt w:val="decimal"/>
      <w:lvlText w:val=""/>
      <w:lvlJc w:val="left"/>
    </w:lvl>
  </w:abstractNum>
  <w:abstractNum w:abstractNumId="33" w15:restartNumberingAfterBreak="0">
    <w:nsid w:val="59ADEA3D"/>
    <w:multiLevelType w:val="hybridMultilevel"/>
    <w:tmpl w:val="DB8C4C78"/>
    <w:lvl w:ilvl="0" w:tplc="F1A6057E">
      <w:start w:val="1"/>
      <w:numFmt w:val="bullet"/>
      <w:lvlText w:val="•"/>
      <w:lvlJc w:val="left"/>
    </w:lvl>
    <w:lvl w:ilvl="1" w:tplc="05B68456">
      <w:numFmt w:val="decimal"/>
      <w:lvlText w:val=""/>
      <w:lvlJc w:val="left"/>
    </w:lvl>
    <w:lvl w:ilvl="2" w:tplc="6B4237D6">
      <w:numFmt w:val="decimal"/>
      <w:lvlText w:val=""/>
      <w:lvlJc w:val="left"/>
    </w:lvl>
    <w:lvl w:ilvl="3" w:tplc="790C554A">
      <w:numFmt w:val="decimal"/>
      <w:lvlText w:val=""/>
      <w:lvlJc w:val="left"/>
    </w:lvl>
    <w:lvl w:ilvl="4" w:tplc="74AED27A">
      <w:numFmt w:val="decimal"/>
      <w:lvlText w:val=""/>
      <w:lvlJc w:val="left"/>
    </w:lvl>
    <w:lvl w:ilvl="5" w:tplc="0FCEA24C">
      <w:numFmt w:val="decimal"/>
      <w:lvlText w:val=""/>
      <w:lvlJc w:val="left"/>
    </w:lvl>
    <w:lvl w:ilvl="6" w:tplc="E4E845EC">
      <w:numFmt w:val="decimal"/>
      <w:lvlText w:val=""/>
      <w:lvlJc w:val="left"/>
    </w:lvl>
    <w:lvl w:ilvl="7" w:tplc="D3108592">
      <w:numFmt w:val="decimal"/>
      <w:lvlText w:val=""/>
      <w:lvlJc w:val="left"/>
    </w:lvl>
    <w:lvl w:ilvl="8" w:tplc="99EECFC2">
      <w:numFmt w:val="decimal"/>
      <w:lvlText w:val=""/>
      <w:lvlJc w:val="left"/>
    </w:lvl>
  </w:abstractNum>
  <w:abstractNum w:abstractNumId="34" w15:restartNumberingAfterBreak="0">
    <w:nsid w:val="5B25ACE2"/>
    <w:multiLevelType w:val="hybridMultilevel"/>
    <w:tmpl w:val="9F2A8798"/>
    <w:lvl w:ilvl="0" w:tplc="753CDB06">
      <w:start w:val="1"/>
      <w:numFmt w:val="bullet"/>
      <w:lvlText w:val="•"/>
      <w:lvlJc w:val="left"/>
    </w:lvl>
    <w:lvl w:ilvl="1" w:tplc="209C8C68">
      <w:numFmt w:val="decimal"/>
      <w:lvlText w:val=""/>
      <w:lvlJc w:val="left"/>
    </w:lvl>
    <w:lvl w:ilvl="2" w:tplc="0CB8350A">
      <w:numFmt w:val="decimal"/>
      <w:lvlText w:val=""/>
      <w:lvlJc w:val="left"/>
    </w:lvl>
    <w:lvl w:ilvl="3" w:tplc="3FF0435C">
      <w:numFmt w:val="decimal"/>
      <w:lvlText w:val=""/>
      <w:lvlJc w:val="left"/>
    </w:lvl>
    <w:lvl w:ilvl="4" w:tplc="910AD320">
      <w:numFmt w:val="decimal"/>
      <w:lvlText w:val=""/>
      <w:lvlJc w:val="left"/>
    </w:lvl>
    <w:lvl w:ilvl="5" w:tplc="F5CAEC88">
      <w:numFmt w:val="decimal"/>
      <w:lvlText w:val=""/>
      <w:lvlJc w:val="left"/>
    </w:lvl>
    <w:lvl w:ilvl="6" w:tplc="B35C3EAE">
      <w:numFmt w:val="decimal"/>
      <w:lvlText w:val=""/>
      <w:lvlJc w:val="left"/>
    </w:lvl>
    <w:lvl w:ilvl="7" w:tplc="24B81580">
      <w:numFmt w:val="decimal"/>
      <w:lvlText w:val=""/>
      <w:lvlJc w:val="left"/>
    </w:lvl>
    <w:lvl w:ilvl="8" w:tplc="497A4514">
      <w:numFmt w:val="decimal"/>
      <w:lvlText w:val=""/>
      <w:lvlJc w:val="left"/>
    </w:lvl>
  </w:abstractNum>
  <w:abstractNum w:abstractNumId="35" w15:restartNumberingAfterBreak="0">
    <w:nsid w:val="5C10FE21"/>
    <w:multiLevelType w:val="hybridMultilevel"/>
    <w:tmpl w:val="07E6529C"/>
    <w:lvl w:ilvl="0" w:tplc="890ABA10">
      <w:start w:val="1"/>
      <w:numFmt w:val="bullet"/>
      <w:lvlText w:val="•"/>
      <w:lvlJc w:val="left"/>
    </w:lvl>
    <w:lvl w:ilvl="1" w:tplc="99F49FF8">
      <w:numFmt w:val="decimal"/>
      <w:lvlText w:val=""/>
      <w:lvlJc w:val="left"/>
    </w:lvl>
    <w:lvl w:ilvl="2" w:tplc="72E2D0E8">
      <w:numFmt w:val="decimal"/>
      <w:lvlText w:val=""/>
      <w:lvlJc w:val="left"/>
    </w:lvl>
    <w:lvl w:ilvl="3" w:tplc="DEC6F77E">
      <w:numFmt w:val="decimal"/>
      <w:lvlText w:val=""/>
      <w:lvlJc w:val="left"/>
    </w:lvl>
    <w:lvl w:ilvl="4" w:tplc="2B68A232">
      <w:numFmt w:val="decimal"/>
      <w:lvlText w:val=""/>
      <w:lvlJc w:val="left"/>
    </w:lvl>
    <w:lvl w:ilvl="5" w:tplc="F8E2AC20">
      <w:numFmt w:val="decimal"/>
      <w:lvlText w:val=""/>
      <w:lvlJc w:val="left"/>
    </w:lvl>
    <w:lvl w:ilvl="6" w:tplc="D9F06932">
      <w:numFmt w:val="decimal"/>
      <w:lvlText w:val=""/>
      <w:lvlJc w:val="left"/>
    </w:lvl>
    <w:lvl w:ilvl="7" w:tplc="2F96D5AC">
      <w:numFmt w:val="decimal"/>
      <w:lvlText w:val=""/>
      <w:lvlJc w:val="left"/>
    </w:lvl>
    <w:lvl w:ilvl="8" w:tplc="B868DCC6">
      <w:numFmt w:val="decimal"/>
      <w:lvlText w:val=""/>
      <w:lvlJc w:val="left"/>
    </w:lvl>
  </w:abstractNum>
  <w:abstractNum w:abstractNumId="36" w15:restartNumberingAfterBreak="0">
    <w:nsid w:val="5F3534A4"/>
    <w:multiLevelType w:val="hybridMultilevel"/>
    <w:tmpl w:val="F826680E"/>
    <w:lvl w:ilvl="0" w:tplc="5B30D3B6">
      <w:start w:val="1"/>
      <w:numFmt w:val="decimal"/>
      <w:lvlText w:val="%1."/>
      <w:lvlJc w:val="left"/>
    </w:lvl>
    <w:lvl w:ilvl="1" w:tplc="6C6017E0">
      <w:start w:val="1"/>
      <w:numFmt w:val="decimal"/>
      <w:lvlText w:val="%2"/>
      <w:lvlJc w:val="left"/>
    </w:lvl>
    <w:lvl w:ilvl="2" w:tplc="2D0C85D0">
      <w:numFmt w:val="decimal"/>
      <w:lvlText w:val=""/>
      <w:lvlJc w:val="left"/>
    </w:lvl>
    <w:lvl w:ilvl="3" w:tplc="1D2EB4C6">
      <w:numFmt w:val="decimal"/>
      <w:lvlText w:val=""/>
      <w:lvlJc w:val="left"/>
    </w:lvl>
    <w:lvl w:ilvl="4" w:tplc="806C0EA6">
      <w:numFmt w:val="decimal"/>
      <w:lvlText w:val=""/>
      <w:lvlJc w:val="left"/>
    </w:lvl>
    <w:lvl w:ilvl="5" w:tplc="33A81160">
      <w:numFmt w:val="decimal"/>
      <w:lvlText w:val=""/>
      <w:lvlJc w:val="left"/>
    </w:lvl>
    <w:lvl w:ilvl="6" w:tplc="D9A407DA">
      <w:numFmt w:val="decimal"/>
      <w:lvlText w:val=""/>
      <w:lvlJc w:val="left"/>
    </w:lvl>
    <w:lvl w:ilvl="7" w:tplc="B29EF1CE">
      <w:numFmt w:val="decimal"/>
      <w:lvlText w:val=""/>
      <w:lvlJc w:val="left"/>
    </w:lvl>
    <w:lvl w:ilvl="8" w:tplc="FBE2C296">
      <w:numFmt w:val="decimal"/>
      <w:lvlText w:val=""/>
      <w:lvlJc w:val="left"/>
    </w:lvl>
  </w:abstractNum>
  <w:abstractNum w:abstractNumId="37" w15:restartNumberingAfterBreak="0">
    <w:nsid w:val="6A3DD3E8"/>
    <w:multiLevelType w:val="hybridMultilevel"/>
    <w:tmpl w:val="26F86D0E"/>
    <w:lvl w:ilvl="0" w:tplc="522494D2">
      <w:start w:val="1"/>
      <w:numFmt w:val="bullet"/>
      <w:lvlText w:val="•"/>
      <w:lvlJc w:val="left"/>
    </w:lvl>
    <w:lvl w:ilvl="1" w:tplc="BC9E950A">
      <w:numFmt w:val="decimal"/>
      <w:lvlText w:val=""/>
      <w:lvlJc w:val="left"/>
    </w:lvl>
    <w:lvl w:ilvl="2" w:tplc="11F8C832">
      <w:numFmt w:val="decimal"/>
      <w:lvlText w:val=""/>
      <w:lvlJc w:val="left"/>
    </w:lvl>
    <w:lvl w:ilvl="3" w:tplc="DBEC716E">
      <w:numFmt w:val="decimal"/>
      <w:lvlText w:val=""/>
      <w:lvlJc w:val="left"/>
    </w:lvl>
    <w:lvl w:ilvl="4" w:tplc="F53EFEC6">
      <w:numFmt w:val="decimal"/>
      <w:lvlText w:val=""/>
      <w:lvlJc w:val="left"/>
    </w:lvl>
    <w:lvl w:ilvl="5" w:tplc="8976D63C">
      <w:numFmt w:val="decimal"/>
      <w:lvlText w:val=""/>
      <w:lvlJc w:val="left"/>
    </w:lvl>
    <w:lvl w:ilvl="6" w:tplc="76980C4A">
      <w:numFmt w:val="decimal"/>
      <w:lvlText w:val=""/>
      <w:lvlJc w:val="left"/>
    </w:lvl>
    <w:lvl w:ilvl="7" w:tplc="D780CE72">
      <w:numFmt w:val="decimal"/>
      <w:lvlText w:val=""/>
      <w:lvlJc w:val="left"/>
    </w:lvl>
    <w:lvl w:ilvl="8" w:tplc="65A4CDFA">
      <w:numFmt w:val="decimal"/>
      <w:lvlText w:val=""/>
      <w:lvlJc w:val="left"/>
    </w:lvl>
  </w:abstractNum>
  <w:abstractNum w:abstractNumId="38" w15:restartNumberingAfterBreak="0">
    <w:nsid w:val="6A5F7029"/>
    <w:multiLevelType w:val="hybridMultilevel"/>
    <w:tmpl w:val="B42EE974"/>
    <w:lvl w:ilvl="0" w:tplc="97DEB4BA">
      <w:start w:val="1"/>
      <w:numFmt w:val="bullet"/>
      <w:lvlText w:val="•"/>
      <w:lvlJc w:val="left"/>
    </w:lvl>
    <w:lvl w:ilvl="1" w:tplc="CAB28720">
      <w:numFmt w:val="decimal"/>
      <w:lvlText w:val=""/>
      <w:lvlJc w:val="left"/>
    </w:lvl>
    <w:lvl w:ilvl="2" w:tplc="7BC6F1BA">
      <w:numFmt w:val="decimal"/>
      <w:lvlText w:val=""/>
      <w:lvlJc w:val="left"/>
    </w:lvl>
    <w:lvl w:ilvl="3" w:tplc="16E839E6">
      <w:numFmt w:val="decimal"/>
      <w:lvlText w:val=""/>
      <w:lvlJc w:val="left"/>
    </w:lvl>
    <w:lvl w:ilvl="4" w:tplc="A82E642E">
      <w:numFmt w:val="decimal"/>
      <w:lvlText w:val=""/>
      <w:lvlJc w:val="left"/>
    </w:lvl>
    <w:lvl w:ilvl="5" w:tplc="C5E2F204">
      <w:numFmt w:val="decimal"/>
      <w:lvlText w:val=""/>
      <w:lvlJc w:val="left"/>
    </w:lvl>
    <w:lvl w:ilvl="6" w:tplc="0980C2CC">
      <w:numFmt w:val="decimal"/>
      <w:lvlText w:val=""/>
      <w:lvlJc w:val="left"/>
    </w:lvl>
    <w:lvl w:ilvl="7" w:tplc="93A49F9E">
      <w:numFmt w:val="decimal"/>
      <w:lvlText w:val=""/>
      <w:lvlJc w:val="left"/>
    </w:lvl>
    <w:lvl w:ilvl="8" w:tplc="DBAA8E22">
      <w:numFmt w:val="decimal"/>
      <w:lvlText w:val=""/>
      <w:lvlJc w:val="left"/>
    </w:lvl>
  </w:abstractNum>
  <w:abstractNum w:abstractNumId="39" w15:restartNumberingAfterBreak="0">
    <w:nsid w:val="6AA7B75C"/>
    <w:multiLevelType w:val="hybridMultilevel"/>
    <w:tmpl w:val="7A3CDB34"/>
    <w:lvl w:ilvl="0" w:tplc="E2464024">
      <w:start w:val="1"/>
      <w:numFmt w:val="bullet"/>
      <w:lvlText w:val="•"/>
      <w:lvlJc w:val="left"/>
    </w:lvl>
    <w:lvl w:ilvl="1" w:tplc="1C900CBE">
      <w:numFmt w:val="decimal"/>
      <w:lvlText w:val=""/>
      <w:lvlJc w:val="left"/>
    </w:lvl>
    <w:lvl w:ilvl="2" w:tplc="1EBEDA4E">
      <w:numFmt w:val="decimal"/>
      <w:lvlText w:val=""/>
      <w:lvlJc w:val="left"/>
    </w:lvl>
    <w:lvl w:ilvl="3" w:tplc="A5007E58">
      <w:numFmt w:val="decimal"/>
      <w:lvlText w:val=""/>
      <w:lvlJc w:val="left"/>
    </w:lvl>
    <w:lvl w:ilvl="4" w:tplc="7C122478">
      <w:numFmt w:val="decimal"/>
      <w:lvlText w:val=""/>
      <w:lvlJc w:val="left"/>
    </w:lvl>
    <w:lvl w:ilvl="5" w:tplc="901876B8">
      <w:numFmt w:val="decimal"/>
      <w:lvlText w:val=""/>
      <w:lvlJc w:val="left"/>
    </w:lvl>
    <w:lvl w:ilvl="6" w:tplc="0F0EF006">
      <w:numFmt w:val="decimal"/>
      <w:lvlText w:val=""/>
      <w:lvlJc w:val="left"/>
    </w:lvl>
    <w:lvl w:ilvl="7" w:tplc="A022E646">
      <w:numFmt w:val="decimal"/>
      <w:lvlText w:val=""/>
      <w:lvlJc w:val="left"/>
    </w:lvl>
    <w:lvl w:ilvl="8" w:tplc="C2C464E0">
      <w:numFmt w:val="decimal"/>
      <w:lvlText w:val=""/>
      <w:lvlJc w:val="left"/>
    </w:lvl>
  </w:abstractNum>
  <w:abstractNum w:abstractNumId="40" w15:restartNumberingAfterBreak="0">
    <w:nsid w:val="6C80EC70"/>
    <w:multiLevelType w:val="hybridMultilevel"/>
    <w:tmpl w:val="6F963316"/>
    <w:lvl w:ilvl="0" w:tplc="371C769E">
      <w:start w:val="4"/>
      <w:numFmt w:val="decimal"/>
      <w:lvlText w:val="%1."/>
      <w:lvlJc w:val="left"/>
    </w:lvl>
    <w:lvl w:ilvl="1" w:tplc="F67224D2">
      <w:numFmt w:val="decimal"/>
      <w:lvlText w:val=""/>
      <w:lvlJc w:val="left"/>
    </w:lvl>
    <w:lvl w:ilvl="2" w:tplc="1A22FA62">
      <w:numFmt w:val="decimal"/>
      <w:lvlText w:val=""/>
      <w:lvlJc w:val="left"/>
    </w:lvl>
    <w:lvl w:ilvl="3" w:tplc="36C23CD6">
      <w:numFmt w:val="decimal"/>
      <w:lvlText w:val=""/>
      <w:lvlJc w:val="left"/>
    </w:lvl>
    <w:lvl w:ilvl="4" w:tplc="3EDE5B54">
      <w:numFmt w:val="decimal"/>
      <w:lvlText w:val=""/>
      <w:lvlJc w:val="left"/>
    </w:lvl>
    <w:lvl w:ilvl="5" w:tplc="F9D64294">
      <w:numFmt w:val="decimal"/>
      <w:lvlText w:val=""/>
      <w:lvlJc w:val="left"/>
    </w:lvl>
    <w:lvl w:ilvl="6" w:tplc="B0AE7F4E">
      <w:numFmt w:val="decimal"/>
      <w:lvlText w:val=""/>
      <w:lvlJc w:val="left"/>
    </w:lvl>
    <w:lvl w:ilvl="7" w:tplc="420C4AE2">
      <w:numFmt w:val="decimal"/>
      <w:lvlText w:val=""/>
      <w:lvlJc w:val="left"/>
    </w:lvl>
    <w:lvl w:ilvl="8" w:tplc="58E816F0">
      <w:numFmt w:val="decimal"/>
      <w:lvlText w:val=""/>
      <w:lvlJc w:val="left"/>
    </w:lvl>
  </w:abstractNum>
  <w:abstractNum w:abstractNumId="41" w15:restartNumberingAfterBreak="0">
    <w:nsid w:val="71C91298"/>
    <w:multiLevelType w:val="hybridMultilevel"/>
    <w:tmpl w:val="8A6820EC"/>
    <w:lvl w:ilvl="0" w:tplc="6A861FA6">
      <w:start w:val="1"/>
      <w:numFmt w:val="bullet"/>
      <w:lvlText w:val="•"/>
      <w:lvlJc w:val="left"/>
    </w:lvl>
    <w:lvl w:ilvl="1" w:tplc="822C766E">
      <w:start w:val="2"/>
      <w:numFmt w:val="decimal"/>
      <w:lvlText w:val="%2."/>
      <w:lvlJc w:val="left"/>
    </w:lvl>
    <w:lvl w:ilvl="2" w:tplc="FA762156">
      <w:numFmt w:val="decimal"/>
      <w:lvlText w:val=""/>
      <w:lvlJc w:val="left"/>
    </w:lvl>
    <w:lvl w:ilvl="3" w:tplc="21122492">
      <w:numFmt w:val="decimal"/>
      <w:lvlText w:val=""/>
      <w:lvlJc w:val="left"/>
    </w:lvl>
    <w:lvl w:ilvl="4" w:tplc="4A422D9A">
      <w:numFmt w:val="decimal"/>
      <w:lvlText w:val=""/>
      <w:lvlJc w:val="left"/>
    </w:lvl>
    <w:lvl w:ilvl="5" w:tplc="D1CCF68E">
      <w:numFmt w:val="decimal"/>
      <w:lvlText w:val=""/>
      <w:lvlJc w:val="left"/>
    </w:lvl>
    <w:lvl w:ilvl="6" w:tplc="3E6AB504">
      <w:numFmt w:val="decimal"/>
      <w:lvlText w:val=""/>
      <w:lvlJc w:val="left"/>
    </w:lvl>
    <w:lvl w:ilvl="7" w:tplc="D9E846EA">
      <w:numFmt w:val="decimal"/>
      <w:lvlText w:val=""/>
      <w:lvlJc w:val="left"/>
    </w:lvl>
    <w:lvl w:ilvl="8" w:tplc="FC5C143A">
      <w:numFmt w:val="decimal"/>
      <w:lvlText w:val=""/>
      <w:lvlJc w:val="left"/>
    </w:lvl>
  </w:abstractNum>
  <w:abstractNum w:abstractNumId="42" w15:restartNumberingAfterBreak="0">
    <w:nsid w:val="73A1821B"/>
    <w:multiLevelType w:val="hybridMultilevel"/>
    <w:tmpl w:val="A65EF83A"/>
    <w:lvl w:ilvl="0" w:tplc="89A2AB76">
      <w:start w:val="1"/>
      <w:numFmt w:val="bullet"/>
      <w:lvlText w:val="•"/>
      <w:lvlJc w:val="left"/>
    </w:lvl>
    <w:lvl w:ilvl="1" w:tplc="71427A82">
      <w:numFmt w:val="decimal"/>
      <w:lvlText w:val=""/>
      <w:lvlJc w:val="left"/>
    </w:lvl>
    <w:lvl w:ilvl="2" w:tplc="4956BBCC">
      <w:numFmt w:val="decimal"/>
      <w:lvlText w:val=""/>
      <w:lvlJc w:val="left"/>
    </w:lvl>
    <w:lvl w:ilvl="3" w:tplc="11D45400">
      <w:numFmt w:val="decimal"/>
      <w:lvlText w:val=""/>
      <w:lvlJc w:val="left"/>
    </w:lvl>
    <w:lvl w:ilvl="4" w:tplc="DB284652">
      <w:numFmt w:val="decimal"/>
      <w:lvlText w:val=""/>
      <w:lvlJc w:val="left"/>
    </w:lvl>
    <w:lvl w:ilvl="5" w:tplc="09A65E66">
      <w:numFmt w:val="decimal"/>
      <w:lvlText w:val=""/>
      <w:lvlJc w:val="left"/>
    </w:lvl>
    <w:lvl w:ilvl="6" w:tplc="F852FC70">
      <w:numFmt w:val="decimal"/>
      <w:lvlText w:val=""/>
      <w:lvlJc w:val="left"/>
    </w:lvl>
    <w:lvl w:ilvl="7" w:tplc="1B14125A">
      <w:numFmt w:val="decimal"/>
      <w:lvlText w:val=""/>
      <w:lvlJc w:val="left"/>
    </w:lvl>
    <w:lvl w:ilvl="8" w:tplc="5ACC9962">
      <w:numFmt w:val="decimal"/>
      <w:lvlText w:val=""/>
      <w:lvlJc w:val="left"/>
    </w:lvl>
  </w:abstractNum>
  <w:abstractNum w:abstractNumId="43" w15:restartNumberingAfterBreak="0">
    <w:nsid w:val="78DF6A55"/>
    <w:multiLevelType w:val="hybridMultilevel"/>
    <w:tmpl w:val="E7DCA6A0"/>
    <w:lvl w:ilvl="0" w:tplc="E580256E">
      <w:start w:val="3"/>
      <w:numFmt w:val="decimal"/>
      <w:lvlText w:val="%1."/>
      <w:lvlJc w:val="left"/>
    </w:lvl>
    <w:lvl w:ilvl="1" w:tplc="320A325E">
      <w:numFmt w:val="decimal"/>
      <w:lvlText w:val=""/>
      <w:lvlJc w:val="left"/>
    </w:lvl>
    <w:lvl w:ilvl="2" w:tplc="9E36FF62">
      <w:numFmt w:val="decimal"/>
      <w:lvlText w:val=""/>
      <w:lvlJc w:val="left"/>
    </w:lvl>
    <w:lvl w:ilvl="3" w:tplc="0AB63520">
      <w:numFmt w:val="decimal"/>
      <w:lvlText w:val=""/>
      <w:lvlJc w:val="left"/>
    </w:lvl>
    <w:lvl w:ilvl="4" w:tplc="80D868BE">
      <w:numFmt w:val="decimal"/>
      <w:lvlText w:val=""/>
      <w:lvlJc w:val="left"/>
    </w:lvl>
    <w:lvl w:ilvl="5" w:tplc="9A1236F0">
      <w:numFmt w:val="decimal"/>
      <w:lvlText w:val=""/>
      <w:lvlJc w:val="left"/>
    </w:lvl>
    <w:lvl w:ilvl="6" w:tplc="1AA6CEE6">
      <w:numFmt w:val="decimal"/>
      <w:lvlText w:val=""/>
      <w:lvlJc w:val="left"/>
    </w:lvl>
    <w:lvl w:ilvl="7" w:tplc="CFBA9510">
      <w:numFmt w:val="decimal"/>
      <w:lvlText w:val=""/>
      <w:lvlJc w:val="left"/>
    </w:lvl>
    <w:lvl w:ilvl="8" w:tplc="1D0A4BA4">
      <w:numFmt w:val="decimal"/>
      <w:lvlText w:val=""/>
      <w:lvlJc w:val="left"/>
    </w:lvl>
  </w:abstractNum>
  <w:abstractNum w:abstractNumId="44" w15:restartNumberingAfterBreak="0">
    <w:nsid w:val="7C58FD05"/>
    <w:multiLevelType w:val="hybridMultilevel"/>
    <w:tmpl w:val="DDAA6E5E"/>
    <w:lvl w:ilvl="0" w:tplc="8C4EF27C">
      <w:start w:val="1"/>
      <w:numFmt w:val="bullet"/>
      <w:lvlText w:val="•"/>
      <w:lvlJc w:val="left"/>
    </w:lvl>
    <w:lvl w:ilvl="1" w:tplc="1A989C2A">
      <w:numFmt w:val="decimal"/>
      <w:lvlText w:val=""/>
      <w:lvlJc w:val="left"/>
    </w:lvl>
    <w:lvl w:ilvl="2" w:tplc="6B201B0C">
      <w:numFmt w:val="decimal"/>
      <w:lvlText w:val=""/>
      <w:lvlJc w:val="left"/>
    </w:lvl>
    <w:lvl w:ilvl="3" w:tplc="1ADE324A">
      <w:numFmt w:val="decimal"/>
      <w:lvlText w:val=""/>
      <w:lvlJc w:val="left"/>
    </w:lvl>
    <w:lvl w:ilvl="4" w:tplc="AE547842">
      <w:numFmt w:val="decimal"/>
      <w:lvlText w:val=""/>
      <w:lvlJc w:val="left"/>
    </w:lvl>
    <w:lvl w:ilvl="5" w:tplc="F6662CD2">
      <w:numFmt w:val="decimal"/>
      <w:lvlText w:val=""/>
      <w:lvlJc w:val="left"/>
    </w:lvl>
    <w:lvl w:ilvl="6" w:tplc="D9B21D64">
      <w:numFmt w:val="decimal"/>
      <w:lvlText w:val=""/>
      <w:lvlJc w:val="left"/>
    </w:lvl>
    <w:lvl w:ilvl="7" w:tplc="EF36999C">
      <w:numFmt w:val="decimal"/>
      <w:lvlText w:val=""/>
      <w:lvlJc w:val="left"/>
    </w:lvl>
    <w:lvl w:ilvl="8" w:tplc="78340994">
      <w:numFmt w:val="decimal"/>
      <w:lvlText w:val=""/>
      <w:lvlJc w:val="left"/>
    </w:lvl>
  </w:abstractNum>
  <w:abstractNum w:abstractNumId="45" w15:restartNumberingAfterBreak="0">
    <w:nsid w:val="7D5E18F8"/>
    <w:multiLevelType w:val="hybridMultilevel"/>
    <w:tmpl w:val="2250DD7C"/>
    <w:lvl w:ilvl="0" w:tplc="7DA22B8A">
      <w:start w:val="1"/>
      <w:numFmt w:val="decimal"/>
      <w:lvlText w:val="%1."/>
      <w:lvlJc w:val="left"/>
    </w:lvl>
    <w:lvl w:ilvl="1" w:tplc="A29CA7C0">
      <w:start w:val="1"/>
      <w:numFmt w:val="decimal"/>
      <w:lvlText w:val="%2"/>
      <w:lvlJc w:val="left"/>
    </w:lvl>
    <w:lvl w:ilvl="2" w:tplc="25BACDFC">
      <w:numFmt w:val="decimal"/>
      <w:lvlText w:val=""/>
      <w:lvlJc w:val="left"/>
    </w:lvl>
    <w:lvl w:ilvl="3" w:tplc="E364F1A4">
      <w:numFmt w:val="decimal"/>
      <w:lvlText w:val=""/>
      <w:lvlJc w:val="left"/>
    </w:lvl>
    <w:lvl w:ilvl="4" w:tplc="CBAAC3C2">
      <w:numFmt w:val="decimal"/>
      <w:lvlText w:val=""/>
      <w:lvlJc w:val="left"/>
    </w:lvl>
    <w:lvl w:ilvl="5" w:tplc="9E1C116C">
      <w:numFmt w:val="decimal"/>
      <w:lvlText w:val=""/>
      <w:lvlJc w:val="left"/>
    </w:lvl>
    <w:lvl w:ilvl="6" w:tplc="DF985C00">
      <w:numFmt w:val="decimal"/>
      <w:lvlText w:val=""/>
      <w:lvlJc w:val="left"/>
    </w:lvl>
    <w:lvl w:ilvl="7" w:tplc="F33E2632">
      <w:numFmt w:val="decimal"/>
      <w:lvlText w:val=""/>
      <w:lvlJc w:val="left"/>
    </w:lvl>
    <w:lvl w:ilvl="8" w:tplc="BF7C8948">
      <w:numFmt w:val="decimal"/>
      <w:lvlText w:val=""/>
      <w:lvlJc w:val="left"/>
    </w:lvl>
  </w:abstractNum>
  <w:abstractNum w:abstractNumId="46" w15:restartNumberingAfterBreak="0">
    <w:nsid w:val="7DE67713"/>
    <w:multiLevelType w:val="hybridMultilevel"/>
    <w:tmpl w:val="B184B71A"/>
    <w:lvl w:ilvl="0" w:tplc="E146B6D8">
      <w:start w:val="1"/>
      <w:numFmt w:val="bullet"/>
      <w:lvlText w:val="•"/>
      <w:lvlJc w:val="left"/>
    </w:lvl>
    <w:lvl w:ilvl="1" w:tplc="00200E0E">
      <w:numFmt w:val="decimal"/>
      <w:lvlText w:val=""/>
      <w:lvlJc w:val="left"/>
    </w:lvl>
    <w:lvl w:ilvl="2" w:tplc="6F28DF4E">
      <w:numFmt w:val="decimal"/>
      <w:lvlText w:val=""/>
      <w:lvlJc w:val="left"/>
    </w:lvl>
    <w:lvl w:ilvl="3" w:tplc="755AA23C">
      <w:numFmt w:val="decimal"/>
      <w:lvlText w:val=""/>
      <w:lvlJc w:val="left"/>
    </w:lvl>
    <w:lvl w:ilvl="4" w:tplc="533EEB5E">
      <w:numFmt w:val="decimal"/>
      <w:lvlText w:val=""/>
      <w:lvlJc w:val="left"/>
    </w:lvl>
    <w:lvl w:ilvl="5" w:tplc="0D68AF06">
      <w:numFmt w:val="decimal"/>
      <w:lvlText w:val=""/>
      <w:lvlJc w:val="left"/>
    </w:lvl>
    <w:lvl w:ilvl="6" w:tplc="06542B66">
      <w:numFmt w:val="decimal"/>
      <w:lvlText w:val=""/>
      <w:lvlJc w:val="left"/>
    </w:lvl>
    <w:lvl w:ilvl="7" w:tplc="72968210">
      <w:numFmt w:val="decimal"/>
      <w:lvlText w:val=""/>
      <w:lvlJc w:val="left"/>
    </w:lvl>
    <w:lvl w:ilvl="8" w:tplc="1C64B08C">
      <w:numFmt w:val="decimal"/>
      <w:lvlText w:val=""/>
      <w:lvlJc w:val="left"/>
    </w:lvl>
  </w:abstractNum>
  <w:num w:numId="1">
    <w:abstractNumId w:val="38"/>
  </w:num>
  <w:num w:numId="2">
    <w:abstractNumId w:val="45"/>
  </w:num>
  <w:num w:numId="3">
    <w:abstractNumId w:val="36"/>
  </w:num>
  <w:num w:numId="4">
    <w:abstractNumId w:val="42"/>
  </w:num>
  <w:num w:numId="5">
    <w:abstractNumId w:val="46"/>
  </w:num>
  <w:num w:numId="6">
    <w:abstractNumId w:val="31"/>
  </w:num>
  <w:num w:numId="7">
    <w:abstractNumId w:val="22"/>
  </w:num>
  <w:num w:numId="8">
    <w:abstractNumId w:val="4"/>
  </w:num>
  <w:num w:numId="9">
    <w:abstractNumId w:val="37"/>
  </w:num>
  <w:num w:numId="10">
    <w:abstractNumId w:val="41"/>
  </w:num>
  <w:num w:numId="11">
    <w:abstractNumId w:val="2"/>
  </w:num>
  <w:num w:numId="12">
    <w:abstractNumId w:val="29"/>
  </w:num>
  <w:num w:numId="13">
    <w:abstractNumId w:val="10"/>
  </w:num>
  <w:num w:numId="14">
    <w:abstractNumId w:val="27"/>
  </w:num>
  <w:num w:numId="15">
    <w:abstractNumId w:val="7"/>
  </w:num>
  <w:num w:numId="16">
    <w:abstractNumId w:val="33"/>
  </w:num>
  <w:num w:numId="17">
    <w:abstractNumId w:val="13"/>
  </w:num>
  <w:num w:numId="18">
    <w:abstractNumId w:val="14"/>
  </w:num>
  <w:num w:numId="19">
    <w:abstractNumId w:val="8"/>
  </w:num>
  <w:num w:numId="20">
    <w:abstractNumId w:val="1"/>
  </w:num>
  <w:num w:numId="21">
    <w:abstractNumId w:val="28"/>
  </w:num>
  <w:num w:numId="22">
    <w:abstractNumId w:val="6"/>
  </w:num>
  <w:num w:numId="23">
    <w:abstractNumId w:val="30"/>
  </w:num>
  <w:num w:numId="24">
    <w:abstractNumId w:val="23"/>
  </w:num>
  <w:num w:numId="25">
    <w:abstractNumId w:val="44"/>
  </w:num>
  <w:num w:numId="26">
    <w:abstractNumId w:val="11"/>
  </w:num>
  <w:num w:numId="27">
    <w:abstractNumId w:val="24"/>
  </w:num>
  <w:num w:numId="28">
    <w:abstractNumId w:val="35"/>
  </w:num>
  <w:num w:numId="29">
    <w:abstractNumId w:val="3"/>
  </w:num>
  <w:num w:numId="30">
    <w:abstractNumId w:val="19"/>
  </w:num>
  <w:num w:numId="31">
    <w:abstractNumId w:val="25"/>
  </w:num>
  <w:num w:numId="32">
    <w:abstractNumId w:val="43"/>
  </w:num>
  <w:num w:numId="33">
    <w:abstractNumId w:val="18"/>
  </w:num>
  <w:num w:numId="34">
    <w:abstractNumId w:val="15"/>
  </w:num>
  <w:num w:numId="35">
    <w:abstractNumId w:val="40"/>
  </w:num>
  <w:num w:numId="36">
    <w:abstractNumId w:val="17"/>
  </w:num>
  <w:num w:numId="37">
    <w:abstractNumId w:val="0"/>
  </w:num>
  <w:num w:numId="38">
    <w:abstractNumId w:val="16"/>
  </w:num>
  <w:num w:numId="39">
    <w:abstractNumId w:val="26"/>
  </w:num>
  <w:num w:numId="40">
    <w:abstractNumId w:val="39"/>
  </w:num>
  <w:num w:numId="41">
    <w:abstractNumId w:val="9"/>
  </w:num>
  <w:num w:numId="42">
    <w:abstractNumId w:val="32"/>
  </w:num>
  <w:num w:numId="43">
    <w:abstractNumId w:val="21"/>
  </w:num>
  <w:num w:numId="44">
    <w:abstractNumId w:val="20"/>
  </w:num>
  <w:num w:numId="45">
    <w:abstractNumId w:val="12"/>
  </w:num>
  <w:num w:numId="46">
    <w:abstractNumId w:val="3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85"/>
    <w:rsid w:val="003874CB"/>
    <w:rsid w:val="007E7785"/>
    <w:rsid w:val="00804BB6"/>
    <w:rsid w:val="00AB3F80"/>
    <w:rsid w:val="00A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7A62"/>
  <w15:chartTrackingRefBased/>
  <w15:docId w15:val="{9D4857AA-5B45-4544-8DBB-4D5AAB53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2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5328</Words>
  <Characters>30375</Characters>
  <Application>Microsoft Office Word</Application>
  <DocSecurity>0</DocSecurity>
  <Lines>253</Lines>
  <Paragraphs>71</Paragraphs>
  <ScaleCrop>false</ScaleCrop>
  <Company/>
  <LinksUpToDate>false</LinksUpToDate>
  <CharactersWithSpaces>35632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5</cp:revision>
  <dcterms:created xsi:type="dcterms:W3CDTF">2020-12-10T13:33:00Z</dcterms:created>
  <dcterms:modified xsi:type="dcterms:W3CDTF">2020-12-10T13:48:00Z</dcterms:modified>
</cp:coreProperties>
</file>