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0A3C" w14:textId="77777777" w:rsidR="006370E4" w:rsidRPr="008B6734" w:rsidRDefault="006370E4" w:rsidP="006370E4">
      <w:pPr>
        <w:keepNext/>
        <w:spacing w:after="0" w:line="240" w:lineRule="auto"/>
        <w:jc w:val="center"/>
        <w:outlineLvl w:val="0"/>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 xml:space="preserve">Pakuotės lapelis: informacija </w:t>
      </w:r>
      <w:r>
        <w:rPr>
          <w:rFonts w:ascii="Times New Roman" w:eastAsia="Times New Roman" w:hAnsi="Times New Roman" w:cs="Times New Roman"/>
          <w:b/>
          <w:lang w:val="lt-LT" w:eastAsia="lt-LT"/>
        </w:rPr>
        <w:t>pacientui</w:t>
      </w:r>
    </w:p>
    <w:p w14:paraId="41C05BD1" w14:textId="77777777" w:rsidR="006370E4" w:rsidRPr="008B6734" w:rsidRDefault="006370E4" w:rsidP="006370E4">
      <w:pPr>
        <w:keepNext/>
        <w:spacing w:after="0" w:line="240" w:lineRule="auto"/>
        <w:jc w:val="center"/>
        <w:outlineLvl w:val="1"/>
        <w:rPr>
          <w:rFonts w:ascii="Times New Roman" w:eastAsia="Times New Roman" w:hAnsi="Times New Roman" w:cs="Times New Roman"/>
          <w:lang w:val="lt-LT" w:eastAsia="lt-LT"/>
        </w:rPr>
      </w:pPr>
    </w:p>
    <w:p w14:paraId="0B8F275D" w14:textId="77777777" w:rsidR="006370E4" w:rsidRPr="008B6734" w:rsidRDefault="006370E4" w:rsidP="006370E4">
      <w:pPr>
        <w:spacing w:after="0" w:line="240" w:lineRule="auto"/>
        <w:jc w:val="center"/>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Nakom 250</w:t>
      </w:r>
      <w:r>
        <w:rPr>
          <w:rFonts w:ascii="Times New Roman" w:eastAsia="Times New Roman" w:hAnsi="Times New Roman" w:cs="Times New Roman"/>
          <w:b/>
          <w:lang w:val="lt-LT" w:eastAsia="lt-LT"/>
        </w:rPr>
        <w:t> </w:t>
      </w:r>
      <w:r w:rsidRPr="008B6734">
        <w:rPr>
          <w:rFonts w:ascii="Times New Roman" w:eastAsia="Times New Roman" w:hAnsi="Times New Roman" w:cs="Times New Roman"/>
          <w:b/>
          <w:lang w:val="lt-LT" w:eastAsia="lt-LT"/>
        </w:rPr>
        <w:t>mg/25</w:t>
      </w:r>
      <w:r>
        <w:rPr>
          <w:rFonts w:ascii="Times New Roman" w:eastAsia="Times New Roman" w:hAnsi="Times New Roman" w:cs="Times New Roman"/>
          <w:b/>
          <w:lang w:val="lt-LT" w:eastAsia="lt-LT"/>
        </w:rPr>
        <w:t> </w:t>
      </w:r>
      <w:r w:rsidRPr="008B6734">
        <w:rPr>
          <w:rFonts w:ascii="Times New Roman" w:eastAsia="Times New Roman" w:hAnsi="Times New Roman" w:cs="Times New Roman"/>
          <w:b/>
          <w:lang w:val="lt-LT" w:eastAsia="lt-LT"/>
        </w:rPr>
        <w:t>mg tabletės</w:t>
      </w:r>
    </w:p>
    <w:p w14:paraId="0DE5C460" w14:textId="77777777" w:rsidR="006370E4" w:rsidRPr="008B6734" w:rsidRDefault="006370E4" w:rsidP="006370E4">
      <w:pPr>
        <w:spacing w:after="0" w:line="240" w:lineRule="auto"/>
        <w:jc w:val="center"/>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Levodopa/karbidopa</w:t>
      </w:r>
    </w:p>
    <w:p w14:paraId="42AB4315"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3F395CEA" w14:textId="77777777" w:rsidR="006370E4" w:rsidRPr="008B6734" w:rsidRDefault="006370E4" w:rsidP="006370E4">
      <w:pPr>
        <w:spacing w:after="0" w:line="240" w:lineRule="auto"/>
        <w:rPr>
          <w:rFonts w:ascii="Times New Roman" w:eastAsia="Times New Roman" w:hAnsi="Times New Roman" w:cs="Times New Roman"/>
          <w:b/>
          <w:i/>
          <w:lang w:val="lt-LT" w:eastAsia="lt-LT"/>
        </w:rPr>
      </w:pPr>
      <w:r w:rsidRPr="008B6734">
        <w:rPr>
          <w:rFonts w:ascii="Times New Roman" w:eastAsia="Times New Roman" w:hAnsi="Times New Roman" w:cs="Times New Roman"/>
          <w:b/>
          <w:lang w:val="lt-LT" w:eastAsia="lt-LT"/>
        </w:rPr>
        <w:t>Atidžiai perskaitykite visą šį lapelį, prieš pradėdami vartoti vaistą, nes jame pateikiama Jums svarbi informacija.</w:t>
      </w:r>
    </w:p>
    <w:p w14:paraId="16AE4025"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w:t>
      </w:r>
      <w:r w:rsidRPr="008B6734">
        <w:rPr>
          <w:rFonts w:ascii="Times New Roman" w:eastAsia="Times New Roman" w:hAnsi="Times New Roman" w:cs="Times New Roman"/>
          <w:lang w:val="lt-LT" w:eastAsia="lt-LT"/>
        </w:rPr>
        <w:tab/>
        <w:t>Neišmeskite šio lapelio, nes vėl gali prireikti jį perskaityti.</w:t>
      </w:r>
    </w:p>
    <w:p w14:paraId="35DF9BB1"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w:t>
      </w:r>
      <w:r w:rsidRPr="008B6734">
        <w:rPr>
          <w:rFonts w:ascii="Times New Roman" w:eastAsia="Times New Roman" w:hAnsi="Times New Roman" w:cs="Times New Roman"/>
          <w:lang w:val="lt-LT" w:eastAsia="lt-LT"/>
        </w:rPr>
        <w:tab/>
        <w:t>Jeigu kiltų daugiau klausimų, kreipkitės į gydytoją arba vaistininką.</w:t>
      </w:r>
    </w:p>
    <w:p w14:paraId="5E649D61"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w:t>
      </w:r>
      <w:r w:rsidRPr="008B6734">
        <w:rPr>
          <w:rFonts w:ascii="Times New Roman" w:eastAsia="Times New Roman" w:hAnsi="Times New Roman" w:cs="Times New Roman"/>
          <w:lang w:val="lt-LT" w:eastAsia="lt-LT"/>
        </w:rPr>
        <w:tab/>
        <w:t>Šis vaistas skirtas tik Jums, todėl kitiems žmonėms jo duoti negalima. Vaistas gali jiems pakenkti (net tiems, kurių ligos požymiai yra tokie patys kaip Jūsų).</w:t>
      </w:r>
    </w:p>
    <w:p w14:paraId="54F68866" w14:textId="77777777" w:rsidR="006370E4" w:rsidRPr="008B6734" w:rsidRDefault="006370E4" w:rsidP="006370E4">
      <w:pPr>
        <w:numPr>
          <w:ilvl w:val="0"/>
          <w:numId w:val="1"/>
        </w:num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pasireiškė šalutinis poveikis (net jeigu jis šiame lapelyje nenurodytas), kreipkitės į gydytoją arba vaistininką. Žr. 4 skyrių.</w:t>
      </w:r>
    </w:p>
    <w:p w14:paraId="10DB9C0E"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53FE873F" w14:textId="77777777" w:rsidR="006370E4" w:rsidRPr="008B6734" w:rsidRDefault="006370E4" w:rsidP="006370E4">
      <w:pPr>
        <w:spacing w:after="0" w:line="240" w:lineRule="auto"/>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Apie ką rašoma šiame lapelyje?</w:t>
      </w:r>
    </w:p>
    <w:p w14:paraId="669764A2" w14:textId="77777777" w:rsidR="006370E4" w:rsidRPr="008B6734" w:rsidRDefault="006370E4" w:rsidP="006370E4">
      <w:pPr>
        <w:spacing w:after="0" w:line="240" w:lineRule="auto"/>
        <w:rPr>
          <w:rFonts w:ascii="Times New Roman" w:eastAsia="Times New Roman" w:hAnsi="Times New Roman" w:cs="Times New Roman"/>
          <w:b/>
          <w:lang w:val="lt-LT" w:eastAsia="lt-LT"/>
        </w:rPr>
      </w:pPr>
    </w:p>
    <w:p w14:paraId="58FC9881"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1.</w:t>
      </w:r>
      <w:r w:rsidRPr="008B6734">
        <w:rPr>
          <w:rFonts w:ascii="Times New Roman" w:eastAsia="Times New Roman" w:hAnsi="Times New Roman" w:cs="Times New Roman"/>
          <w:lang w:val="lt-LT" w:eastAsia="lt-LT"/>
        </w:rPr>
        <w:tab/>
        <w:t>Kas yra Nakom ir kam jis vartojamas</w:t>
      </w:r>
    </w:p>
    <w:p w14:paraId="6D737E27"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2.</w:t>
      </w:r>
      <w:r w:rsidRPr="008B6734">
        <w:rPr>
          <w:rFonts w:ascii="Times New Roman" w:eastAsia="Times New Roman" w:hAnsi="Times New Roman" w:cs="Times New Roman"/>
          <w:lang w:val="lt-LT" w:eastAsia="lt-LT"/>
        </w:rPr>
        <w:tab/>
        <w:t>Kas žinotina prieš vartojant Nakom</w:t>
      </w:r>
    </w:p>
    <w:p w14:paraId="02BB9096"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3.</w:t>
      </w:r>
      <w:r w:rsidRPr="008B6734">
        <w:rPr>
          <w:rFonts w:ascii="Times New Roman" w:eastAsia="Times New Roman" w:hAnsi="Times New Roman" w:cs="Times New Roman"/>
          <w:lang w:val="lt-LT" w:eastAsia="lt-LT"/>
        </w:rPr>
        <w:tab/>
        <w:t>Kaip vartoti Nakom</w:t>
      </w:r>
    </w:p>
    <w:p w14:paraId="70A68C0D"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4.</w:t>
      </w:r>
      <w:r w:rsidRPr="008B6734">
        <w:rPr>
          <w:rFonts w:ascii="Times New Roman" w:eastAsia="Times New Roman" w:hAnsi="Times New Roman" w:cs="Times New Roman"/>
          <w:lang w:val="lt-LT" w:eastAsia="lt-LT"/>
        </w:rPr>
        <w:tab/>
        <w:t>Galimas šalutinis poveikis</w:t>
      </w:r>
    </w:p>
    <w:p w14:paraId="4057CC74" w14:textId="77777777" w:rsidR="006370E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5.</w:t>
      </w:r>
      <w:r w:rsidRPr="008B6734">
        <w:rPr>
          <w:rFonts w:ascii="Times New Roman" w:eastAsia="Times New Roman" w:hAnsi="Times New Roman" w:cs="Times New Roman"/>
          <w:lang w:val="lt-LT" w:eastAsia="lt-LT"/>
        </w:rPr>
        <w:tab/>
        <w:t>Kaip laikyti Nakom</w:t>
      </w:r>
    </w:p>
    <w:p w14:paraId="034B671F"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6.</w:t>
      </w:r>
      <w:r w:rsidRPr="008B6734">
        <w:rPr>
          <w:rFonts w:ascii="Times New Roman" w:eastAsia="Times New Roman" w:hAnsi="Times New Roman" w:cs="Times New Roman"/>
          <w:lang w:val="lt-LT" w:eastAsia="lt-LT"/>
        </w:rPr>
        <w:tab/>
        <w:t>Pakuotės turinys ir kita informacija</w:t>
      </w:r>
    </w:p>
    <w:p w14:paraId="7EBFAFBA"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1AC57DDE"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257A6B77" w14:textId="77777777" w:rsidR="006370E4" w:rsidRPr="008B6734" w:rsidRDefault="006370E4" w:rsidP="006370E4">
      <w:pPr>
        <w:numPr>
          <w:ilvl w:val="12"/>
          <w:numId w:val="0"/>
        </w:numPr>
        <w:spacing w:after="0" w:line="240" w:lineRule="auto"/>
        <w:ind w:left="567" w:hanging="567"/>
        <w:outlineLvl w:val="0"/>
        <w:rPr>
          <w:rFonts w:ascii="Times New Roman" w:eastAsia="Times New Roman" w:hAnsi="Times New Roman" w:cs="Times New Roman"/>
          <w:b/>
          <w:caps/>
          <w:lang w:val="lt-LT" w:eastAsia="lt-LT"/>
        </w:rPr>
      </w:pPr>
      <w:r w:rsidRPr="008B6734">
        <w:rPr>
          <w:rFonts w:ascii="Times New Roman" w:eastAsia="Times New Roman" w:hAnsi="Times New Roman" w:cs="Times New Roman"/>
          <w:b/>
          <w:lang w:val="lt-LT" w:eastAsia="lt-LT"/>
        </w:rPr>
        <w:t>1.</w:t>
      </w:r>
      <w:r w:rsidRPr="008B6734">
        <w:rPr>
          <w:rFonts w:ascii="Times New Roman" w:eastAsia="Times New Roman" w:hAnsi="Times New Roman" w:cs="Times New Roman"/>
          <w:b/>
          <w:lang w:val="lt-LT" w:eastAsia="lt-LT"/>
        </w:rPr>
        <w:tab/>
        <w:t>Kas yra Nakom ir kam jis vartojamas</w:t>
      </w:r>
    </w:p>
    <w:p w14:paraId="64798873" w14:textId="77777777" w:rsidR="006370E4" w:rsidRPr="008B6734" w:rsidRDefault="006370E4" w:rsidP="006370E4">
      <w:pPr>
        <w:spacing w:after="0" w:line="240" w:lineRule="auto"/>
        <w:jc w:val="both"/>
        <w:rPr>
          <w:rFonts w:ascii="Times New Roman" w:eastAsia="Times New Roman" w:hAnsi="Times New Roman" w:cs="Times New Roman"/>
          <w:b/>
          <w:i/>
          <w:lang w:val="lt-LT" w:eastAsia="lt-LT"/>
        </w:rPr>
      </w:pPr>
    </w:p>
    <w:p w14:paraId="257483EA"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Parkinsono liga yra lėtinė liga, kuriai būdingas judesių sulėtėjimas ir pasunkėjimas, raumenų sustingimas ir galvos bei galūnių drebėjimas. Negydant šios ligos, ilgainiui net paprasta kasdienio gyvenimo veikla tampa apsunkinta. Manoma, kad Parkinsono ligą sukelia dopamino, natūralios smegenų ląstelių gaminamos cheminės medžiagos, stoka. Dopaminas atlieka svarbų vaidmenį perduodant nervinį impulsą į tam tikras smegenų dalis, kurios reguliuoja raumenų judesius. Kai smegenyse gaminasi pernelyg mažai dopamino, sutrinka judesiai.</w:t>
      </w:r>
    </w:p>
    <w:p w14:paraId="01F55D36"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3D0592BF"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 xml:space="preserve">Nakom tabletėse yra dvi veikliosios medžiagos - </w:t>
      </w:r>
      <w:r w:rsidRPr="008B6734">
        <w:rPr>
          <w:rFonts w:ascii="Times New Roman" w:eastAsia="Times New Roman" w:hAnsi="Times New Roman" w:cs="Times New Roman"/>
          <w:b/>
          <w:lang w:val="lt-LT" w:eastAsia="lt-LT"/>
        </w:rPr>
        <w:t>levodopa</w:t>
      </w:r>
      <w:r w:rsidRPr="008B6734">
        <w:rPr>
          <w:rFonts w:ascii="Times New Roman" w:eastAsia="Times New Roman" w:hAnsi="Times New Roman" w:cs="Times New Roman"/>
          <w:lang w:val="lt-LT" w:eastAsia="lt-LT"/>
        </w:rPr>
        <w:t xml:space="preserve"> ir </w:t>
      </w:r>
      <w:r w:rsidRPr="008B6734">
        <w:rPr>
          <w:rFonts w:ascii="Times New Roman" w:eastAsia="Times New Roman" w:hAnsi="Times New Roman" w:cs="Times New Roman"/>
          <w:b/>
          <w:lang w:val="lt-LT" w:eastAsia="lt-LT"/>
        </w:rPr>
        <w:t>karbidopa</w:t>
      </w:r>
      <w:r w:rsidRPr="008B6734">
        <w:rPr>
          <w:rFonts w:ascii="Times New Roman" w:eastAsia="Times New Roman" w:hAnsi="Times New Roman" w:cs="Times New Roman"/>
          <w:lang w:val="lt-LT" w:eastAsia="lt-LT"/>
        </w:rPr>
        <w:t>. Levodopa smegenyse virsta dopaminu, taip kompensuodama jo stoką, o karbidopa užtikrina, kad pakankamai levodopos patektų į smegenis, kur ji yra reikalinga. Daugeliui pacientų tai sumažina Parkinsono ligos simptomus.</w:t>
      </w:r>
    </w:p>
    <w:p w14:paraId="19DB70B9"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128030B1"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bCs/>
          <w:lang w:val="lt-LT" w:eastAsia="lt-LT"/>
        </w:rPr>
        <w:t xml:space="preserve">Nakom vartojamas gydyti </w:t>
      </w:r>
      <w:r w:rsidRPr="008B6734">
        <w:rPr>
          <w:rFonts w:ascii="Times New Roman" w:eastAsia="Times New Roman" w:hAnsi="Times New Roman" w:cs="Times New Roman"/>
          <w:b/>
          <w:lang w:val="lt-LT" w:eastAsia="lt-LT"/>
        </w:rPr>
        <w:t xml:space="preserve">Parkinsono ligai </w:t>
      </w:r>
      <w:r w:rsidRPr="008B6734">
        <w:rPr>
          <w:rFonts w:ascii="Times New Roman" w:eastAsia="Times New Roman" w:hAnsi="Times New Roman" w:cs="Times New Roman"/>
          <w:lang w:val="lt-LT" w:eastAsia="lt-LT"/>
        </w:rPr>
        <w:t xml:space="preserve">ir </w:t>
      </w:r>
      <w:r w:rsidRPr="008B6734">
        <w:rPr>
          <w:rFonts w:ascii="Times New Roman" w:eastAsia="Times New Roman" w:hAnsi="Times New Roman" w:cs="Times New Roman"/>
          <w:b/>
          <w:lang w:val="lt-LT" w:eastAsia="lt-LT"/>
        </w:rPr>
        <w:t>Parkinsono sindromui</w:t>
      </w:r>
      <w:r w:rsidRPr="008B6734">
        <w:rPr>
          <w:rFonts w:ascii="Times New Roman" w:eastAsia="Times New Roman" w:hAnsi="Times New Roman" w:cs="Times New Roman"/>
          <w:lang w:val="lt-LT" w:eastAsia="lt-LT"/>
        </w:rPr>
        <w:t>.</w:t>
      </w:r>
    </w:p>
    <w:p w14:paraId="5AD8B4B7" w14:textId="77777777" w:rsidR="006370E4" w:rsidRPr="008B6734" w:rsidRDefault="006370E4" w:rsidP="006370E4">
      <w:pPr>
        <w:keepNext/>
        <w:spacing w:after="0" w:line="240" w:lineRule="auto"/>
        <w:outlineLvl w:val="0"/>
        <w:rPr>
          <w:rFonts w:ascii="Times New Roman" w:eastAsia="Times New Roman" w:hAnsi="Times New Roman" w:cs="Times New Roman"/>
          <w:b/>
          <w:lang w:val="lt-LT" w:eastAsia="lt-LT"/>
        </w:rPr>
      </w:pPr>
    </w:p>
    <w:p w14:paraId="4699B615"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11EB2929" w14:textId="77777777" w:rsidR="006370E4" w:rsidRPr="008B6734" w:rsidRDefault="006370E4" w:rsidP="006370E4">
      <w:pPr>
        <w:keepNext/>
        <w:spacing w:after="0" w:line="240" w:lineRule="auto"/>
        <w:ind w:left="567" w:hanging="567"/>
        <w:outlineLvl w:val="0"/>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2.</w:t>
      </w:r>
      <w:r w:rsidRPr="008B6734">
        <w:rPr>
          <w:rFonts w:ascii="Times New Roman" w:eastAsia="Times New Roman" w:hAnsi="Times New Roman" w:cs="Times New Roman"/>
          <w:b/>
          <w:lang w:val="lt-LT" w:eastAsia="lt-LT"/>
        </w:rPr>
        <w:tab/>
        <w:t>Kas žinotina prieš vartojant Nakom</w:t>
      </w:r>
    </w:p>
    <w:p w14:paraId="0596C218"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03A0CF0A" w14:textId="77777777" w:rsidR="006370E4" w:rsidRPr="008B6734" w:rsidRDefault="006370E4" w:rsidP="006370E4">
      <w:pPr>
        <w:spacing w:after="0" w:line="220" w:lineRule="exact"/>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Nakom vartoti negalima:</w:t>
      </w:r>
    </w:p>
    <w:p w14:paraId="4B336E93" w14:textId="77777777" w:rsidR="006370E4" w:rsidRPr="008B6734" w:rsidRDefault="006370E4" w:rsidP="006370E4">
      <w:pPr>
        <w:numPr>
          <w:ilvl w:val="0"/>
          <w:numId w:val="5"/>
        </w:num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yra alergija levodopai, karbidopai arba bet kuriai pagalbinei šio vaisto medžiagai (jos išvardytos 6 skyriuje);</w:t>
      </w:r>
    </w:p>
    <w:p w14:paraId="0F25E33C" w14:textId="77777777" w:rsidR="006370E4" w:rsidRDefault="006370E4" w:rsidP="006370E4">
      <w:pPr>
        <w:numPr>
          <w:ilvl w:val="0"/>
          <w:numId w:val="5"/>
        </w:num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turite kokią nors įtartiną odos pažaidą (apgamą), kurios netyrė Jūsų gydytojas arba anksčiau kada nors sirgote odos vėžiu;</w:t>
      </w:r>
    </w:p>
    <w:p w14:paraId="3B8B2281" w14:textId="77777777" w:rsidR="006370E4" w:rsidRPr="008B6734" w:rsidRDefault="006370E4" w:rsidP="006370E4">
      <w:pPr>
        <w:numPr>
          <w:ilvl w:val="0"/>
          <w:numId w:val="5"/>
        </w:num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gydotės dėl depresijos tam tikrais vaistais, vadinamais MAO inhibitoriais (žr. skyrių „Kiti vaistai ir Nakom“);</w:t>
      </w:r>
    </w:p>
    <w:p w14:paraId="63B7810F" w14:textId="77777777" w:rsidR="006370E4" w:rsidRPr="008B6734" w:rsidRDefault="006370E4" w:rsidP="006370E4">
      <w:pPr>
        <w:numPr>
          <w:ilvl w:val="0"/>
          <w:numId w:val="5"/>
        </w:num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sergate akių liga, vadinama uždarojo kampo glaukoma;</w:t>
      </w:r>
    </w:p>
    <w:p w14:paraId="11DF0042" w14:textId="77777777" w:rsidR="006370E4" w:rsidRDefault="006370E4" w:rsidP="006370E4">
      <w:pPr>
        <w:numPr>
          <w:ilvl w:val="0"/>
          <w:numId w:val="5"/>
        </w:num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sergate sunkia psichoze.</w:t>
      </w:r>
    </w:p>
    <w:p w14:paraId="3319955B"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7783926E" w14:textId="77777777" w:rsidR="006370E4" w:rsidRPr="008B6734" w:rsidRDefault="006370E4" w:rsidP="006370E4">
      <w:pPr>
        <w:spacing w:after="0" w:line="240" w:lineRule="auto"/>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Įspėjimai ir atsargumo priemonės</w:t>
      </w:r>
    </w:p>
    <w:p w14:paraId="0D958604" w14:textId="77777777" w:rsidR="006370E4" w:rsidRPr="008B6734" w:rsidRDefault="006370E4" w:rsidP="006370E4">
      <w:pPr>
        <w:spacing w:after="0" w:line="240" w:lineRule="auto"/>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Pasitarkite su gydytoju, prieš pradėdami vartoti Nakom. Ypač svarbu pasakyti gydytojui, jeigu:</w:t>
      </w:r>
    </w:p>
    <w:p w14:paraId="3C430B44" w14:textId="77777777" w:rsidR="006370E4" w:rsidRPr="008B6734" w:rsidRDefault="006370E4" w:rsidP="006370E4">
      <w:pPr>
        <w:numPr>
          <w:ilvl w:val="0"/>
          <w:numId w:val="3"/>
        </w:numPr>
        <w:spacing w:after="0" w:line="240" w:lineRule="auto"/>
        <w:ind w:left="567" w:hanging="567"/>
        <w:contextualSpacing/>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anksčiau gydėtės vaistais, kurių sudėtyje yra levodopos,</w:t>
      </w:r>
    </w:p>
    <w:p w14:paraId="7313F1F0"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lastRenderedPageBreak/>
        <w:t>sergate ar praeityje sirgote psichikos liga (depresija ar kitais psichikos sutrikimais),</w:t>
      </w:r>
    </w:p>
    <w:p w14:paraId="5F3573E7"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sergate bronchine astma ar kita plaučių liga,</w:t>
      </w:r>
    </w:p>
    <w:p w14:paraId="20AC5E87"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sergate ar praeityje sirgote sunkia širdies ar kraujagyslių liga,</w:t>
      </w:r>
    </w:p>
    <w:p w14:paraId="0FB33351"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sergate kepenų ar inkstų liga,</w:t>
      </w:r>
    </w:p>
    <w:p w14:paraId="68C46ED5"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sergate vidaus sekrecijos liaukų liga,</w:t>
      </w:r>
    </w:p>
    <w:p w14:paraId="52DCDB5D"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yra ar praeityje buvo opa virškinimo trakte (pvz., skrandyje arba dvylikapirštėje žarnoje),</w:t>
      </w:r>
    </w:p>
    <w:p w14:paraId="7DD84D88"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praeityje yra buvę traukuliai,</w:t>
      </w:r>
    </w:p>
    <w:p w14:paraId="6E2356EF"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sergate akių liga, vadinama atviro kampo glaukoma,</w:t>
      </w:r>
    </w:p>
    <w:p w14:paraId="5CCB0AD4"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vartojate psichiką veikiančius vaistus (žr. skyrių „Kiti vaistai ir Nakom“),</w:t>
      </w:r>
    </w:p>
    <w:p w14:paraId="746B5887"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esate jaunesnis (-ė) nei 18 metų amžiaus, Jums vartoti Nakom nerekomenduojama,</w:t>
      </w:r>
    </w:p>
    <w:p w14:paraId="55303A5D" w14:textId="77777777" w:rsidR="006370E4" w:rsidRPr="008B6734" w:rsidRDefault="006370E4" w:rsidP="006370E4">
      <w:pPr>
        <w:numPr>
          <w:ilvl w:val="0"/>
          <w:numId w:val="3"/>
        </w:numPr>
        <w:spacing w:after="0" w:line="240" w:lineRule="auto"/>
        <w:ind w:left="567" w:hanging="567"/>
        <w:contextualSpacing/>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Jūs arba Jūsų šeimos narys ar globėjas pastebite, kad Jums atsirado į piktnaudžiavimą vaistais panašių simptomų, dėl kurių jaučiate potraukį didelių Nakom ar kitų Parkinsono ligai gydyti skiriamų vaistų dozių vartojimui.</w:t>
      </w:r>
    </w:p>
    <w:p w14:paraId="363BDD6C" w14:textId="77777777" w:rsidR="006370E4" w:rsidRPr="008B6734" w:rsidRDefault="006370E4" w:rsidP="006370E4">
      <w:pPr>
        <w:spacing w:after="0" w:line="240" w:lineRule="auto"/>
        <w:rPr>
          <w:rFonts w:ascii="Times New Roman" w:eastAsia="Times New Roman" w:hAnsi="Times New Roman" w:cs="Times New Roman"/>
          <w:b/>
          <w:lang w:val="lt-LT" w:eastAsia="lt-LT"/>
        </w:rPr>
      </w:pPr>
    </w:p>
    <w:p w14:paraId="31AA57B2" w14:textId="77777777" w:rsidR="006370E4" w:rsidRPr="008B6734" w:rsidRDefault="006370E4" w:rsidP="006370E4">
      <w:pPr>
        <w:tabs>
          <w:tab w:val="left" w:pos="567"/>
        </w:tabs>
        <w:spacing w:after="0" w:line="240" w:lineRule="auto"/>
        <w:rPr>
          <w:rFonts w:ascii="Times New Roman" w:eastAsia="Times New Roman" w:hAnsi="Times New Roman" w:cs="Times New Roman"/>
          <w:i/>
          <w:lang w:val="lt-LT" w:eastAsia="lt-LT"/>
        </w:rPr>
      </w:pPr>
      <w:r w:rsidRPr="008B6734">
        <w:rPr>
          <w:rFonts w:ascii="Times New Roman" w:eastAsia="Times New Roman" w:hAnsi="Times New Roman" w:cs="Times New Roman"/>
          <w:lang w:val="lt-LT" w:eastAsia="lt-LT"/>
        </w:rPr>
        <w:t>Pasakykite savo gydytojui, jeigu Jūs ar Jūsų šeimos globėjas pastebite, jog Jums yra sustiprėjęs potraukis ar geismas elgtis kitaip, negu įprasta, ar Jūs negalite pasipriešinti paskatai, impulsui ar pagundai atlikti tam tikrą veiklą, kuri gali pakenkti Jums ar kitiems. Šis elgesys yra vadinamas impulsyvumo kontrolės sutrikimas ir gali apimti nenugalimą įprotį lošti azartinius lošimus, besaikį valgymą ar išlaidavimą, nenormaliai didelį lytinį potraukį arba seksualinių minčių ar jausmų sustiprėjimą. Gydytojui gali prireikti peržiūrėti Jūsų gydymą.</w:t>
      </w:r>
    </w:p>
    <w:p w14:paraId="6EF30ADF"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7CF50A97" w14:textId="77777777" w:rsidR="006370E4" w:rsidRPr="008B6734" w:rsidRDefault="006370E4" w:rsidP="006370E4">
      <w:pPr>
        <w:spacing w:after="0" w:line="240" w:lineRule="auto"/>
        <w:rPr>
          <w:rFonts w:ascii="Times New Roman" w:eastAsia="Times New Roman" w:hAnsi="Times New Roman" w:cs="Times New Roman"/>
          <w:b/>
          <w:bCs/>
          <w:lang w:val="lt-LT" w:eastAsia="lt-LT"/>
        </w:rPr>
      </w:pPr>
      <w:r w:rsidRPr="008B6734">
        <w:rPr>
          <w:rFonts w:ascii="Times New Roman" w:eastAsia="Times New Roman" w:hAnsi="Times New Roman" w:cs="Times New Roman"/>
          <w:b/>
          <w:bCs/>
          <w:lang w:val="lt-LT" w:eastAsia="lt-LT"/>
        </w:rPr>
        <w:t>Kiti vaistai ir Nakom</w:t>
      </w:r>
    </w:p>
    <w:p w14:paraId="5FA42D2D"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vartojate ar neseniai vartojote kitų vaistų arba dėl to nesate tikri, apie tai pasakykite gydytojui.</w:t>
      </w:r>
    </w:p>
    <w:p w14:paraId="38660DF6"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3E325E73"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Nakom paprastai galima vartoti su kitais vaistais, tačiau yra išimčių.</w:t>
      </w:r>
    </w:p>
    <w:p w14:paraId="2D5E3194"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11A0BF67"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 xml:space="preserve">Svarbu pasakyti gydytojui, jeigu vartojate bet kurio iš žemiau išvardytų vaistų. </w:t>
      </w:r>
      <w:r w:rsidRPr="008B6734">
        <w:rPr>
          <w:rFonts w:ascii="Times New Roman" w:eastAsia="Times New Roman" w:hAnsi="Times New Roman" w:cs="Times New Roman"/>
          <w:lang w:val="lt-LT" w:eastAsia="lt-LT"/>
        </w:rPr>
        <w:t>Jis įvertins, ar reikia keisti šių vaistų dozę:</w:t>
      </w:r>
    </w:p>
    <w:p w14:paraId="5EDB9494" w14:textId="77777777" w:rsidR="006370E4" w:rsidRPr="008B6734" w:rsidRDefault="006370E4" w:rsidP="006370E4">
      <w:pPr>
        <w:numPr>
          <w:ilvl w:val="0"/>
          <w:numId w:val="4"/>
        </w:numPr>
        <w:spacing w:after="0" w:line="240" w:lineRule="auto"/>
        <w:ind w:left="567" w:hanging="567"/>
        <w:contextualSpacing/>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tam tikrų vaistų, kurie vartojami psichikos sutrikimams ar depresijai gydyti (pvz., fenotiazinų, buti</w:t>
      </w:r>
      <w:r>
        <w:rPr>
          <w:rFonts w:ascii="Times New Roman" w:eastAsia="Times New Roman" w:hAnsi="Times New Roman" w:cs="Times New Roman"/>
          <w:lang w:val="lt-LT" w:eastAsia="lt-LT"/>
        </w:rPr>
        <w:t>ro</w:t>
      </w:r>
      <w:r w:rsidRPr="008B6734">
        <w:rPr>
          <w:rFonts w:ascii="Times New Roman" w:eastAsia="Times New Roman" w:hAnsi="Times New Roman" w:cs="Times New Roman"/>
          <w:lang w:val="lt-LT" w:eastAsia="lt-LT"/>
        </w:rPr>
        <w:t>fe</w:t>
      </w:r>
      <w:r>
        <w:rPr>
          <w:rFonts w:ascii="Times New Roman" w:eastAsia="Times New Roman" w:hAnsi="Times New Roman" w:cs="Times New Roman"/>
          <w:lang w:val="lt-LT" w:eastAsia="lt-LT"/>
        </w:rPr>
        <w:t>n</w:t>
      </w:r>
      <w:r w:rsidRPr="008B6734">
        <w:rPr>
          <w:rFonts w:ascii="Times New Roman" w:eastAsia="Times New Roman" w:hAnsi="Times New Roman" w:cs="Times New Roman"/>
          <w:lang w:val="lt-LT" w:eastAsia="lt-LT"/>
        </w:rPr>
        <w:t>onų, risperidono</w:t>
      </w:r>
      <w:r>
        <w:rPr>
          <w:rFonts w:ascii="Times New Roman" w:eastAsia="Times New Roman" w:hAnsi="Times New Roman" w:cs="Times New Roman"/>
          <w:lang w:val="lt-LT" w:eastAsia="lt-LT"/>
        </w:rPr>
        <w:t xml:space="preserve"> </w:t>
      </w:r>
      <w:r w:rsidRPr="008B6734">
        <w:rPr>
          <w:rFonts w:ascii="Times New Roman" w:eastAsia="Times New Roman" w:hAnsi="Times New Roman" w:cs="Times New Roman"/>
          <w:lang w:val="lt-LT" w:eastAsia="lt-LT"/>
        </w:rPr>
        <w:t>arba vaistų, priklausančių triciklių antidepresantų arba MAO inhibitorių grupėms)</w:t>
      </w:r>
      <w:r>
        <w:rPr>
          <w:rFonts w:ascii="Times New Roman" w:eastAsia="Times New Roman" w:hAnsi="Times New Roman" w:cs="Times New Roman"/>
          <w:lang w:val="lt-LT" w:eastAsia="lt-LT"/>
        </w:rPr>
        <w:t>,</w:t>
      </w:r>
    </w:p>
    <w:p w14:paraId="28DFDA84" w14:textId="77777777" w:rsidR="006370E4" w:rsidRPr="008B6734" w:rsidRDefault="006370E4" w:rsidP="006370E4">
      <w:pPr>
        <w:numPr>
          <w:ilvl w:val="0"/>
          <w:numId w:val="4"/>
        </w:numPr>
        <w:spacing w:after="0" w:line="240" w:lineRule="auto"/>
        <w:ind w:left="567" w:hanging="567"/>
        <w:contextualSpacing/>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vaistų tuberkuliozei gydyti,</w:t>
      </w:r>
    </w:p>
    <w:p w14:paraId="2ECED13F" w14:textId="77777777" w:rsidR="006370E4" w:rsidRPr="008B6734" w:rsidRDefault="006370E4" w:rsidP="006370E4">
      <w:pPr>
        <w:numPr>
          <w:ilvl w:val="0"/>
          <w:numId w:val="4"/>
        </w:numPr>
        <w:spacing w:after="0" w:line="240" w:lineRule="auto"/>
        <w:ind w:left="567" w:hanging="567"/>
        <w:contextualSpacing/>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vaistų didelio kraujospūdžio ligai gydyti,</w:t>
      </w:r>
    </w:p>
    <w:p w14:paraId="4F3E28D0" w14:textId="77777777" w:rsidR="006370E4" w:rsidRPr="008B6734" w:rsidRDefault="006370E4" w:rsidP="006370E4">
      <w:pPr>
        <w:numPr>
          <w:ilvl w:val="0"/>
          <w:numId w:val="4"/>
        </w:numPr>
        <w:spacing w:after="0" w:line="240" w:lineRule="auto"/>
        <w:ind w:left="567" w:hanging="567"/>
        <w:contextualSpacing/>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vaistų raumenų spazmams ar traukuliams gydyti,</w:t>
      </w:r>
    </w:p>
    <w:p w14:paraId="1EB0A5FB" w14:textId="77777777" w:rsidR="006370E4" w:rsidRDefault="006370E4" w:rsidP="006370E4">
      <w:pPr>
        <w:numPr>
          <w:ilvl w:val="0"/>
          <w:numId w:val="4"/>
        </w:numPr>
        <w:spacing w:after="0" w:line="240" w:lineRule="auto"/>
        <w:ind w:left="567" w:hanging="567"/>
        <w:contextualSpacing/>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vaistų ar maisto papildų, kurių sudėtyje yra geležies.</w:t>
      </w:r>
    </w:p>
    <w:p w14:paraId="79DC4FAB"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13E949E3"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Jūsų gydytojas ar vaistininkas turi išsamų sąrašą vaistų, kurių vartojant Nakom reikėtų vengti.</w:t>
      </w:r>
    </w:p>
    <w:p w14:paraId="77C43931"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3DD301B0" w14:textId="77777777" w:rsidR="006370E4" w:rsidRPr="008B6734" w:rsidRDefault="006370E4" w:rsidP="006370E4">
      <w:pPr>
        <w:spacing w:after="0" w:line="240" w:lineRule="auto"/>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Nakom vartojimas su maistu ir gėrimais</w:t>
      </w:r>
    </w:p>
    <w:p w14:paraId="62F4A490"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Pasakykite gydytojui, jeigu laikotės dietos, kurioje yra daug baltymų, nes tai gali pabloginti levodopos patekimą iš virškinimo trakto į kraują.</w:t>
      </w:r>
    </w:p>
    <w:p w14:paraId="5E5A0A2B"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3F44F601" w14:textId="77777777" w:rsidR="006370E4" w:rsidRPr="008B6734" w:rsidRDefault="006370E4" w:rsidP="006370E4">
      <w:pPr>
        <w:spacing w:after="0" w:line="220" w:lineRule="exact"/>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Nėštumas ir žindymo laikotarpis</w:t>
      </w:r>
    </w:p>
    <w:p w14:paraId="539E4ACC" w14:textId="77777777" w:rsidR="006370E4" w:rsidRPr="008B6734" w:rsidRDefault="006370E4" w:rsidP="006370E4">
      <w:pPr>
        <w:spacing w:after="0" w:line="240" w:lineRule="auto"/>
        <w:rPr>
          <w:rFonts w:ascii="Times New Roman" w:eastAsia="Times New Roman" w:hAnsi="Times New Roman" w:cs="Times New Roman"/>
          <w:caps/>
          <w:lang w:val="lt-LT" w:eastAsia="lt-LT"/>
        </w:rPr>
      </w:pPr>
      <w:r w:rsidRPr="008B6734">
        <w:rPr>
          <w:rFonts w:ascii="Times New Roman" w:eastAsia="Times New Roman" w:hAnsi="Times New Roman" w:cs="Times New Roman"/>
          <w:lang w:val="lt-LT" w:eastAsia="lt-LT"/>
        </w:rPr>
        <w:t>Jeigu esate nėščia, žindote kūdikį, manote, kad galbūt esate nėščia arba planuojate pastoti, tai prieš vartodama šį vaistą pasitarkite su gydytoju arba vaistininku.</w:t>
      </w:r>
    </w:p>
    <w:p w14:paraId="7AA8440E"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Nakom poveikis nėštumui nežinomas.</w:t>
      </w:r>
    </w:p>
    <w:p w14:paraId="2447C606"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Levodopa, viena iš Nakom sudėtinių medžiagų, patenka į motinos pieną.</w:t>
      </w:r>
    </w:p>
    <w:p w14:paraId="70848E3F"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2851FE53" w14:textId="77777777" w:rsidR="006370E4" w:rsidRPr="008B6734" w:rsidRDefault="006370E4" w:rsidP="006370E4">
      <w:pPr>
        <w:spacing w:after="0" w:line="220" w:lineRule="exact"/>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Vairavimas ir mechanizmų valdymas</w:t>
      </w:r>
    </w:p>
    <w:p w14:paraId="6C967E4E"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Organizmo atsakas į gydymą Nakom gali būti individualus.</w:t>
      </w:r>
    </w:p>
    <w:p w14:paraId="64787377"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Kai kurie šalutiniai poveikiai, pasireiškiantys gydant Nakom gali paveikti kai kurių pacientų gebėjimą vairuoti ar valdyti mechanizmus (žr. 4 skyrių „Galimas šalutinis poveikis“).</w:t>
      </w:r>
    </w:p>
    <w:p w14:paraId="7BF28341"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21A24B74"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lastRenderedPageBreak/>
        <w:t>Pasakykite gydytojui</w:t>
      </w:r>
      <w:r w:rsidRPr="008B6734">
        <w:rPr>
          <w:rFonts w:ascii="Times New Roman" w:eastAsia="Times New Roman" w:hAnsi="Times New Roman" w:cs="Times New Roman"/>
          <w:lang w:val="lt-LT" w:eastAsia="lt-LT"/>
        </w:rPr>
        <w:t xml:space="preserve">, jeigu gydymo Nakom metu jaučiate </w:t>
      </w:r>
      <w:r w:rsidRPr="008B6734">
        <w:rPr>
          <w:rFonts w:ascii="Times New Roman" w:eastAsia="Times New Roman" w:hAnsi="Times New Roman" w:cs="Times New Roman"/>
          <w:b/>
          <w:lang w:val="lt-LT" w:eastAsia="lt-LT"/>
        </w:rPr>
        <w:t>mieguistumą</w:t>
      </w:r>
      <w:r w:rsidRPr="00FF3391">
        <w:rPr>
          <w:rFonts w:ascii="Times New Roman" w:eastAsia="Times New Roman" w:hAnsi="Times New Roman" w:cs="Times New Roman"/>
          <w:lang w:val="lt-LT" w:eastAsia="lt-LT"/>
        </w:rPr>
        <w:t xml:space="preserve"> </w:t>
      </w:r>
      <w:r w:rsidRPr="008B6734">
        <w:rPr>
          <w:rFonts w:ascii="Times New Roman" w:eastAsia="Times New Roman" w:hAnsi="Times New Roman" w:cs="Times New Roman"/>
          <w:lang w:val="lt-LT" w:eastAsia="lt-LT"/>
        </w:rPr>
        <w:t xml:space="preserve">arba Jums būna staigaus miego priepuolių. Tokiu atveju Jūs </w:t>
      </w:r>
      <w:r w:rsidRPr="008B6734">
        <w:rPr>
          <w:rFonts w:ascii="Times New Roman" w:eastAsia="Times New Roman" w:hAnsi="Times New Roman" w:cs="Times New Roman"/>
          <w:b/>
          <w:lang w:val="lt-LT" w:eastAsia="lt-LT"/>
        </w:rPr>
        <w:t>neturėtumėte</w:t>
      </w:r>
      <w:r w:rsidRPr="008B6734">
        <w:rPr>
          <w:rFonts w:ascii="Times New Roman" w:eastAsia="Times New Roman" w:hAnsi="Times New Roman" w:cs="Times New Roman"/>
          <w:lang w:val="lt-LT" w:eastAsia="lt-LT"/>
        </w:rPr>
        <w:t xml:space="preserve"> vairuoti ar valdyti mechanizmų, nes dėl sumažėjusio budrumo gali kilti sunkaus sužeidimo ar mirties pavojus Jums ar aplinkiniams žmonėms.</w:t>
      </w:r>
    </w:p>
    <w:p w14:paraId="6A3557E9" w14:textId="77777777" w:rsidR="006370E4" w:rsidRPr="008B6734" w:rsidRDefault="006370E4" w:rsidP="006370E4">
      <w:pPr>
        <w:spacing w:after="0" w:line="240" w:lineRule="auto"/>
        <w:rPr>
          <w:rFonts w:ascii="Times New Roman" w:eastAsia="Times New Roman" w:hAnsi="Times New Roman" w:cs="Times New Roman"/>
          <w:b/>
          <w:lang w:val="lt-LT" w:eastAsia="lt-LT"/>
        </w:rPr>
      </w:pPr>
    </w:p>
    <w:p w14:paraId="1B7A7D62" w14:textId="77777777" w:rsidR="006370E4" w:rsidRPr="008B6734" w:rsidRDefault="006370E4" w:rsidP="006370E4">
      <w:pPr>
        <w:spacing w:after="0" w:line="240" w:lineRule="auto"/>
        <w:rPr>
          <w:rFonts w:ascii="Times New Roman" w:eastAsia="Times New Roman" w:hAnsi="Times New Roman" w:cs="Times New Roman"/>
          <w:b/>
          <w:lang w:val="lt-LT" w:eastAsia="lt-LT"/>
        </w:rPr>
      </w:pPr>
    </w:p>
    <w:p w14:paraId="4528D61E" w14:textId="77777777" w:rsidR="006370E4" w:rsidRPr="008B6734" w:rsidRDefault="006370E4" w:rsidP="006370E4">
      <w:pPr>
        <w:tabs>
          <w:tab w:val="left" w:pos="567"/>
        </w:tabs>
        <w:spacing w:after="0" w:line="240" w:lineRule="auto"/>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3.</w:t>
      </w:r>
      <w:r w:rsidRPr="008B6734">
        <w:rPr>
          <w:rFonts w:ascii="Times New Roman" w:eastAsia="Times New Roman" w:hAnsi="Times New Roman" w:cs="Times New Roman"/>
          <w:b/>
          <w:lang w:val="lt-LT" w:eastAsia="lt-LT"/>
        </w:rPr>
        <w:tab/>
        <w:t>Kaip vartoti Nakom</w:t>
      </w:r>
    </w:p>
    <w:p w14:paraId="4AAB1B9C" w14:textId="77777777" w:rsidR="006370E4" w:rsidRPr="008B6734" w:rsidRDefault="006370E4" w:rsidP="006370E4">
      <w:pPr>
        <w:spacing w:after="0" w:line="240" w:lineRule="auto"/>
        <w:rPr>
          <w:rFonts w:ascii="Times New Roman" w:eastAsia="Times New Roman" w:hAnsi="Times New Roman" w:cs="Times New Roman"/>
          <w:b/>
          <w:lang w:val="lt-LT" w:eastAsia="lt-LT"/>
        </w:rPr>
      </w:pPr>
    </w:p>
    <w:p w14:paraId="214EF9EE"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Visada vartokite šį vaistą tiksliai kaip nurodė gydytojas. Jeigu abejojate, kreipkitės į gydytoją arba vaistininką.</w:t>
      </w:r>
    </w:p>
    <w:p w14:paraId="6DD6D329"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656FB278"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 xml:space="preserve">Nakom dozės gali būti įvairios. </w:t>
      </w:r>
      <w:r w:rsidRPr="008B6734">
        <w:rPr>
          <w:rFonts w:ascii="Times New Roman" w:eastAsia="Times New Roman" w:hAnsi="Times New Roman" w:cs="Times New Roman"/>
          <w:b/>
          <w:lang w:val="lt-LT" w:eastAsia="lt-LT"/>
        </w:rPr>
        <w:t>Atsižvelgdamas į Jūsų ligos sunkumą ir organizmo atsaką į gydymą</w:t>
      </w:r>
      <w:r w:rsidRPr="008B6734">
        <w:rPr>
          <w:rFonts w:ascii="Times New Roman" w:eastAsia="Times New Roman" w:hAnsi="Times New Roman" w:cs="Times New Roman"/>
          <w:lang w:val="lt-LT" w:eastAsia="lt-LT"/>
        </w:rPr>
        <w:t>, gydytojas patikslins dozę. Norėdami pasiekti geriausio rezultato, vartokite Nakom kasdien.</w:t>
      </w:r>
    </w:p>
    <w:p w14:paraId="091E9910"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75E2AAC3"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Labai svarbu tiksliai vykdyti gydytojo nurodymus, po kiek ir kaip dažnai vartoti Nakom.</w:t>
      </w:r>
    </w:p>
    <w:p w14:paraId="13BE04A3"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gydytojas paskyrė gerti po pusę tabletės, ją galima laužti pusiau.</w:t>
      </w:r>
    </w:p>
    <w:p w14:paraId="7BC49630"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3FC29963"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Jeigu nuo vaisto Jus imtų pykinti ar atsirastų nenormalių judesių, nedels</w:t>
      </w:r>
      <w:r>
        <w:rPr>
          <w:rFonts w:ascii="Times New Roman" w:eastAsia="Times New Roman" w:hAnsi="Times New Roman" w:cs="Times New Roman"/>
          <w:b/>
          <w:lang w:val="lt-LT" w:eastAsia="lt-LT"/>
        </w:rPr>
        <w:t>dami</w:t>
      </w:r>
      <w:r w:rsidRPr="008B6734">
        <w:rPr>
          <w:rFonts w:ascii="Times New Roman" w:eastAsia="Times New Roman" w:hAnsi="Times New Roman" w:cs="Times New Roman"/>
          <w:b/>
          <w:lang w:val="lt-LT" w:eastAsia="lt-LT"/>
        </w:rPr>
        <w:t xml:space="preserve"> pasakykite savo gydytojui</w:t>
      </w:r>
      <w:r w:rsidRPr="008B6734">
        <w:rPr>
          <w:rFonts w:ascii="Times New Roman" w:eastAsia="Times New Roman" w:hAnsi="Times New Roman" w:cs="Times New Roman"/>
          <w:lang w:val="lt-LT" w:eastAsia="lt-LT"/>
        </w:rPr>
        <w:t>, nes tuomet gali tekti keisti vaisto dozę.</w:t>
      </w:r>
    </w:p>
    <w:p w14:paraId="27833ED0"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710D6EDA" w14:textId="77777777" w:rsidR="006370E4" w:rsidRPr="008B6734" w:rsidRDefault="006370E4" w:rsidP="006370E4">
      <w:pPr>
        <w:spacing w:after="0" w:line="220" w:lineRule="exact"/>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Ką daryti pavartojus per didelę Nakom dozę?</w:t>
      </w:r>
    </w:p>
    <w:p w14:paraId="2B62915D"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išgėrėte per daug tablečių, nedels</w:t>
      </w:r>
      <w:r>
        <w:rPr>
          <w:rFonts w:ascii="Times New Roman" w:eastAsia="Times New Roman" w:hAnsi="Times New Roman" w:cs="Times New Roman"/>
          <w:lang w:val="lt-LT" w:eastAsia="lt-LT"/>
        </w:rPr>
        <w:t>dami</w:t>
      </w:r>
      <w:r w:rsidRPr="008B6734">
        <w:rPr>
          <w:rFonts w:ascii="Times New Roman" w:eastAsia="Times New Roman" w:hAnsi="Times New Roman" w:cs="Times New Roman"/>
          <w:lang w:val="lt-LT" w:eastAsia="lt-LT"/>
        </w:rPr>
        <w:t xml:space="preserve"> kreipkitės į gydytoją. Gydytojas įvertins Jūsų būklę ir, esant reikalui, suteiks Jums skubią medicinos pagalbą.</w:t>
      </w:r>
    </w:p>
    <w:p w14:paraId="7F6F7379" w14:textId="77777777" w:rsidR="006370E4" w:rsidRPr="008B6734" w:rsidRDefault="006370E4" w:rsidP="006370E4">
      <w:pPr>
        <w:spacing w:after="0" w:line="220" w:lineRule="exact"/>
        <w:rPr>
          <w:rFonts w:ascii="Times New Roman" w:eastAsia="Times New Roman" w:hAnsi="Times New Roman" w:cs="Times New Roman"/>
          <w:lang w:val="lt-LT" w:eastAsia="lt-LT"/>
        </w:rPr>
      </w:pPr>
    </w:p>
    <w:p w14:paraId="71ADEF3A" w14:textId="77777777" w:rsidR="006370E4" w:rsidRPr="008B6734" w:rsidRDefault="006370E4" w:rsidP="006370E4">
      <w:pPr>
        <w:spacing w:after="0" w:line="220" w:lineRule="exact"/>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Pamiršus pavartoti Nakom</w:t>
      </w:r>
    </w:p>
    <w:p w14:paraId="38BF7117"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pamiršote išgerti vienkartinę dozę, toliau vaistą vartokite taip, kaip paskirta. Negalima vartoti dvigubos dozės norint kompensuoti praleistą dozę.</w:t>
      </w:r>
    </w:p>
    <w:p w14:paraId="23626449" w14:textId="77777777" w:rsidR="006370E4" w:rsidRPr="008B6734" w:rsidRDefault="006370E4" w:rsidP="006370E4">
      <w:pPr>
        <w:spacing w:after="0" w:line="220" w:lineRule="exact"/>
        <w:rPr>
          <w:rFonts w:ascii="Times New Roman" w:eastAsia="Times New Roman" w:hAnsi="Times New Roman" w:cs="Times New Roman"/>
          <w:lang w:val="lt-LT" w:eastAsia="lt-LT"/>
        </w:rPr>
      </w:pPr>
    </w:p>
    <w:p w14:paraId="10AE11B3" w14:textId="77777777" w:rsidR="006370E4" w:rsidRPr="008B6734" w:rsidRDefault="006370E4" w:rsidP="006370E4">
      <w:pPr>
        <w:spacing w:after="0" w:line="220" w:lineRule="exact"/>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Nustojus vartoti Nakom</w:t>
      </w:r>
    </w:p>
    <w:p w14:paraId="00E9B6F4"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Nepasitarę su gydytoju, nenutraukite vartoti Nakom ir nesumažinkite jo dozės. Nustojus vartoti vaistą, gali pasireikšti tokie simptomai: raumenų sustandėjimas, karščiavimas bei proto veiklos pakitimai.</w:t>
      </w:r>
    </w:p>
    <w:p w14:paraId="211C6797" w14:textId="77777777" w:rsidR="006370E4" w:rsidRPr="008B6734" w:rsidRDefault="006370E4" w:rsidP="006370E4">
      <w:pPr>
        <w:spacing w:after="0" w:line="220" w:lineRule="exact"/>
        <w:rPr>
          <w:rFonts w:ascii="Times New Roman" w:eastAsia="Times New Roman" w:hAnsi="Times New Roman" w:cs="Times New Roman"/>
          <w:lang w:val="lt-LT" w:eastAsia="lt-LT"/>
        </w:rPr>
      </w:pPr>
    </w:p>
    <w:p w14:paraId="59BEC121" w14:textId="77777777" w:rsidR="006370E4" w:rsidRDefault="006370E4" w:rsidP="006370E4">
      <w:pPr>
        <w:numPr>
          <w:ilvl w:val="12"/>
          <w:numId w:val="0"/>
        </w:numPr>
        <w:spacing w:after="0" w:line="240" w:lineRule="auto"/>
        <w:ind w:right="-29"/>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Jeigu kiltų daugiau klausimų dėl šio vaisto vartojimo, kreipkitės į gydytoją.</w:t>
      </w:r>
    </w:p>
    <w:p w14:paraId="0603F9F4" w14:textId="77777777" w:rsidR="006370E4" w:rsidRDefault="006370E4" w:rsidP="006370E4">
      <w:pPr>
        <w:spacing w:after="0" w:line="220" w:lineRule="exact"/>
        <w:rPr>
          <w:rFonts w:ascii="Times New Roman" w:eastAsia="Times New Roman" w:hAnsi="Times New Roman" w:cs="Times New Roman"/>
          <w:lang w:val="lt-LT" w:eastAsia="lt-LT"/>
        </w:rPr>
      </w:pPr>
    </w:p>
    <w:p w14:paraId="6198B119" w14:textId="77777777" w:rsidR="006370E4" w:rsidRPr="008B6734" w:rsidRDefault="006370E4" w:rsidP="006370E4">
      <w:pPr>
        <w:spacing w:after="0" w:line="220" w:lineRule="exact"/>
        <w:rPr>
          <w:rFonts w:ascii="Times New Roman" w:eastAsia="Times New Roman" w:hAnsi="Times New Roman" w:cs="Times New Roman"/>
          <w:lang w:val="lt-LT" w:eastAsia="lt-LT"/>
        </w:rPr>
      </w:pPr>
    </w:p>
    <w:p w14:paraId="39CEF369" w14:textId="77777777" w:rsidR="006370E4" w:rsidRPr="008B6734" w:rsidRDefault="006370E4" w:rsidP="006370E4">
      <w:pPr>
        <w:tabs>
          <w:tab w:val="left" w:pos="567"/>
        </w:tabs>
        <w:spacing w:after="0" w:line="220" w:lineRule="exact"/>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4.</w:t>
      </w:r>
      <w:r w:rsidRPr="008B6734">
        <w:rPr>
          <w:rFonts w:ascii="Times New Roman" w:eastAsia="Times New Roman" w:hAnsi="Times New Roman" w:cs="Times New Roman"/>
          <w:b/>
          <w:lang w:val="lt-LT" w:eastAsia="lt-LT"/>
        </w:rPr>
        <w:tab/>
        <w:t>Galimas šalutinis poveikis</w:t>
      </w:r>
    </w:p>
    <w:p w14:paraId="535CC920" w14:textId="77777777" w:rsidR="006370E4" w:rsidRPr="008B6734" w:rsidRDefault="006370E4" w:rsidP="006370E4">
      <w:pPr>
        <w:numPr>
          <w:ilvl w:val="12"/>
          <w:numId w:val="0"/>
        </w:numPr>
        <w:spacing w:after="0" w:line="240" w:lineRule="auto"/>
        <w:ind w:right="-29"/>
        <w:rPr>
          <w:rFonts w:ascii="Times New Roman" w:eastAsia="Times New Roman" w:hAnsi="Times New Roman" w:cs="Times New Roman"/>
          <w:lang w:val="lt-LT" w:eastAsia="lt-LT"/>
        </w:rPr>
      </w:pPr>
    </w:p>
    <w:p w14:paraId="299CC37E" w14:textId="77777777" w:rsidR="006370E4" w:rsidRPr="008B6734" w:rsidRDefault="006370E4" w:rsidP="006370E4">
      <w:pPr>
        <w:numPr>
          <w:ilvl w:val="12"/>
          <w:numId w:val="0"/>
        </w:numPr>
        <w:spacing w:after="0" w:line="240" w:lineRule="auto"/>
        <w:ind w:right="-29"/>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Šis vaistas, kaip ir visi kiti, gali sukelti šalutinį poveikį, nors jis pasireiškia ne visiems žmonėms.</w:t>
      </w:r>
    </w:p>
    <w:p w14:paraId="7E047DB4"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0D5766CB"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Dažniausi šalutiniai reiškiniai yra pykinimas, nenormalūs judesiai, įskaitant trūkčiojimus ar spazmus, kurie gali būti ir panašūs, ir nepanašūs į Parkinsono ligos ar sindromo požymius.</w:t>
      </w:r>
    </w:p>
    <w:p w14:paraId="6D0F2BB9"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7A0D37F6" w14:textId="77777777" w:rsidR="006370E4" w:rsidRPr="008B6734" w:rsidRDefault="006370E4" w:rsidP="006370E4">
      <w:pPr>
        <w:tabs>
          <w:tab w:val="left" w:pos="567"/>
        </w:tabs>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b/>
          <w:lang w:val="lt-LT" w:eastAsia="lt-LT"/>
        </w:rPr>
        <w:t>Jums gali pasireikšti šis šalutinis poveikis</w:t>
      </w:r>
      <w:r w:rsidRPr="008B6734">
        <w:rPr>
          <w:rFonts w:ascii="Times New Roman" w:eastAsia="Times New Roman" w:hAnsi="Times New Roman" w:cs="Times New Roman"/>
          <w:lang w:val="lt-LT" w:eastAsia="lt-LT"/>
        </w:rPr>
        <w:t>:</w:t>
      </w:r>
    </w:p>
    <w:p w14:paraId="6828DDF6" w14:textId="77777777" w:rsidR="006370E4" w:rsidRPr="008B6734" w:rsidRDefault="006370E4" w:rsidP="006370E4">
      <w:pPr>
        <w:tabs>
          <w:tab w:val="left" w:pos="567"/>
        </w:tabs>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Negalėjimas atsispirti potraukiui atlikti veiksmus, kurie gali būti žalingi. Tokie veiksmai gali būti:</w:t>
      </w:r>
    </w:p>
    <w:p w14:paraId="02D8217A"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stiprus potraukis besaikiai lošti azartinius lošimus, nepaisant sunkių pasekmių sau ar šeimai.</w:t>
      </w:r>
    </w:p>
    <w:p w14:paraId="38890981"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pakitęs ar padidėjęs su seksualine veikla susijęs susidomėjimas ar elgesys, kurie kelia reikšmingų problemų Jums ar kitiems, pvz., padidėjęs lytinis potraukis.</w:t>
      </w:r>
    </w:p>
    <w:p w14:paraId="7C3E7EF1"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nesuvaldomas besaikis apsipirkinėjimas ar išlaidavimas.</w:t>
      </w:r>
    </w:p>
    <w:p w14:paraId="0498D5AC" w14:textId="77777777" w:rsidR="006370E4" w:rsidRDefault="006370E4" w:rsidP="006370E4">
      <w:pPr>
        <w:numPr>
          <w:ilvl w:val="0"/>
          <w:numId w:val="2"/>
        </w:num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persivalgymas (didelio maisto kiekio suvalgymas per trumpą laiką) ar nuolatinis noras valgyti (didesnio už normalų maisto kiekio suvalgymas ir valgymas dažniau, negu reikia Jūsų alkiui numalšinti).</w:t>
      </w:r>
    </w:p>
    <w:p w14:paraId="7649CD2C" w14:textId="77777777" w:rsidR="006370E4" w:rsidRDefault="006370E4" w:rsidP="006370E4">
      <w:pPr>
        <w:tabs>
          <w:tab w:val="left" w:pos="567"/>
        </w:tabs>
        <w:spacing w:after="0" w:line="240" w:lineRule="auto"/>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Pasakykite savo gydytojui, jeigu Jums pasireiškia bet kuris iš minėtų elgesio atvejų; jis apsvarstys simptomų gydymo ar sumažinimo būdus.</w:t>
      </w:r>
    </w:p>
    <w:p w14:paraId="0850F8D7" w14:textId="77777777" w:rsidR="006370E4" w:rsidRPr="008B6734" w:rsidRDefault="006370E4" w:rsidP="006370E4">
      <w:pPr>
        <w:tabs>
          <w:tab w:val="left" w:pos="567"/>
        </w:tabs>
        <w:spacing w:after="0" w:line="240" w:lineRule="auto"/>
        <w:rPr>
          <w:rFonts w:ascii="Times New Roman" w:eastAsia="Times New Roman" w:hAnsi="Times New Roman" w:cs="Times New Roman"/>
          <w:lang w:val="lt-LT" w:eastAsia="lt-LT"/>
        </w:rPr>
      </w:pPr>
    </w:p>
    <w:p w14:paraId="2566FA4B" w14:textId="77777777" w:rsidR="006370E4" w:rsidRPr="008B6734" w:rsidRDefault="006370E4" w:rsidP="006370E4">
      <w:pPr>
        <w:tabs>
          <w:tab w:val="left" w:pos="567"/>
        </w:tabs>
        <w:spacing w:after="0" w:line="240" w:lineRule="auto"/>
        <w:rPr>
          <w:rFonts w:ascii="Times New Roman" w:eastAsia="Times New Roman" w:hAnsi="Times New Roman" w:cs="Times New Roman"/>
          <w:u w:val="single"/>
          <w:lang w:val="lt-LT"/>
        </w:rPr>
      </w:pPr>
      <w:r w:rsidRPr="008B6734">
        <w:rPr>
          <w:rFonts w:ascii="Times New Roman" w:eastAsia="Times New Roman" w:hAnsi="Times New Roman" w:cs="Times New Roman"/>
          <w:u w:val="single"/>
          <w:lang w:val="lt-LT"/>
        </w:rPr>
        <w:t>Pastebėti kiti šalutiniai poveikiai:</w:t>
      </w:r>
    </w:p>
    <w:p w14:paraId="7A9CCCD5"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Kai kurių kraujo ląstelių sumažėjimas.</w:t>
      </w:r>
    </w:p>
    <w:p w14:paraId="6C6B136B"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Piktybinio naviko išsivystymas.</w:t>
      </w:r>
    </w:p>
    <w:p w14:paraId="62D4DC71"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Apetito nebuvimas, svorio sumažėjimas ar padidėjimas.</w:t>
      </w:r>
    </w:p>
    <w:p w14:paraId="1B19BC89"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Psichikos sutrikimas, nenormalus elgesys, kliedesiai, haliucinacijos, depresija, savižudybė, silpnaprotystė, nenormalūs sapnai, susijaudinimas, sumišimas, sutrikusi orientacija, nemiga, nerimas, pakili nuotaika, griežimas dantimis.</w:t>
      </w:r>
    </w:p>
    <w:p w14:paraId="4562934F"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Patologinis potraukis azartiniams lošimams, kompulsyvus potraukis leisti pinigus arba pirkti, padidėjęs lytinis potraukis, persivalgymas ar kompulsyvus valgymas.</w:t>
      </w:r>
    </w:p>
    <w:p w14:paraId="71BA18BC"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Apalpimas, svaigulys, mieguistumas, judesių sulėtėjimas, tariamas tirpimo jutimas, valingų judesių koordinacijos sutrikimas, nutirpimas, padidėjęs rankų drebėjimas, kartus skonis burnoje, galvos skausmas.</w:t>
      </w:r>
    </w:p>
    <w:p w14:paraId="0B53D8BD"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Dvejinimasis akyse, neryškus matymas, vyzdžių išsiplėtimas, akių raumenų spazmai.</w:t>
      </w:r>
    </w:p>
    <w:p w14:paraId="2AAE88A1"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Nereguliarus širdies plakimas, širdies plakimo pojūtis, žemas kraujospūdis ar padidėjęs kraujospūdis, venos uždegimas, staigus paraudimas, karščio pylimas.</w:t>
      </w:r>
    </w:p>
    <w:p w14:paraId="04BC4449"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Dusulys, užkimimas, pasunkėjęs kvėpavimas.</w:t>
      </w:r>
    </w:p>
    <w:p w14:paraId="4594560C"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Pilvo skausmas, pilvo pūtimas, vidurių užkietėjimas, liežuvio svilinimo pojūtis, pagausėjęs seilėtekis, rijimo pasunkėjimas, vėmimas, kraujavimas iš virškinimo trakto, dvylikapirštės žarnos opos atsiradimas, viduriavimas, seilių patamsėjimas, virškinimo sutrikimas, burnos džiūvimas, žagsėjimas.</w:t>
      </w:r>
    </w:p>
    <w:p w14:paraId="66B5E6AB" w14:textId="77777777" w:rsidR="006370E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Išbėrimas, kapiliarų uždegimas, plaukų slinkimas, padidėjęs prakaitavimas.</w:t>
      </w:r>
    </w:p>
    <w:p w14:paraId="6B5F25EE"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Nevalingi raumenų susitraukimai, mėšlungiškas žandikaulių sukandimas.</w:t>
      </w:r>
    </w:p>
    <w:p w14:paraId="3C3F064F"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Tamsus šlapimas, šlapimo susilaikymas arba šlapimo nelaikymas.</w:t>
      </w:r>
    </w:p>
    <w:p w14:paraId="58E1DF70"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Ilgalaikė skausminga erekcija.</w:t>
      </w:r>
    </w:p>
    <w:p w14:paraId="6C45A440" w14:textId="77777777" w:rsidR="006370E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Krūtinės skausmas, patinimas, negalavimas, nuovargis, bendrasis silpnumas, nenormali eisena, nugriuvimas.</w:t>
      </w:r>
    </w:p>
    <w:p w14:paraId="46BB1FEA"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Gali būti padidėjusio organizmo jautrumo reakcijų, pasireiškiančių dilg</w:t>
      </w:r>
      <w:r>
        <w:rPr>
          <w:rFonts w:ascii="Times New Roman" w:eastAsia="Times New Roman" w:hAnsi="Times New Roman" w:cs="Times New Roman"/>
          <w:lang w:val="lt-LT"/>
        </w:rPr>
        <w:t>ė</w:t>
      </w:r>
      <w:r w:rsidRPr="008B6734">
        <w:rPr>
          <w:rFonts w:ascii="Times New Roman" w:eastAsia="Times New Roman" w:hAnsi="Times New Roman" w:cs="Times New Roman"/>
          <w:lang w:val="lt-LT"/>
        </w:rPr>
        <w:t>line, bėrimu, veido, lūpų, liežuvio ir</w:t>
      </w:r>
      <w:r>
        <w:rPr>
          <w:rFonts w:ascii="Times New Roman" w:eastAsia="Times New Roman" w:hAnsi="Times New Roman" w:cs="Times New Roman"/>
          <w:lang w:val="lt-LT"/>
        </w:rPr>
        <w:t xml:space="preserve"> (</w:t>
      </w:r>
      <w:r w:rsidRPr="008B6734">
        <w:rPr>
          <w:rFonts w:ascii="Times New Roman" w:eastAsia="Times New Roman" w:hAnsi="Times New Roman" w:cs="Times New Roman"/>
          <w:lang w:val="lt-LT"/>
        </w:rPr>
        <w:t>ar</w:t>
      </w:r>
      <w:r>
        <w:rPr>
          <w:rFonts w:ascii="Times New Roman" w:eastAsia="Times New Roman" w:hAnsi="Times New Roman" w:cs="Times New Roman"/>
          <w:lang w:val="lt-LT"/>
        </w:rPr>
        <w:t>ba)</w:t>
      </w:r>
      <w:r w:rsidRPr="008B6734">
        <w:rPr>
          <w:rFonts w:ascii="Times New Roman" w:eastAsia="Times New Roman" w:hAnsi="Times New Roman" w:cs="Times New Roman"/>
          <w:lang w:val="lt-LT"/>
        </w:rPr>
        <w:t xml:space="preserve"> ryklės paburkimu, todėl gali būti sunku kvėpuoti ar ryti. </w:t>
      </w:r>
      <w:r w:rsidRPr="008B6734">
        <w:rPr>
          <w:rFonts w:ascii="Times New Roman" w:eastAsia="Times New Roman" w:hAnsi="Times New Roman" w:cs="Times New Roman"/>
          <w:b/>
          <w:lang w:val="lt-LT"/>
        </w:rPr>
        <w:t>Jei yra šie simptomai, skubiai kreipkitės į gydytoją</w:t>
      </w:r>
      <w:r w:rsidRPr="008B6734">
        <w:rPr>
          <w:rFonts w:ascii="Times New Roman" w:eastAsia="Times New Roman" w:hAnsi="Times New Roman" w:cs="Times New Roman"/>
          <w:lang w:val="lt-LT"/>
        </w:rPr>
        <w:t>.</w:t>
      </w:r>
    </w:p>
    <w:p w14:paraId="13C426CE" w14:textId="77777777" w:rsidR="006370E4" w:rsidRPr="008B6734" w:rsidRDefault="006370E4" w:rsidP="006370E4">
      <w:pPr>
        <w:numPr>
          <w:ilvl w:val="0"/>
          <w:numId w:val="2"/>
        </w:num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rPr>
        <w:t xml:space="preserve">Potraukis vartoti dideles </w:t>
      </w:r>
      <w:r>
        <w:rPr>
          <w:rFonts w:ascii="Times New Roman" w:eastAsia="Times New Roman" w:hAnsi="Times New Roman" w:cs="Times New Roman"/>
          <w:lang w:val="lt-LT"/>
        </w:rPr>
        <w:t>Nakom</w:t>
      </w:r>
      <w:r w:rsidRPr="008B6734">
        <w:rPr>
          <w:rFonts w:ascii="Times New Roman" w:eastAsia="Times New Roman" w:hAnsi="Times New Roman" w:cs="Times New Roman"/>
          <w:lang w:val="lt-LT"/>
        </w:rPr>
        <w:t xml:space="preserve"> dozes, kurios viršija motoriniams ligos simptomams kontroliuoti reikalingas dozes, tai vadinama dopamino reguliacijos sutrikimo sindromu. Kai kuriems pacientams pavartojus dideles </w:t>
      </w:r>
      <w:r>
        <w:rPr>
          <w:rFonts w:ascii="Times New Roman" w:eastAsia="Times New Roman" w:hAnsi="Times New Roman" w:cs="Times New Roman"/>
          <w:lang w:val="lt-LT"/>
        </w:rPr>
        <w:t>Nakom</w:t>
      </w:r>
      <w:r w:rsidRPr="008B6734">
        <w:rPr>
          <w:rFonts w:ascii="Times New Roman" w:eastAsia="Times New Roman" w:hAnsi="Times New Roman" w:cs="Times New Roman"/>
          <w:lang w:val="lt-LT"/>
        </w:rPr>
        <w:t xml:space="preserve"> dozes pasireiškia stiprių nenormalių nevalingų judesių (diskinezijų), nuotaikų kaita ar kitų šalutinių reiškinių.</w:t>
      </w:r>
    </w:p>
    <w:p w14:paraId="67117BA9"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24C1DF88" w14:textId="77777777" w:rsidR="006370E4" w:rsidRPr="008B6734" w:rsidRDefault="006370E4" w:rsidP="006370E4">
      <w:pPr>
        <w:spacing w:after="0" w:line="240" w:lineRule="auto"/>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Pranešimas apie šalutinį poveikį</w:t>
      </w:r>
    </w:p>
    <w:p w14:paraId="3CA935C7" w14:textId="77777777" w:rsidR="006370E4" w:rsidRPr="00DB7C61" w:rsidRDefault="006370E4" w:rsidP="006370E4">
      <w:pPr>
        <w:tabs>
          <w:tab w:val="left" w:pos="567"/>
        </w:tabs>
        <w:spacing w:after="0" w:line="260" w:lineRule="exact"/>
        <w:ind w:right="-449"/>
        <w:rPr>
          <w:rFonts w:ascii="Times New Roman" w:eastAsia="Times New Roman" w:hAnsi="Times New Roman" w:cs="Times New Roman"/>
          <w:noProof/>
          <w:snapToGrid w:val="0"/>
          <w:szCs w:val="24"/>
          <w:lang w:val="lt-LT"/>
        </w:rPr>
      </w:pPr>
      <w:r w:rsidRPr="00DB7C61">
        <w:rPr>
          <w:rFonts w:ascii="Times New Roman" w:eastAsia="Times New Roman" w:hAnsi="Times New Roman" w:cs="Times New Roman"/>
          <w:snapToGrid w:val="0"/>
          <w:szCs w:val="20"/>
          <w:lang w:val="lt-LT"/>
        </w:rPr>
        <w:t>Jeigu pasireiškė šalutinis poveikis, įskaitant šiame lapelyje nenurodytą, pasakykite gydytojui. Apie šalutinį poveikį taip pat galite pranešti Valstybinei vaistų kontrolės tarnybai prie Lietuvos Respublikos sveikatos apsaugos ministerijos nemokamu t</w:t>
      </w:r>
      <w:r w:rsidRPr="00DB7C61">
        <w:rPr>
          <w:rFonts w:ascii="Times New Roman" w:eastAsia="Times New Roman" w:hAnsi="Times New Roman" w:cs="Times New Roman"/>
          <w:snapToGrid w:val="0"/>
          <w:szCs w:val="20"/>
          <w:lang w:val="lt-LT" w:eastAsia="zh-CN"/>
        </w:rPr>
        <w:t>elefonu 8 800 73568</w:t>
      </w:r>
      <w:r w:rsidRPr="00DB7C61">
        <w:rPr>
          <w:rFonts w:ascii="Times New Roman" w:eastAsia="Times New Roman" w:hAnsi="Times New Roman" w:cs="Times New Roman"/>
          <w:snapToGrid w:val="0"/>
          <w:szCs w:val="20"/>
          <w:lang w:val="lt-LT"/>
        </w:rPr>
        <w:t xml:space="preserve"> arba užpildyti interneto svetainėje </w:t>
      </w:r>
      <w:hyperlink r:id="rId5" w:history="1">
        <w:r w:rsidRPr="00DB7C61">
          <w:rPr>
            <w:rFonts w:ascii="Times New Roman" w:eastAsia="SimSun" w:hAnsi="Times New Roman" w:cs="Times New Roman"/>
            <w:snapToGrid w:val="0"/>
            <w:color w:val="0000FF"/>
            <w:szCs w:val="20"/>
            <w:u w:val="single"/>
            <w:lang w:val="lt-LT"/>
          </w:rPr>
          <w:t>www.vvkt.lt</w:t>
        </w:r>
      </w:hyperlink>
      <w:r w:rsidRPr="00DB7C61">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DB7C61">
        <w:rPr>
          <w:rFonts w:ascii="Times New Roman" w:eastAsia="Times New Roman" w:hAnsi="Times New Roman" w:cs="Times New Roman"/>
          <w:snapToGrid w:val="0"/>
          <w:szCs w:val="20"/>
          <w:lang w:val="lt-LT" w:eastAsia="zh-CN"/>
        </w:rPr>
        <w:t xml:space="preserve">nemokamu </w:t>
      </w:r>
      <w:r w:rsidRPr="00DB7C61">
        <w:rPr>
          <w:rFonts w:ascii="Times New Roman" w:eastAsia="Times New Roman" w:hAnsi="Times New Roman" w:cs="Times New Roman"/>
          <w:snapToGrid w:val="0"/>
          <w:szCs w:val="20"/>
          <w:lang w:val="lt-LT"/>
        </w:rPr>
        <w:t>fakso numeriu 8 800 20131</w:t>
      </w:r>
      <w:r w:rsidRPr="00DB7C61">
        <w:rPr>
          <w:rFonts w:ascii="Times New Roman" w:eastAsia="Times New Roman" w:hAnsi="Times New Roman" w:cs="Times New Roman"/>
          <w:snapToGrid w:val="0"/>
          <w:szCs w:val="20"/>
          <w:lang w:val="lt-LT" w:eastAsia="zh-CN"/>
        </w:rPr>
        <w:t xml:space="preserve">, </w:t>
      </w:r>
      <w:r w:rsidRPr="00DB7C61">
        <w:rPr>
          <w:rFonts w:ascii="Times New Roman" w:eastAsia="Times New Roman" w:hAnsi="Times New Roman" w:cs="Times New Roman"/>
          <w:snapToGrid w:val="0"/>
          <w:szCs w:val="20"/>
          <w:lang w:val="lt-LT"/>
        </w:rPr>
        <w:t xml:space="preserve">el. paštu </w:t>
      </w:r>
      <w:hyperlink r:id="rId6" w:history="1">
        <w:r w:rsidRPr="00DB7C61">
          <w:rPr>
            <w:rFonts w:ascii="Times New Roman" w:eastAsia="SimSun" w:hAnsi="Times New Roman" w:cs="Times New Roman"/>
            <w:snapToGrid w:val="0"/>
            <w:color w:val="0000FF"/>
            <w:szCs w:val="20"/>
            <w:u w:val="single"/>
            <w:lang w:val="lt-LT"/>
          </w:rPr>
          <w:t>NepageidaujamaR@vvkt.lt</w:t>
        </w:r>
      </w:hyperlink>
      <w:r w:rsidRPr="00DB7C61">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7" w:history="1">
        <w:r w:rsidRPr="00DB7C61">
          <w:rPr>
            <w:rFonts w:ascii="Times New Roman" w:eastAsia="SimSun" w:hAnsi="Times New Roman" w:cs="Times New Roman"/>
            <w:snapToGrid w:val="0"/>
            <w:color w:val="0000FF"/>
            <w:szCs w:val="20"/>
            <w:u w:val="single"/>
            <w:lang w:val="lt-LT"/>
          </w:rPr>
          <w:t>http://www.vvkt.lt</w:t>
        </w:r>
      </w:hyperlink>
      <w:r w:rsidRPr="00DB7C61">
        <w:rPr>
          <w:rFonts w:ascii="Times New Roman" w:eastAsia="Times New Roman" w:hAnsi="Times New Roman" w:cs="Times New Roman"/>
          <w:snapToGrid w:val="0"/>
          <w:szCs w:val="20"/>
          <w:lang w:val="lt-LT"/>
        </w:rPr>
        <w:t>). Pranešdami apie šalutinį poveikį galite mums padėti gauti daugiau informacijos apie šio vaisto saugumą.</w:t>
      </w:r>
    </w:p>
    <w:p w14:paraId="4280F72C" w14:textId="77777777" w:rsidR="006370E4" w:rsidRDefault="006370E4" w:rsidP="006370E4">
      <w:pPr>
        <w:spacing w:after="0" w:line="240" w:lineRule="auto"/>
        <w:rPr>
          <w:rFonts w:ascii="Times New Roman" w:eastAsia="Times New Roman" w:hAnsi="Times New Roman" w:cs="Times New Roman"/>
          <w:b/>
          <w:caps/>
          <w:lang w:val="lt-LT" w:eastAsia="lt-LT"/>
        </w:rPr>
      </w:pPr>
    </w:p>
    <w:p w14:paraId="689731B1" w14:textId="77777777" w:rsidR="006370E4" w:rsidRPr="008B6734" w:rsidRDefault="006370E4" w:rsidP="006370E4">
      <w:pPr>
        <w:spacing w:after="0" w:line="240" w:lineRule="auto"/>
        <w:rPr>
          <w:rFonts w:ascii="Times New Roman" w:eastAsia="Times New Roman" w:hAnsi="Times New Roman" w:cs="Times New Roman"/>
          <w:b/>
          <w:caps/>
          <w:lang w:val="lt-LT" w:eastAsia="lt-LT"/>
        </w:rPr>
      </w:pPr>
    </w:p>
    <w:p w14:paraId="0B5A43EC" w14:textId="77777777" w:rsidR="006370E4" w:rsidRPr="008B6734" w:rsidRDefault="006370E4" w:rsidP="006370E4">
      <w:pPr>
        <w:tabs>
          <w:tab w:val="left" w:pos="567"/>
        </w:tabs>
        <w:spacing w:after="0" w:line="240" w:lineRule="auto"/>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 xml:space="preserve">5. </w:t>
      </w:r>
      <w:r w:rsidRPr="008B6734">
        <w:rPr>
          <w:rFonts w:ascii="Times New Roman" w:eastAsia="Times New Roman" w:hAnsi="Times New Roman" w:cs="Times New Roman"/>
          <w:b/>
          <w:lang w:val="lt-LT" w:eastAsia="lt-LT"/>
        </w:rPr>
        <w:tab/>
        <w:t>Kaip laikyti Nakom</w:t>
      </w:r>
    </w:p>
    <w:p w14:paraId="20EC6870" w14:textId="77777777" w:rsidR="006370E4" w:rsidRPr="008B6734" w:rsidRDefault="006370E4" w:rsidP="006370E4">
      <w:pPr>
        <w:spacing w:after="0" w:line="240" w:lineRule="auto"/>
        <w:rPr>
          <w:rFonts w:ascii="Times New Roman" w:eastAsia="Times New Roman" w:hAnsi="Times New Roman" w:cs="Times New Roman"/>
          <w:b/>
          <w:lang w:val="lt-LT" w:eastAsia="lt-LT"/>
        </w:rPr>
      </w:pPr>
    </w:p>
    <w:p w14:paraId="286F50E7"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Šį vaistą laikykite vaikams nepastebimoje ir nepasiekiamoje vietoje.</w:t>
      </w:r>
    </w:p>
    <w:p w14:paraId="517F7AF2"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Laikyti ne aukštesnėje kaip 25</w:t>
      </w:r>
      <w:r>
        <w:rPr>
          <w:rFonts w:ascii="Times New Roman" w:eastAsia="Times New Roman" w:hAnsi="Times New Roman" w:cs="Times New Roman"/>
          <w:lang w:val="lt-LT" w:eastAsia="lt-LT"/>
        </w:rPr>
        <w:t> </w:t>
      </w:r>
      <w:r w:rsidRPr="008B6734">
        <w:rPr>
          <w:rFonts w:ascii="Times New Roman" w:eastAsia="Times New Roman" w:hAnsi="Times New Roman" w:cs="Times New Roman"/>
          <w:lang w:val="lt-LT" w:eastAsia="lt-LT"/>
        </w:rPr>
        <w:sym w:font="Symbol" w:char="F0B0"/>
      </w:r>
      <w:r w:rsidRPr="008B6734">
        <w:rPr>
          <w:rFonts w:ascii="Times New Roman" w:eastAsia="Times New Roman" w:hAnsi="Times New Roman" w:cs="Times New Roman"/>
          <w:lang w:val="lt-LT" w:eastAsia="lt-LT"/>
        </w:rPr>
        <w:t>C temperatūroje.</w:t>
      </w:r>
    </w:p>
    <w:p w14:paraId="229C6544"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 xml:space="preserve">Lizdinę plokštelę laikyti išorinėje dėžutėje, kad </w:t>
      </w:r>
      <w:r>
        <w:rPr>
          <w:rFonts w:ascii="Times New Roman" w:eastAsia="Times New Roman" w:hAnsi="Times New Roman" w:cs="Times New Roman"/>
          <w:lang w:val="lt-LT" w:eastAsia="lt-LT"/>
        </w:rPr>
        <w:t>vaistas</w:t>
      </w:r>
      <w:r w:rsidRPr="008B6734">
        <w:rPr>
          <w:rFonts w:ascii="Times New Roman" w:eastAsia="Times New Roman" w:hAnsi="Times New Roman" w:cs="Times New Roman"/>
          <w:lang w:val="lt-LT" w:eastAsia="lt-LT"/>
        </w:rPr>
        <w:t xml:space="preserve"> būtų apsau</w:t>
      </w:r>
      <w:r>
        <w:rPr>
          <w:rFonts w:ascii="Times New Roman" w:eastAsia="Times New Roman" w:hAnsi="Times New Roman" w:cs="Times New Roman"/>
          <w:lang w:val="lt-LT" w:eastAsia="lt-LT"/>
        </w:rPr>
        <w:t>gotas nuo šviesos</w:t>
      </w:r>
      <w:r w:rsidRPr="008B6734">
        <w:rPr>
          <w:rFonts w:ascii="Times New Roman" w:eastAsia="Times New Roman" w:hAnsi="Times New Roman" w:cs="Times New Roman"/>
          <w:lang w:val="lt-LT" w:eastAsia="lt-LT"/>
        </w:rPr>
        <w:t>.</w:t>
      </w:r>
    </w:p>
    <w:p w14:paraId="64E5A2E4"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Ant dėžutės po „</w:t>
      </w:r>
      <w:r>
        <w:rPr>
          <w:rFonts w:ascii="Times New Roman" w:eastAsia="Times New Roman" w:hAnsi="Times New Roman" w:cs="Times New Roman"/>
          <w:lang w:val="lt-LT" w:eastAsia="lt-LT"/>
        </w:rPr>
        <w:t>EXP</w:t>
      </w:r>
      <w:r w:rsidRPr="008B6734">
        <w:rPr>
          <w:rFonts w:ascii="Times New Roman" w:eastAsia="Times New Roman" w:hAnsi="Times New Roman" w:cs="Times New Roman"/>
          <w:lang w:val="lt-LT" w:eastAsia="lt-LT"/>
        </w:rPr>
        <w:t>“ ir lizdinės plokštelės nurodytam tinkamumo laikui pasibaigus, šio vaisto vartoti negalima.</w:t>
      </w:r>
    </w:p>
    <w:p w14:paraId="58A6DFB7"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14:paraId="14E155FC"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23AC6A9B"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28828FC8" w14:textId="77777777" w:rsidR="006370E4" w:rsidRPr="008B6734" w:rsidRDefault="006370E4" w:rsidP="006370E4">
      <w:pPr>
        <w:numPr>
          <w:ilvl w:val="12"/>
          <w:numId w:val="0"/>
        </w:numPr>
        <w:tabs>
          <w:tab w:val="left" w:pos="567"/>
        </w:tabs>
        <w:spacing w:after="0" w:line="240" w:lineRule="auto"/>
        <w:outlineLvl w:val="0"/>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6.</w:t>
      </w:r>
      <w:r w:rsidRPr="008B6734">
        <w:rPr>
          <w:rFonts w:ascii="Times New Roman" w:eastAsia="Times New Roman" w:hAnsi="Times New Roman" w:cs="Times New Roman"/>
          <w:lang w:val="lt-LT" w:eastAsia="lt-LT"/>
        </w:rPr>
        <w:tab/>
      </w:r>
      <w:r w:rsidRPr="008B6734">
        <w:rPr>
          <w:rFonts w:ascii="Times New Roman" w:eastAsia="Times New Roman" w:hAnsi="Times New Roman" w:cs="Times New Roman"/>
          <w:b/>
          <w:lang w:val="lt-LT" w:eastAsia="lt-LT"/>
        </w:rPr>
        <w:t>Pakuotės turinys ir kita informacija</w:t>
      </w:r>
    </w:p>
    <w:p w14:paraId="33D2AC78" w14:textId="77777777" w:rsidR="006370E4" w:rsidRPr="008B6734" w:rsidRDefault="006370E4" w:rsidP="006370E4">
      <w:pPr>
        <w:numPr>
          <w:ilvl w:val="12"/>
          <w:numId w:val="0"/>
        </w:numPr>
        <w:spacing w:after="0" w:line="240" w:lineRule="auto"/>
        <w:outlineLvl w:val="0"/>
        <w:rPr>
          <w:rFonts w:ascii="Times New Roman" w:eastAsia="Times New Roman" w:hAnsi="Times New Roman" w:cs="Times New Roman"/>
          <w:b/>
          <w:lang w:val="lt-LT" w:eastAsia="lt-LT"/>
        </w:rPr>
      </w:pPr>
    </w:p>
    <w:p w14:paraId="342F5601" w14:textId="77777777" w:rsidR="006370E4" w:rsidRPr="008B6734" w:rsidRDefault="006370E4" w:rsidP="006370E4">
      <w:pPr>
        <w:numPr>
          <w:ilvl w:val="12"/>
          <w:numId w:val="0"/>
        </w:numPr>
        <w:spacing w:after="0" w:line="240" w:lineRule="auto"/>
        <w:outlineLvl w:val="0"/>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Nakom sudėtis</w:t>
      </w:r>
    </w:p>
    <w:p w14:paraId="1703391C"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w:t>
      </w:r>
      <w:r w:rsidRPr="008B6734">
        <w:rPr>
          <w:rFonts w:ascii="Times New Roman" w:eastAsia="Times New Roman" w:hAnsi="Times New Roman" w:cs="Times New Roman"/>
          <w:lang w:val="lt-LT" w:eastAsia="lt-LT"/>
        </w:rPr>
        <w:tab/>
        <w:t>Veikliosios medžiagos yra levodopa ir karbidopa. Vienoje tabletėje yra 250</w:t>
      </w:r>
      <w:r>
        <w:rPr>
          <w:rFonts w:ascii="Times New Roman" w:eastAsia="Times New Roman" w:hAnsi="Times New Roman" w:cs="Times New Roman"/>
          <w:lang w:val="lt-LT" w:eastAsia="lt-LT"/>
        </w:rPr>
        <w:t> </w:t>
      </w:r>
      <w:r w:rsidRPr="008B6734">
        <w:rPr>
          <w:rFonts w:ascii="Times New Roman" w:eastAsia="Times New Roman" w:hAnsi="Times New Roman" w:cs="Times New Roman"/>
          <w:lang w:val="lt-LT" w:eastAsia="lt-LT"/>
        </w:rPr>
        <w:t>mg levodopos ir 25</w:t>
      </w:r>
      <w:r>
        <w:rPr>
          <w:rFonts w:ascii="Times New Roman" w:eastAsia="Times New Roman" w:hAnsi="Times New Roman" w:cs="Times New Roman"/>
          <w:lang w:val="lt-LT" w:eastAsia="lt-LT"/>
        </w:rPr>
        <w:t> </w:t>
      </w:r>
      <w:r w:rsidRPr="008B6734">
        <w:rPr>
          <w:rFonts w:ascii="Times New Roman" w:eastAsia="Times New Roman" w:hAnsi="Times New Roman" w:cs="Times New Roman"/>
          <w:lang w:val="lt-LT" w:eastAsia="lt-LT"/>
        </w:rPr>
        <w:t>mg karbidopos.</w:t>
      </w:r>
    </w:p>
    <w:p w14:paraId="71B2AB5B" w14:textId="77777777" w:rsidR="006370E4" w:rsidRPr="008B6734" w:rsidRDefault="006370E4" w:rsidP="006370E4">
      <w:pPr>
        <w:spacing w:after="0" w:line="240" w:lineRule="auto"/>
        <w:ind w:left="567" w:hanging="567"/>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w:t>
      </w:r>
      <w:r w:rsidRPr="008B6734">
        <w:rPr>
          <w:rFonts w:ascii="Times New Roman" w:eastAsia="Times New Roman" w:hAnsi="Times New Roman" w:cs="Times New Roman"/>
          <w:lang w:val="lt-LT" w:eastAsia="lt-LT"/>
        </w:rPr>
        <w:tab/>
        <w:t>Pagalbinės medžiagos yra kukurūzų krakmolas, mikrokristalinė celiuliozė, pregelifikuotas krakmolas, magnio stearatas, indigokarminas (E132).</w:t>
      </w:r>
    </w:p>
    <w:p w14:paraId="6E64A722" w14:textId="77777777" w:rsidR="006370E4" w:rsidRPr="008B6734" w:rsidRDefault="006370E4" w:rsidP="006370E4">
      <w:pPr>
        <w:numPr>
          <w:ilvl w:val="12"/>
          <w:numId w:val="0"/>
        </w:numPr>
        <w:spacing w:after="0" w:line="240" w:lineRule="auto"/>
        <w:outlineLvl w:val="0"/>
        <w:rPr>
          <w:rFonts w:ascii="Times New Roman" w:eastAsia="Times New Roman" w:hAnsi="Times New Roman" w:cs="Times New Roman"/>
          <w:b/>
          <w:lang w:val="lt-LT" w:eastAsia="lt-LT"/>
        </w:rPr>
      </w:pPr>
    </w:p>
    <w:p w14:paraId="266CC4E8" w14:textId="77777777" w:rsidR="006370E4" w:rsidRPr="008B6734" w:rsidRDefault="006370E4" w:rsidP="006370E4">
      <w:pPr>
        <w:numPr>
          <w:ilvl w:val="12"/>
          <w:numId w:val="0"/>
        </w:numPr>
        <w:spacing w:after="0" w:line="240" w:lineRule="auto"/>
        <w:outlineLvl w:val="0"/>
        <w:rPr>
          <w:rFonts w:ascii="Times New Roman" w:eastAsia="Times New Roman" w:hAnsi="Times New Roman" w:cs="Times New Roman"/>
          <w:b/>
          <w:lang w:val="lt-LT" w:eastAsia="lt-LT"/>
        </w:rPr>
      </w:pPr>
      <w:r w:rsidRPr="008B6734">
        <w:rPr>
          <w:rFonts w:ascii="Times New Roman" w:eastAsia="Times New Roman" w:hAnsi="Times New Roman" w:cs="Times New Roman"/>
          <w:b/>
          <w:lang w:val="lt-LT" w:eastAsia="lt-LT"/>
        </w:rPr>
        <w:t>Nakom išvaizda ir kiekis pakuotėje</w:t>
      </w:r>
    </w:p>
    <w:p w14:paraId="35CAAE01"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Nakom tabletės yra žydros, apvalios, abipusiai išgaubtos, su vagele vienoje pusėje.</w:t>
      </w:r>
    </w:p>
    <w:p w14:paraId="3B823F45" w14:textId="77777777" w:rsidR="006370E4" w:rsidRPr="008B6734" w:rsidRDefault="006370E4" w:rsidP="006370E4">
      <w:pPr>
        <w:spacing w:after="0" w:line="240" w:lineRule="auto"/>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Tabletę galima padalyti į lygias dozes.</w:t>
      </w:r>
    </w:p>
    <w:p w14:paraId="0EC20AEB" w14:textId="77777777" w:rsidR="006370E4" w:rsidRPr="008B6734" w:rsidRDefault="006370E4" w:rsidP="006370E4">
      <w:pPr>
        <w:spacing w:after="0" w:line="240" w:lineRule="auto"/>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PVC/aliuminio folijos lizdinė plokštelė, kurioje yra 10 tablečių.</w:t>
      </w:r>
    </w:p>
    <w:p w14:paraId="45298C79" w14:textId="77777777" w:rsidR="006370E4" w:rsidRPr="008B6734" w:rsidRDefault="006370E4" w:rsidP="006370E4">
      <w:pPr>
        <w:spacing w:after="0" w:line="240" w:lineRule="auto"/>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Kartono dėžutėje yra 100 tablečių.</w:t>
      </w:r>
    </w:p>
    <w:p w14:paraId="65FED326" w14:textId="77777777" w:rsidR="006370E4" w:rsidRPr="008B6734" w:rsidRDefault="006370E4" w:rsidP="006370E4">
      <w:pPr>
        <w:numPr>
          <w:ilvl w:val="12"/>
          <w:numId w:val="0"/>
        </w:numPr>
        <w:spacing w:after="0" w:line="240" w:lineRule="auto"/>
        <w:outlineLvl w:val="0"/>
        <w:rPr>
          <w:rFonts w:ascii="Times New Roman" w:eastAsia="Times New Roman" w:hAnsi="Times New Roman" w:cs="Times New Roman"/>
          <w:lang w:val="lt-LT" w:eastAsia="lt-LT"/>
        </w:rPr>
      </w:pPr>
    </w:p>
    <w:p w14:paraId="7BF746CC" w14:textId="77777777" w:rsidR="006370E4" w:rsidRPr="008B6734" w:rsidRDefault="006370E4" w:rsidP="006370E4">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Registruotojas</w:t>
      </w:r>
    </w:p>
    <w:p w14:paraId="5863F2D3" w14:textId="77777777" w:rsidR="006370E4" w:rsidRPr="007C570A" w:rsidRDefault="006370E4" w:rsidP="006370E4">
      <w:pPr>
        <w:spacing w:after="0" w:line="240" w:lineRule="auto"/>
        <w:rPr>
          <w:rFonts w:ascii="Times New Roman" w:eastAsia="Times New Roman" w:hAnsi="Times New Roman" w:cs="Times New Roman"/>
          <w:lang w:val="lt-LT" w:eastAsia="lt-LT"/>
        </w:rPr>
      </w:pPr>
      <w:r w:rsidRPr="007C570A">
        <w:rPr>
          <w:rFonts w:ascii="Times New Roman" w:eastAsia="Times New Roman" w:hAnsi="Times New Roman" w:cs="Times New Roman"/>
          <w:lang w:val="lt-LT" w:eastAsia="lt-LT"/>
        </w:rPr>
        <w:t>Sandoz d.d.</w:t>
      </w:r>
    </w:p>
    <w:p w14:paraId="0D676617" w14:textId="77777777" w:rsidR="006370E4" w:rsidRPr="007C570A" w:rsidRDefault="006370E4" w:rsidP="006370E4">
      <w:pPr>
        <w:spacing w:after="0" w:line="240" w:lineRule="auto"/>
        <w:rPr>
          <w:rFonts w:ascii="Times New Roman" w:eastAsia="Times New Roman" w:hAnsi="Times New Roman" w:cs="Times New Roman"/>
          <w:lang w:val="lt-LT" w:eastAsia="lt-LT"/>
        </w:rPr>
      </w:pPr>
      <w:r w:rsidRPr="007C570A">
        <w:rPr>
          <w:rFonts w:ascii="Times New Roman" w:eastAsia="Times New Roman" w:hAnsi="Times New Roman" w:cs="Times New Roman"/>
          <w:lang w:val="lt-LT" w:eastAsia="lt-LT"/>
        </w:rPr>
        <w:t>Verovškova 57</w:t>
      </w:r>
    </w:p>
    <w:p w14:paraId="52C4473D" w14:textId="77777777" w:rsidR="006370E4" w:rsidRPr="007C570A" w:rsidRDefault="006370E4" w:rsidP="006370E4">
      <w:pPr>
        <w:spacing w:after="0" w:line="240" w:lineRule="auto"/>
        <w:rPr>
          <w:rFonts w:ascii="Times New Roman" w:eastAsia="Times New Roman" w:hAnsi="Times New Roman" w:cs="Times New Roman"/>
          <w:lang w:val="lt-LT" w:eastAsia="lt-LT"/>
        </w:rPr>
      </w:pPr>
      <w:r w:rsidRPr="007C570A">
        <w:rPr>
          <w:rFonts w:ascii="Times New Roman" w:eastAsia="Times New Roman" w:hAnsi="Times New Roman" w:cs="Times New Roman"/>
          <w:lang w:val="lt-LT" w:eastAsia="lt-LT"/>
        </w:rPr>
        <w:t>SI-1000 Ljubljana</w:t>
      </w:r>
    </w:p>
    <w:p w14:paraId="4EEDC28E" w14:textId="77777777" w:rsidR="006370E4" w:rsidRDefault="006370E4" w:rsidP="006370E4">
      <w:pPr>
        <w:spacing w:after="0" w:line="240" w:lineRule="auto"/>
        <w:rPr>
          <w:rFonts w:ascii="Times New Roman" w:eastAsia="Times New Roman" w:hAnsi="Times New Roman" w:cs="Times New Roman"/>
          <w:lang w:val="lt-LT" w:eastAsia="lt-LT"/>
        </w:rPr>
      </w:pPr>
      <w:r w:rsidRPr="007C570A">
        <w:rPr>
          <w:rFonts w:ascii="Times New Roman" w:eastAsia="Times New Roman" w:hAnsi="Times New Roman" w:cs="Times New Roman"/>
          <w:lang w:val="lt-LT" w:eastAsia="lt-LT"/>
        </w:rPr>
        <w:t>Slovėnija</w:t>
      </w:r>
    </w:p>
    <w:p w14:paraId="124DA1CC" w14:textId="77777777" w:rsidR="006370E4" w:rsidRDefault="006370E4" w:rsidP="006370E4">
      <w:pPr>
        <w:spacing w:after="0" w:line="240" w:lineRule="auto"/>
        <w:jc w:val="both"/>
        <w:rPr>
          <w:rFonts w:ascii="Times New Roman" w:eastAsia="Times New Roman" w:hAnsi="Times New Roman" w:cs="Times New Roman"/>
          <w:lang w:val="lt-LT" w:eastAsia="lt-LT"/>
        </w:rPr>
      </w:pPr>
    </w:p>
    <w:p w14:paraId="4744CB47" w14:textId="77777777" w:rsidR="006370E4" w:rsidRDefault="006370E4" w:rsidP="006370E4">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b/>
          <w:lang w:val="lt-LT" w:eastAsia="lt-LT"/>
        </w:rPr>
        <w:t>G</w:t>
      </w:r>
      <w:r w:rsidRPr="008B6734">
        <w:rPr>
          <w:rFonts w:ascii="Times New Roman" w:eastAsia="Times New Roman" w:hAnsi="Times New Roman" w:cs="Times New Roman"/>
          <w:b/>
          <w:lang w:val="lt-LT" w:eastAsia="lt-LT"/>
        </w:rPr>
        <w:t>amintojas</w:t>
      </w:r>
    </w:p>
    <w:p w14:paraId="3537372A" w14:textId="77777777" w:rsidR="006370E4" w:rsidRPr="008B6734" w:rsidRDefault="006370E4" w:rsidP="006370E4">
      <w:pPr>
        <w:spacing w:after="0" w:line="240" w:lineRule="auto"/>
        <w:jc w:val="both"/>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Lek Pharmaceuticals d.d.</w:t>
      </w:r>
    </w:p>
    <w:p w14:paraId="224C0DF7" w14:textId="77777777" w:rsidR="006370E4" w:rsidRDefault="006370E4" w:rsidP="006370E4">
      <w:pPr>
        <w:numPr>
          <w:ilvl w:val="12"/>
          <w:numId w:val="0"/>
        </w:numPr>
        <w:spacing w:after="0" w:line="240" w:lineRule="auto"/>
        <w:outlineLvl w:val="0"/>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Verovškova 57, 1526 Ljubljana,</w:t>
      </w:r>
    </w:p>
    <w:p w14:paraId="5AC0900D" w14:textId="77777777" w:rsidR="006370E4" w:rsidRPr="008B6734" w:rsidRDefault="006370E4" w:rsidP="006370E4">
      <w:pPr>
        <w:numPr>
          <w:ilvl w:val="12"/>
          <w:numId w:val="0"/>
        </w:numPr>
        <w:spacing w:after="0" w:line="240" w:lineRule="auto"/>
        <w:outlineLvl w:val="0"/>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Slovėnija</w:t>
      </w:r>
    </w:p>
    <w:p w14:paraId="28631BF7" w14:textId="77777777" w:rsidR="006370E4" w:rsidRPr="008B6734" w:rsidRDefault="006370E4" w:rsidP="006370E4">
      <w:pPr>
        <w:spacing w:after="0" w:line="240" w:lineRule="auto"/>
        <w:rPr>
          <w:rFonts w:ascii="Times New Roman" w:eastAsia="Times New Roman" w:hAnsi="Times New Roman" w:cs="Times New Roman"/>
          <w:b/>
          <w:lang w:val="lt-LT" w:eastAsia="lt-LT"/>
        </w:rPr>
      </w:pPr>
    </w:p>
    <w:p w14:paraId="7D349304"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rPr>
        <w:t xml:space="preserve">Jeigu apie šį vaistą norite sužinoti daugiau, kreipkitės į vietinį </w:t>
      </w:r>
      <w:r>
        <w:rPr>
          <w:rFonts w:ascii="Times New Roman" w:eastAsia="Times New Roman" w:hAnsi="Times New Roman" w:cs="Times New Roman"/>
          <w:lang w:val="lt-LT"/>
        </w:rPr>
        <w:t>registruotojo</w:t>
      </w:r>
      <w:r w:rsidRPr="008B6734">
        <w:rPr>
          <w:rFonts w:ascii="Times New Roman" w:eastAsia="Times New Roman" w:hAnsi="Times New Roman" w:cs="Times New Roman"/>
          <w:lang w:val="lt-LT"/>
        </w:rPr>
        <w:t xml:space="preserve"> atstovą.</w:t>
      </w:r>
    </w:p>
    <w:p w14:paraId="64F8FACF"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3EBAC8DE"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Sandoz Pharmaceuticals d.d. filialas</w:t>
      </w:r>
    </w:p>
    <w:p w14:paraId="1EB8B52E" w14:textId="77777777" w:rsidR="006370E4" w:rsidRPr="008B673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Šeimyniški</w:t>
      </w:r>
      <w:r>
        <w:rPr>
          <w:rFonts w:ascii="Times New Roman" w:eastAsia="Times New Roman" w:hAnsi="Times New Roman" w:cs="Times New Roman"/>
          <w:lang w:val="lt-LT" w:eastAsia="lt-LT"/>
        </w:rPr>
        <w:t>ų</w:t>
      </w:r>
      <w:r w:rsidRPr="008B6734">
        <w:rPr>
          <w:rFonts w:ascii="Times New Roman" w:eastAsia="Times New Roman" w:hAnsi="Times New Roman" w:cs="Times New Roman"/>
          <w:lang w:val="lt-LT" w:eastAsia="lt-LT"/>
        </w:rPr>
        <w:t xml:space="preserve"> g. 3A,</w:t>
      </w:r>
    </w:p>
    <w:p w14:paraId="2F0B78F5"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Vilnius LT</w:t>
      </w:r>
      <w:r>
        <w:rPr>
          <w:rFonts w:ascii="Times New Roman" w:eastAsia="Times New Roman" w:hAnsi="Times New Roman" w:cs="Times New Roman"/>
          <w:lang w:val="lt-LT" w:eastAsia="lt-LT"/>
        </w:rPr>
        <w:t>-</w:t>
      </w:r>
      <w:r w:rsidRPr="008B6734">
        <w:rPr>
          <w:rFonts w:ascii="Times New Roman" w:eastAsia="Times New Roman" w:hAnsi="Times New Roman" w:cs="Times New Roman"/>
          <w:lang w:val="lt-LT" w:eastAsia="lt-LT"/>
        </w:rPr>
        <w:t>09312</w:t>
      </w:r>
      <w:r>
        <w:rPr>
          <w:rFonts w:ascii="Times New Roman" w:eastAsia="Times New Roman" w:hAnsi="Times New Roman" w:cs="Times New Roman"/>
          <w:lang w:val="lt-LT" w:eastAsia="lt-LT"/>
        </w:rPr>
        <w:t>, Lietuva</w:t>
      </w:r>
    </w:p>
    <w:p w14:paraId="662C2146"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Tel.: +370 5 263 60 37</w:t>
      </w:r>
    </w:p>
    <w:p w14:paraId="46056534" w14:textId="77777777" w:rsidR="006370E4" w:rsidRPr="00DB7C61" w:rsidRDefault="006370E4" w:rsidP="006370E4">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Nemokama linija pacientams: </w:t>
      </w:r>
      <w:r w:rsidRPr="00FF3391">
        <w:rPr>
          <w:rFonts w:ascii="Times New Roman" w:eastAsia="Times New Roman" w:hAnsi="Times New Roman" w:cs="Times New Roman"/>
          <w:lang w:val="es-ES" w:eastAsia="lt-LT"/>
        </w:rPr>
        <w:t>+370 800 00877</w:t>
      </w:r>
    </w:p>
    <w:p w14:paraId="58084F82" w14:textId="77777777" w:rsidR="006370E4" w:rsidRDefault="006370E4" w:rsidP="006370E4">
      <w:pPr>
        <w:spacing w:after="0" w:line="240" w:lineRule="auto"/>
        <w:rPr>
          <w:rFonts w:ascii="Times New Roman" w:eastAsia="Times New Roman" w:hAnsi="Times New Roman" w:cs="Times New Roman"/>
          <w:lang w:val="lt-LT" w:eastAsia="lt-LT"/>
        </w:rPr>
      </w:pPr>
      <w:r w:rsidRPr="008B6734">
        <w:rPr>
          <w:rFonts w:ascii="Times New Roman" w:eastAsia="Times New Roman" w:hAnsi="Times New Roman" w:cs="Times New Roman"/>
          <w:lang w:val="lt-LT" w:eastAsia="lt-LT"/>
        </w:rPr>
        <w:t>Faksas: +370 5 263 60 36</w:t>
      </w:r>
    </w:p>
    <w:p w14:paraId="51DF2357" w14:textId="77777777" w:rsidR="006370E4" w:rsidRPr="00DB7C61" w:rsidRDefault="006370E4" w:rsidP="006370E4">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El. paštas: info.lithuania</w:t>
      </w:r>
      <w:r w:rsidRPr="00FF3391">
        <w:rPr>
          <w:rFonts w:ascii="Times New Roman" w:eastAsia="Times New Roman" w:hAnsi="Times New Roman" w:cs="Times New Roman"/>
          <w:lang w:val="es-ES" w:eastAsia="lt-LT"/>
        </w:rPr>
        <w:t>@</w:t>
      </w:r>
      <w:r>
        <w:rPr>
          <w:rFonts w:ascii="Times New Roman" w:eastAsia="Times New Roman" w:hAnsi="Times New Roman" w:cs="Times New Roman"/>
          <w:lang w:val="lt-LT" w:eastAsia="lt-LT"/>
        </w:rPr>
        <w:t>sandoz.com</w:t>
      </w:r>
    </w:p>
    <w:p w14:paraId="785B96C5" w14:textId="77777777" w:rsidR="006370E4" w:rsidRPr="008B6734" w:rsidRDefault="006370E4" w:rsidP="006370E4">
      <w:pPr>
        <w:spacing w:after="0" w:line="240" w:lineRule="auto"/>
        <w:rPr>
          <w:rFonts w:ascii="Times New Roman" w:eastAsia="Times New Roman" w:hAnsi="Times New Roman" w:cs="Times New Roman"/>
          <w:lang w:val="lt-LT" w:eastAsia="lt-LT"/>
        </w:rPr>
      </w:pPr>
    </w:p>
    <w:p w14:paraId="6CB3FF6C" w14:textId="77777777" w:rsidR="006370E4" w:rsidRPr="008B6734" w:rsidRDefault="006370E4" w:rsidP="006370E4">
      <w:pPr>
        <w:spacing w:after="0" w:line="240" w:lineRule="auto"/>
        <w:rPr>
          <w:rFonts w:ascii="Times New Roman" w:eastAsia="Times New Roman" w:hAnsi="Times New Roman" w:cs="Times New Roman"/>
          <w:b/>
          <w:lang w:val="lt-LT" w:eastAsia="lt-LT"/>
        </w:rPr>
      </w:pPr>
      <w:r w:rsidRPr="008B6734">
        <w:rPr>
          <w:rFonts w:ascii="Times New Roman" w:eastAsia="Times New Roman" w:hAnsi="Times New Roman" w:cs="Times New Roman"/>
          <w:b/>
          <w:bCs/>
          <w:lang w:val="lt-LT" w:eastAsia="lt-LT"/>
        </w:rPr>
        <w:t>Šis pakuotės lapelis</w:t>
      </w:r>
      <w:r w:rsidRPr="008B6734">
        <w:rPr>
          <w:rFonts w:ascii="Times New Roman" w:eastAsia="Times New Roman" w:hAnsi="Times New Roman" w:cs="Times New Roman"/>
          <w:b/>
          <w:lang w:val="lt-LT" w:eastAsia="lt-LT"/>
        </w:rPr>
        <w:t xml:space="preserve"> paskutinį kartą peržiūrėtas </w:t>
      </w:r>
      <w:r>
        <w:rPr>
          <w:rFonts w:ascii="Times New Roman" w:eastAsia="Times New Roman" w:hAnsi="Times New Roman" w:cs="Times New Roman"/>
          <w:b/>
          <w:lang w:val="lt-LT" w:eastAsia="lt-LT"/>
        </w:rPr>
        <w:t>2019-11-22.</w:t>
      </w:r>
    </w:p>
    <w:p w14:paraId="505AB5D0" w14:textId="77777777" w:rsidR="006370E4" w:rsidRDefault="006370E4" w:rsidP="006370E4">
      <w:pPr>
        <w:spacing w:after="0" w:line="240" w:lineRule="auto"/>
        <w:rPr>
          <w:rFonts w:ascii="Times New Roman" w:eastAsia="Times New Roman" w:hAnsi="Times New Roman" w:cs="Times New Roman"/>
          <w:lang w:val="lt-LT" w:eastAsia="lt-LT"/>
        </w:rPr>
      </w:pPr>
    </w:p>
    <w:p w14:paraId="42FDD5D6" w14:textId="77777777" w:rsidR="006370E4" w:rsidRDefault="006370E4" w:rsidP="006370E4">
      <w:pPr>
        <w:spacing w:after="0" w:line="240" w:lineRule="auto"/>
        <w:rPr>
          <w:rFonts w:ascii="Times New Roman" w:eastAsia="Times New Roman" w:hAnsi="Times New Roman" w:cs="Times New Roman"/>
          <w:lang w:val="lt-LT"/>
        </w:rPr>
      </w:pPr>
      <w:r w:rsidRPr="008B6734">
        <w:rPr>
          <w:rFonts w:ascii="Times New Roman" w:eastAsia="Times New Roman" w:hAnsi="Times New Roman" w:cs="Times New Roman"/>
          <w:lang w:val="lt-LT" w:eastAsia="lt-LT"/>
        </w:rPr>
        <w:t xml:space="preserve">Išsami informacija apie šį vaistą pateikiama Valstybinės vaistų kontrolės tarnybos prie Lietuvos Respublikos sveikatos apsaugos ministerijos </w:t>
      </w:r>
      <w:r w:rsidRPr="008B6734">
        <w:rPr>
          <w:rFonts w:ascii="Times New Roman" w:eastAsia="Times New Roman" w:hAnsi="Times New Roman" w:cs="Times New Roman"/>
          <w:lang w:val="lt-LT"/>
        </w:rPr>
        <w:t xml:space="preserve">tinklalapyje </w:t>
      </w:r>
      <w:hyperlink r:id="rId8" w:history="1">
        <w:r w:rsidRPr="008B6734">
          <w:rPr>
            <w:rFonts w:ascii="Times New Roman" w:eastAsia="Times New Roman" w:hAnsi="Times New Roman" w:cs="Times New Roman"/>
            <w:color w:val="0000FF"/>
            <w:u w:val="single"/>
            <w:lang w:val="lt-LT"/>
          </w:rPr>
          <w:t>http://www.vvkt.lt/</w:t>
        </w:r>
      </w:hyperlink>
      <w:r w:rsidRPr="008B6734">
        <w:rPr>
          <w:rFonts w:ascii="Times New Roman" w:eastAsia="Times New Roman" w:hAnsi="Times New Roman" w:cs="Times New Roman"/>
          <w:lang w:val="lt-LT"/>
        </w:rPr>
        <w:t>.</w:t>
      </w:r>
    </w:p>
    <w:p w14:paraId="1F015473" w14:textId="77777777" w:rsidR="006370E4" w:rsidRDefault="006370E4"/>
    <w:sectPr w:rsidR="006370E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7CCF"/>
    <w:multiLevelType w:val="hybridMultilevel"/>
    <w:tmpl w:val="CAF0CFC0"/>
    <w:lvl w:ilvl="0" w:tplc="ADD0AC7A">
      <w:start w:val="1"/>
      <w:numFmt w:val="bullet"/>
      <w:lvlText w:val="-"/>
      <w:lvlJc w:val="left"/>
      <w:pPr>
        <w:ind w:left="360" w:hanging="360"/>
      </w:pPr>
      <w:rPr>
        <w:rFonts w:ascii="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2B610D1"/>
    <w:multiLevelType w:val="hybridMultilevel"/>
    <w:tmpl w:val="8FF89D0C"/>
    <w:lvl w:ilvl="0" w:tplc="2700883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4B4D04"/>
    <w:multiLevelType w:val="hybridMultilevel"/>
    <w:tmpl w:val="C86A1D22"/>
    <w:lvl w:ilvl="0" w:tplc="2700883C">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607BD"/>
    <w:multiLevelType w:val="hybridMultilevel"/>
    <w:tmpl w:val="413E5AA2"/>
    <w:lvl w:ilvl="0" w:tplc="2700883C">
      <w:start w:val="1"/>
      <w:numFmt w:val="bullet"/>
      <w:lvlText w:val="-"/>
      <w:lvlJc w:val="left"/>
      <w:pPr>
        <w:ind w:left="360" w:hanging="360"/>
      </w:pPr>
      <w:rPr>
        <w:rFonts w:ascii="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2502AFC"/>
    <w:multiLevelType w:val="hybridMultilevel"/>
    <w:tmpl w:val="7E74BFC6"/>
    <w:lvl w:ilvl="0" w:tplc="ADD0AC7A">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E4"/>
    <w:rsid w:val="0063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0A42"/>
  <w15:chartTrackingRefBased/>
  <w15:docId w15:val="{F337F2EA-4A3C-413B-999A-B99B027B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1973</Words>
  <Characters>11251</Characters>
  <Application>Microsoft Office Word</Application>
  <DocSecurity>0</DocSecurity>
  <Lines>93</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2020-12-18T11:07:00Z</dcterms:created>
  <dcterms:modified xsi:type="dcterms:W3CDTF">2020-12-18T11:07:00Z</dcterms:modified>
</cp:coreProperties>
</file>