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1399" w14:textId="77777777" w:rsidR="009259F3" w:rsidRDefault="009259F3" w:rsidP="009259F3">
      <w:pPr>
        <w:ind w:right="-1"/>
        <w:jc w:val="center"/>
        <w:rPr>
          <w:sz w:val="20"/>
          <w:szCs w:val="20"/>
        </w:rPr>
      </w:pPr>
      <w:r>
        <w:rPr>
          <w:rFonts w:eastAsia="Times New Roman"/>
          <w:b/>
          <w:bCs/>
        </w:rPr>
        <w:t>Pakuotės lapelis: informacija vartotojui</w:t>
      </w:r>
    </w:p>
    <w:p w14:paraId="5B2897B7" w14:textId="77777777" w:rsidR="009259F3" w:rsidRDefault="009259F3" w:rsidP="009259F3">
      <w:pPr>
        <w:spacing w:line="265" w:lineRule="exact"/>
        <w:rPr>
          <w:sz w:val="20"/>
          <w:szCs w:val="20"/>
        </w:rPr>
      </w:pPr>
    </w:p>
    <w:p w14:paraId="3F513E18" w14:textId="77777777" w:rsidR="009259F3" w:rsidRDefault="009259F3" w:rsidP="009259F3">
      <w:pPr>
        <w:spacing w:line="235" w:lineRule="auto"/>
        <w:ind w:left="1420" w:right="1680"/>
        <w:jc w:val="center"/>
        <w:rPr>
          <w:sz w:val="20"/>
          <w:szCs w:val="20"/>
        </w:rPr>
      </w:pPr>
      <w:r>
        <w:rPr>
          <w:rFonts w:eastAsia="Times New Roman"/>
          <w:b/>
          <w:bCs/>
        </w:rPr>
        <w:t xml:space="preserve">Aimovig 70 mg injekcinis tirpalas užpildytame švirkštiklyje Aimovig 140 mg injekcinis tirpalas užpildytame švirkštiklyje </w:t>
      </w:r>
      <w:r>
        <w:rPr>
          <w:rFonts w:eastAsia="Times New Roman"/>
        </w:rPr>
        <w:t>erenumabas (</w:t>
      </w:r>
      <w:r>
        <w:rPr>
          <w:rFonts w:eastAsia="Times New Roman"/>
          <w:i/>
          <w:iCs/>
        </w:rPr>
        <w:t>erenumabum</w:t>
      </w:r>
      <w:r>
        <w:rPr>
          <w:rFonts w:eastAsia="Times New Roman"/>
        </w:rPr>
        <w:t>)</w:t>
      </w:r>
    </w:p>
    <w:p w14:paraId="2AC7E6CD" w14:textId="77777777" w:rsidR="009259F3" w:rsidRDefault="009259F3" w:rsidP="009259F3">
      <w:pPr>
        <w:spacing w:line="259" w:lineRule="exact"/>
        <w:rPr>
          <w:sz w:val="20"/>
          <w:szCs w:val="20"/>
        </w:rPr>
      </w:pPr>
    </w:p>
    <w:p w14:paraId="51EE1645" w14:textId="77777777" w:rsidR="009259F3" w:rsidRDefault="009259F3" w:rsidP="009259F3">
      <w:pPr>
        <w:spacing w:line="250" w:lineRule="auto"/>
        <w:ind w:left="2" w:right="220"/>
        <w:rPr>
          <w:sz w:val="20"/>
          <w:szCs w:val="20"/>
        </w:rPr>
      </w:pP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35D94011" w14:textId="77777777" w:rsidR="009259F3" w:rsidRDefault="009259F3" w:rsidP="009259F3">
      <w:pPr>
        <w:spacing w:line="257" w:lineRule="exact"/>
        <w:rPr>
          <w:sz w:val="20"/>
          <w:szCs w:val="20"/>
        </w:rPr>
      </w:pPr>
    </w:p>
    <w:p w14:paraId="6A7B8E56" w14:textId="77777777" w:rsidR="009259F3" w:rsidRDefault="009259F3" w:rsidP="009259F3">
      <w:pPr>
        <w:spacing w:line="234" w:lineRule="auto"/>
        <w:ind w:left="2" w:right="280"/>
        <w:rPr>
          <w:sz w:val="20"/>
          <w:szCs w:val="20"/>
        </w:rPr>
      </w:pPr>
      <w:r>
        <w:rPr>
          <w:rFonts w:eastAsia="Times New Roman"/>
          <w:b/>
          <w:bCs/>
        </w:rPr>
        <w:t>Atidžiai perskaitykite visą šį lapelį, prieš pradėdami vartoti vaistą, nes jame pateikiama Jums svarbi informacija.</w:t>
      </w:r>
    </w:p>
    <w:p w14:paraId="211061FF" w14:textId="77777777" w:rsidR="009259F3" w:rsidRDefault="009259F3" w:rsidP="009259F3">
      <w:pPr>
        <w:numPr>
          <w:ilvl w:val="0"/>
          <w:numId w:val="1"/>
        </w:numPr>
        <w:tabs>
          <w:tab w:val="left" w:pos="562"/>
        </w:tabs>
        <w:ind w:left="562" w:hanging="562"/>
        <w:rPr>
          <w:rFonts w:eastAsia="Times New Roman"/>
        </w:rPr>
      </w:pPr>
      <w:r>
        <w:rPr>
          <w:rFonts w:eastAsia="Times New Roman"/>
        </w:rPr>
        <w:t>Neišmeskite šio lapelio, nes vėl gali prireikti jį perskaityti.</w:t>
      </w:r>
    </w:p>
    <w:p w14:paraId="0C8C2492" w14:textId="77777777" w:rsidR="009259F3" w:rsidRDefault="009259F3" w:rsidP="009259F3">
      <w:pPr>
        <w:numPr>
          <w:ilvl w:val="0"/>
          <w:numId w:val="1"/>
        </w:numPr>
        <w:tabs>
          <w:tab w:val="left" w:pos="562"/>
        </w:tabs>
        <w:ind w:left="562" w:hanging="562"/>
        <w:rPr>
          <w:rFonts w:eastAsia="Times New Roman"/>
        </w:rPr>
      </w:pPr>
      <w:r>
        <w:rPr>
          <w:rFonts w:eastAsia="Times New Roman"/>
        </w:rPr>
        <w:t>Jeigu kiltų daugiau klausimų, kreipkitės į gydytoją, vaistininką arba slaugytoją.</w:t>
      </w:r>
    </w:p>
    <w:p w14:paraId="7763999A" w14:textId="77777777" w:rsidR="009259F3" w:rsidRDefault="009259F3" w:rsidP="009259F3">
      <w:pPr>
        <w:spacing w:line="11" w:lineRule="exact"/>
        <w:rPr>
          <w:rFonts w:eastAsia="Times New Roman"/>
        </w:rPr>
      </w:pPr>
    </w:p>
    <w:p w14:paraId="43089B5C" w14:textId="77777777" w:rsidR="009259F3" w:rsidRDefault="009259F3" w:rsidP="009259F3">
      <w:pPr>
        <w:numPr>
          <w:ilvl w:val="0"/>
          <w:numId w:val="1"/>
        </w:numPr>
        <w:tabs>
          <w:tab w:val="left" w:pos="562"/>
        </w:tabs>
        <w:spacing w:line="234" w:lineRule="auto"/>
        <w:ind w:left="562" w:right="720"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14:paraId="3C3D0059" w14:textId="77777777" w:rsidR="009259F3" w:rsidRDefault="009259F3" w:rsidP="009259F3">
      <w:pPr>
        <w:spacing w:line="13" w:lineRule="exact"/>
        <w:rPr>
          <w:rFonts w:eastAsia="Times New Roman"/>
        </w:rPr>
      </w:pPr>
    </w:p>
    <w:p w14:paraId="0B432DB4" w14:textId="77777777" w:rsidR="009259F3" w:rsidRDefault="009259F3" w:rsidP="009259F3">
      <w:pPr>
        <w:numPr>
          <w:ilvl w:val="0"/>
          <w:numId w:val="1"/>
        </w:numPr>
        <w:tabs>
          <w:tab w:val="left" w:pos="562"/>
        </w:tabs>
        <w:spacing w:line="234" w:lineRule="auto"/>
        <w:ind w:left="562" w:right="740" w:hanging="562"/>
        <w:rPr>
          <w:rFonts w:eastAsia="Times New Roman"/>
        </w:rPr>
      </w:pPr>
      <w:r>
        <w:rPr>
          <w:rFonts w:eastAsia="Times New Roman"/>
        </w:rPr>
        <w:t>Jeigu pasireiškė šalutinis poveikis (net jeigu jis šiame lapelyje nenurodytas), kreipkitės į gydytoją, vaistininką arba slaugytoją. Žr. 4 skyrių.</w:t>
      </w:r>
    </w:p>
    <w:p w14:paraId="2B3CFDED" w14:textId="77777777" w:rsidR="009259F3" w:rsidRDefault="009259F3" w:rsidP="009259F3">
      <w:pPr>
        <w:spacing w:line="254" w:lineRule="exact"/>
        <w:rPr>
          <w:sz w:val="20"/>
          <w:szCs w:val="20"/>
        </w:rPr>
      </w:pPr>
    </w:p>
    <w:p w14:paraId="5DE63507" w14:textId="77777777" w:rsidR="009259F3" w:rsidRDefault="009259F3" w:rsidP="009259F3">
      <w:pPr>
        <w:ind w:left="2"/>
        <w:rPr>
          <w:sz w:val="20"/>
          <w:szCs w:val="20"/>
        </w:rPr>
      </w:pPr>
      <w:r>
        <w:rPr>
          <w:rFonts w:eastAsia="Times New Roman"/>
          <w:b/>
          <w:bCs/>
        </w:rPr>
        <w:t>Apie ką rašoma šiame lapelyje?</w:t>
      </w:r>
    </w:p>
    <w:p w14:paraId="638D35C4" w14:textId="77777777" w:rsidR="009259F3" w:rsidRDefault="009259F3" w:rsidP="009259F3">
      <w:pPr>
        <w:spacing w:line="252" w:lineRule="exact"/>
        <w:rPr>
          <w:sz w:val="20"/>
          <w:szCs w:val="20"/>
        </w:rPr>
      </w:pPr>
    </w:p>
    <w:p w14:paraId="3B549372" w14:textId="77777777" w:rsidR="009259F3" w:rsidRDefault="009259F3" w:rsidP="009259F3">
      <w:pPr>
        <w:numPr>
          <w:ilvl w:val="0"/>
          <w:numId w:val="2"/>
        </w:numPr>
        <w:tabs>
          <w:tab w:val="left" w:pos="562"/>
        </w:tabs>
        <w:ind w:left="562" w:hanging="562"/>
        <w:rPr>
          <w:rFonts w:eastAsia="Times New Roman"/>
        </w:rPr>
      </w:pPr>
      <w:r>
        <w:rPr>
          <w:rFonts w:eastAsia="Times New Roman"/>
        </w:rPr>
        <w:t>Kas yra Aimovig ir kam jis vartojamas</w:t>
      </w:r>
    </w:p>
    <w:p w14:paraId="36A93DD4" w14:textId="77777777" w:rsidR="009259F3" w:rsidRDefault="009259F3" w:rsidP="009259F3">
      <w:pPr>
        <w:numPr>
          <w:ilvl w:val="0"/>
          <w:numId w:val="2"/>
        </w:numPr>
        <w:tabs>
          <w:tab w:val="left" w:pos="562"/>
        </w:tabs>
        <w:ind w:left="562" w:hanging="562"/>
        <w:rPr>
          <w:rFonts w:eastAsia="Times New Roman"/>
        </w:rPr>
      </w:pPr>
      <w:r>
        <w:rPr>
          <w:rFonts w:eastAsia="Times New Roman"/>
        </w:rPr>
        <w:t>Kas žinotina prieš vartojant Aimovig</w:t>
      </w:r>
    </w:p>
    <w:p w14:paraId="15B5B773" w14:textId="77777777" w:rsidR="009259F3" w:rsidRDefault="009259F3" w:rsidP="009259F3">
      <w:pPr>
        <w:numPr>
          <w:ilvl w:val="0"/>
          <w:numId w:val="2"/>
        </w:numPr>
        <w:tabs>
          <w:tab w:val="left" w:pos="562"/>
        </w:tabs>
        <w:ind w:left="562" w:hanging="562"/>
        <w:rPr>
          <w:rFonts w:eastAsia="Times New Roman"/>
        </w:rPr>
      </w:pPr>
      <w:r>
        <w:rPr>
          <w:rFonts w:eastAsia="Times New Roman"/>
        </w:rPr>
        <w:t>Kaip vartoti Aimovig</w:t>
      </w:r>
    </w:p>
    <w:p w14:paraId="774B6A8D" w14:textId="77777777" w:rsidR="009259F3" w:rsidRDefault="009259F3" w:rsidP="009259F3">
      <w:pPr>
        <w:numPr>
          <w:ilvl w:val="0"/>
          <w:numId w:val="2"/>
        </w:numPr>
        <w:tabs>
          <w:tab w:val="left" w:pos="562"/>
        </w:tabs>
        <w:ind w:left="562" w:hanging="562"/>
        <w:rPr>
          <w:rFonts w:eastAsia="Times New Roman"/>
        </w:rPr>
      </w:pPr>
      <w:r>
        <w:rPr>
          <w:rFonts w:eastAsia="Times New Roman"/>
        </w:rPr>
        <w:t>Galimas šalutinis poveikis</w:t>
      </w:r>
    </w:p>
    <w:p w14:paraId="234390C5" w14:textId="77777777" w:rsidR="009259F3" w:rsidRDefault="009259F3" w:rsidP="009259F3">
      <w:pPr>
        <w:numPr>
          <w:ilvl w:val="0"/>
          <w:numId w:val="2"/>
        </w:numPr>
        <w:tabs>
          <w:tab w:val="left" w:pos="562"/>
        </w:tabs>
        <w:ind w:left="562" w:hanging="562"/>
        <w:rPr>
          <w:rFonts w:eastAsia="Times New Roman"/>
        </w:rPr>
      </w:pPr>
      <w:r>
        <w:rPr>
          <w:rFonts w:eastAsia="Times New Roman"/>
        </w:rPr>
        <w:t>Kaip laikyti Aimovig</w:t>
      </w:r>
    </w:p>
    <w:p w14:paraId="72159E9E" w14:textId="77777777" w:rsidR="009259F3" w:rsidRDefault="009259F3" w:rsidP="009259F3">
      <w:pPr>
        <w:numPr>
          <w:ilvl w:val="0"/>
          <w:numId w:val="2"/>
        </w:numPr>
        <w:tabs>
          <w:tab w:val="left" w:pos="562"/>
        </w:tabs>
        <w:ind w:left="562" w:hanging="562"/>
        <w:rPr>
          <w:rFonts w:eastAsia="Times New Roman"/>
        </w:rPr>
      </w:pPr>
      <w:r>
        <w:rPr>
          <w:rFonts w:eastAsia="Times New Roman"/>
        </w:rPr>
        <w:t>Pakuotės turinys ir kita informacija</w:t>
      </w:r>
    </w:p>
    <w:p w14:paraId="4273176C" w14:textId="77777777" w:rsidR="009259F3" w:rsidRDefault="009259F3" w:rsidP="009259F3">
      <w:pPr>
        <w:spacing w:line="200" w:lineRule="exact"/>
        <w:rPr>
          <w:sz w:val="20"/>
          <w:szCs w:val="20"/>
        </w:rPr>
      </w:pPr>
    </w:p>
    <w:p w14:paraId="5456662C" w14:textId="77777777" w:rsidR="009259F3" w:rsidRDefault="009259F3" w:rsidP="009259F3">
      <w:pPr>
        <w:spacing w:line="308" w:lineRule="exact"/>
        <w:rPr>
          <w:sz w:val="20"/>
          <w:szCs w:val="20"/>
        </w:rPr>
      </w:pPr>
    </w:p>
    <w:p w14:paraId="119A7AF5" w14:textId="77777777" w:rsidR="009259F3" w:rsidRDefault="009259F3" w:rsidP="009259F3">
      <w:pPr>
        <w:numPr>
          <w:ilvl w:val="0"/>
          <w:numId w:val="3"/>
        </w:numPr>
        <w:tabs>
          <w:tab w:val="left" w:pos="562"/>
        </w:tabs>
        <w:ind w:left="562" w:hanging="562"/>
        <w:rPr>
          <w:rFonts w:eastAsia="Times New Roman"/>
          <w:b/>
          <w:bCs/>
        </w:rPr>
      </w:pPr>
      <w:r>
        <w:rPr>
          <w:rFonts w:eastAsia="Times New Roman"/>
          <w:b/>
          <w:bCs/>
        </w:rPr>
        <w:t>Kas yra Aimovig ir kam jis vartojamas</w:t>
      </w:r>
    </w:p>
    <w:p w14:paraId="6E6BBBBA" w14:textId="77777777" w:rsidR="009259F3" w:rsidRDefault="009259F3" w:rsidP="009259F3">
      <w:pPr>
        <w:spacing w:line="264" w:lineRule="exact"/>
        <w:rPr>
          <w:sz w:val="20"/>
          <w:szCs w:val="20"/>
        </w:rPr>
      </w:pPr>
    </w:p>
    <w:p w14:paraId="360DCDA6" w14:textId="77777777" w:rsidR="009259F3" w:rsidRDefault="009259F3" w:rsidP="009259F3">
      <w:pPr>
        <w:spacing w:line="234" w:lineRule="auto"/>
        <w:ind w:left="2" w:right="520"/>
        <w:rPr>
          <w:sz w:val="20"/>
          <w:szCs w:val="20"/>
        </w:rPr>
      </w:pPr>
      <w:r>
        <w:rPr>
          <w:rFonts w:eastAsia="Times New Roman"/>
        </w:rPr>
        <w:t>Aimovig sudėtyje yra veikliosios medžiagos erenumabo. Jis priklauso monokloniniais antikūnais vadinamų vaistų grupei.</w:t>
      </w:r>
    </w:p>
    <w:p w14:paraId="4A97358B" w14:textId="77777777" w:rsidR="009259F3" w:rsidRDefault="009259F3" w:rsidP="009259F3">
      <w:pPr>
        <w:spacing w:line="266" w:lineRule="exact"/>
        <w:rPr>
          <w:sz w:val="20"/>
          <w:szCs w:val="20"/>
        </w:rPr>
      </w:pPr>
    </w:p>
    <w:p w14:paraId="25EDDFFA" w14:textId="77777777" w:rsidR="009259F3" w:rsidRDefault="009259F3" w:rsidP="009259F3">
      <w:pPr>
        <w:spacing w:line="250" w:lineRule="auto"/>
        <w:ind w:left="2" w:right="20"/>
        <w:rPr>
          <w:sz w:val="20"/>
          <w:szCs w:val="20"/>
        </w:rPr>
      </w:pPr>
      <w:r>
        <w:rPr>
          <w:rFonts w:eastAsia="Times New Roman"/>
          <w:sz w:val="21"/>
          <w:szCs w:val="21"/>
        </w:rPr>
        <w:t xml:space="preserve">Aimovig veikia blokuodamas CGRP molekulės, kuri gali būti susijusi su migrenos pasireiškimu, aktyvumą (CGRP reiškia su kalcitonino genu susijęs baltymas [angl. </w:t>
      </w:r>
      <w:r>
        <w:rPr>
          <w:rFonts w:eastAsia="Times New Roman"/>
          <w:i/>
          <w:iCs/>
          <w:sz w:val="21"/>
          <w:szCs w:val="21"/>
        </w:rPr>
        <w:t>calcitonin gene-related peptide</w:t>
      </w:r>
      <w:r>
        <w:rPr>
          <w:rFonts w:eastAsia="Times New Roman"/>
          <w:sz w:val="21"/>
          <w:szCs w:val="21"/>
        </w:rPr>
        <w:t>]).</w:t>
      </w:r>
    </w:p>
    <w:p w14:paraId="31B6426D" w14:textId="77777777" w:rsidR="009259F3" w:rsidRDefault="009259F3" w:rsidP="009259F3">
      <w:pPr>
        <w:spacing w:line="255" w:lineRule="exact"/>
        <w:rPr>
          <w:sz w:val="20"/>
          <w:szCs w:val="20"/>
        </w:rPr>
      </w:pPr>
    </w:p>
    <w:p w14:paraId="381F29D0" w14:textId="77777777" w:rsidR="009259F3" w:rsidRDefault="009259F3" w:rsidP="009259F3">
      <w:pPr>
        <w:spacing w:line="234" w:lineRule="auto"/>
        <w:ind w:left="2"/>
        <w:rPr>
          <w:sz w:val="20"/>
          <w:szCs w:val="20"/>
        </w:rPr>
      </w:pPr>
      <w:r>
        <w:rPr>
          <w:rFonts w:eastAsia="Times New Roman"/>
        </w:rPr>
        <w:t>Aimovig vartojamas norint apsisaugoti nuo migrenos priepuolio pasireiškimo suaugusiesiems, kuriems pradedant gydymą Aimovig pasireiškia bent 4 dienos su migrenos skausmu per mėnesį.</w:t>
      </w:r>
    </w:p>
    <w:p w14:paraId="1E93DEB7" w14:textId="77777777" w:rsidR="009259F3" w:rsidRDefault="009259F3" w:rsidP="009259F3">
      <w:pPr>
        <w:spacing w:line="200" w:lineRule="exact"/>
        <w:rPr>
          <w:sz w:val="20"/>
          <w:szCs w:val="20"/>
        </w:rPr>
      </w:pPr>
    </w:p>
    <w:p w14:paraId="29D3D744" w14:textId="77777777" w:rsidR="009259F3" w:rsidRDefault="009259F3" w:rsidP="009259F3">
      <w:pPr>
        <w:spacing w:line="307" w:lineRule="exact"/>
        <w:rPr>
          <w:sz w:val="20"/>
          <w:szCs w:val="20"/>
        </w:rPr>
      </w:pPr>
    </w:p>
    <w:p w14:paraId="3EF61BCD" w14:textId="77777777" w:rsidR="009259F3" w:rsidRDefault="009259F3" w:rsidP="009259F3">
      <w:pPr>
        <w:numPr>
          <w:ilvl w:val="0"/>
          <w:numId w:val="4"/>
        </w:numPr>
        <w:tabs>
          <w:tab w:val="left" w:pos="562"/>
        </w:tabs>
        <w:ind w:left="562" w:hanging="562"/>
        <w:rPr>
          <w:rFonts w:eastAsia="Times New Roman"/>
          <w:b/>
          <w:bCs/>
        </w:rPr>
      </w:pPr>
      <w:r>
        <w:rPr>
          <w:rFonts w:eastAsia="Times New Roman"/>
          <w:b/>
          <w:bCs/>
        </w:rPr>
        <w:t>Kas žinotina prieš vartojant Aimovig</w:t>
      </w:r>
    </w:p>
    <w:p w14:paraId="029567FC" w14:textId="77777777" w:rsidR="009259F3" w:rsidRDefault="009259F3" w:rsidP="009259F3">
      <w:pPr>
        <w:spacing w:line="253" w:lineRule="exact"/>
        <w:rPr>
          <w:sz w:val="20"/>
          <w:szCs w:val="20"/>
        </w:rPr>
      </w:pPr>
    </w:p>
    <w:p w14:paraId="38C2E03A" w14:textId="77777777" w:rsidR="009259F3" w:rsidRDefault="009259F3" w:rsidP="009259F3">
      <w:pPr>
        <w:ind w:left="2"/>
        <w:rPr>
          <w:sz w:val="20"/>
          <w:szCs w:val="20"/>
        </w:rPr>
      </w:pPr>
      <w:r>
        <w:rPr>
          <w:rFonts w:eastAsia="Times New Roman"/>
          <w:b/>
          <w:bCs/>
        </w:rPr>
        <w:t>Aimovig vartoti negalima:</w:t>
      </w:r>
    </w:p>
    <w:p w14:paraId="2720D4F6" w14:textId="77777777" w:rsidR="009259F3" w:rsidRDefault="009259F3" w:rsidP="009259F3">
      <w:pPr>
        <w:numPr>
          <w:ilvl w:val="0"/>
          <w:numId w:val="5"/>
        </w:numPr>
        <w:tabs>
          <w:tab w:val="left" w:pos="562"/>
        </w:tabs>
        <w:ind w:left="562" w:hanging="562"/>
        <w:rPr>
          <w:rFonts w:eastAsia="Times New Roman"/>
        </w:rPr>
      </w:pPr>
      <w:r>
        <w:rPr>
          <w:rFonts w:eastAsia="Times New Roman"/>
        </w:rPr>
        <w:t>jeigu yra alergija erenumabui arba bet kuriai pagalbinei šio vaisto medžiagai (jos išvardytos</w:t>
      </w:r>
    </w:p>
    <w:p w14:paraId="31969B37" w14:textId="77777777" w:rsidR="009259F3" w:rsidRDefault="009259F3" w:rsidP="009259F3">
      <w:pPr>
        <w:ind w:left="562"/>
        <w:rPr>
          <w:rFonts w:eastAsia="Times New Roman"/>
        </w:rPr>
      </w:pPr>
      <w:r>
        <w:rPr>
          <w:rFonts w:eastAsia="Times New Roman"/>
        </w:rPr>
        <w:t>6 skyriuje).</w:t>
      </w:r>
    </w:p>
    <w:p w14:paraId="79CD4925" w14:textId="77777777" w:rsidR="009259F3" w:rsidRDefault="009259F3" w:rsidP="009259F3">
      <w:pPr>
        <w:spacing w:line="254" w:lineRule="exact"/>
        <w:rPr>
          <w:sz w:val="20"/>
          <w:szCs w:val="20"/>
        </w:rPr>
      </w:pPr>
    </w:p>
    <w:p w14:paraId="537C0B2C" w14:textId="77777777" w:rsidR="009259F3" w:rsidRDefault="009259F3" w:rsidP="009259F3">
      <w:pPr>
        <w:ind w:left="2"/>
        <w:rPr>
          <w:sz w:val="20"/>
          <w:szCs w:val="20"/>
        </w:rPr>
      </w:pPr>
      <w:r>
        <w:rPr>
          <w:rFonts w:eastAsia="Times New Roman"/>
          <w:b/>
          <w:bCs/>
        </w:rPr>
        <w:t>Įspėjimai ir atsargumo priemonės</w:t>
      </w:r>
    </w:p>
    <w:p w14:paraId="58C58534" w14:textId="77777777" w:rsidR="009259F3" w:rsidRDefault="009259F3" w:rsidP="009259F3">
      <w:pPr>
        <w:ind w:left="2"/>
        <w:rPr>
          <w:sz w:val="20"/>
          <w:szCs w:val="20"/>
        </w:rPr>
      </w:pPr>
      <w:r>
        <w:rPr>
          <w:rFonts w:eastAsia="Times New Roman"/>
        </w:rPr>
        <w:t>Pasitarkite su gydytoju, prieš pradėdami vartoti Aimovig:</w:t>
      </w:r>
    </w:p>
    <w:p w14:paraId="2C93FD26" w14:textId="77777777" w:rsidR="009259F3" w:rsidRDefault="009259F3" w:rsidP="009259F3">
      <w:pPr>
        <w:spacing w:line="12" w:lineRule="exact"/>
        <w:rPr>
          <w:sz w:val="20"/>
          <w:szCs w:val="20"/>
        </w:rPr>
      </w:pPr>
    </w:p>
    <w:p w14:paraId="44636BCD" w14:textId="77777777" w:rsidR="009259F3" w:rsidRDefault="009259F3" w:rsidP="009259F3">
      <w:pPr>
        <w:numPr>
          <w:ilvl w:val="0"/>
          <w:numId w:val="6"/>
        </w:numPr>
        <w:tabs>
          <w:tab w:val="left" w:pos="562"/>
        </w:tabs>
        <w:spacing w:line="234" w:lineRule="auto"/>
        <w:ind w:left="562" w:right="100" w:hanging="562"/>
        <w:rPr>
          <w:rFonts w:eastAsia="Times New Roman"/>
        </w:rPr>
      </w:pPr>
      <w:r>
        <w:rPr>
          <w:rFonts w:eastAsia="Times New Roman"/>
        </w:rPr>
        <w:t>Jeigu Jums kada nors anksčiau buvo pasireiškusi alerginė reakcija gumos lateksui. Šio vaistinio preparato pakuotės dangtelio sudėtyje yra gumos latekso.</w:t>
      </w:r>
    </w:p>
    <w:p w14:paraId="352B7EE0" w14:textId="77777777" w:rsidR="009259F3" w:rsidRDefault="009259F3" w:rsidP="009259F3">
      <w:pPr>
        <w:spacing w:line="13" w:lineRule="exact"/>
        <w:rPr>
          <w:rFonts w:eastAsia="Times New Roman"/>
        </w:rPr>
      </w:pPr>
    </w:p>
    <w:p w14:paraId="60AF2453" w14:textId="77777777" w:rsidR="009259F3" w:rsidRDefault="009259F3" w:rsidP="009259F3">
      <w:pPr>
        <w:numPr>
          <w:ilvl w:val="0"/>
          <w:numId w:val="6"/>
        </w:numPr>
        <w:tabs>
          <w:tab w:val="left" w:pos="562"/>
        </w:tabs>
        <w:spacing w:line="233" w:lineRule="auto"/>
        <w:ind w:left="562" w:hanging="562"/>
        <w:rPr>
          <w:rFonts w:eastAsia="Times New Roman"/>
        </w:rPr>
      </w:pPr>
      <w:r>
        <w:rPr>
          <w:rFonts w:eastAsia="Times New Roman"/>
        </w:rPr>
        <w:t>Jeigu sergate širdies ir kraujagyslių ligomis. Aimovig nebuvo tirtas pacientams, sergantiems tam tikromis širdies ir kraujagyslių ligomis.</w:t>
      </w:r>
    </w:p>
    <w:p w14:paraId="3A1172E6" w14:textId="77777777" w:rsidR="009259F3" w:rsidRDefault="009259F3" w:rsidP="009259F3">
      <w:pPr>
        <w:sectPr w:rsidR="009259F3">
          <w:pgSz w:w="11900" w:h="16840"/>
          <w:pgMar w:top="1132" w:right="1428" w:bottom="191" w:left="1418" w:header="0" w:footer="0" w:gutter="0"/>
          <w:cols w:space="720" w:equalWidth="0">
            <w:col w:w="9062"/>
          </w:cols>
        </w:sectPr>
      </w:pPr>
    </w:p>
    <w:p w14:paraId="4A71A6DD" w14:textId="77777777" w:rsidR="009259F3" w:rsidRDefault="009259F3" w:rsidP="009259F3">
      <w:pPr>
        <w:spacing w:line="200" w:lineRule="exact"/>
        <w:rPr>
          <w:sz w:val="20"/>
          <w:szCs w:val="20"/>
        </w:rPr>
      </w:pPr>
    </w:p>
    <w:p w14:paraId="051B46CD" w14:textId="77777777" w:rsidR="009259F3" w:rsidRDefault="009259F3" w:rsidP="009259F3">
      <w:pPr>
        <w:spacing w:line="200" w:lineRule="exact"/>
        <w:rPr>
          <w:sz w:val="20"/>
          <w:szCs w:val="20"/>
        </w:rPr>
      </w:pPr>
    </w:p>
    <w:p w14:paraId="0277EA23" w14:textId="77777777" w:rsidR="009259F3" w:rsidRDefault="009259F3" w:rsidP="009259F3">
      <w:pPr>
        <w:spacing w:line="200" w:lineRule="exact"/>
        <w:rPr>
          <w:sz w:val="20"/>
          <w:szCs w:val="20"/>
        </w:rPr>
      </w:pPr>
    </w:p>
    <w:p w14:paraId="4D5DF504" w14:textId="77777777" w:rsidR="009259F3" w:rsidRDefault="009259F3" w:rsidP="009259F3">
      <w:pPr>
        <w:spacing w:line="200" w:lineRule="exact"/>
        <w:rPr>
          <w:sz w:val="20"/>
          <w:szCs w:val="20"/>
        </w:rPr>
      </w:pPr>
    </w:p>
    <w:p w14:paraId="288D6C0E" w14:textId="77777777" w:rsidR="009259F3" w:rsidRDefault="009259F3" w:rsidP="009259F3">
      <w:pPr>
        <w:spacing w:line="200" w:lineRule="exact"/>
        <w:rPr>
          <w:sz w:val="20"/>
          <w:szCs w:val="20"/>
        </w:rPr>
      </w:pPr>
    </w:p>
    <w:p w14:paraId="54771825" w14:textId="77777777" w:rsidR="009259F3" w:rsidRDefault="009259F3" w:rsidP="009259F3">
      <w:pPr>
        <w:spacing w:line="288" w:lineRule="exact"/>
        <w:rPr>
          <w:sz w:val="20"/>
          <w:szCs w:val="20"/>
        </w:rPr>
      </w:pPr>
    </w:p>
    <w:p w14:paraId="77E63315" w14:textId="77777777" w:rsidR="009259F3" w:rsidRDefault="009259F3" w:rsidP="009259F3">
      <w:pPr>
        <w:ind w:right="78"/>
        <w:jc w:val="center"/>
        <w:rPr>
          <w:sz w:val="20"/>
          <w:szCs w:val="20"/>
        </w:rPr>
      </w:pPr>
      <w:r>
        <w:rPr>
          <w:rFonts w:ascii="Arial" w:eastAsia="Arial" w:hAnsi="Arial" w:cs="Arial"/>
          <w:sz w:val="16"/>
          <w:szCs w:val="16"/>
        </w:rPr>
        <w:t>54</w:t>
      </w:r>
    </w:p>
    <w:p w14:paraId="55429F31" w14:textId="77777777" w:rsidR="009259F3" w:rsidRDefault="009259F3" w:rsidP="009259F3">
      <w:pPr>
        <w:sectPr w:rsidR="009259F3">
          <w:type w:val="continuous"/>
          <w:pgSz w:w="11900" w:h="16840"/>
          <w:pgMar w:top="1132" w:right="1428" w:bottom="191" w:left="1418" w:header="0" w:footer="0" w:gutter="0"/>
          <w:cols w:space="720" w:equalWidth="0">
            <w:col w:w="9062"/>
          </w:cols>
        </w:sectPr>
      </w:pPr>
    </w:p>
    <w:p w14:paraId="77E210A9" w14:textId="77777777" w:rsidR="009259F3" w:rsidRDefault="009259F3" w:rsidP="009259F3">
      <w:pPr>
        <w:ind w:left="2"/>
        <w:rPr>
          <w:sz w:val="20"/>
          <w:szCs w:val="20"/>
        </w:rPr>
      </w:pPr>
      <w:bookmarkStart w:id="0" w:name="page55"/>
      <w:bookmarkEnd w:id="0"/>
      <w:r>
        <w:rPr>
          <w:rFonts w:eastAsia="Times New Roman"/>
        </w:rPr>
        <w:lastRenderedPageBreak/>
        <w:t>Nedelsdami kreipkitės į gydytoją arba medicinos įstaigą:</w:t>
      </w:r>
    </w:p>
    <w:p w14:paraId="36A618E2" w14:textId="77777777" w:rsidR="009259F3" w:rsidRDefault="009259F3" w:rsidP="009259F3">
      <w:pPr>
        <w:spacing w:line="13" w:lineRule="exact"/>
        <w:rPr>
          <w:sz w:val="20"/>
          <w:szCs w:val="20"/>
        </w:rPr>
      </w:pPr>
    </w:p>
    <w:p w14:paraId="1D1568C0" w14:textId="77777777" w:rsidR="009259F3" w:rsidRDefault="009259F3" w:rsidP="009259F3">
      <w:pPr>
        <w:numPr>
          <w:ilvl w:val="0"/>
          <w:numId w:val="7"/>
        </w:numPr>
        <w:tabs>
          <w:tab w:val="left" w:pos="562"/>
        </w:tabs>
        <w:spacing w:line="235" w:lineRule="auto"/>
        <w:ind w:left="562" w:right="288" w:hanging="562"/>
        <w:rPr>
          <w:rFonts w:eastAsia="Times New Roman"/>
        </w:rPr>
      </w:pPr>
      <w:r>
        <w:rPr>
          <w:rFonts w:eastAsia="Times New Roman"/>
        </w:rPr>
        <w:t>jeigu pasireiškia sunkių alerginių reakcijų simptomai, tokie kaip veido, burnos, liežuvio ar gerklės išbėrimas ar patinimas; arba pasunkėjęs kvėpavimas. Sunkios alerginės reakcijos gali pasireikšti per kelias minutes, o kai kurios daugiau nei per savaitę po Aimovig vartojimo.</w:t>
      </w:r>
    </w:p>
    <w:p w14:paraId="59604EA3" w14:textId="77777777" w:rsidR="009259F3" w:rsidRDefault="009259F3" w:rsidP="009259F3">
      <w:pPr>
        <w:spacing w:line="15" w:lineRule="exact"/>
        <w:rPr>
          <w:rFonts w:eastAsia="Times New Roman"/>
        </w:rPr>
      </w:pPr>
    </w:p>
    <w:p w14:paraId="5EB5A897" w14:textId="77777777" w:rsidR="009259F3" w:rsidRDefault="009259F3" w:rsidP="009259F3">
      <w:pPr>
        <w:numPr>
          <w:ilvl w:val="0"/>
          <w:numId w:val="7"/>
        </w:numPr>
        <w:tabs>
          <w:tab w:val="left" w:pos="562"/>
        </w:tabs>
        <w:spacing w:line="251" w:lineRule="auto"/>
        <w:ind w:left="562" w:right="48" w:hanging="562"/>
        <w:rPr>
          <w:rFonts w:eastAsia="Times New Roman"/>
          <w:sz w:val="21"/>
          <w:szCs w:val="21"/>
        </w:rPr>
      </w:pPr>
      <w:r>
        <w:rPr>
          <w:rFonts w:eastAsia="Times New Roman"/>
          <w:sz w:val="21"/>
          <w:szCs w:val="21"/>
        </w:rPr>
        <w:t>Kreipkitės į gydytoją, jeigu Jums pasireikštų vidurių užkietėjimas, ir nedelsdami kreipkitės medicininės pagalbos, jeigu Jums vidurių užkietėjimas būtų lydimas stipraus ar nuolatinio pilvo skausmo, vėmimo, pilvo padidėjimo ar pūtimo. Aimovig vartojimo metu gali pasireikšti vidurių užkietėjimas. Paprastai jis būna lengvas ar vidutinio stiprumo. Tačiau kai kuriems Aimovig vartojusiems pacientams pasireiškė vidurių užkietėjimas su sunkiomis komplikacijomis ir juos reikėjo gydyti ligoninėje. Kai kuriais atvejais prireikė chirurginės operacijos.</w:t>
      </w:r>
    </w:p>
    <w:p w14:paraId="7A119FD7" w14:textId="77777777" w:rsidR="009259F3" w:rsidRDefault="009259F3" w:rsidP="009259F3">
      <w:pPr>
        <w:spacing w:line="245" w:lineRule="exact"/>
        <w:rPr>
          <w:sz w:val="20"/>
          <w:szCs w:val="20"/>
        </w:rPr>
      </w:pPr>
    </w:p>
    <w:p w14:paraId="112DE608" w14:textId="77777777" w:rsidR="009259F3" w:rsidRDefault="009259F3" w:rsidP="009259F3">
      <w:pPr>
        <w:ind w:left="2"/>
        <w:rPr>
          <w:sz w:val="20"/>
          <w:szCs w:val="20"/>
        </w:rPr>
      </w:pPr>
      <w:r>
        <w:rPr>
          <w:rFonts w:eastAsia="Times New Roman"/>
          <w:b/>
          <w:bCs/>
        </w:rPr>
        <w:t>Vaikams ir paaugliams</w:t>
      </w:r>
    </w:p>
    <w:p w14:paraId="28DE7C2D" w14:textId="77777777" w:rsidR="009259F3" w:rsidRDefault="009259F3" w:rsidP="009259F3">
      <w:pPr>
        <w:spacing w:line="12" w:lineRule="exact"/>
        <w:rPr>
          <w:sz w:val="20"/>
          <w:szCs w:val="20"/>
        </w:rPr>
      </w:pPr>
    </w:p>
    <w:p w14:paraId="7A4E97D2" w14:textId="77777777" w:rsidR="009259F3" w:rsidRDefault="009259F3" w:rsidP="009259F3">
      <w:pPr>
        <w:spacing w:line="233" w:lineRule="auto"/>
        <w:ind w:left="2" w:right="508"/>
        <w:rPr>
          <w:sz w:val="20"/>
          <w:szCs w:val="20"/>
        </w:rPr>
      </w:pPr>
      <w:r>
        <w:rPr>
          <w:rFonts w:eastAsia="Times New Roman"/>
        </w:rPr>
        <w:t>Šio vaisto negalima skirti vaikams ar paaugliams (jaunesniems kaip 18 metų asmenims), kadangi Aimovig vartojimas šioje amžiaus grupėje neištirtas.</w:t>
      </w:r>
    </w:p>
    <w:p w14:paraId="34234C73" w14:textId="77777777" w:rsidR="009259F3" w:rsidRDefault="009259F3" w:rsidP="009259F3">
      <w:pPr>
        <w:spacing w:line="256" w:lineRule="exact"/>
        <w:rPr>
          <w:sz w:val="20"/>
          <w:szCs w:val="20"/>
        </w:rPr>
      </w:pPr>
    </w:p>
    <w:p w14:paraId="4938A6AD" w14:textId="77777777" w:rsidR="009259F3" w:rsidRDefault="009259F3" w:rsidP="009259F3">
      <w:pPr>
        <w:ind w:left="2"/>
        <w:rPr>
          <w:sz w:val="20"/>
          <w:szCs w:val="20"/>
        </w:rPr>
      </w:pPr>
      <w:r>
        <w:rPr>
          <w:rFonts w:eastAsia="Times New Roman"/>
          <w:b/>
          <w:bCs/>
        </w:rPr>
        <w:t>Kiti vaistai ir Aimovig</w:t>
      </w:r>
    </w:p>
    <w:p w14:paraId="1D5F1EF4" w14:textId="77777777" w:rsidR="009259F3" w:rsidRDefault="009259F3" w:rsidP="009259F3">
      <w:pPr>
        <w:spacing w:line="12" w:lineRule="exact"/>
        <w:rPr>
          <w:sz w:val="20"/>
          <w:szCs w:val="20"/>
        </w:rPr>
      </w:pPr>
    </w:p>
    <w:p w14:paraId="653343E4" w14:textId="77777777" w:rsidR="009259F3" w:rsidRDefault="009259F3" w:rsidP="009259F3">
      <w:pPr>
        <w:spacing w:line="234" w:lineRule="auto"/>
        <w:ind w:left="2" w:right="288"/>
        <w:rPr>
          <w:sz w:val="20"/>
          <w:szCs w:val="20"/>
        </w:rPr>
      </w:pPr>
      <w:r>
        <w:rPr>
          <w:rFonts w:eastAsia="Times New Roman"/>
        </w:rPr>
        <w:t>Jeigu vartojate ar neseniai vartojote kitų vaistų arba dėl to nesate tikri, apie tai pasakykite gydytojui arba vaistininkui.</w:t>
      </w:r>
    </w:p>
    <w:p w14:paraId="7AC06614" w14:textId="77777777" w:rsidR="009259F3" w:rsidRDefault="009259F3" w:rsidP="009259F3">
      <w:pPr>
        <w:spacing w:line="254" w:lineRule="exact"/>
        <w:rPr>
          <w:sz w:val="20"/>
          <w:szCs w:val="20"/>
        </w:rPr>
      </w:pPr>
    </w:p>
    <w:p w14:paraId="42190ED1" w14:textId="77777777" w:rsidR="009259F3" w:rsidRDefault="009259F3" w:rsidP="009259F3">
      <w:pPr>
        <w:ind w:left="2"/>
        <w:rPr>
          <w:sz w:val="20"/>
          <w:szCs w:val="20"/>
        </w:rPr>
      </w:pPr>
      <w:r>
        <w:rPr>
          <w:rFonts w:eastAsia="Times New Roman"/>
          <w:b/>
          <w:bCs/>
        </w:rPr>
        <w:t>Nėštumas ir žindymo laikotarpis</w:t>
      </w:r>
    </w:p>
    <w:p w14:paraId="565A4403" w14:textId="77777777" w:rsidR="009259F3" w:rsidRDefault="009259F3" w:rsidP="009259F3">
      <w:pPr>
        <w:spacing w:line="12" w:lineRule="exact"/>
        <w:rPr>
          <w:sz w:val="20"/>
          <w:szCs w:val="20"/>
        </w:rPr>
      </w:pPr>
    </w:p>
    <w:p w14:paraId="5FF009FE" w14:textId="77777777" w:rsidR="009259F3" w:rsidRDefault="009259F3" w:rsidP="009259F3">
      <w:pPr>
        <w:spacing w:line="234" w:lineRule="auto"/>
        <w:ind w:left="2" w:right="368"/>
        <w:rPr>
          <w:sz w:val="20"/>
          <w:szCs w:val="20"/>
        </w:rPr>
      </w:pPr>
      <w:r>
        <w:rPr>
          <w:rFonts w:eastAsia="Times New Roman"/>
        </w:rPr>
        <w:t>Jeigu esate nėščia, žindote kūdikį, manote, kad galbūt esate nėščia arba planuojate pastoti, tai prieš vartodama šį vaistą pasitarkite su gydytoju.</w:t>
      </w:r>
    </w:p>
    <w:p w14:paraId="16BC4C7D" w14:textId="77777777" w:rsidR="009259F3" w:rsidRDefault="009259F3" w:rsidP="009259F3">
      <w:pPr>
        <w:spacing w:line="254" w:lineRule="exact"/>
        <w:rPr>
          <w:sz w:val="20"/>
          <w:szCs w:val="20"/>
        </w:rPr>
      </w:pPr>
    </w:p>
    <w:p w14:paraId="50CF0A83" w14:textId="77777777" w:rsidR="009259F3" w:rsidRDefault="009259F3" w:rsidP="009259F3">
      <w:pPr>
        <w:ind w:left="2"/>
        <w:rPr>
          <w:sz w:val="20"/>
          <w:szCs w:val="20"/>
        </w:rPr>
      </w:pPr>
      <w:r>
        <w:rPr>
          <w:rFonts w:eastAsia="Times New Roman"/>
          <w:u w:val="single"/>
        </w:rPr>
        <w:t>Nėštumas</w:t>
      </w:r>
    </w:p>
    <w:p w14:paraId="31D318C9" w14:textId="77777777" w:rsidR="009259F3" w:rsidRDefault="009259F3" w:rsidP="009259F3">
      <w:pPr>
        <w:ind w:left="2"/>
        <w:rPr>
          <w:sz w:val="20"/>
          <w:szCs w:val="20"/>
        </w:rPr>
      </w:pPr>
      <w:r>
        <w:rPr>
          <w:rFonts w:eastAsia="Times New Roman"/>
        </w:rPr>
        <w:t>Gydytojas padės Jums nuspręsti, ar turėtumėte tęsti Aimovig vartojimą nėštumo metu.</w:t>
      </w:r>
    </w:p>
    <w:p w14:paraId="0A6A9EA8" w14:textId="77777777" w:rsidR="009259F3" w:rsidRDefault="009259F3" w:rsidP="009259F3">
      <w:pPr>
        <w:spacing w:line="252" w:lineRule="exact"/>
        <w:rPr>
          <w:sz w:val="20"/>
          <w:szCs w:val="20"/>
        </w:rPr>
      </w:pPr>
    </w:p>
    <w:p w14:paraId="37553905" w14:textId="77777777" w:rsidR="009259F3" w:rsidRDefault="009259F3" w:rsidP="009259F3">
      <w:pPr>
        <w:ind w:left="2"/>
        <w:rPr>
          <w:sz w:val="20"/>
          <w:szCs w:val="20"/>
        </w:rPr>
      </w:pPr>
      <w:r>
        <w:rPr>
          <w:rFonts w:eastAsia="Times New Roman"/>
          <w:u w:val="single"/>
        </w:rPr>
        <w:t>Žindymas</w:t>
      </w:r>
    </w:p>
    <w:p w14:paraId="5B79522D" w14:textId="77777777" w:rsidR="009259F3" w:rsidRDefault="009259F3" w:rsidP="009259F3">
      <w:pPr>
        <w:spacing w:line="13" w:lineRule="exact"/>
        <w:rPr>
          <w:sz w:val="20"/>
          <w:szCs w:val="20"/>
        </w:rPr>
      </w:pPr>
    </w:p>
    <w:p w14:paraId="58526EA0" w14:textId="77777777" w:rsidR="009259F3" w:rsidRDefault="009259F3" w:rsidP="009259F3">
      <w:pPr>
        <w:spacing w:line="236" w:lineRule="auto"/>
        <w:ind w:left="2" w:right="28"/>
        <w:rPr>
          <w:sz w:val="20"/>
          <w:szCs w:val="20"/>
        </w:rPr>
      </w:pPr>
      <w:r>
        <w:rPr>
          <w:rFonts w:eastAsia="Times New Roman"/>
        </w:rPr>
        <w:t>Žinoma, kad monokloniniai antikūnai, tokie kaip Aimovig, patenka į motinos pieną per pirmąsias kelias dienas po gimdymo, tačiau po šio pirmojo laikotarpio Aimovig vėl galima vartoti. Pasitarkite su gydytoju kaip vartoti Aimovig žindymo laikotarpiu, jis padės Jums nuspręsti, ar turėtumėte nutraukti žindymą, ar nutraukti Aimovig vartojimą.</w:t>
      </w:r>
    </w:p>
    <w:p w14:paraId="6D6AC7A4" w14:textId="77777777" w:rsidR="009259F3" w:rsidRDefault="009259F3" w:rsidP="009259F3">
      <w:pPr>
        <w:spacing w:line="258" w:lineRule="exact"/>
        <w:rPr>
          <w:sz w:val="20"/>
          <w:szCs w:val="20"/>
        </w:rPr>
      </w:pPr>
    </w:p>
    <w:p w14:paraId="3479BE6A" w14:textId="77777777" w:rsidR="009259F3" w:rsidRDefault="009259F3" w:rsidP="009259F3">
      <w:pPr>
        <w:ind w:left="2"/>
        <w:rPr>
          <w:sz w:val="20"/>
          <w:szCs w:val="20"/>
        </w:rPr>
      </w:pPr>
      <w:r>
        <w:rPr>
          <w:rFonts w:eastAsia="Times New Roman"/>
          <w:b/>
          <w:bCs/>
        </w:rPr>
        <w:t>Vairavimas ir mechanizmų valdymas</w:t>
      </w:r>
    </w:p>
    <w:p w14:paraId="3D8AA846" w14:textId="77777777" w:rsidR="009259F3" w:rsidRDefault="009259F3" w:rsidP="009259F3">
      <w:pPr>
        <w:ind w:left="2"/>
        <w:rPr>
          <w:sz w:val="20"/>
          <w:szCs w:val="20"/>
        </w:rPr>
      </w:pPr>
      <w:r>
        <w:rPr>
          <w:rFonts w:eastAsia="Times New Roman"/>
        </w:rPr>
        <w:t>Nesitikima, kad Aimovig galėtų trikdyti Jūsų gebėjimą vairuoti ir valdyti mechanizmus.</w:t>
      </w:r>
    </w:p>
    <w:p w14:paraId="0B664F03" w14:textId="77777777" w:rsidR="009259F3" w:rsidRDefault="009259F3" w:rsidP="009259F3">
      <w:pPr>
        <w:spacing w:line="252" w:lineRule="exact"/>
        <w:rPr>
          <w:sz w:val="20"/>
          <w:szCs w:val="20"/>
        </w:rPr>
      </w:pPr>
    </w:p>
    <w:p w14:paraId="6EF1E7CD" w14:textId="77777777" w:rsidR="009259F3" w:rsidRDefault="009259F3" w:rsidP="009259F3">
      <w:pPr>
        <w:ind w:left="2"/>
        <w:rPr>
          <w:sz w:val="20"/>
          <w:szCs w:val="20"/>
        </w:rPr>
      </w:pPr>
      <w:r>
        <w:rPr>
          <w:rFonts w:eastAsia="Times New Roman"/>
          <w:b/>
          <w:bCs/>
        </w:rPr>
        <w:t>Aimovig sudėtyje yra natrio</w:t>
      </w:r>
    </w:p>
    <w:p w14:paraId="515688C6" w14:textId="77777777" w:rsidR="009259F3" w:rsidRDefault="009259F3" w:rsidP="009259F3">
      <w:pPr>
        <w:ind w:left="2"/>
        <w:rPr>
          <w:sz w:val="20"/>
          <w:szCs w:val="20"/>
        </w:rPr>
      </w:pPr>
      <w:r>
        <w:rPr>
          <w:rFonts w:eastAsia="Times New Roman"/>
        </w:rPr>
        <w:t>Aimovig dozėje yra mažiau kaip 1 mmol (23 mg) natrio, t. y., jis beveik neturi reikšmės.</w:t>
      </w:r>
    </w:p>
    <w:p w14:paraId="7FCA03F2" w14:textId="77777777" w:rsidR="009259F3" w:rsidRDefault="009259F3" w:rsidP="009259F3">
      <w:pPr>
        <w:spacing w:line="200" w:lineRule="exact"/>
        <w:rPr>
          <w:sz w:val="20"/>
          <w:szCs w:val="20"/>
        </w:rPr>
      </w:pPr>
    </w:p>
    <w:p w14:paraId="040649F6" w14:textId="77777777" w:rsidR="009259F3" w:rsidRDefault="009259F3" w:rsidP="009259F3">
      <w:pPr>
        <w:spacing w:line="307" w:lineRule="exact"/>
        <w:rPr>
          <w:sz w:val="20"/>
          <w:szCs w:val="20"/>
        </w:rPr>
      </w:pPr>
    </w:p>
    <w:p w14:paraId="00501D57" w14:textId="77777777" w:rsidR="009259F3" w:rsidRDefault="009259F3" w:rsidP="009259F3">
      <w:pPr>
        <w:numPr>
          <w:ilvl w:val="0"/>
          <w:numId w:val="8"/>
        </w:numPr>
        <w:tabs>
          <w:tab w:val="left" w:pos="562"/>
        </w:tabs>
        <w:ind w:left="562" w:hanging="562"/>
        <w:rPr>
          <w:rFonts w:eastAsia="Times New Roman"/>
          <w:b/>
          <w:bCs/>
        </w:rPr>
      </w:pPr>
      <w:r>
        <w:rPr>
          <w:rFonts w:eastAsia="Times New Roman"/>
          <w:b/>
          <w:bCs/>
        </w:rPr>
        <w:t>Kaip vartoti Aimovig</w:t>
      </w:r>
    </w:p>
    <w:p w14:paraId="1C824436" w14:textId="77777777" w:rsidR="009259F3" w:rsidRDefault="009259F3" w:rsidP="009259F3">
      <w:pPr>
        <w:spacing w:line="251" w:lineRule="exact"/>
        <w:rPr>
          <w:sz w:val="20"/>
          <w:szCs w:val="20"/>
        </w:rPr>
      </w:pPr>
    </w:p>
    <w:p w14:paraId="4C7F8889" w14:textId="77777777" w:rsidR="009259F3" w:rsidRDefault="009259F3" w:rsidP="009259F3">
      <w:pPr>
        <w:ind w:left="2"/>
        <w:rPr>
          <w:sz w:val="20"/>
          <w:szCs w:val="20"/>
        </w:rPr>
      </w:pPr>
      <w:r>
        <w:rPr>
          <w:rFonts w:eastAsia="Times New Roman"/>
        </w:rPr>
        <w:t>Visada vartokite šį vaistą tiksliai kaip nurodė gydytojas. Jeigu abejojate, kreipkitės į gydytoją.</w:t>
      </w:r>
    </w:p>
    <w:p w14:paraId="53A5CB7B" w14:textId="77777777" w:rsidR="009259F3" w:rsidRDefault="009259F3" w:rsidP="009259F3">
      <w:pPr>
        <w:spacing w:line="266" w:lineRule="exact"/>
        <w:rPr>
          <w:sz w:val="20"/>
          <w:szCs w:val="20"/>
        </w:rPr>
      </w:pPr>
    </w:p>
    <w:p w14:paraId="1A7C141D" w14:textId="77777777" w:rsidR="009259F3" w:rsidRDefault="009259F3" w:rsidP="009259F3">
      <w:pPr>
        <w:spacing w:line="234" w:lineRule="auto"/>
        <w:ind w:left="2" w:right="608"/>
        <w:rPr>
          <w:sz w:val="20"/>
          <w:szCs w:val="20"/>
        </w:rPr>
      </w:pPr>
      <w:r>
        <w:rPr>
          <w:rFonts w:eastAsia="Times New Roman"/>
        </w:rPr>
        <w:t>Jei per 3 mėnesius nepastebėjote jokio gydymo efekto, pasakykite gydytojui, jis nuspręs, ar tęsti gydymą.</w:t>
      </w:r>
    </w:p>
    <w:p w14:paraId="251C5BA0" w14:textId="77777777" w:rsidR="009259F3" w:rsidRDefault="009259F3" w:rsidP="009259F3">
      <w:pPr>
        <w:spacing w:line="265" w:lineRule="exact"/>
        <w:rPr>
          <w:sz w:val="20"/>
          <w:szCs w:val="20"/>
        </w:rPr>
      </w:pPr>
    </w:p>
    <w:p w14:paraId="4BF3E0B7" w14:textId="77777777" w:rsidR="009259F3" w:rsidRDefault="009259F3" w:rsidP="009259F3">
      <w:pPr>
        <w:spacing w:line="237" w:lineRule="auto"/>
        <w:ind w:left="2" w:right="148"/>
        <w:rPr>
          <w:sz w:val="20"/>
          <w:szCs w:val="20"/>
        </w:rPr>
      </w:pPr>
      <w:r>
        <w:rPr>
          <w:rFonts w:eastAsia="Times New Roman"/>
        </w:rPr>
        <w:t>Aimovig vartokite tiksliai, kaip nurodė gydytojas. Jei Jums gydytojas paskyrė 70 mg dozę, tai reiškia vieną injekciją kartą kas 4 savaites. Jei Jums gydytojas paskyrė 140 mg dozę, tai reiškia arba vieną Aimovig 140 mg injekciją, arba dvi Aimovig po 70 mg injekcijas kartą kas 4 savaites. Jeigu Jūs vartojate dvi Aimovig po 70 mg injekcijas, antrąją injekciją būtina suleisti iškart po pirmosios, tačiau ją reikia leisti kitoje injekcijos vietoje. Įsitikinkite, kad suleidote visą abiejų švirkštiklių turinį.</w:t>
      </w:r>
    </w:p>
    <w:p w14:paraId="6600B348" w14:textId="77777777" w:rsidR="009259F3" w:rsidRDefault="009259F3" w:rsidP="009259F3">
      <w:pPr>
        <w:spacing w:line="269" w:lineRule="exact"/>
        <w:rPr>
          <w:sz w:val="20"/>
          <w:szCs w:val="20"/>
        </w:rPr>
      </w:pPr>
    </w:p>
    <w:p w14:paraId="43EAB316" w14:textId="77777777" w:rsidR="009259F3" w:rsidRDefault="009259F3" w:rsidP="009259F3">
      <w:pPr>
        <w:spacing w:line="237" w:lineRule="auto"/>
        <w:ind w:left="2" w:right="248"/>
        <w:rPr>
          <w:sz w:val="20"/>
          <w:szCs w:val="20"/>
        </w:rPr>
      </w:pPr>
      <w:r>
        <w:rPr>
          <w:rFonts w:eastAsia="Times New Roman"/>
        </w:rPr>
        <w:t>Aimovig švirkščiamas po oda (tai vadinama poodine injekcija). Jūs arba Jūsų globėjas galite suleisti vaisto injekciją į Jūsų pilvą arba į šlaunį. Vaisto taip pat galima leisti į išorinę Jūsų žasto sritį, tačiau tik tuomet, kai injekciją Jums leidžia kitas asmuo. Jei Jums paskirtos 2 injekcijos, jas reikia leisti į skirtingas vietas, kad išvengtumėte odos sukietėjimo, ir vaisto negalima leisti tose srityse, kurių oda yra skausminga, paraudusi, sukietėjusi arba kuriose yra kraujosruvų.</w:t>
      </w:r>
    </w:p>
    <w:p w14:paraId="1DE53C58" w14:textId="77777777" w:rsidR="009259F3" w:rsidRDefault="009259F3" w:rsidP="009259F3">
      <w:pPr>
        <w:sectPr w:rsidR="009259F3">
          <w:pgSz w:w="11900" w:h="16840"/>
          <w:pgMar w:top="1131" w:right="1440" w:bottom="191" w:left="1418" w:header="0" w:footer="0" w:gutter="0"/>
          <w:cols w:space="720" w:equalWidth="0">
            <w:col w:w="9049"/>
          </w:cols>
        </w:sectPr>
      </w:pPr>
    </w:p>
    <w:p w14:paraId="7E48BE47" w14:textId="77777777" w:rsidR="009259F3" w:rsidRDefault="009259F3" w:rsidP="009259F3">
      <w:pPr>
        <w:spacing w:line="352" w:lineRule="exact"/>
        <w:rPr>
          <w:sz w:val="20"/>
          <w:szCs w:val="20"/>
        </w:rPr>
      </w:pPr>
    </w:p>
    <w:p w14:paraId="47B8A07B" w14:textId="77777777" w:rsidR="009259F3" w:rsidRDefault="009259F3" w:rsidP="009259F3">
      <w:pPr>
        <w:ind w:right="66"/>
        <w:jc w:val="center"/>
        <w:rPr>
          <w:sz w:val="20"/>
          <w:szCs w:val="20"/>
        </w:rPr>
      </w:pPr>
      <w:r>
        <w:rPr>
          <w:rFonts w:ascii="Arial" w:eastAsia="Arial" w:hAnsi="Arial" w:cs="Arial"/>
          <w:sz w:val="16"/>
          <w:szCs w:val="16"/>
        </w:rPr>
        <w:t>55</w:t>
      </w:r>
    </w:p>
    <w:p w14:paraId="10F15DBC" w14:textId="77777777" w:rsidR="009259F3" w:rsidRDefault="009259F3" w:rsidP="009259F3">
      <w:pPr>
        <w:sectPr w:rsidR="009259F3">
          <w:type w:val="continuous"/>
          <w:pgSz w:w="11900" w:h="16840"/>
          <w:pgMar w:top="1131" w:right="1440" w:bottom="191" w:left="1418" w:header="0" w:footer="0" w:gutter="0"/>
          <w:cols w:space="720" w:equalWidth="0">
            <w:col w:w="9049"/>
          </w:cols>
        </w:sectPr>
      </w:pPr>
    </w:p>
    <w:p w14:paraId="16A5C0FA" w14:textId="77777777" w:rsidR="009259F3" w:rsidRDefault="009259F3" w:rsidP="009259F3">
      <w:pPr>
        <w:ind w:left="2"/>
        <w:rPr>
          <w:sz w:val="20"/>
          <w:szCs w:val="20"/>
        </w:rPr>
      </w:pPr>
      <w:bookmarkStart w:id="1" w:name="page56"/>
      <w:bookmarkEnd w:id="1"/>
      <w:r>
        <w:rPr>
          <w:rFonts w:eastAsia="Times New Roman"/>
        </w:rPr>
        <w:lastRenderedPageBreak/>
        <w:t>Gydytojas arba slaugytojas apmokys Jus ar Jūsų globėją, kaip teisingai paruošti ir suleisti Aimovig.</w:t>
      </w:r>
    </w:p>
    <w:p w14:paraId="6FE8FBD4" w14:textId="77777777" w:rsidR="009259F3" w:rsidRDefault="009259F3" w:rsidP="009259F3">
      <w:pPr>
        <w:ind w:left="2"/>
        <w:rPr>
          <w:sz w:val="20"/>
          <w:szCs w:val="20"/>
        </w:rPr>
      </w:pPr>
      <w:r>
        <w:rPr>
          <w:rFonts w:eastAsia="Times New Roman"/>
        </w:rPr>
        <w:t>Nebandykite leisti Aimovig, kol neišmoksite to daryti.</w:t>
      </w:r>
    </w:p>
    <w:p w14:paraId="5811D905" w14:textId="77777777" w:rsidR="009259F3" w:rsidRDefault="009259F3" w:rsidP="009259F3">
      <w:pPr>
        <w:spacing w:line="252" w:lineRule="exact"/>
        <w:rPr>
          <w:sz w:val="20"/>
          <w:szCs w:val="20"/>
        </w:rPr>
      </w:pPr>
    </w:p>
    <w:p w14:paraId="3FBF68F6" w14:textId="77777777" w:rsidR="009259F3" w:rsidRDefault="009259F3" w:rsidP="009259F3">
      <w:pPr>
        <w:ind w:left="2"/>
        <w:rPr>
          <w:sz w:val="20"/>
          <w:szCs w:val="20"/>
        </w:rPr>
      </w:pPr>
      <w:r>
        <w:rPr>
          <w:rFonts w:eastAsia="Times New Roman"/>
        </w:rPr>
        <w:t>Aimovig švirkštikliai skirti tik vienkartiniam vartojimui.</w:t>
      </w:r>
    </w:p>
    <w:p w14:paraId="2D2A7E89" w14:textId="77777777" w:rsidR="009259F3" w:rsidRDefault="009259F3" w:rsidP="009259F3">
      <w:pPr>
        <w:spacing w:line="266" w:lineRule="exact"/>
        <w:rPr>
          <w:sz w:val="20"/>
          <w:szCs w:val="20"/>
        </w:rPr>
      </w:pPr>
    </w:p>
    <w:p w14:paraId="52450717" w14:textId="77777777" w:rsidR="009259F3" w:rsidRDefault="009259F3" w:rsidP="009259F3">
      <w:pPr>
        <w:spacing w:line="234" w:lineRule="auto"/>
        <w:ind w:left="2" w:right="720"/>
        <w:rPr>
          <w:sz w:val="20"/>
          <w:szCs w:val="20"/>
        </w:rPr>
      </w:pPr>
      <w:r>
        <w:rPr>
          <w:rFonts w:eastAsia="Times New Roman"/>
        </w:rPr>
        <w:t>Išsamūs nurodymai apie tai, kaip suleisti Aimovig pateikiami šio lapelyje pabaigoje esančiame skyrelyje „Aimovig užpildyto švirkštiklio vartojimo instrukcijos“.</w:t>
      </w:r>
    </w:p>
    <w:p w14:paraId="3D2DD579" w14:textId="77777777" w:rsidR="009259F3" w:rsidRDefault="009259F3" w:rsidP="009259F3">
      <w:pPr>
        <w:spacing w:line="254" w:lineRule="exact"/>
        <w:rPr>
          <w:sz w:val="20"/>
          <w:szCs w:val="20"/>
        </w:rPr>
      </w:pPr>
    </w:p>
    <w:p w14:paraId="22634DD0" w14:textId="77777777" w:rsidR="009259F3" w:rsidRDefault="009259F3" w:rsidP="009259F3">
      <w:pPr>
        <w:ind w:left="2"/>
        <w:rPr>
          <w:sz w:val="20"/>
          <w:szCs w:val="20"/>
        </w:rPr>
      </w:pPr>
      <w:r>
        <w:rPr>
          <w:rFonts w:eastAsia="Times New Roman"/>
          <w:b/>
          <w:bCs/>
        </w:rPr>
        <w:t>Ką daryti pavartojus per didelę Aimovig dozę?</w:t>
      </w:r>
    </w:p>
    <w:p w14:paraId="56ACE9A5" w14:textId="77777777" w:rsidR="009259F3" w:rsidRDefault="009259F3" w:rsidP="009259F3">
      <w:pPr>
        <w:spacing w:line="12" w:lineRule="exact"/>
        <w:rPr>
          <w:sz w:val="20"/>
          <w:szCs w:val="20"/>
        </w:rPr>
      </w:pPr>
    </w:p>
    <w:p w14:paraId="428C4AEA" w14:textId="77777777" w:rsidR="009259F3" w:rsidRDefault="009259F3" w:rsidP="009259F3">
      <w:pPr>
        <w:spacing w:line="234" w:lineRule="auto"/>
        <w:ind w:left="2" w:right="280"/>
        <w:rPr>
          <w:sz w:val="20"/>
          <w:szCs w:val="20"/>
        </w:rPr>
      </w:pPr>
      <w:r>
        <w:rPr>
          <w:rFonts w:eastAsia="Times New Roman"/>
        </w:rPr>
        <w:t>Jeigu gavote didesnę Aimovig dozę nei turėtumėte arba jeigu vaisto dozė buvo suleista anksčiau nei turėjo būti paskirta, pasakykite apie tai gydytojui.</w:t>
      </w:r>
    </w:p>
    <w:p w14:paraId="1B22C309" w14:textId="77777777" w:rsidR="009259F3" w:rsidRDefault="009259F3" w:rsidP="009259F3">
      <w:pPr>
        <w:spacing w:line="254" w:lineRule="exact"/>
        <w:rPr>
          <w:sz w:val="20"/>
          <w:szCs w:val="20"/>
        </w:rPr>
      </w:pPr>
    </w:p>
    <w:p w14:paraId="1FA0E373" w14:textId="77777777" w:rsidR="009259F3" w:rsidRDefault="009259F3" w:rsidP="009259F3">
      <w:pPr>
        <w:ind w:left="2"/>
        <w:rPr>
          <w:sz w:val="20"/>
          <w:szCs w:val="20"/>
        </w:rPr>
      </w:pPr>
      <w:r>
        <w:rPr>
          <w:rFonts w:eastAsia="Times New Roman"/>
          <w:b/>
          <w:bCs/>
        </w:rPr>
        <w:t>Pamiršus pavartoti Aimovig</w:t>
      </w:r>
    </w:p>
    <w:p w14:paraId="7A426893" w14:textId="77777777" w:rsidR="009259F3" w:rsidRDefault="009259F3" w:rsidP="009259F3">
      <w:pPr>
        <w:numPr>
          <w:ilvl w:val="0"/>
          <w:numId w:val="9"/>
        </w:numPr>
        <w:tabs>
          <w:tab w:val="left" w:pos="562"/>
        </w:tabs>
        <w:ind w:left="562" w:hanging="562"/>
        <w:rPr>
          <w:rFonts w:eastAsia="Times New Roman"/>
        </w:rPr>
      </w:pPr>
      <w:r>
        <w:rPr>
          <w:rFonts w:eastAsia="Times New Roman"/>
        </w:rPr>
        <w:t>Pamiršus suleisti Aimovig dozę, tai padarykite kaip įmanoma greičiau apie tai prisiminus.</w:t>
      </w:r>
    </w:p>
    <w:p w14:paraId="60B2B946" w14:textId="77777777" w:rsidR="009259F3" w:rsidRDefault="009259F3" w:rsidP="009259F3">
      <w:pPr>
        <w:spacing w:line="11" w:lineRule="exact"/>
        <w:rPr>
          <w:rFonts w:eastAsia="Times New Roman"/>
        </w:rPr>
      </w:pPr>
    </w:p>
    <w:p w14:paraId="437AA598" w14:textId="77777777" w:rsidR="009259F3" w:rsidRDefault="009259F3" w:rsidP="009259F3">
      <w:pPr>
        <w:numPr>
          <w:ilvl w:val="0"/>
          <w:numId w:val="9"/>
        </w:numPr>
        <w:tabs>
          <w:tab w:val="left" w:pos="562"/>
        </w:tabs>
        <w:spacing w:line="234" w:lineRule="auto"/>
        <w:ind w:left="562" w:right="360" w:hanging="562"/>
        <w:rPr>
          <w:rFonts w:eastAsia="Times New Roman"/>
        </w:rPr>
      </w:pPr>
      <w:r>
        <w:rPr>
          <w:rFonts w:eastAsia="Times New Roman"/>
        </w:rPr>
        <w:t>Tuomet kreipkitės į gydytoją, kuris pasakys, kada turėtumėte suplanuoti kitos dozės leidimą. Laikykitės naujos dozavimo schemos tiksliai, kaip nurodė gydytojas.</w:t>
      </w:r>
    </w:p>
    <w:p w14:paraId="532F9906" w14:textId="77777777" w:rsidR="009259F3" w:rsidRDefault="009259F3" w:rsidP="009259F3">
      <w:pPr>
        <w:spacing w:line="254" w:lineRule="exact"/>
        <w:rPr>
          <w:sz w:val="20"/>
          <w:szCs w:val="20"/>
        </w:rPr>
      </w:pPr>
    </w:p>
    <w:p w14:paraId="640E6F18" w14:textId="77777777" w:rsidR="009259F3" w:rsidRDefault="009259F3" w:rsidP="009259F3">
      <w:pPr>
        <w:ind w:left="2"/>
        <w:rPr>
          <w:sz w:val="20"/>
          <w:szCs w:val="20"/>
        </w:rPr>
      </w:pPr>
      <w:r>
        <w:rPr>
          <w:rFonts w:eastAsia="Times New Roman"/>
          <w:b/>
          <w:bCs/>
        </w:rPr>
        <w:t>Nustojus vartoti Aimovig</w:t>
      </w:r>
    </w:p>
    <w:p w14:paraId="18C8C57C" w14:textId="77777777" w:rsidR="009259F3" w:rsidRDefault="009259F3" w:rsidP="009259F3">
      <w:pPr>
        <w:spacing w:line="12" w:lineRule="exact"/>
        <w:rPr>
          <w:sz w:val="20"/>
          <w:szCs w:val="20"/>
        </w:rPr>
      </w:pPr>
    </w:p>
    <w:p w14:paraId="694CF0C0" w14:textId="77777777" w:rsidR="009259F3" w:rsidRDefault="009259F3" w:rsidP="009259F3">
      <w:pPr>
        <w:spacing w:line="234" w:lineRule="auto"/>
        <w:ind w:left="2" w:right="660"/>
        <w:rPr>
          <w:sz w:val="20"/>
          <w:szCs w:val="20"/>
        </w:rPr>
      </w:pPr>
      <w:r>
        <w:rPr>
          <w:rFonts w:eastAsia="Times New Roman"/>
        </w:rPr>
        <w:t>Nenutraukite Aimovig vartojimo prieš tai nepasitarę su gydytoju. Nutraukus gydymą Jūsų ligos simptomai gali atsinaujinti.</w:t>
      </w:r>
    </w:p>
    <w:p w14:paraId="47BCD343" w14:textId="77777777" w:rsidR="009259F3" w:rsidRDefault="009259F3" w:rsidP="009259F3">
      <w:pPr>
        <w:spacing w:line="266" w:lineRule="exact"/>
        <w:rPr>
          <w:sz w:val="20"/>
          <w:szCs w:val="20"/>
        </w:rPr>
      </w:pPr>
    </w:p>
    <w:p w14:paraId="32017F31" w14:textId="77777777" w:rsidR="009259F3" w:rsidRDefault="009259F3" w:rsidP="009259F3">
      <w:pPr>
        <w:spacing w:line="234" w:lineRule="auto"/>
        <w:ind w:left="2" w:right="980"/>
        <w:rPr>
          <w:sz w:val="20"/>
          <w:szCs w:val="20"/>
        </w:rPr>
      </w:pPr>
      <w:r>
        <w:rPr>
          <w:rFonts w:eastAsia="Times New Roman"/>
        </w:rPr>
        <w:t>Jeigu kiltų daugiau klausimų dėl šio vaisto vartojimo, kreipkitės į gydytoją, vaistininką arba slaugytoją.</w:t>
      </w:r>
    </w:p>
    <w:p w14:paraId="7E794A12" w14:textId="77777777" w:rsidR="009259F3" w:rsidRDefault="009259F3" w:rsidP="009259F3">
      <w:pPr>
        <w:spacing w:line="200" w:lineRule="exact"/>
        <w:rPr>
          <w:sz w:val="20"/>
          <w:szCs w:val="20"/>
        </w:rPr>
      </w:pPr>
    </w:p>
    <w:p w14:paraId="0E1B9B7D" w14:textId="77777777" w:rsidR="009259F3" w:rsidRDefault="009259F3" w:rsidP="009259F3">
      <w:pPr>
        <w:spacing w:line="307" w:lineRule="exact"/>
        <w:rPr>
          <w:sz w:val="20"/>
          <w:szCs w:val="20"/>
        </w:rPr>
      </w:pPr>
    </w:p>
    <w:p w14:paraId="5428C321" w14:textId="77777777" w:rsidR="009259F3" w:rsidRDefault="009259F3" w:rsidP="009259F3">
      <w:pPr>
        <w:numPr>
          <w:ilvl w:val="0"/>
          <w:numId w:val="10"/>
        </w:numPr>
        <w:tabs>
          <w:tab w:val="left" w:pos="562"/>
        </w:tabs>
        <w:ind w:left="562" w:hanging="562"/>
        <w:rPr>
          <w:rFonts w:eastAsia="Times New Roman"/>
          <w:b/>
          <w:bCs/>
        </w:rPr>
      </w:pPr>
      <w:r>
        <w:rPr>
          <w:rFonts w:eastAsia="Times New Roman"/>
          <w:b/>
          <w:bCs/>
        </w:rPr>
        <w:t>Galimas šalutinis poveikis</w:t>
      </w:r>
    </w:p>
    <w:p w14:paraId="3AD2B616" w14:textId="77777777" w:rsidR="009259F3" w:rsidRDefault="009259F3" w:rsidP="009259F3">
      <w:pPr>
        <w:spacing w:line="253" w:lineRule="exact"/>
        <w:rPr>
          <w:sz w:val="20"/>
          <w:szCs w:val="20"/>
        </w:rPr>
      </w:pPr>
    </w:p>
    <w:p w14:paraId="40A02F73" w14:textId="77777777" w:rsidR="009259F3" w:rsidRDefault="009259F3" w:rsidP="009259F3">
      <w:pPr>
        <w:ind w:left="2"/>
        <w:rPr>
          <w:sz w:val="20"/>
          <w:szCs w:val="20"/>
        </w:rPr>
      </w:pPr>
      <w:r>
        <w:rPr>
          <w:rFonts w:eastAsia="Times New Roman"/>
        </w:rPr>
        <w:t>Šis vaistas, kaip ir visi kiti, gali sukelti šalutinį poveikį, nors jis pasireiškia ne visiems žmonėms.</w:t>
      </w:r>
    </w:p>
    <w:p w14:paraId="5C49373A" w14:textId="77777777" w:rsidR="009259F3" w:rsidRDefault="009259F3" w:rsidP="009259F3">
      <w:pPr>
        <w:spacing w:line="265" w:lineRule="exact"/>
        <w:rPr>
          <w:sz w:val="20"/>
          <w:szCs w:val="20"/>
        </w:rPr>
      </w:pPr>
    </w:p>
    <w:p w14:paraId="7FD88DD9" w14:textId="77777777" w:rsidR="009259F3" w:rsidRDefault="009259F3" w:rsidP="009259F3">
      <w:pPr>
        <w:spacing w:line="234" w:lineRule="auto"/>
        <w:ind w:left="2" w:right="140"/>
        <w:rPr>
          <w:sz w:val="20"/>
          <w:szCs w:val="20"/>
        </w:rPr>
      </w:pPr>
      <w:r>
        <w:rPr>
          <w:rFonts w:eastAsia="Times New Roman"/>
        </w:rPr>
        <w:t>Galimas šalutinis poveikis nurodytas toliau. Daugelis šių šalutinių reiškinių yra nesunkūs ar vidutinio sunkumo.</w:t>
      </w:r>
    </w:p>
    <w:p w14:paraId="31C6BF9C" w14:textId="77777777" w:rsidR="009259F3" w:rsidRDefault="009259F3" w:rsidP="009259F3">
      <w:pPr>
        <w:spacing w:line="255" w:lineRule="exact"/>
        <w:rPr>
          <w:sz w:val="20"/>
          <w:szCs w:val="20"/>
        </w:rPr>
      </w:pPr>
    </w:p>
    <w:p w14:paraId="30B18E3A" w14:textId="77777777" w:rsidR="009259F3" w:rsidRDefault="009259F3" w:rsidP="009259F3">
      <w:pPr>
        <w:ind w:left="2"/>
        <w:rPr>
          <w:sz w:val="20"/>
          <w:szCs w:val="20"/>
        </w:rPr>
      </w:pPr>
      <w:r>
        <w:rPr>
          <w:rFonts w:eastAsia="Times New Roman"/>
          <w:b/>
          <w:bCs/>
        </w:rPr>
        <w:t>Dažni šalutiniai reiškiniai: gali pasireikšti ne daugiau kaip 1 iš 10 asmenų</w:t>
      </w:r>
    </w:p>
    <w:p w14:paraId="26AA16A5" w14:textId="77777777" w:rsidR="009259F3" w:rsidRDefault="009259F3" w:rsidP="009259F3">
      <w:pPr>
        <w:spacing w:line="12" w:lineRule="exact"/>
        <w:rPr>
          <w:sz w:val="20"/>
          <w:szCs w:val="20"/>
        </w:rPr>
      </w:pPr>
    </w:p>
    <w:p w14:paraId="66338E08" w14:textId="77777777" w:rsidR="009259F3" w:rsidRDefault="009259F3" w:rsidP="009259F3">
      <w:pPr>
        <w:numPr>
          <w:ilvl w:val="0"/>
          <w:numId w:val="11"/>
        </w:numPr>
        <w:tabs>
          <w:tab w:val="left" w:pos="562"/>
        </w:tabs>
        <w:spacing w:line="233" w:lineRule="auto"/>
        <w:ind w:left="562" w:right="60" w:hanging="562"/>
        <w:rPr>
          <w:rFonts w:eastAsia="Times New Roman"/>
        </w:rPr>
      </w:pPr>
      <w:r>
        <w:rPr>
          <w:rFonts w:eastAsia="Times New Roman"/>
        </w:rPr>
        <w:t>alerginės reakcijos, pavyzdžiui, išbėrimas, patinimas, dilgėlinė arba pasunkėjęs kvėpavimas (žr. 2 skyrių);</w:t>
      </w:r>
    </w:p>
    <w:p w14:paraId="62DCBDCB" w14:textId="77777777" w:rsidR="009259F3" w:rsidRDefault="009259F3" w:rsidP="009259F3">
      <w:pPr>
        <w:spacing w:line="1" w:lineRule="exact"/>
        <w:rPr>
          <w:rFonts w:eastAsia="Times New Roman"/>
        </w:rPr>
      </w:pPr>
    </w:p>
    <w:p w14:paraId="4969FC5F" w14:textId="77777777" w:rsidR="009259F3" w:rsidRDefault="009259F3" w:rsidP="009259F3">
      <w:pPr>
        <w:numPr>
          <w:ilvl w:val="0"/>
          <w:numId w:val="11"/>
        </w:numPr>
        <w:tabs>
          <w:tab w:val="left" w:pos="562"/>
        </w:tabs>
        <w:ind w:left="562" w:hanging="562"/>
        <w:rPr>
          <w:rFonts w:eastAsia="Times New Roman"/>
        </w:rPr>
      </w:pPr>
      <w:r>
        <w:rPr>
          <w:rFonts w:eastAsia="Times New Roman"/>
        </w:rPr>
        <w:t>vidurių užkietėjimas;</w:t>
      </w:r>
    </w:p>
    <w:p w14:paraId="0203AA5F" w14:textId="77777777" w:rsidR="009259F3" w:rsidRDefault="009259F3" w:rsidP="009259F3">
      <w:pPr>
        <w:numPr>
          <w:ilvl w:val="0"/>
          <w:numId w:val="11"/>
        </w:numPr>
        <w:tabs>
          <w:tab w:val="left" w:pos="562"/>
        </w:tabs>
        <w:ind w:left="562" w:hanging="562"/>
        <w:rPr>
          <w:rFonts w:eastAsia="Times New Roman"/>
        </w:rPr>
      </w:pPr>
      <w:r>
        <w:rPr>
          <w:rFonts w:eastAsia="Times New Roman"/>
        </w:rPr>
        <w:t>niežulys;</w:t>
      </w:r>
    </w:p>
    <w:p w14:paraId="61ABBA87" w14:textId="77777777" w:rsidR="009259F3" w:rsidRDefault="009259F3" w:rsidP="009259F3">
      <w:pPr>
        <w:numPr>
          <w:ilvl w:val="0"/>
          <w:numId w:val="11"/>
        </w:numPr>
        <w:tabs>
          <w:tab w:val="left" w:pos="562"/>
        </w:tabs>
        <w:ind w:left="562" w:hanging="562"/>
        <w:rPr>
          <w:rFonts w:eastAsia="Times New Roman"/>
        </w:rPr>
      </w:pPr>
      <w:r>
        <w:rPr>
          <w:rFonts w:eastAsia="Times New Roman"/>
        </w:rPr>
        <w:t>raumenų spazmai;</w:t>
      </w:r>
    </w:p>
    <w:p w14:paraId="141FB9D8" w14:textId="77777777" w:rsidR="009259F3" w:rsidRDefault="009259F3" w:rsidP="009259F3">
      <w:pPr>
        <w:spacing w:line="12" w:lineRule="exact"/>
        <w:rPr>
          <w:rFonts w:eastAsia="Times New Roman"/>
        </w:rPr>
      </w:pPr>
    </w:p>
    <w:p w14:paraId="2029540F" w14:textId="77777777" w:rsidR="009259F3" w:rsidRDefault="009259F3" w:rsidP="009259F3">
      <w:pPr>
        <w:numPr>
          <w:ilvl w:val="0"/>
          <w:numId w:val="11"/>
        </w:numPr>
        <w:tabs>
          <w:tab w:val="left" w:pos="562"/>
        </w:tabs>
        <w:spacing w:line="233" w:lineRule="auto"/>
        <w:ind w:left="562" w:right="20" w:hanging="562"/>
        <w:rPr>
          <w:rFonts w:eastAsia="Times New Roman"/>
        </w:rPr>
      </w:pPr>
      <w:r>
        <w:rPr>
          <w:rFonts w:eastAsia="Times New Roman"/>
        </w:rPr>
        <w:t>injekcijos vietos reakcijos, pavyzdžiui, skausmas, paraudimas ir patinimas toje vietoje, kur buvo suleista vaisto.</w:t>
      </w:r>
    </w:p>
    <w:p w14:paraId="6C8A8CF4" w14:textId="77777777" w:rsidR="009259F3" w:rsidRDefault="009259F3" w:rsidP="009259F3">
      <w:pPr>
        <w:spacing w:line="255" w:lineRule="exact"/>
        <w:rPr>
          <w:sz w:val="20"/>
          <w:szCs w:val="20"/>
        </w:rPr>
      </w:pPr>
    </w:p>
    <w:p w14:paraId="1A4E4DC0" w14:textId="77777777" w:rsidR="009259F3" w:rsidRDefault="009259F3" w:rsidP="009259F3">
      <w:pPr>
        <w:ind w:left="2"/>
        <w:rPr>
          <w:sz w:val="20"/>
          <w:szCs w:val="20"/>
        </w:rPr>
      </w:pPr>
      <w:r>
        <w:rPr>
          <w:rFonts w:eastAsia="Times New Roman"/>
        </w:rPr>
        <w:t>Aimovig gali sukelti odos reakcijas, tokias kaip išbėrimas ar niežėjimas.</w:t>
      </w:r>
    </w:p>
    <w:p w14:paraId="490981D0" w14:textId="77777777" w:rsidR="009259F3" w:rsidRDefault="009259F3" w:rsidP="009259F3">
      <w:pPr>
        <w:spacing w:line="255" w:lineRule="exact"/>
        <w:rPr>
          <w:sz w:val="20"/>
          <w:szCs w:val="20"/>
        </w:rPr>
      </w:pPr>
    </w:p>
    <w:p w14:paraId="0CC5D1D9" w14:textId="77777777" w:rsidR="009259F3" w:rsidRDefault="009259F3" w:rsidP="009259F3">
      <w:pPr>
        <w:ind w:left="2"/>
        <w:rPr>
          <w:sz w:val="20"/>
          <w:szCs w:val="20"/>
        </w:rPr>
      </w:pPr>
      <w:r>
        <w:rPr>
          <w:rFonts w:eastAsia="Times New Roman"/>
          <w:b/>
          <w:bCs/>
        </w:rPr>
        <w:t>Pranešimas apie šalutinį poveikį</w:t>
      </w:r>
    </w:p>
    <w:p w14:paraId="1C1017AC" w14:textId="77777777" w:rsidR="009259F3" w:rsidRDefault="009259F3" w:rsidP="009259F3">
      <w:pPr>
        <w:spacing w:line="12" w:lineRule="exact"/>
        <w:rPr>
          <w:sz w:val="20"/>
          <w:szCs w:val="20"/>
        </w:rPr>
      </w:pPr>
    </w:p>
    <w:p w14:paraId="3068F0E9" w14:textId="77777777" w:rsidR="009259F3" w:rsidRDefault="009259F3" w:rsidP="009259F3">
      <w:pPr>
        <w:spacing w:line="249" w:lineRule="auto"/>
        <w:ind w:left="2" w:right="460"/>
        <w:rPr>
          <w:sz w:val="20"/>
          <w:szCs w:val="20"/>
        </w:rPr>
      </w:pPr>
      <w:r>
        <w:rPr>
          <w:rFonts w:eastAsia="Times New Roman"/>
          <w:sz w:val="21"/>
          <w:szCs w:val="21"/>
        </w:rPr>
        <w:t xml:space="preserve">Jeigu pasireiškė šalutinis poveikis, įskaitant šiame lapelyje nenurodytą, pasakykite gydytojui, vaistininkui arba slaugytojui. Apie šalutinį poveikį taip pat galite pranešti tiesiogiai </w:t>
      </w:r>
      <w:r>
        <w:rPr>
          <w:rFonts w:eastAsia="Times New Roman"/>
          <w:sz w:val="21"/>
          <w:szCs w:val="21"/>
          <w:highlight w:val="lightGray"/>
        </w:rPr>
        <w:t>naudodamiesi</w:t>
      </w:r>
    </w:p>
    <w:p w14:paraId="44EEE2CD" w14:textId="77777777" w:rsidR="009259F3" w:rsidRDefault="009259F3" w:rsidP="009259F3">
      <w:pPr>
        <w:spacing w:line="4" w:lineRule="exact"/>
        <w:rPr>
          <w:sz w:val="20"/>
          <w:szCs w:val="20"/>
        </w:rPr>
      </w:pPr>
    </w:p>
    <w:p w14:paraId="1B7FA93E" w14:textId="77777777" w:rsidR="009259F3" w:rsidRDefault="009259F3" w:rsidP="009259F3">
      <w:pPr>
        <w:spacing w:line="234" w:lineRule="auto"/>
        <w:ind w:left="2"/>
        <w:rPr>
          <w:rFonts w:eastAsia="Times New Roman"/>
          <w:color w:val="0000FF"/>
          <w:highlight w:val="lightGray"/>
        </w:rPr>
      </w:pPr>
      <w:hyperlink r:id="rId5">
        <w:r>
          <w:rPr>
            <w:rFonts w:eastAsia="Times New Roman"/>
            <w:color w:val="0000FF"/>
            <w:highlight w:val="lightGray"/>
            <w:u w:val="single"/>
          </w:rPr>
          <w:t>V priede</w:t>
        </w:r>
        <w:r>
          <w:rPr>
            <w:rFonts w:eastAsia="Times New Roman"/>
            <w:color w:val="0000FF"/>
            <w:highlight w:val="lightGray"/>
          </w:rPr>
          <w:t xml:space="preserve"> </w:t>
        </w:r>
      </w:hyperlink>
      <w:r>
        <w:rPr>
          <w:rFonts w:eastAsia="Times New Roman"/>
          <w:color w:val="000000"/>
          <w:highlight w:val="lightGray"/>
        </w:rPr>
        <w:t>nurodyta</w:t>
      </w:r>
      <w:r>
        <w:rPr>
          <w:rFonts w:eastAsia="Times New Roman"/>
          <w:color w:val="0000FF"/>
          <w:highlight w:val="lightGray"/>
        </w:rPr>
        <w:t xml:space="preserve"> </w:t>
      </w:r>
      <w:r>
        <w:rPr>
          <w:rFonts w:eastAsia="Times New Roman"/>
          <w:color w:val="000000"/>
          <w:highlight w:val="lightGray"/>
        </w:rPr>
        <w:t>nacionaline pranešimo sistema</w:t>
      </w:r>
      <w:r>
        <w:rPr>
          <w:rFonts w:eastAsia="Times New Roman"/>
          <w:color w:val="000000"/>
        </w:rPr>
        <w:t>.</w:t>
      </w:r>
      <w:r>
        <w:rPr>
          <w:rFonts w:eastAsia="Times New Roman"/>
          <w:color w:val="0000FF"/>
          <w:highlight w:val="lightGray"/>
        </w:rPr>
        <w:t xml:space="preserve"> </w:t>
      </w:r>
      <w:r>
        <w:rPr>
          <w:rFonts w:eastAsia="Times New Roman"/>
          <w:color w:val="000000"/>
        </w:rPr>
        <w:t>Pranešdami apie šalutinį poveikį galite mums padėti</w:t>
      </w:r>
      <w:r>
        <w:rPr>
          <w:rFonts w:eastAsia="Times New Roman"/>
          <w:color w:val="0000FF"/>
          <w:highlight w:val="lightGray"/>
        </w:rPr>
        <w:t xml:space="preserve"> </w:t>
      </w:r>
      <w:r>
        <w:rPr>
          <w:rFonts w:eastAsia="Times New Roman"/>
          <w:color w:val="000000"/>
        </w:rPr>
        <w:t>gauti daugiau informacijos apie šio vaisto saugumą.</w:t>
      </w:r>
    </w:p>
    <w:p w14:paraId="0B8C700A" w14:textId="77777777" w:rsidR="009259F3" w:rsidRDefault="009259F3" w:rsidP="009259F3">
      <w:pPr>
        <w:spacing w:line="200" w:lineRule="exact"/>
        <w:rPr>
          <w:sz w:val="20"/>
          <w:szCs w:val="20"/>
        </w:rPr>
      </w:pPr>
    </w:p>
    <w:p w14:paraId="25B2F22C" w14:textId="77777777" w:rsidR="009259F3" w:rsidRDefault="009259F3" w:rsidP="009259F3">
      <w:pPr>
        <w:spacing w:line="200" w:lineRule="exact"/>
        <w:rPr>
          <w:sz w:val="20"/>
          <w:szCs w:val="20"/>
        </w:rPr>
      </w:pPr>
    </w:p>
    <w:p w14:paraId="5D0140D9" w14:textId="77777777" w:rsidR="009259F3" w:rsidRDefault="009259F3" w:rsidP="009259F3">
      <w:pPr>
        <w:spacing w:line="200" w:lineRule="exact"/>
        <w:rPr>
          <w:sz w:val="20"/>
          <w:szCs w:val="20"/>
        </w:rPr>
      </w:pPr>
    </w:p>
    <w:p w14:paraId="1421ADE2" w14:textId="77777777" w:rsidR="009259F3" w:rsidRDefault="009259F3" w:rsidP="009259F3">
      <w:pPr>
        <w:spacing w:line="200" w:lineRule="exact"/>
        <w:rPr>
          <w:sz w:val="20"/>
          <w:szCs w:val="20"/>
        </w:rPr>
      </w:pPr>
    </w:p>
    <w:p w14:paraId="6B1883E7" w14:textId="77777777" w:rsidR="009259F3" w:rsidRDefault="009259F3" w:rsidP="009259F3">
      <w:pPr>
        <w:spacing w:line="200" w:lineRule="exact"/>
        <w:rPr>
          <w:sz w:val="20"/>
          <w:szCs w:val="20"/>
        </w:rPr>
      </w:pPr>
    </w:p>
    <w:p w14:paraId="268915BA" w14:textId="77777777" w:rsidR="009259F3" w:rsidRDefault="009259F3" w:rsidP="009259F3">
      <w:pPr>
        <w:spacing w:line="200" w:lineRule="exact"/>
        <w:rPr>
          <w:sz w:val="20"/>
          <w:szCs w:val="20"/>
        </w:rPr>
      </w:pPr>
    </w:p>
    <w:p w14:paraId="74134E1E" w14:textId="77777777" w:rsidR="009259F3" w:rsidRDefault="009259F3" w:rsidP="009259F3">
      <w:pPr>
        <w:spacing w:line="200" w:lineRule="exact"/>
        <w:rPr>
          <w:sz w:val="20"/>
          <w:szCs w:val="20"/>
        </w:rPr>
      </w:pPr>
    </w:p>
    <w:p w14:paraId="23A8D507" w14:textId="77777777" w:rsidR="009259F3" w:rsidRDefault="009259F3" w:rsidP="009259F3">
      <w:pPr>
        <w:spacing w:line="200" w:lineRule="exact"/>
        <w:rPr>
          <w:sz w:val="20"/>
          <w:szCs w:val="20"/>
        </w:rPr>
      </w:pPr>
    </w:p>
    <w:p w14:paraId="1F013866" w14:textId="77777777" w:rsidR="009259F3" w:rsidRDefault="009259F3" w:rsidP="009259F3">
      <w:pPr>
        <w:spacing w:line="200" w:lineRule="exact"/>
        <w:rPr>
          <w:sz w:val="20"/>
          <w:szCs w:val="20"/>
        </w:rPr>
      </w:pPr>
    </w:p>
    <w:p w14:paraId="0CDD6624" w14:textId="77777777" w:rsidR="009259F3" w:rsidRDefault="009259F3" w:rsidP="009259F3">
      <w:pPr>
        <w:spacing w:line="200" w:lineRule="exact"/>
        <w:rPr>
          <w:sz w:val="20"/>
          <w:szCs w:val="20"/>
        </w:rPr>
      </w:pPr>
    </w:p>
    <w:p w14:paraId="24A438B0" w14:textId="77777777" w:rsidR="009259F3" w:rsidRDefault="009259F3" w:rsidP="009259F3">
      <w:pPr>
        <w:spacing w:line="373" w:lineRule="exact"/>
        <w:rPr>
          <w:sz w:val="20"/>
          <w:szCs w:val="20"/>
        </w:rPr>
      </w:pPr>
    </w:p>
    <w:p w14:paraId="4B1F87F6" w14:textId="77777777" w:rsidR="009259F3" w:rsidRDefault="009259F3" w:rsidP="009259F3">
      <w:pPr>
        <w:ind w:right="78"/>
        <w:jc w:val="center"/>
        <w:rPr>
          <w:sz w:val="20"/>
          <w:szCs w:val="20"/>
        </w:rPr>
      </w:pPr>
      <w:r>
        <w:rPr>
          <w:rFonts w:ascii="Arial" w:eastAsia="Arial" w:hAnsi="Arial" w:cs="Arial"/>
          <w:sz w:val="16"/>
          <w:szCs w:val="16"/>
        </w:rPr>
        <w:t>56</w:t>
      </w:r>
    </w:p>
    <w:p w14:paraId="13AFC1E9" w14:textId="77777777" w:rsidR="009259F3" w:rsidRDefault="009259F3" w:rsidP="009259F3">
      <w:pPr>
        <w:sectPr w:rsidR="009259F3">
          <w:pgSz w:w="11900" w:h="16840"/>
          <w:pgMar w:top="1384" w:right="1428" w:bottom="191" w:left="1418" w:header="0" w:footer="0" w:gutter="0"/>
          <w:cols w:space="720" w:equalWidth="0">
            <w:col w:w="9062"/>
          </w:cols>
        </w:sectPr>
      </w:pPr>
    </w:p>
    <w:p w14:paraId="58AEBD71" w14:textId="77777777" w:rsidR="009259F3" w:rsidRDefault="009259F3" w:rsidP="009259F3">
      <w:pPr>
        <w:numPr>
          <w:ilvl w:val="0"/>
          <w:numId w:val="12"/>
        </w:numPr>
        <w:tabs>
          <w:tab w:val="left" w:pos="562"/>
        </w:tabs>
        <w:ind w:left="562" w:hanging="562"/>
        <w:rPr>
          <w:rFonts w:eastAsia="Times New Roman"/>
          <w:b/>
          <w:bCs/>
        </w:rPr>
      </w:pPr>
      <w:bookmarkStart w:id="2" w:name="page57"/>
      <w:bookmarkEnd w:id="2"/>
      <w:r>
        <w:rPr>
          <w:rFonts w:eastAsia="Times New Roman"/>
          <w:b/>
          <w:bCs/>
        </w:rPr>
        <w:lastRenderedPageBreak/>
        <w:t>Kaip laikyti Aimovig</w:t>
      </w:r>
    </w:p>
    <w:p w14:paraId="42A681ED" w14:textId="77777777" w:rsidR="009259F3" w:rsidRDefault="009259F3" w:rsidP="009259F3">
      <w:pPr>
        <w:spacing w:line="251" w:lineRule="exact"/>
        <w:rPr>
          <w:sz w:val="20"/>
          <w:szCs w:val="20"/>
        </w:rPr>
      </w:pPr>
    </w:p>
    <w:p w14:paraId="08D32DD4" w14:textId="77777777" w:rsidR="009259F3" w:rsidRDefault="009259F3" w:rsidP="009259F3">
      <w:pPr>
        <w:ind w:left="2"/>
        <w:rPr>
          <w:sz w:val="20"/>
          <w:szCs w:val="20"/>
        </w:rPr>
      </w:pPr>
      <w:r>
        <w:rPr>
          <w:rFonts w:eastAsia="Times New Roman"/>
        </w:rPr>
        <w:t>Šį vaistą laikykite vaikams nepastebimoje ir nepasiekiamoje vietoje.</w:t>
      </w:r>
    </w:p>
    <w:p w14:paraId="2891D17E" w14:textId="77777777" w:rsidR="009259F3" w:rsidRDefault="009259F3" w:rsidP="009259F3">
      <w:pPr>
        <w:spacing w:line="266" w:lineRule="exact"/>
        <w:rPr>
          <w:sz w:val="20"/>
          <w:szCs w:val="20"/>
        </w:rPr>
      </w:pPr>
    </w:p>
    <w:p w14:paraId="7D1EA071" w14:textId="77777777" w:rsidR="009259F3" w:rsidRDefault="009259F3" w:rsidP="009259F3">
      <w:pPr>
        <w:spacing w:line="234" w:lineRule="auto"/>
        <w:ind w:left="2" w:right="728"/>
        <w:rPr>
          <w:sz w:val="20"/>
          <w:szCs w:val="20"/>
        </w:rPr>
      </w:pPr>
      <w:r>
        <w:rPr>
          <w:rFonts w:eastAsia="Times New Roman"/>
        </w:rPr>
        <w:t>Ant etiketės arba dėžutės po „EXP“ nurodytam tinkamumo laikui pasibaigus, šio vaisto vartoti negalima. Vaistas tinkamas vartoti iki paskutinės nurodyto mėnesio dienos.</w:t>
      </w:r>
    </w:p>
    <w:p w14:paraId="1AFE0ECE" w14:textId="77777777" w:rsidR="009259F3" w:rsidRDefault="009259F3" w:rsidP="009259F3">
      <w:pPr>
        <w:spacing w:line="267" w:lineRule="exact"/>
        <w:rPr>
          <w:sz w:val="20"/>
          <w:szCs w:val="20"/>
        </w:rPr>
      </w:pPr>
    </w:p>
    <w:p w14:paraId="1F8AC323" w14:textId="77777777" w:rsidR="009259F3" w:rsidRDefault="009259F3" w:rsidP="009259F3">
      <w:pPr>
        <w:spacing w:line="233" w:lineRule="auto"/>
        <w:ind w:left="2" w:right="608"/>
        <w:rPr>
          <w:sz w:val="20"/>
          <w:szCs w:val="20"/>
        </w:rPr>
      </w:pPr>
      <w:r>
        <w:rPr>
          <w:rFonts w:eastAsia="Times New Roman"/>
        </w:rPr>
        <w:t>Švirkštiklį (-ius) laikykite išorinėje dėžutėje, kad vaistas būtų apsaugotas nuo šviesos. Laikykite šaldytuve (2 °C – 8 °C). Negalima užšaldyti.</w:t>
      </w:r>
    </w:p>
    <w:p w14:paraId="296CE870" w14:textId="77777777" w:rsidR="009259F3" w:rsidRDefault="009259F3" w:rsidP="009259F3">
      <w:pPr>
        <w:spacing w:line="267" w:lineRule="exact"/>
        <w:rPr>
          <w:sz w:val="20"/>
          <w:szCs w:val="20"/>
        </w:rPr>
      </w:pPr>
    </w:p>
    <w:p w14:paraId="521DD88B" w14:textId="77777777" w:rsidR="009259F3" w:rsidRDefault="009259F3" w:rsidP="009259F3">
      <w:pPr>
        <w:spacing w:line="236" w:lineRule="auto"/>
        <w:ind w:left="2" w:right="568"/>
        <w:rPr>
          <w:sz w:val="20"/>
          <w:szCs w:val="20"/>
        </w:rPr>
      </w:pPr>
      <w:r>
        <w:rPr>
          <w:rFonts w:eastAsia="Times New Roman"/>
        </w:rPr>
        <w:t>Aimovig išėmus iš šaldytuvo, jis turi būti laikomas kambario temperatūroje (ne aukštesnėje kaip 25 °C) išorinėje dėžutėje ir turi būti suvartojamas per 14 dienų, arba priešingu atveju, išmesti. Nedėkite Aimovig atgal į šaldytuvą, jei jis buvo atšildytas.</w:t>
      </w:r>
    </w:p>
    <w:p w14:paraId="5E092DC0" w14:textId="77777777" w:rsidR="009259F3" w:rsidRDefault="009259F3" w:rsidP="009259F3">
      <w:pPr>
        <w:spacing w:line="265" w:lineRule="exact"/>
        <w:rPr>
          <w:sz w:val="20"/>
          <w:szCs w:val="20"/>
        </w:rPr>
      </w:pPr>
    </w:p>
    <w:p w14:paraId="212D161D" w14:textId="77777777" w:rsidR="009259F3" w:rsidRDefault="009259F3" w:rsidP="009259F3">
      <w:pPr>
        <w:spacing w:line="234" w:lineRule="auto"/>
        <w:ind w:left="2" w:right="168"/>
        <w:rPr>
          <w:sz w:val="20"/>
          <w:szCs w:val="20"/>
        </w:rPr>
      </w:pPr>
      <w:r>
        <w:rPr>
          <w:rFonts w:eastAsia="Times New Roman"/>
        </w:rPr>
        <w:t>Nevartokite šio vaisto, jeigu pastebite, kad tirpale yra dalelių, jeigu tirpalas yra drumstas arba ryškiai geltonos spalvos.</w:t>
      </w:r>
    </w:p>
    <w:p w14:paraId="59B61792" w14:textId="77777777" w:rsidR="009259F3" w:rsidRDefault="009259F3" w:rsidP="009259F3">
      <w:pPr>
        <w:spacing w:line="266" w:lineRule="exact"/>
        <w:rPr>
          <w:sz w:val="20"/>
          <w:szCs w:val="20"/>
        </w:rPr>
      </w:pPr>
    </w:p>
    <w:p w14:paraId="39B32F5B" w14:textId="77777777" w:rsidR="009259F3" w:rsidRDefault="009259F3" w:rsidP="009259F3">
      <w:pPr>
        <w:spacing w:line="233" w:lineRule="auto"/>
        <w:ind w:left="2" w:right="628"/>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2A2C7E71" w14:textId="77777777" w:rsidR="009259F3" w:rsidRDefault="009259F3" w:rsidP="009259F3">
      <w:pPr>
        <w:spacing w:line="200" w:lineRule="exact"/>
        <w:rPr>
          <w:sz w:val="20"/>
          <w:szCs w:val="20"/>
        </w:rPr>
      </w:pPr>
    </w:p>
    <w:p w14:paraId="07FB7A5D" w14:textId="77777777" w:rsidR="009259F3" w:rsidRDefault="009259F3" w:rsidP="009259F3">
      <w:pPr>
        <w:spacing w:line="309" w:lineRule="exact"/>
        <w:rPr>
          <w:sz w:val="20"/>
          <w:szCs w:val="20"/>
        </w:rPr>
      </w:pPr>
    </w:p>
    <w:p w14:paraId="5591F5EF" w14:textId="77777777" w:rsidR="009259F3" w:rsidRDefault="009259F3" w:rsidP="009259F3">
      <w:pPr>
        <w:numPr>
          <w:ilvl w:val="0"/>
          <w:numId w:val="13"/>
        </w:numPr>
        <w:tabs>
          <w:tab w:val="left" w:pos="562"/>
        </w:tabs>
        <w:ind w:left="562" w:hanging="562"/>
        <w:rPr>
          <w:rFonts w:eastAsia="Times New Roman"/>
          <w:b/>
          <w:bCs/>
        </w:rPr>
      </w:pPr>
      <w:r>
        <w:rPr>
          <w:rFonts w:eastAsia="Times New Roman"/>
          <w:b/>
          <w:bCs/>
        </w:rPr>
        <w:t>Pakuotės turinys ir kita informacija</w:t>
      </w:r>
    </w:p>
    <w:p w14:paraId="5B94BBD9" w14:textId="77777777" w:rsidR="009259F3" w:rsidRDefault="009259F3" w:rsidP="009259F3">
      <w:pPr>
        <w:spacing w:line="253" w:lineRule="exact"/>
        <w:rPr>
          <w:sz w:val="20"/>
          <w:szCs w:val="20"/>
        </w:rPr>
      </w:pPr>
    </w:p>
    <w:p w14:paraId="73F74E7E" w14:textId="77777777" w:rsidR="009259F3" w:rsidRDefault="009259F3" w:rsidP="009259F3">
      <w:pPr>
        <w:ind w:left="2"/>
        <w:rPr>
          <w:sz w:val="20"/>
          <w:szCs w:val="20"/>
        </w:rPr>
      </w:pPr>
      <w:r>
        <w:rPr>
          <w:rFonts w:eastAsia="Times New Roman"/>
          <w:b/>
          <w:bCs/>
        </w:rPr>
        <w:t>Aimovig sudėtis</w:t>
      </w:r>
    </w:p>
    <w:p w14:paraId="718B2FBB" w14:textId="77777777" w:rsidR="009259F3" w:rsidRDefault="009259F3" w:rsidP="009259F3">
      <w:pPr>
        <w:numPr>
          <w:ilvl w:val="0"/>
          <w:numId w:val="14"/>
        </w:numPr>
        <w:tabs>
          <w:tab w:val="left" w:pos="562"/>
        </w:tabs>
        <w:spacing w:line="237" w:lineRule="auto"/>
        <w:ind w:left="562" w:hanging="562"/>
        <w:rPr>
          <w:rFonts w:eastAsia="Times New Roman"/>
        </w:rPr>
      </w:pPr>
      <w:r>
        <w:rPr>
          <w:rFonts w:eastAsia="Times New Roman"/>
        </w:rPr>
        <w:t>Veiklioji medžiaga yra erenumabas.</w:t>
      </w:r>
    </w:p>
    <w:p w14:paraId="03B311CC" w14:textId="77777777" w:rsidR="009259F3" w:rsidRDefault="009259F3" w:rsidP="009259F3">
      <w:pPr>
        <w:spacing w:line="1" w:lineRule="exact"/>
        <w:rPr>
          <w:rFonts w:eastAsia="Times New Roman"/>
        </w:rPr>
      </w:pPr>
    </w:p>
    <w:p w14:paraId="07BE7224" w14:textId="77777777" w:rsidR="009259F3" w:rsidRDefault="009259F3" w:rsidP="009259F3">
      <w:pPr>
        <w:numPr>
          <w:ilvl w:val="0"/>
          <w:numId w:val="14"/>
        </w:numPr>
        <w:tabs>
          <w:tab w:val="left" w:pos="562"/>
        </w:tabs>
        <w:ind w:left="562" w:hanging="562"/>
        <w:rPr>
          <w:rFonts w:eastAsia="Times New Roman"/>
        </w:rPr>
      </w:pPr>
      <w:r>
        <w:rPr>
          <w:rFonts w:eastAsia="Times New Roman"/>
        </w:rPr>
        <w:t>Aimovig 70 mg injekcinio tirpalo užpildytame švirkštiklyje yra 70 mg erenumabo.</w:t>
      </w:r>
    </w:p>
    <w:p w14:paraId="302D76F1" w14:textId="77777777" w:rsidR="009259F3" w:rsidRDefault="009259F3" w:rsidP="009259F3">
      <w:pPr>
        <w:numPr>
          <w:ilvl w:val="0"/>
          <w:numId w:val="14"/>
        </w:numPr>
        <w:tabs>
          <w:tab w:val="left" w:pos="562"/>
        </w:tabs>
        <w:ind w:left="562" w:hanging="562"/>
        <w:rPr>
          <w:rFonts w:eastAsia="Times New Roman"/>
        </w:rPr>
      </w:pPr>
      <w:r>
        <w:rPr>
          <w:rFonts w:eastAsia="Times New Roman"/>
        </w:rPr>
        <w:t>Aimovig 140 mg injekcinio tirpalo užpildytame švirkštiklyje yra 140 mg erenumabo.</w:t>
      </w:r>
    </w:p>
    <w:p w14:paraId="5B38C74D" w14:textId="77777777" w:rsidR="009259F3" w:rsidRDefault="009259F3" w:rsidP="009259F3">
      <w:pPr>
        <w:spacing w:line="13" w:lineRule="exact"/>
        <w:rPr>
          <w:rFonts w:eastAsia="Times New Roman"/>
        </w:rPr>
      </w:pPr>
    </w:p>
    <w:p w14:paraId="2C42C751" w14:textId="77777777" w:rsidR="009259F3" w:rsidRDefault="009259F3" w:rsidP="009259F3">
      <w:pPr>
        <w:numPr>
          <w:ilvl w:val="0"/>
          <w:numId w:val="14"/>
        </w:numPr>
        <w:tabs>
          <w:tab w:val="left" w:pos="562"/>
        </w:tabs>
        <w:spacing w:line="234" w:lineRule="auto"/>
        <w:ind w:left="562" w:right="368" w:hanging="562"/>
        <w:rPr>
          <w:rFonts w:eastAsia="Times New Roman"/>
        </w:rPr>
      </w:pPr>
      <w:r>
        <w:rPr>
          <w:rFonts w:eastAsia="Times New Roman"/>
        </w:rPr>
        <w:t>Pagalbinės medžiagos yra sacharozė, polisorbatas 80, natrio hidroksidas, ledinė acto rūgštis, injekcinis vanduo.</w:t>
      </w:r>
    </w:p>
    <w:p w14:paraId="18E528F3" w14:textId="77777777" w:rsidR="009259F3" w:rsidRDefault="009259F3" w:rsidP="009259F3">
      <w:pPr>
        <w:spacing w:line="254" w:lineRule="exact"/>
        <w:rPr>
          <w:sz w:val="20"/>
          <w:szCs w:val="20"/>
        </w:rPr>
      </w:pPr>
    </w:p>
    <w:p w14:paraId="2A60A06F" w14:textId="77777777" w:rsidR="009259F3" w:rsidRDefault="009259F3" w:rsidP="009259F3">
      <w:pPr>
        <w:ind w:left="2"/>
        <w:rPr>
          <w:sz w:val="20"/>
          <w:szCs w:val="20"/>
        </w:rPr>
      </w:pPr>
      <w:r>
        <w:rPr>
          <w:rFonts w:eastAsia="Times New Roman"/>
          <w:b/>
          <w:bCs/>
        </w:rPr>
        <w:t>Aimovig išvaizda ir kiekis pakuotėje</w:t>
      </w:r>
    </w:p>
    <w:p w14:paraId="57F797F7" w14:textId="77777777" w:rsidR="009259F3" w:rsidRDefault="009259F3" w:rsidP="009259F3">
      <w:pPr>
        <w:spacing w:line="12" w:lineRule="exact"/>
        <w:rPr>
          <w:sz w:val="20"/>
          <w:szCs w:val="20"/>
        </w:rPr>
      </w:pPr>
    </w:p>
    <w:p w14:paraId="508DD02C" w14:textId="77777777" w:rsidR="009259F3" w:rsidRDefault="009259F3" w:rsidP="009259F3">
      <w:pPr>
        <w:spacing w:line="234" w:lineRule="auto"/>
        <w:ind w:left="2" w:right="528"/>
        <w:rPr>
          <w:sz w:val="20"/>
          <w:szCs w:val="20"/>
        </w:rPr>
      </w:pPr>
      <w:r>
        <w:rPr>
          <w:rFonts w:eastAsia="Times New Roman"/>
        </w:rPr>
        <w:t>Aimovig injekcinis tirpalas yra skaidrus ar kiek opalinis, bespalvis ar šviesiais gelsvas, ir jame iš esmės nėra matomų dalelių.</w:t>
      </w:r>
    </w:p>
    <w:p w14:paraId="6B7801F9" w14:textId="77777777" w:rsidR="009259F3" w:rsidRDefault="009259F3" w:rsidP="009259F3">
      <w:pPr>
        <w:spacing w:line="254" w:lineRule="exact"/>
        <w:rPr>
          <w:sz w:val="20"/>
          <w:szCs w:val="20"/>
        </w:rPr>
      </w:pPr>
    </w:p>
    <w:p w14:paraId="75F08D10" w14:textId="77777777" w:rsidR="009259F3" w:rsidRDefault="009259F3" w:rsidP="009259F3">
      <w:pPr>
        <w:ind w:left="2"/>
        <w:rPr>
          <w:sz w:val="20"/>
          <w:szCs w:val="20"/>
        </w:rPr>
      </w:pPr>
      <w:r>
        <w:rPr>
          <w:rFonts w:eastAsia="Times New Roman"/>
        </w:rPr>
        <w:t>pakuotėse, kuriose yra 3 (3 x 1) užpildyti švirkštikliai.</w:t>
      </w:r>
    </w:p>
    <w:p w14:paraId="28609653" w14:textId="77777777" w:rsidR="009259F3" w:rsidRDefault="009259F3" w:rsidP="009259F3">
      <w:pPr>
        <w:spacing w:line="252" w:lineRule="exact"/>
        <w:rPr>
          <w:sz w:val="20"/>
          <w:szCs w:val="20"/>
        </w:rPr>
      </w:pPr>
    </w:p>
    <w:p w14:paraId="1C73BD34" w14:textId="77777777" w:rsidR="009259F3" w:rsidRDefault="009259F3" w:rsidP="009259F3">
      <w:pPr>
        <w:ind w:left="2"/>
        <w:rPr>
          <w:sz w:val="20"/>
          <w:szCs w:val="20"/>
        </w:rPr>
      </w:pPr>
      <w:r>
        <w:rPr>
          <w:rFonts w:eastAsia="Times New Roman"/>
        </w:rPr>
        <w:t>Gali būti tiekiamos ne visų dydžių pakuotės.</w:t>
      </w:r>
    </w:p>
    <w:p w14:paraId="1F2E3F92" w14:textId="77777777" w:rsidR="009259F3" w:rsidRDefault="009259F3" w:rsidP="009259F3">
      <w:pPr>
        <w:spacing w:line="255" w:lineRule="exact"/>
        <w:rPr>
          <w:sz w:val="20"/>
          <w:szCs w:val="20"/>
        </w:rPr>
      </w:pPr>
    </w:p>
    <w:p w14:paraId="4C49890C" w14:textId="77777777" w:rsidR="009259F3" w:rsidRDefault="009259F3" w:rsidP="009259F3">
      <w:pPr>
        <w:ind w:left="2"/>
        <w:rPr>
          <w:sz w:val="20"/>
          <w:szCs w:val="20"/>
        </w:rPr>
      </w:pPr>
      <w:r>
        <w:rPr>
          <w:rFonts w:eastAsia="Times New Roman"/>
          <w:b/>
          <w:bCs/>
        </w:rPr>
        <w:t>Registruotojas</w:t>
      </w:r>
    </w:p>
    <w:p w14:paraId="3C1B765D" w14:textId="77777777" w:rsidR="009259F3" w:rsidRDefault="009259F3" w:rsidP="009259F3">
      <w:pPr>
        <w:ind w:left="2"/>
        <w:rPr>
          <w:sz w:val="20"/>
          <w:szCs w:val="20"/>
        </w:rPr>
      </w:pPr>
      <w:r>
        <w:rPr>
          <w:rFonts w:eastAsia="Times New Roman"/>
        </w:rPr>
        <w:t>Novartis Europharm Limited</w:t>
      </w:r>
    </w:p>
    <w:p w14:paraId="0498A1EF" w14:textId="77777777" w:rsidR="009259F3" w:rsidRDefault="009259F3" w:rsidP="009259F3">
      <w:pPr>
        <w:spacing w:line="238" w:lineRule="auto"/>
        <w:ind w:left="2"/>
        <w:rPr>
          <w:sz w:val="20"/>
          <w:szCs w:val="20"/>
        </w:rPr>
      </w:pPr>
      <w:r>
        <w:rPr>
          <w:rFonts w:eastAsia="Times New Roman"/>
        </w:rPr>
        <w:t>Vista Building</w:t>
      </w:r>
    </w:p>
    <w:p w14:paraId="6E8900A0" w14:textId="77777777" w:rsidR="009259F3" w:rsidRDefault="009259F3" w:rsidP="009259F3">
      <w:pPr>
        <w:ind w:left="2"/>
        <w:rPr>
          <w:sz w:val="20"/>
          <w:szCs w:val="20"/>
        </w:rPr>
      </w:pPr>
      <w:r>
        <w:rPr>
          <w:rFonts w:eastAsia="Times New Roman"/>
        </w:rPr>
        <w:t>Elm Park, Merrion Road</w:t>
      </w:r>
    </w:p>
    <w:p w14:paraId="18E9D9D0" w14:textId="77777777" w:rsidR="009259F3" w:rsidRDefault="009259F3" w:rsidP="009259F3">
      <w:pPr>
        <w:ind w:left="2"/>
        <w:rPr>
          <w:sz w:val="20"/>
          <w:szCs w:val="20"/>
        </w:rPr>
      </w:pPr>
      <w:r>
        <w:rPr>
          <w:rFonts w:eastAsia="Times New Roman"/>
        </w:rPr>
        <w:t>Dublin 4</w:t>
      </w:r>
    </w:p>
    <w:p w14:paraId="5E55B263" w14:textId="77777777" w:rsidR="009259F3" w:rsidRDefault="009259F3" w:rsidP="009259F3">
      <w:pPr>
        <w:ind w:left="2"/>
        <w:rPr>
          <w:sz w:val="20"/>
          <w:szCs w:val="20"/>
        </w:rPr>
      </w:pPr>
      <w:r>
        <w:rPr>
          <w:rFonts w:eastAsia="Times New Roman"/>
        </w:rPr>
        <w:t>Airija</w:t>
      </w:r>
    </w:p>
    <w:p w14:paraId="18A97827" w14:textId="77777777" w:rsidR="009259F3" w:rsidRDefault="009259F3" w:rsidP="009259F3">
      <w:pPr>
        <w:spacing w:line="255" w:lineRule="exact"/>
        <w:rPr>
          <w:sz w:val="20"/>
          <w:szCs w:val="20"/>
        </w:rPr>
      </w:pPr>
    </w:p>
    <w:p w14:paraId="38733122" w14:textId="77777777" w:rsidR="009259F3" w:rsidRDefault="009259F3" w:rsidP="009259F3">
      <w:pPr>
        <w:ind w:left="2"/>
        <w:rPr>
          <w:sz w:val="20"/>
          <w:szCs w:val="20"/>
        </w:rPr>
      </w:pPr>
      <w:r>
        <w:rPr>
          <w:rFonts w:eastAsia="Times New Roman"/>
          <w:b/>
          <w:bCs/>
        </w:rPr>
        <w:t>Gamintojas</w:t>
      </w:r>
    </w:p>
    <w:p w14:paraId="3630AB56" w14:textId="77777777" w:rsidR="009259F3" w:rsidRDefault="009259F3" w:rsidP="009259F3">
      <w:pPr>
        <w:spacing w:line="237" w:lineRule="auto"/>
        <w:ind w:left="2"/>
        <w:rPr>
          <w:sz w:val="20"/>
          <w:szCs w:val="20"/>
        </w:rPr>
      </w:pPr>
      <w:r>
        <w:rPr>
          <w:rFonts w:eastAsia="Times New Roman"/>
        </w:rPr>
        <w:t>Sandoz GmbH</w:t>
      </w:r>
    </w:p>
    <w:p w14:paraId="0429CEBF" w14:textId="77777777" w:rsidR="009259F3" w:rsidRDefault="009259F3" w:rsidP="009259F3">
      <w:pPr>
        <w:spacing w:line="1" w:lineRule="exact"/>
        <w:rPr>
          <w:sz w:val="20"/>
          <w:szCs w:val="20"/>
        </w:rPr>
      </w:pPr>
    </w:p>
    <w:p w14:paraId="52ED3A52" w14:textId="77777777" w:rsidR="009259F3" w:rsidRDefault="009259F3" w:rsidP="009259F3">
      <w:pPr>
        <w:ind w:left="2"/>
        <w:rPr>
          <w:sz w:val="20"/>
          <w:szCs w:val="20"/>
        </w:rPr>
      </w:pPr>
      <w:r>
        <w:rPr>
          <w:rFonts w:eastAsia="Times New Roman"/>
        </w:rPr>
        <w:t>Biochemiestrasse 10</w:t>
      </w:r>
    </w:p>
    <w:p w14:paraId="71E339D2" w14:textId="77777777" w:rsidR="009259F3" w:rsidRDefault="009259F3" w:rsidP="009259F3">
      <w:pPr>
        <w:spacing w:line="1" w:lineRule="exact"/>
        <w:rPr>
          <w:sz w:val="20"/>
          <w:szCs w:val="20"/>
        </w:rPr>
      </w:pPr>
    </w:p>
    <w:p w14:paraId="352E2BEB" w14:textId="77777777" w:rsidR="009259F3" w:rsidRDefault="009259F3" w:rsidP="009259F3">
      <w:pPr>
        <w:ind w:left="2"/>
        <w:rPr>
          <w:sz w:val="20"/>
          <w:szCs w:val="20"/>
        </w:rPr>
      </w:pPr>
      <w:r>
        <w:rPr>
          <w:rFonts w:eastAsia="Times New Roman"/>
        </w:rPr>
        <w:t>6336 Langkampfen</w:t>
      </w:r>
    </w:p>
    <w:p w14:paraId="4757AF50" w14:textId="77777777" w:rsidR="009259F3" w:rsidRDefault="009259F3" w:rsidP="009259F3">
      <w:pPr>
        <w:ind w:left="2"/>
        <w:rPr>
          <w:sz w:val="20"/>
          <w:szCs w:val="20"/>
        </w:rPr>
      </w:pPr>
      <w:r>
        <w:rPr>
          <w:rFonts w:eastAsia="Times New Roman"/>
        </w:rPr>
        <w:t>Austrija</w:t>
      </w:r>
    </w:p>
    <w:p w14:paraId="09ED5AD8" w14:textId="77777777" w:rsidR="009259F3" w:rsidRDefault="009259F3" w:rsidP="009259F3">
      <w:pPr>
        <w:spacing w:line="252" w:lineRule="exact"/>
        <w:rPr>
          <w:sz w:val="20"/>
          <w:szCs w:val="20"/>
        </w:rPr>
      </w:pPr>
    </w:p>
    <w:p w14:paraId="71C2CE95" w14:textId="77777777" w:rsidR="009259F3" w:rsidRDefault="009259F3" w:rsidP="009259F3">
      <w:pPr>
        <w:ind w:left="2"/>
        <w:rPr>
          <w:sz w:val="20"/>
          <w:szCs w:val="20"/>
        </w:rPr>
      </w:pPr>
      <w:r>
        <w:rPr>
          <w:rFonts w:eastAsia="Times New Roman"/>
          <w:highlight w:val="lightGray"/>
        </w:rPr>
        <w:t>Novartis Pharma GmbH</w:t>
      </w:r>
    </w:p>
    <w:p w14:paraId="597C1A38" w14:textId="77777777" w:rsidR="009259F3" w:rsidRDefault="009259F3" w:rsidP="009259F3">
      <w:pPr>
        <w:ind w:left="2"/>
        <w:rPr>
          <w:sz w:val="20"/>
          <w:szCs w:val="20"/>
        </w:rPr>
      </w:pPr>
      <w:r>
        <w:rPr>
          <w:rFonts w:eastAsia="Times New Roman"/>
          <w:highlight w:val="lightGray"/>
        </w:rPr>
        <w:t>Roonstrasse 25</w:t>
      </w:r>
    </w:p>
    <w:p w14:paraId="0906CC5C" w14:textId="77777777" w:rsidR="009259F3" w:rsidRDefault="009259F3" w:rsidP="009259F3">
      <w:pPr>
        <w:ind w:left="2"/>
        <w:rPr>
          <w:sz w:val="20"/>
          <w:szCs w:val="20"/>
        </w:rPr>
      </w:pPr>
      <w:r>
        <w:rPr>
          <w:rFonts w:eastAsia="Times New Roman"/>
          <w:highlight w:val="lightGray"/>
        </w:rPr>
        <w:t>90429 Nurenberg</w:t>
      </w:r>
    </w:p>
    <w:p w14:paraId="64DA9C1E" w14:textId="77777777" w:rsidR="009259F3" w:rsidRDefault="009259F3" w:rsidP="009259F3">
      <w:pPr>
        <w:ind w:left="2"/>
        <w:rPr>
          <w:sz w:val="20"/>
          <w:szCs w:val="20"/>
        </w:rPr>
      </w:pPr>
      <w:r>
        <w:rPr>
          <w:rFonts w:eastAsia="Times New Roman"/>
          <w:highlight w:val="lightGray"/>
        </w:rPr>
        <w:t>Vokietija</w:t>
      </w:r>
    </w:p>
    <w:p w14:paraId="31A41BAB" w14:textId="77777777" w:rsidR="009259F3" w:rsidRDefault="009259F3" w:rsidP="009259F3">
      <w:pPr>
        <w:sectPr w:rsidR="009259F3">
          <w:pgSz w:w="11900" w:h="16840"/>
          <w:pgMar w:top="1132" w:right="1440" w:bottom="191" w:left="1418" w:header="0" w:footer="0" w:gutter="0"/>
          <w:cols w:space="720" w:equalWidth="0">
            <w:col w:w="9049"/>
          </w:cols>
        </w:sectPr>
      </w:pPr>
    </w:p>
    <w:p w14:paraId="7FC630C1" w14:textId="77777777" w:rsidR="009259F3" w:rsidRDefault="009259F3" w:rsidP="009259F3">
      <w:pPr>
        <w:spacing w:line="200" w:lineRule="exact"/>
        <w:rPr>
          <w:sz w:val="20"/>
          <w:szCs w:val="20"/>
        </w:rPr>
      </w:pPr>
    </w:p>
    <w:p w14:paraId="714960CF" w14:textId="77777777" w:rsidR="009259F3" w:rsidRDefault="009259F3" w:rsidP="009259F3">
      <w:pPr>
        <w:spacing w:line="200" w:lineRule="exact"/>
        <w:rPr>
          <w:sz w:val="20"/>
          <w:szCs w:val="20"/>
        </w:rPr>
      </w:pPr>
    </w:p>
    <w:p w14:paraId="2713D96A" w14:textId="77777777" w:rsidR="009259F3" w:rsidRDefault="009259F3" w:rsidP="009259F3">
      <w:pPr>
        <w:spacing w:line="200" w:lineRule="exact"/>
        <w:rPr>
          <w:sz w:val="20"/>
          <w:szCs w:val="20"/>
        </w:rPr>
      </w:pPr>
    </w:p>
    <w:p w14:paraId="3F8886DB" w14:textId="77777777" w:rsidR="009259F3" w:rsidRDefault="009259F3" w:rsidP="009259F3">
      <w:pPr>
        <w:spacing w:line="254" w:lineRule="exact"/>
        <w:rPr>
          <w:sz w:val="20"/>
          <w:szCs w:val="20"/>
        </w:rPr>
      </w:pPr>
    </w:p>
    <w:p w14:paraId="73AA671B" w14:textId="77777777" w:rsidR="009259F3" w:rsidRDefault="009259F3" w:rsidP="009259F3">
      <w:pPr>
        <w:ind w:right="66"/>
        <w:jc w:val="center"/>
        <w:rPr>
          <w:sz w:val="20"/>
          <w:szCs w:val="20"/>
        </w:rPr>
      </w:pPr>
      <w:r>
        <w:rPr>
          <w:rFonts w:ascii="Arial" w:eastAsia="Arial" w:hAnsi="Arial" w:cs="Arial"/>
          <w:sz w:val="16"/>
          <w:szCs w:val="16"/>
        </w:rPr>
        <w:t>57</w:t>
      </w:r>
    </w:p>
    <w:p w14:paraId="6B42780F" w14:textId="77777777" w:rsidR="009259F3" w:rsidRDefault="009259F3" w:rsidP="009259F3">
      <w:pPr>
        <w:sectPr w:rsidR="009259F3">
          <w:type w:val="continuous"/>
          <w:pgSz w:w="11900" w:h="16840"/>
          <w:pgMar w:top="1132" w:right="1440" w:bottom="191" w:left="1418" w:header="0" w:footer="0" w:gutter="0"/>
          <w:cols w:space="720" w:equalWidth="0">
            <w:col w:w="9049"/>
          </w:cols>
        </w:sectPr>
      </w:pPr>
    </w:p>
    <w:p w14:paraId="7004BE06" w14:textId="77777777" w:rsidR="009259F3" w:rsidRDefault="009259F3" w:rsidP="009259F3">
      <w:pPr>
        <w:rPr>
          <w:sz w:val="20"/>
          <w:szCs w:val="20"/>
        </w:rPr>
      </w:pPr>
      <w:bookmarkStart w:id="3" w:name="page58"/>
      <w:bookmarkEnd w:id="3"/>
      <w:r>
        <w:rPr>
          <w:rFonts w:eastAsia="Times New Roman"/>
        </w:rPr>
        <w:lastRenderedPageBreak/>
        <w:t>Jeigu apie šį vaistą norite sužinoti daugiau, kreipkitės į vietinį registruotojo atstovą:</w:t>
      </w:r>
    </w:p>
    <w:p w14:paraId="00FADFA6" w14:textId="77777777" w:rsidR="009259F3" w:rsidRDefault="009259F3" w:rsidP="009259F3">
      <w:pPr>
        <w:spacing w:line="253" w:lineRule="exact"/>
        <w:rPr>
          <w:sz w:val="20"/>
          <w:szCs w:val="20"/>
        </w:rPr>
      </w:pPr>
    </w:p>
    <w:p w14:paraId="33629356" w14:textId="77777777" w:rsidR="009259F3" w:rsidRDefault="009259F3" w:rsidP="009259F3">
      <w:pPr>
        <w:tabs>
          <w:tab w:val="left" w:pos="4740"/>
        </w:tabs>
        <w:ind w:left="80"/>
        <w:rPr>
          <w:sz w:val="20"/>
          <w:szCs w:val="20"/>
        </w:rPr>
      </w:pPr>
      <w:r>
        <w:rPr>
          <w:rFonts w:eastAsia="Times New Roman"/>
          <w:b/>
          <w:bCs/>
        </w:rPr>
        <w:t>België/Belgique/Belgien</w:t>
      </w:r>
      <w:r>
        <w:rPr>
          <w:sz w:val="20"/>
          <w:szCs w:val="20"/>
        </w:rPr>
        <w:tab/>
      </w:r>
      <w:r>
        <w:rPr>
          <w:rFonts w:eastAsia="Times New Roman"/>
          <w:b/>
          <w:bCs/>
        </w:rPr>
        <w:t>Lietuva</w:t>
      </w:r>
    </w:p>
    <w:p w14:paraId="67BB0E47" w14:textId="77777777" w:rsidR="009259F3" w:rsidRDefault="009259F3" w:rsidP="009259F3">
      <w:pPr>
        <w:tabs>
          <w:tab w:val="left" w:pos="4740"/>
        </w:tabs>
        <w:ind w:left="80"/>
        <w:rPr>
          <w:sz w:val="20"/>
          <w:szCs w:val="20"/>
        </w:rPr>
      </w:pPr>
      <w:r>
        <w:rPr>
          <w:rFonts w:eastAsia="Times New Roman"/>
        </w:rPr>
        <w:t>Novartis Pharma N.V.</w:t>
      </w:r>
      <w:r>
        <w:rPr>
          <w:sz w:val="20"/>
          <w:szCs w:val="20"/>
        </w:rPr>
        <w:tab/>
      </w:r>
      <w:r>
        <w:rPr>
          <w:rFonts w:eastAsia="Times New Roman"/>
          <w:sz w:val="21"/>
          <w:szCs w:val="21"/>
        </w:rPr>
        <w:t>SIA Novartis Baltics Lietuvos filialas</w:t>
      </w:r>
    </w:p>
    <w:p w14:paraId="0E1F9C70" w14:textId="77777777" w:rsidR="009259F3" w:rsidRDefault="009259F3" w:rsidP="009259F3">
      <w:pPr>
        <w:tabs>
          <w:tab w:val="left" w:pos="4740"/>
        </w:tabs>
        <w:ind w:left="80"/>
        <w:rPr>
          <w:sz w:val="20"/>
          <w:szCs w:val="20"/>
        </w:rPr>
      </w:pPr>
      <w:r>
        <w:rPr>
          <w:rFonts w:eastAsia="Times New Roman"/>
        </w:rPr>
        <w:t>Tél/Tel: +32 2 246 16 11</w:t>
      </w:r>
      <w:r>
        <w:rPr>
          <w:sz w:val="20"/>
          <w:szCs w:val="20"/>
        </w:rPr>
        <w:tab/>
      </w:r>
      <w:r>
        <w:rPr>
          <w:rFonts w:eastAsia="Times New Roman"/>
          <w:sz w:val="21"/>
          <w:szCs w:val="21"/>
        </w:rPr>
        <w:t>Tel: +370 5 269 16 50</w:t>
      </w:r>
    </w:p>
    <w:p w14:paraId="6DC1405D" w14:textId="77777777" w:rsidR="009259F3" w:rsidRDefault="009259F3" w:rsidP="009259F3">
      <w:pPr>
        <w:spacing w:line="254" w:lineRule="exact"/>
        <w:rPr>
          <w:sz w:val="20"/>
          <w:szCs w:val="20"/>
        </w:rPr>
      </w:pPr>
    </w:p>
    <w:p w14:paraId="29CF1B29" w14:textId="77777777" w:rsidR="009259F3" w:rsidRDefault="009259F3" w:rsidP="009259F3">
      <w:pPr>
        <w:tabs>
          <w:tab w:val="left" w:pos="4740"/>
        </w:tabs>
        <w:ind w:left="80"/>
        <w:rPr>
          <w:sz w:val="20"/>
          <w:szCs w:val="20"/>
        </w:rPr>
      </w:pPr>
      <w:r>
        <w:rPr>
          <w:rFonts w:eastAsia="Times New Roman"/>
          <w:b/>
          <w:bCs/>
        </w:rPr>
        <w:t>България</w:t>
      </w:r>
      <w:r>
        <w:rPr>
          <w:sz w:val="20"/>
          <w:szCs w:val="20"/>
        </w:rPr>
        <w:tab/>
      </w:r>
      <w:r>
        <w:rPr>
          <w:rFonts w:eastAsia="Times New Roman"/>
          <w:b/>
          <w:bCs/>
        </w:rPr>
        <w:t>Luxembourg/Luxemburg</w:t>
      </w:r>
    </w:p>
    <w:p w14:paraId="0951B29D" w14:textId="77777777" w:rsidR="009259F3" w:rsidRDefault="009259F3" w:rsidP="009259F3">
      <w:pPr>
        <w:tabs>
          <w:tab w:val="left" w:pos="4740"/>
        </w:tabs>
        <w:ind w:left="80"/>
        <w:rPr>
          <w:sz w:val="20"/>
          <w:szCs w:val="20"/>
        </w:rPr>
      </w:pPr>
      <w:r>
        <w:rPr>
          <w:rFonts w:eastAsia="Times New Roman"/>
        </w:rPr>
        <w:t>Novartis Bulgaria EOOD</w:t>
      </w:r>
      <w:r>
        <w:rPr>
          <w:sz w:val="20"/>
          <w:szCs w:val="20"/>
        </w:rPr>
        <w:tab/>
      </w:r>
      <w:r>
        <w:rPr>
          <w:rFonts w:eastAsia="Times New Roman"/>
          <w:sz w:val="21"/>
          <w:szCs w:val="21"/>
        </w:rPr>
        <w:t>Novartis Pharma N.V.</w:t>
      </w:r>
    </w:p>
    <w:p w14:paraId="1E3DE5C9" w14:textId="77777777" w:rsidR="009259F3" w:rsidRDefault="009259F3" w:rsidP="009259F3">
      <w:pPr>
        <w:tabs>
          <w:tab w:val="left" w:pos="4740"/>
        </w:tabs>
        <w:ind w:left="80"/>
        <w:rPr>
          <w:sz w:val="20"/>
          <w:szCs w:val="20"/>
        </w:rPr>
      </w:pPr>
      <w:r>
        <w:rPr>
          <w:rFonts w:eastAsia="Times New Roman"/>
        </w:rPr>
        <w:t>Тел: +359 2 489 98 28</w:t>
      </w:r>
      <w:r>
        <w:rPr>
          <w:sz w:val="20"/>
          <w:szCs w:val="20"/>
        </w:rPr>
        <w:tab/>
      </w:r>
      <w:r>
        <w:rPr>
          <w:rFonts w:eastAsia="Times New Roman"/>
          <w:sz w:val="21"/>
          <w:szCs w:val="21"/>
        </w:rPr>
        <w:t>Tél/Tel: +32 2 246 16 11</w:t>
      </w:r>
    </w:p>
    <w:p w14:paraId="47A52510" w14:textId="77777777" w:rsidR="009259F3" w:rsidRDefault="009259F3" w:rsidP="009259F3">
      <w:pPr>
        <w:spacing w:line="255" w:lineRule="exact"/>
        <w:rPr>
          <w:sz w:val="20"/>
          <w:szCs w:val="20"/>
        </w:rPr>
      </w:pPr>
    </w:p>
    <w:p w14:paraId="258BB6DF" w14:textId="77777777" w:rsidR="009259F3" w:rsidRDefault="009259F3" w:rsidP="009259F3">
      <w:pPr>
        <w:tabs>
          <w:tab w:val="left" w:pos="4740"/>
        </w:tabs>
        <w:ind w:left="80"/>
        <w:rPr>
          <w:sz w:val="20"/>
          <w:szCs w:val="20"/>
        </w:rPr>
      </w:pPr>
      <w:r>
        <w:rPr>
          <w:rFonts w:eastAsia="Times New Roman"/>
          <w:b/>
          <w:bCs/>
        </w:rPr>
        <w:t>Česká republika</w:t>
      </w:r>
      <w:r>
        <w:rPr>
          <w:sz w:val="20"/>
          <w:szCs w:val="20"/>
        </w:rPr>
        <w:tab/>
      </w:r>
      <w:r>
        <w:rPr>
          <w:rFonts w:eastAsia="Times New Roman"/>
          <w:b/>
          <w:bCs/>
          <w:sz w:val="21"/>
          <w:szCs w:val="21"/>
        </w:rPr>
        <w:t>Magyarország</w:t>
      </w:r>
    </w:p>
    <w:p w14:paraId="7BF35D9A" w14:textId="77777777" w:rsidR="009259F3" w:rsidRDefault="009259F3" w:rsidP="009259F3">
      <w:pPr>
        <w:tabs>
          <w:tab w:val="left" w:pos="4740"/>
        </w:tabs>
        <w:ind w:left="80"/>
        <w:rPr>
          <w:sz w:val="20"/>
          <w:szCs w:val="20"/>
        </w:rPr>
      </w:pPr>
      <w:r>
        <w:rPr>
          <w:rFonts w:eastAsia="Times New Roman"/>
        </w:rPr>
        <w:t>Novartis s.r.o.</w:t>
      </w:r>
      <w:r>
        <w:rPr>
          <w:sz w:val="20"/>
          <w:szCs w:val="20"/>
        </w:rPr>
        <w:tab/>
      </w:r>
      <w:r>
        <w:rPr>
          <w:rFonts w:eastAsia="Times New Roman"/>
          <w:sz w:val="21"/>
          <w:szCs w:val="21"/>
        </w:rPr>
        <w:t>Novartis Hungária Kft.</w:t>
      </w:r>
    </w:p>
    <w:p w14:paraId="425ADFEC" w14:textId="77777777" w:rsidR="009259F3" w:rsidRDefault="009259F3" w:rsidP="009259F3">
      <w:pPr>
        <w:tabs>
          <w:tab w:val="left" w:pos="4740"/>
        </w:tabs>
        <w:ind w:left="80"/>
        <w:rPr>
          <w:sz w:val="20"/>
          <w:szCs w:val="20"/>
        </w:rPr>
      </w:pPr>
      <w:r>
        <w:rPr>
          <w:rFonts w:eastAsia="Times New Roman"/>
        </w:rPr>
        <w:t>Tel: +420 225 775 111</w:t>
      </w:r>
      <w:r>
        <w:rPr>
          <w:sz w:val="20"/>
          <w:szCs w:val="20"/>
        </w:rPr>
        <w:tab/>
      </w:r>
      <w:r>
        <w:rPr>
          <w:rFonts w:eastAsia="Times New Roman"/>
          <w:sz w:val="21"/>
          <w:szCs w:val="21"/>
        </w:rPr>
        <w:t>Tel.: +36 1 457 65 00</w:t>
      </w:r>
    </w:p>
    <w:p w14:paraId="334D27B1" w14:textId="77777777" w:rsidR="009259F3" w:rsidRDefault="009259F3" w:rsidP="009259F3">
      <w:pPr>
        <w:spacing w:line="253" w:lineRule="exact"/>
        <w:rPr>
          <w:sz w:val="20"/>
          <w:szCs w:val="20"/>
        </w:rPr>
      </w:pPr>
    </w:p>
    <w:p w14:paraId="31F88BAA" w14:textId="77777777" w:rsidR="009259F3" w:rsidRDefault="009259F3" w:rsidP="009259F3">
      <w:pPr>
        <w:tabs>
          <w:tab w:val="left" w:pos="4740"/>
        </w:tabs>
        <w:ind w:left="80"/>
        <w:rPr>
          <w:sz w:val="20"/>
          <w:szCs w:val="20"/>
        </w:rPr>
      </w:pPr>
      <w:r>
        <w:rPr>
          <w:rFonts w:eastAsia="Times New Roman"/>
          <w:b/>
          <w:bCs/>
        </w:rPr>
        <w:t>Danmark</w:t>
      </w:r>
      <w:r>
        <w:rPr>
          <w:sz w:val="20"/>
          <w:szCs w:val="20"/>
        </w:rPr>
        <w:tab/>
      </w:r>
      <w:r>
        <w:rPr>
          <w:rFonts w:eastAsia="Times New Roman"/>
          <w:b/>
          <w:bCs/>
        </w:rPr>
        <w:t>Malta</w:t>
      </w:r>
    </w:p>
    <w:p w14:paraId="2712D4D9" w14:textId="77777777" w:rsidR="009259F3" w:rsidRDefault="009259F3" w:rsidP="009259F3">
      <w:pPr>
        <w:tabs>
          <w:tab w:val="left" w:pos="4740"/>
        </w:tabs>
        <w:ind w:left="80"/>
        <w:rPr>
          <w:sz w:val="20"/>
          <w:szCs w:val="20"/>
        </w:rPr>
      </w:pPr>
      <w:r>
        <w:rPr>
          <w:rFonts w:eastAsia="Times New Roman"/>
        </w:rPr>
        <w:t>Novartis Healthcare A/S</w:t>
      </w:r>
      <w:r>
        <w:rPr>
          <w:sz w:val="20"/>
          <w:szCs w:val="20"/>
        </w:rPr>
        <w:tab/>
      </w:r>
      <w:r>
        <w:rPr>
          <w:rFonts w:eastAsia="Times New Roman"/>
          <w:sz w:val="21"/>
          <w:szCs w:val="21"/>
        </w:rPr>
        <w:t>Novartis Pharma Services Inc.</w:t>
      </w:r>
    </w:p>
    <w:p w14:paraId="187C4560" w14:textId="77777777" w:rsidR="009259F3" w:rsidRDefault="009259F3" w:rsidP="009259F3">
      <w:pPr>
        <w:tabs>
          <w:tab w:val="left" w:pos="4740"/>
        </w:tabs>
        <w:ind w:left="80"/>
        <w:rPr>
          <w:sz w:val="20"/>
          <w:szCs w:val="20"/>
        </w:rPr>
      </w:pPr>
      <w:r>
        <w:rPr>
          <w:rFonts w:eastAsia="Times New Roman"/>
        </w:rPr>
        <w:t>Tlf: +45 39 16 84 00</w:t>
      </w:r>
      <w:r>
        <w:rPr>
          <w:sz w:val="20"/>
          <w:szCs w:val="20"/>
        </w:rPr>
        <w:tab/>
      </w:r>
      <w:r>
        <w:rPr>
          <w:rFonts w:eastAsia="Times New Roman"/>
          <w:sz w:val="21"/>
          <w:szCs w:val="21"/>
        </w:rPr>
        <w:t>Tel: +356 2122 2872</w:t>
      </w:r>
    </w:p>
    <w:p w14:paraId="727E44B8" w14:textId="77777777" w:rsidR="009259F3" w:rsidRDefault="009259F3" w:rsidP="009259F3">
      <w:pPr>
        <w:spacing w:line="253" w:lineRule="exact"/>
        <w:rPr>
          <w:sz w:val="20"/>
          <w:szCs w:val="20"/>
        </w:rPr>
      </w:pPr>
    </w:p>
    <w:p w14:paraId="711F46AB" w14:textId="77777777" w:rsidR="009259F3" w:rsidRDefault="009259F3" w:rsidP="009259F3">
      <w:pPr>
        <w:tabs>
          <w:tab w:val="left" w:pos="4740"/>
        </w:tabs>
        <w:ind w:left="80"/>
        <w:rPr>
          <w:sz w:val="20"/>
          <w:szCs w:val="20"/>
        </w:rPr>
      </w:pPr>
      <w:r>
        <w:rPr>
          <w:rFonts w:eastAsia="Times New Roman"/>
          <w:b/>
          <w:bCs/>
        </w:rPr>
        <w:t>Deutschland</w:t>
      </w:r>
      <w:r>
        <w:rPr>
          <w:sz w:val="20"/>
          <w:szCs w:val="20"/>
        </w:rPr>
        <w:tab/>
      </w:r>
      <w:r>
        <w:rPr>
          <w:rFonts w:eastAsia="Times New Roman"/>
          <w:b/>
          <w:bCs/>
        </w:rPr>
        <w:t>Nederland</w:t>
      </w:r>
    </w:p>
    <w:p w14:paraId="57E709D4" w14:textId="77777777" w:rsidR="009259F3" w:rsidRDefault="009259F3" w:rsidP="009259F3">
      <w:pPr>
        <w:tabs>
          <w:tab w:val="left" w:pos="4740"/>
        </w:tabs>
        <w:ind w:left="80"/>
        <w:rPr>
          <w:sz w:val="20"/>
          <w:szCs w:val="20"/>
        </w:rPr>
      </w:pPr>
      <w:r>
        <w:rPr>
          <w:rFonts w:eastAsia="Times New Roman"/>
        </w:rPr>
        <w:t>Novartis Pharma GmbH</w:t>
      </w:r>
      <w:r>
        <w:rPr>
          <w:sz w:val="20"/>
          <w:szCs w:val="20"/>
        </w:rPr>
        <w:tab/>
      </w:r>
      <w:r>
        <w:rPr>
          <w:rFonts w:eastAsia="Times New Roman"/>
          <w:sz w:val="21"/>
          <w:szCs w:val="21"/>
        </w:rPr>
        <w:t>Novartis Pharma B.V.</w:t>
      </w:r>
    </w:p>
    <w:p w14:paraId="5570DFA8" w14:textId="77777777" w:rsidR="009259F3" w:rsidRDefault="009259F3" w:rsidP="009259F3">
      <w:pPr>
        <w:tabs>
          <w:tab w:val="left" w:pos="4740"/>
        </w:tabs>
        <w:ind w:left="80"/>
        <w:rPr>
          <w:sz w:val="20"/>
          <w:szCs w:val="20"/>
        </w:rPr>
      </w:pPr>
      <w:r>
        <w:rPr>
          <w:rFonts w:eastAsia="Times New Roman"/>
        </w:rPr>
        <w:t>Tel: +49 911 273 0</w:t>
      </w:r>
      <w:r>
        <w:rPr>
          <w:sz w:val="20"/>
          <w:szCs w:val="20"/>
        </w:rPr>
        <w:tab/>
      </w:r>
      <w:r>
        <w:rPr>
          <w:rFonts w:eastAsia="Times New Roman"/>
          <w:sz w:val="21"/>
          <w:szCs w:val="21"/>
        </w:rPr>
        <w:t>Tel: +31 88 04 52 111</w:t>
      </w:r>
    </w:p>
    <w:p w14:paraId="66412178" w14:textId="77777777" w:rsidR="009259F3" w:rsidRDefault="009259F3" w:rsidP="009259F3">
      <w:pPr>
        <w:spacing w:line="254" w:lineRule="exact"/>
        <w:rPr>
          <w:sz w:val="20"/>
          <w:szCs w:val="20"/>
        </w:rPr>
      </w:pPr>
    </w:p>
    <w:p w14:paraId="6BADF8F2" w14:textId="77777777" w:rsidR="009259F3" w:rsidRDefault="009259F3" w:rsidP="009259F3">
      <w:pPr>
        <w:tabs>
          <w:tab w:val="left" w:pos="4740"/>
        </w:tabs>
        <w:ind w:left="80"/>
        <w:rPr>
          <w:sz w:val="20"/>
          <w:szCs w:val="20"/>
        </w:rPr>
      </w:pPr>
      <w:r>
        <w:rPr>
          <w:rFonts w:eastAsia="Times New Roman"/>
          <w:b/>
          <w:bCs/>
        </w:rPr>
        <w:t>Eesti</w:t>
      </w:r>
      <w:r>
        <w:rPr>
          <w:sz w:val="20"/>
          <w:szCs w:val="20"/>
        </w:rPr>
        <w:tab/>
      </w:r>
      <w:r>
        <w:rPr>
          <w:rFonts w:eastAsia="Times New Roman"/>
          <w:b/>
          <w:bCs/>
        </w:rPr>
        <w:t>Norge</w:t>
      </w:r>
    </w:p>
    <w:p w14:paraId="0C343B87" w14:textId="77777777" w:rsidR="009259F3" w:rsidRDefault="009259F3" w:rsidP="009259F3">
      <w:pPr>
        <w:tabs>
          <w:tab w:val="left" w:pos="4740"/>
        </w:tabs>
        <w:ind w:left="80"/>
        <w:rPr>
          <w:sz w:val="20"/>
          <w:szCs w:val="20"/>
        </w:rPr>
      </w:pPr>
      <w:r>
        <w:rPr>
          <w:rFonts w:eastAsia="Times New Roman"/>
        </w:rPr>
        <w:t>SIA Novartis Baltics Eesti filiaal</w:t>
      </w:r>
      <w:r>
        <w:rPr>
          <w:sz w:val="20"/>
          <w:szCs w:val="20"/>
        </w:rPr>
        <w:tab/>
      </w:r>
      <w:r>
        <w:rPr>
          <w:rFonts w:eastAsia="Times New Roman"/>
          <w:sz w:val="21"/>
          <w:szCs w:val="21"/>
        </w:rPr>
        <w:t>Novartis Norge AS</w:t>
      </w:r>
    </w:p>
    <w:p w14:paraId="4ADC54D4" w14:textId="77777777" w:rsidR="009259F3" w:rsidRDefault="009259F3" w:rsidP="009259F3">
      <w:pPr>
        <w:tabs>
          <w:tab w:val="left" w:pos="4740"/>
        </w:tabs>
        <w:ind w:left="80"/>
        <w:rPr>
          <w:sz w:val="20"/>
          <w:szCs w:val="20"/>
        </w:rPr>
      </w:pPr>
      <w:r>
        <w:rPr>
          <w:rFonts w:eastAsia="Times New Roman"/>
        </w:rPr>
        <w:t>Tel: +372 66 30 810</w:t>
      </w:r>
      <w:r>
        <w:rPr>
          <w:sz w:val="20"/>
          <w:szCs w:val="20"/>
        </w:rPr>
        <w:tab/>
      </w:r>
      <w:r>
        <w:rPr>
          <w:rFonts w:eastAsia="Times New Roman"/>
          <w:sz w:val="21"/>
          <w:szCs w:val="21"/>
        </w:rPr>
        <w:t>Tlf: +47 23 05 20 00</w:t>
      </w:r>
    </w:p>
    <w:p w14:paraId="01AF17FF" w14:textId="77777777" w:rsidR="009259F3" w:rsidRDefault="009259F3" w:rsidP="009259F3">
      <w:pPr>
        <w:spacing w:line="255" w:lineRule="exact"/>
        <w:rPr>
          <w:sz w:val="20"/>
          <w:szCs w:val="20"/>
        </w:rPr>
      </w:pPr>
    </w:p>
    <w:p w14:paraId="35382FFC" w14:textId="77777777" w:rsidR="009259F3" w:rsidRDefault="009259F3" w:rsidP="009259F3">
      <w:pPr>
        <w:tabs>
          <w:tab w:val="left" w:pos="4740"/>
        </w:tabs>
        <w:ind w:left="80"/>
        <w:rPr>
          <w:sz w:val="20"/>
          <w:szCs w:val="20"/>
        </w:rPr>
      </w:pPr>
      <w:r>
        <w:rPr>
          <w:rFonts w:eastAsia="Times New Roman"/>
          <w:b/>
          <w:bCs/>
        </w:rPr>
        <w:t>Ελλάδα</w:t>
      </w:r>
      <w:r>
        <w:rPr>
          <w:sz w:val="20"/>
          <w:szCs w:val="20"/>
        </w:rPr>
        <w:tab/>
      </w:r>
      <w:r>
        <w:rPr>
          <w:rFonts w:eastAsia="Times New Roman"/>
          <w:b/>
          <w:bCs/>
        </w:rPr>
        <w:t>Österreich</w:t>
      </w:r>
    </w:p>
    <w:p w14:paraId="47959FAE" w14:textId="77777777" w:rsidR="009259F3" w:rsidRDefault="009259F3" w:rsidP="009259F3">
      <w:pPr>
        <w:tabs>
          <w:tab w:val="left" w:pos="4740"/>
        </w:tabs>
        <w:ind w:left="80"/>
        <w:rPr>
          <w:sz w:val="20"/>
          <w:szCs w:val="20"/>
        </w:rPr>
      </w:pPr>
      <w:r>
        <w:rPr>
          <w:rFonts w:eastAsia="Times New Roman"/>
        </w:rPr>
        <w:t>Novartis (Hellas) A.E.B.E.</w:t>
      </w:r>
      <w:r>
        <w:rPr>
          <w:sz w:val="20"/>
          <w:szCs w:val="20"/>
        </w:rPr>
        <w:tab/>
      </w:r>
      <w:r>
        <w:rPr>
          <w:rFonts w:eastAsia="Times New Roman"/>
          <w:sz w:val="21"/>
          <w:szCs w:val="21"/>
        </w:rPr>
        <w:t>Novartis Pharma GmbH</w:t>
      </w:r>
    </w:p>
    <w:p w14:paraId="521BAB7B" w14:textId="77777777" w:rsidR="009259F3" w:rsidRDefault="009259F3" w:rsidP="009259F3">
      <w:pPr>
        <w:tabs>
          <w:tab w:val="left" w:pos="4740"/>
        </w:tabs>
        <w:ind w:left="80"/>
        <w:rPr>
          <w:sz w:val="20"/>
          <w:szCs w:val="20"/>
        </w:rPr>
      </w:pPr>
      <w:r>
        <w:rPr>
          <w:rFonts w:eastAsia="Times New Roman"/>
        </w:rPr>
        <w:t>Τηλ: +30 210 281 17 12</w:t>
      </w:r>
      <w:r>
        <w:rPr>
          <w:sz w:val="20"/>
          <w:szCs w:val="20"/>
        </w:rPr>
        <w:tab/>
      </w:r>
      <w:r>
        <w:rPr>
          <w:rFonts w:eastAsia="Times New Roman"/>
          <w:sz w:val="21"/>
          <w:szCs w:val="21"/>
        </w:rPr>
        <w:t>Tel: +43 1 86 6570</w:t>
      </w:r>
    </w:p>
    <w:p w14:paraId="0A8E5C49" w14:textId="77777777" w:rsidR="009259F3" w:rsidRDefault="009259F3" w:rsidP="009259F3">
      <w:pPr>
        <w:spacing w:line="253" w:lineRule="exact"/>
        <w:rPr>
          <w:sz w:val="20"/>
          <w:szCs w:val="20"/>
        </w:rPr>
      </w:pPr>
    </w:p>
    <w:p w14:paraId="127724C1" w14:textId="77777777" w:rsidR="009259F3" w:rsidRDefault="009259F3" w:rsidP="009259F3">
      <w:pPr>
        <w:tabs>
          <w:tab w:val="left" w:pos="4740"/>
        </w:tabs>
        <w:ind w:left="80"/>
        <w:rPr>
          <w:sz w:val="20"/>
          <w:szCs w:val="20"/>
        </w:rPr>
      </w:pPr>
      <w:r>
        <w:rPr>
          <w:rFonts w:eastAsia="Times New Roman"/>
          <w:b/>
          <w:bCs/>
        </w:rPr>
        <w:t>España</w:t>
      </w:r>
      <w:r>
        <w:rPr>
          <w:sz w:val="20"/>
          <w:szCs w:val="20"/>
        </w:rPr>
        <w:tab/>
      </w:r>
      <w:r>
        <w:rPr>
          <w:rFonts w:eastAsia="Times New Roman"/>
          <w:b/>
          <w:bCs/>
        </w:rPr>
        <w:t>Polska</w:t>
      </w:r>
    </w:p>
    <w:p w14:paraId="7FC9B77B" w14:textId="77777777" w:rsidR="009259F3" w:rsidRDefault="009259F3" w:rsidP="009259F3">
      <w:pPr>
        <w:tabs>
          <w:tab w:val="left" w:pos="4740"/>
        </w:tabs>
        <w:ind w:left="80"/>
        <w:rPr>
          <w:sz w:val="20"/>
          <w:szCs w:val="20"/>
        </w:rPr>
      </w:pPr>
      <w:r>
        <w:rPr>
          <w:rFonts w:eastAsia="Times New Roman"/>
        </w:rPr>
        <w:t>Novartis Farmacéutica, S.A.</w:t>
      </w:r>
      <w:r>
        <w:rPr>
          <w:sz w:val="20"/>
          <w:szCs w:val="20"/>
        </w:rPr>
        <w:tab/>
      </w:r>
      <w:r>
        <w:rPr>
          <w:rFonts w:eastAsia="Times New Roman"/>
          <w:sz w:val="21"/>
          <w:szCs w:val="21"/>
        </w:rPr>
        <w:t>Novartis Poland Sp. z o.o.</w:t>
      </w:r>
    </w:p>
    <w:p w14:paraId="7890F2CD" w14:textId="77777777" w:rsidR="009259F3" w:rsidRDefault="009259F3" w:rsidP="009259F3">
      <w:pPr>
        <w:tabs>
          <w:tab w:val="left" w:pos="4740"/>
        </w:tabs>
        <w:ind w:left="80"/>
        <w:rPr>
          <w:sz w:val="20"/>
          <w:szCs w:val="20"/>
        </w:rPr>
      </w:pPr>
      <w:r>
        <w:rPr>
          <w:rFonts w:eastAsia="Times New Roman"/>
        </w:rPr>
        <w:t>Tel: +34 93 306 42 00</w:t>
      </w:r>
      <w:r>
        <w:rPr>
          <w:sz w:val="20"/>
          <w:szCs w:val="20"/>
        </w:rPr>
        <w:tab/>
      </w:r>
      <w:r>
        <w:rPr>
          <w:rFonts w:eastAsia="Times New Roman"/>
          <w:sz w:val="21"/>
          <w:szCs w:val="21"/>
        </w:rPr>
        <w:t>Tel.: +48 22 375 4888</w:t>
      </w:r>
    </w:p>
    <w:p w14:paraId="6BBF8BE5" w14:textId="77777777" w:rsidR="009259F3" w:rsidRDefault="009259F3" w:rsidP="009259F3">
      <w:pPr>
        <w:spacing w:line="254" w:lineRule="exact"/>
        <w:rPr>
          <w:sz w:val="20"/>
          <w:szCs w:val="20"/>
        </w:rPr>
      </w:pPr>
    </w:p>
    <w:p w14:paraId="2E66BFE9" w14:textId="77777777" w:rsidR="009259F3" w:rsidRDefault="009259F3" w:rsidP="009259F3">
      <w:pPr>
        <w:tabs>
          <w:tab w:val="left" w:pos="4740"/>
        </w:tabs>
        <w:ind w:left="80"/>
        <w:rPr>
          <w:sz w:val="20"/>
          <w:szCs w:val="20"/>
        </w:rPr>
      </w:pPr>
      <w:r>
        <w:rPr>
          <w:rFonts w:eastAsia="Times New Roman"/>
          <w:b/>
          <w:bCs/>
        </w:rPr>
        <w:t>France</w:t>
      </w:r>
      <w:r>
        <w:rPr>
          <w:sz w:val="20"/>
          <w:szCs w:val="20"/>
        </w:rPr>
        <w:tab/>
      </w:r>
      <w:r>
        <w:rPr>
          <w:rFonts w:eastAsia="Times New Roman"/>
          <w:b/>
          <w:bCs/>
        </w:rPr>
        <w:t>Portugal</w:t>
      </w:r>
    </w:p>
    <w:p w14:paraId="36DD20E4" w14:textId="77777777" w:rsidR="009259F3" w:rsidRDefault="009259F3" w:rsidP="009259F3">
      <w:pPr>
        <w:tabs>
          <w:tab w:val="left" w:pos="4740"/>
        </w:tabs>
        <w:ind w:left="80"/>
        <w:rPr>
          <w:sz w:val="20"/>
          <w:szCs w:val="20"/>
        </w:rPr>
      </w:pPr>
      <w:r>
        <w:rPr>
          <w:rFonts w:eastAsia="Times New Roman"/>
        </w:rPr>
        <w:t>Novartis Pharma S.A.S.</w:t>
      </w:r>
      <w:r>
        <w:rPr>
          <w:sz w:val="20"/>
          <w:szCs w:val="20"/>
        </w:rPr>
        <w:tab/>
      </w:r>
      <w:r>
        <w:rPr>
          <w:rFonts w:eastAsia="Times New Roman"/>
          <w:sz w:val="21"/>
          <w:szCs w:val="21"/>
        </w:rPr>
        <w:t>Novartis Farma - Produtos Farmacêuticos, S.A.</w:t>
      </w:r>
    </w:p>
    <w:p w14:paraId="5C439D19" w14:textId="77777777" w:rsidR="009259F3" w:rsidRDefault="009259F3" w:rsidP="009259F3">
      <w:pPr>
        <w:tabs>
          <w:tab w:val="left" w:pos="4740"/>
        </w:tabs>
        <w:ind w:left="80"/>
        <w:rPr>
          <w:sz w:val="20"/>
          <w:szCs w:val="20"/>
        </w:rPr>
      </w:pPr>
      <w:r>
        <w:rPr>
          <w:rFonts w:eastAsia="Times New Roman"/>
        </w:rPr>
        <w:t>Tél: +33 1 55 47 66 00</w:t>
      </w:r>
      <w:r>
        <w:rPr>
          <w:sz w:val="20"/>
          <w:szCs w:val="20"/>
        </w:rPr>
        <w:tab/>
      </w:r>
      <w:r>
        <w:rPr>
          <w:rFonts w:eastAsia="Times New Roman"/>
          <w:sz w:val="21"/>
          <w:szCs w:val="21"/>
        </w:rPr>
        <w:t>Tel: +351 21 000 8600</w:t>
      </w:r>
    </w:p>
    <w:p w14:paraId="28EEB2DB" w14:textId="77777777" w:rsidR="009259F3" w:rsidRDefault="009259F3" w:rsidP="009259F3">
      <w:pPr>
        <w:spacing w:line="255" w:lineRule="exact"/>
        <w:rPr>
          <w:sz w:val="20"/>
          <w:szCs w:val="20"/>
        </w:rPr>
      </w:pPr>
    </w:p>
    <w:p w14:paraId="68504F2D" w14:textId="77777777" w:rsidR="009259F3" w:rsidRDefault="009259F3" w:rsidP="009259F3">
      <w:pPr>
        <w:tabs>
          <w:tab w:val="left" w:pos="4740"/>
        </w:tabs>
        <w:ind w:left="80"/>
        <w:rPr>
          <w:sz w:val="20"/>
          <w:szCs w:val="20"/>
        </w:rPr>
      </w:pPr>
      <w:r>
        <w:rPr>
          <w:rFonts w:eastAsia="Times New Roman"/>
          <w:b/>
          <w:bCs/>
        </w:rPr>
        <w:t>Hrvatska</w:t>
      </w:r>
      <w:r>
        <w:rPr>
          <w:sz w:val="20"/>
          <w:szCs w:val="20"/>
        </w:rPr>
        <w:tab/>
      </w:r>
      <w:r>
        <w:rPr>
          <w:rFonts w:eastAsia="Times New Roman"/>
          <w:b/>
          <w:bCs/>
        </w:rPr>
        <w:t>România</w:t>
      </w:r>
    </w:p>
    <w:p w14:paraId="6BFA6675" w14:textId="77777777" w:rsidR="009259F3" w:rsidRDefault="009259F3" w:rsidP="009259F3">
      <w:pPr>
        <w:tabs>
          <w:tab w:val="left" w:pos="4740"/>
        </w:tabs>
        <w:ind w:left="80"/>
        <w:rPr>
          <w:sz w:val="20"/>
          <w:szCs w:val="20"/>
        </w:rPr>
      </w:pPr>
      <w:r>
        <w:rPr>
          <w:rFonts w:eastAsia="Times New Roman"/>
        </w:rPr>
        <w:t>Novartis Hrvatska d.o.o.</w:t>
      </w:r>
      <w:r>
        <w:rPr>
          <w:sz w:val="20"/>
          <w:szCs w:val="20"/>
        </w:rPr>
        <w:tab/>
      </w:r>
      <w:r>
        <w:rPr>
          <w:rFonts w:eastAsia="Times New Roman"/>
          <w:sz w:val="21"/>
          <w:szCs w:val="21"/>
        </w:rPr>
        <w:t>Novartis Pharma Services Romania SRL</w:t>
      </w:r>
    </w:p>
    <w:p w14:paraId="0039930A" w14:textId="77777777" w:rsidR="009259F3" w:rsidRDefault="009259F3" w:rsidP="009259F3">
      <w:pPr>
        <w:tabs>
          <w:tab w:val="left" w:pos="4740"/>
        </w:tabs>
        <w:ind w:left="80"/>
        <w:rPr>
          <w:sz w:val="20"/>
          <w:szCs w:val="20"/>
        </w:rPr>
      </w:pPr>
      <w:r>
        <w:rPr>
          <w:rFonts w:eastAsia="Times New Roman"/>
        </w:rPr>
        <w:t>Tel. +385 1 6274 220</w:t>
      </w:r>
      <w:r>
        <w:rPr>
          <w:sz w:val="20"/>
          <w:szCs w:val="20"/>
        </w:rPr>
        <w:tab/>
      </w:r>
      <w:r>
        <w:rPr>
          <w:rFonts w:eastAsia="Times New Roman"/>
          <w:sz w:val="21"/>
          <w:szCs w:val="21"/>
        </w:rPr>
        <w:t>Tel: +40 21 31299 01</w:t>
      </w:r>
    </w:p>
    <w:p w14:paraId="3BCA95EA" w14:textId="77777777" w:rsidR="009259F3" w:rsidRDefault="009259F3" w:rsidP="009259F3">
      <w:pPr>
        <w:sectPr w:rsidR="009259F3">
          <w:pgSz w:w="11900" w:h="16840"/>
          <w:pgMar w:top="1131" w:right="1440" w:bottom="191" w:left="1420" w:header="0" w:footer="0" w:gutter="0"/>
          <w:cols w:space="720" w:equalWidth="0">
            <w:col w:w="9048"/>
          </w:cols>
        </w:sectPr>
      </w:pPr>
    </w:p>
    <w:p w14:paraId="65E5FD16" w14:textId="77777777" w:rsidR="009259F3" w:rsidRDefault="009259F3" w:rsidP="009259F3">
      <w:pPr>
        <w:spacing w:line="200" w:lineRule="exact"/>
        <w:rPr>
          <w:sz w:val="20"/>
          <w:szCs w:val="20"/>
        </w:rPr>
      </w:pPr>
    </w:p>
    <w:p w14:paraId="432B1D5E" w14:textId="77777777" w:rsidR="009259F3" w:rsidRDefault="009259F3" w:rsidP="009259F3">
      <w:pPr>
        <w:spacing w:line="200" w:lineRule="exact"/>
        <w:rPr>
          <w:sz w:val="20"/>
          <w:szCs w:val="20"/>
        </w:rPr>
      </w:pPr>
    </w:p>
    <w:p w14:paraId="681279F6" w14:textId="77777777" w:rsidR="009259F3" w:rsidRDefault="009259F3" w:rsidP="009259F3">
      <w:pPr>
        <w:spacing w:line="200" w:lineRule="exact"/>
        <w:rPr>
          <w:sz w:val="20"/>
          <w:szCs w:val="20"/>
        </w:rPr>
      </w:pPr>
    </w:p>
    <w:p w14:paraId="27DDB1E7" w14:textId="77777777" w:rsidR="009259F3" w:rsidRDefault="009259F3" w:rsidP="009259F3">
      <w:pPr>
        <w:spacing w:line="200" w:lineRule="exact"/>
        <w:rPr>
          <w:sz w:val="20"/>
          <w:szCs w:val="20"/>
        </w:rPr>
      </w:pPr>
    </w:p>
    <w:p w14:paraId="7EFEB518" w14:textId="77777777" w:rsidR="009259F3" w:rsidRDefault="009259F3" w:rsidP="009259F3">
      <w:pPr>
        <w:spacing w:line="200" w:lineRule="exact"/>
        <w:rPr>
          <w:sz w:val="20"/>
          <w:szCs w:val="20"/>
        </w:rPr>
      </w:pPr>
    </w:p>
    <w:p w14:paraId="0C76532E" w14:textId="77777777" w:rsidR="009259F3" w:rsidRDefault="009259F3" w:rsidP="009259F3">
      <w:pPr>
        <w:spacing w:line="200" w:lineRule="exact"/>
        <w:rPr>
          <w:sz w:val="20"/>
          <w:szCs w:val="20"/>
        </w:rPr>
      </w:pPr>
    </w:p>
    <w:p w14:paraId="3261D01F" w14:textId="77777777" w:rsidR="009259F3" w:rsidRDefault="009259F3" w:rsidP="009259F3">
      <w:pPr>
        <w:spacing w:line="200" w:lineRule="exact"/>
        <w:rPr>
          <w:sz w:val="20"/>
          <w:szCs w:val="20"/>
        </w:rPr>
      </w:pPr>
    </w:p>
    <w:p w14:paraId="6D7A08E1" w14:textId="77777777" w:rsidR="009259F3" w:rsidRDefault="009259F3" w:rsidP="009259F3">
      <w:pPr>
        <w:spacing w:line="200" w:lineRule="exact"/>
        <w:rPr>
          <w:sz w:val="20"/>
          <w:szCs w:val="20"/>
        </w:rPr>
      </w:pPr>
    </w:p>
    <w:p w14:paraId="7DB394D9" w14:textId="77777777" w:rsidR="009259F3" w:rsidRDefault="009259F3" w:rsidP="009259F3">
      <w:pPr>
        <w:spacing w:line="200" w:lineRule="exact"/>
        <w:rPr>
          <w:sz w:val="20"/>
          <w:szCs w:val="20"/>
        </w:rPr>
      </w:pPr>
    </w:p>
    <w:p w14:paraId="6D62456F" w14:textId="77777777" w:rsidR="009259F3" w:rsidRDefault="009259F3" w:rsidP="009259F3">
      <w:pPr>
        <w:spacing w:line="200" w:lineRule="exact"/>
        <w:rPr>
          <w:sz w:val="20"/>
          <w:szCs w:val="20"/>
        </w:rPr>
      </w:pPr>
    </w:p>
    <w:p w14:paraId="6E0EB639" w14:textId="77777777" w:rsidR="009259F3" w:rsidRDefault="009259F3" w:rsidP="009259F3">
      <w:pPr>
        <w:spacing w:line="200" w:lineRule="exact"/>
        <w:rPr>
          <w:sz w:val="20"/>
          <w:szCs w:val="20"/>
        </w:rPr>
      </w:pPr>
    </w:p>
    <w:p w14:paraId="45718F22" w14:textId="77777777" w:rsidR="009259F3" w:rsidRDefault="009259F3" w:rsidP="009259F3">
      <w:pPr>
        <w:spacing w:line="200" w:lineRule="exact"/>
        <w:rPr>
          <w:sz w:val="20"/>
          <w:szCs w:val="20"/>
        </w:rPr>
      </w:pPr>
    </w:p>
    <w:p w14:paraId="308CF0E1" w14:textId="77777777" w:rsidR="009259F3" w:rsidRDefault="009259F3" w:rsidP="009259F3">
      <w:pPr>
        <w:spacing w:line="200" w:lineRule="exact"/>
        <w:rPr>
          <w:sz w:val="20"/>
          <w:szCs w:val="20"/>
        </w:rPr>
      </w:pPr>
    </w:p>
    <w:p w14:paraId="2A01C64D" w14:textId="77777777" w:rsidR="009259F3" w:rsidRDefault="009259F3" w:rsidP="009259F3">
      <w:pPr>
        <w:spacing w:line="200" w:lineRule="exact"/>
        <w:rPr>
          <w:sz w:val="20"/>
          <w:szCs w:val="20"/>
        </w:rPr>
      </w:pPr>
    </w:p>
    <w:p w14:paraId="2121344B" w14:textId="77777777" w:rsidR="009259F3" w:rsidRDefault="009259F3" w:rsidP="009259F3">
      <w:pPr>
        <w:spacing w:line="200" w:lineRule="exact"/>
        <w:rPr>
          <w:sz w:val="20"/>
          <w:szCs w:val="20"/>
        </w:rPr>
      </w:pPr>
    </w:p>
    <w:p w14:paraId="11DFDD31" w14:textId="77777777" w:rsidR="009259F3" w:rsidRDefault="009259F3" w:rsidP="009259F3">
      <w:pPr>
        <w:spacing w:line="200" w:lineRule="exact"/>
        <w:rPr>
          <w:sz w:val="20"/>
          <w:szCs w:val="20"/>
        </w:rPr>
      </w:pPr>
    </w:p>
    <w:p w14:paraId="54356044" w14:textId="77777777" w:rsidR="009259F3" w:rsidRDefault="009259F3" w:rsidP="009259F3">
      <w:pPr>
        <w:spacing w:line="200" w:lineRule="exact"/>
        <w:rPr>
          <w:sz w:val="20"/>
          <w:szCs w:val="20"/>
        </w:rPr>
      </w:pPr>
    </w:p>
    <w:p w14:paraId="1EBAE4C6" w14:textId="77777777" w:rsidR="009259F3" w:rsidRDefault="009259F3" w:rsidP="009259F3">
      <w:pPr>
        <w:spacing w:line="200" w:lineRule="exact"/>
        <w:rPr>
          <w:sz w:val="20"/>
          <w:szCs w:val="20"/>
        </w:rPr>
      </w:pPr>
    </w:p>
    <w:p w14:paraId="02E75221" w14:textId="77777777" w:rsidR="009259F3" w:rsidRDefault="009259F3" w:rsidP="009259F3">
      <w:pPr>
        <w:spacing w:line="200" w:lineRule="exact"/>
        <w:rPr>
          <w:sz w:val="20"/>
          <w:szCs w:val="20"/>
        </w:rPr>
      </w:pPr>
    </w:p>
    <w:p w14:paraId="7F46796D" w14:textId="77777777" w:rsidR="009259F3" w:rsidRDefault="009259F3" w:rsidP="009259F3">
      <w:pPr>
        <w:spacing w:line="200" w:lineRule="exact"/>
        <w:rPr>
          <w:sz w:val="20"/>
          <w:szCs w:val="20"/>
        </w:rPr>
      </w:pPr>
    </w:p>
    <w:p w14:paraId="4DAD48B4" w14:textId="77777777" w:rsidR="009259F3" w:rsidRDefault="009259F3" w:rsidP="009259F3">
      <w:pPr>
        <w:spacing w:line="397" w:lineRule="exact"/>
        <w:rPr>
          <w:sz w:val="20"/>
          <w:szCs w:val="20"/>
        </w:rPr>
      </w:pPr>
    </w:p>
    <w:p w14:paraId="0BCB06C6" w14:textId="77777777" w:rsidR="009259F3" w:rsidRDefault="009259F3" w:rsidP="009259F3">
      <w:pPr>
        <w:ind w:right="68"/>
        <w:jc w:val="center"/>
        <w:rPr>
          <w:sz w:val="20"/>
          <w:szCs w:val="20"/>
        </w:rPr>
      </w:pPr>
      <w:r>
        <w:rPr>
          <w:rFonts w:ascii="Arial" w:eastAsia="Arial" w:hAnsi="Arial" w:cs="Arial"/>
          <w:sz w:val="16"/>
          <w:szCs w:val="16"/>
        </w:rPr>
        <w:t>58</w:t>
      </w:r>
    </w:p>
    <w:p w14:paraId="06CF8431" w14:textId="77777777" w:rsidR="009259F3" w:rsidRDefault="009259F3" w:rsidP="009259F3">
      <w:pPr>
        <w:sectPr w:rsidR="009259F3">
          <w:type w:val="continuous"/>
          <w:pgSz w:w="11900" w:h="16840"/>
          <w:pgMar w:top="1131" w:right="1440" w:bottom="191" w:left="1420" w:header="0" w:footer="0" w:gutter="0"/>
          <w:cols w:space="720" w:equalWidth="0">
            <w:col w:w="9048"/>
          </w:cols>
        </w:sectPr>
      </w:pPr>
    </w:p>
    <w:p w14:paraId="620F105C" w14:textId="77777777" w:rsidR="009259F3" w:rsidRDefault="009259F3" w:rsidP="009259F3">
      <w:pPr>
        <w:tabs>
          <w:tab w:val="left" w:pos="4740"/>
        </w:tabs>
        <w:ind w:left="80"/>
        <w:rPr>
          <w:sz w:val="20"/>
          <w:szCs w:val="20"/>
        </w:rPr>
      </w:pPr>
      <w:bookmarkStart w:id="4" w:name="page59"/>
      <w:bookmarkEnd w:id="4"/>
      <w:r>
        <w:rPr>
          <w:rFonts w:eastAsia="Times New Roman"/>
          <w:b/>
          <w:bCs/>
        </w:rPr>
        <w:lastRenderedPageBreak/>
        <w:t>Ireland</w:t>
      </w:r>
      <w:r>
        <w:rPr>
          <w:sz w:val="20"/>
          <w:szCs w:val="20"/>
        </w:rPr>
        <w:tab/>
      </w:r>
      <w:r>
        <w:rPr>
          <w:rFonts w:eastAsia="Times New Roman"/>
          <w:b/>
          <w:bCs/>
        </w:rPr>
        <w:t>Slovenija</w:t>
      </w:r>
    </w:p>
    <w:p w14:paraId="76F37AFA" w14:textId="77777777" w:rsidR="009259F3" w:rsidRDefault="009259F3" w:rsidP="009259F3">
      <w:pPr>
        <w:tabs>
          <w:tab w:val="left" w:pos="4740"/>
        </w:tabs>
        <w:ind w:left="80"/>
        <w:rPr>
          <w:sz w:val="20"/>
          <w:szCs w:val="20"/>
        </w:rPr>
      </w:pPr>
      <w:r>
        <w:rPr>
          <w:rFonts w:eastAsia="Times New Roman"/>
        </w:rPr>
        <w:t>Novartis Ireland Limited</w:t>
      </w:r>
      <w:r>
        <w:rPr>
          <w:sz w:val="20"/>
          <w:szCs w:val="20"/>
        </w:rPr>
        <w:tab/>
      </w:r>
      <w:r>
        <w:rPr>
          <w:rFonts w:eastAsia="Times New Roman"/>
          <w:sz w:val="21"/>
          <w:szCs w:val="21"/>
        </w:rPr>
        <w:t>Novartis Pharma Services Inc.</w:t>
      </w:r>
    </w:p>
    <w:p w14:paraId="75C1B5B0" w14:textId="77777777" w:rsidR="009259F3" w:rsidRDefault="009259F3" w:rsidP="009259F3">
      <w:pPr>
        <w:tabs>
          <w:tab w:val="left" w:pos="4740"/>
        </w:tabs>
        <w:ind w:left="80"/>
        <w:rPr>
          <w:sz w:val="20"/>
          <w:szCs w:val="20"/>
        </w:rPr>
      </w:pPr>
      <w:r>
        <w:rPr>
          <w:rFonts w:eastAsia="Times New Roman"/>
        </w:rPr>
        <w:t>Tel: +353 1 260 12 55</w:t>
      </w:r>
      <w:r>
        <w:rPr>
          <w:sz w:val="20"/>
          <w:szCs w:val="20"/>
        </w:rPr>
        <w:tab/>
      </w:r>
      <w:r>
        <w:rPr>
          <w:rFonts w:eastAsia="Times New Roman"/>
          <w:sz w:val="21"/>
          <w:szCs w:val="21"/>
        </w:rPr>
        <w:t>Tel: +386 1 300 75 50</w:t>
      </w:r>
    </w:p>
    <w:p w14:paraId="23641E4B" w14:textId="77777777" w:rsidR="009259F3" w:rsidRDefault="009259F3" w:rsidP="009259F3">
      <w:pPr>
        <w:spacing w:line="255" w:lineRule="exact"/>
        <w:rPr>
          <w:sz w:val="20"/>
          <w:szCs w:val="20"/>
        </w:rPr>
      </w:pPr>
    </w:p>
    <w:p w14:paraId="52EAF8BD" w14:textId="77777777" w:rsidR="009259F3" w:rsidRDefault="009259F3" w:rsidP="009259F3">
      <w:pPr>
        <w:tabs>
          <w:tab w:val="left" w:pos="4740"/>
        </w:tabs>
        <w:ind w:left="80"/>
        <w:rPr>
          <w:sz w:val="20"/>
          <w:szCs w:val="20"/>
        </w:rPr>
      </w:pPr>
      <w:r>
        <w:rPr>
          <w:rFonts w:eastAsia="Times New Roman"/>
          <w:b/>
          <w:bCs/>
        </w:rPr>
        <w:t>Ísland</w:t>
      </w:r>
      <w:r>
        <w:rPr>
          <w:sz w:val="20"/>
          <w:szCs w:val="20"/>
        </w:rPr>
        <w:tab/>
      </w:r>
      <w:r>
        <w:rPr>
          <w:rFonts w:eastAsia="Times New Roman"/>
          <w:b/>
          <w:bCs/>
        </w:rPr>
        <w:t>Slovenská republika</w:t>
      </w:r>
    </w:p>
    <w:p w14:paraId="1B554E2B" w14:textId="77777777" w:rsidR="009259F3" w:rsidRDefault="009259F3" w:rsidP="009259F3">
      <w:pPr>
        <w:tabs>
          <w:tab w:val="left" w:pos="4740"/>
        </w:tabs>
        <w:ind w:left="80"/>
        <w:rPr>
          <w:sz w:val="20"/>
          <w:szCs w:val="20"/>
        </w:rPr>
      </w:pPr>
      <w:r>
        <w:rPr>
          <w:rFonts w:eastAsia="Times New Roman"/>
        </w:rPr>
        <w:t>Vistor hf.</w:t>
      </w:r>
      <w:r>
        <w:rPr>
          <w:sz w:val="20"/>
          <w:szCs w:val="20"/>
        </w:rPr>
        <w:tab/>
      </w:r>
      <w:r>
        <w:rPr>
          <w:rFonts w:eastAsia="Times New Roman"/>
          <w:sz w:val="21"/>
          <w:szCs w:val="21"/>
        </w:rPr>
        <w:t>Novartis Slovakia s.r.o.</w:t>
      </w:r>
    </w:p>
    <w:p w14:paraId="32A4837D" w14:textId="77777777" w:rsidR="009259F3" w:rsidRDefault="009259F3" w:rsidP="009259F3">
      <w:pPr>
        <w:tabs>
          <w:tab w:val="left" w:pos="4740"/>
        </w:tabs>
        <w:ind w:left="80"/>
        <w:rPr>
          <w:sz w:val="20"/>
          <w:szCs w:val="20"/>
        </w:rPr>
      </w:pPr>
      <w:r>
        <w:rPr>
          <w:rFonts w:eastAsia="Times New Roman"/>
        </w:rPr>
        <w:t>Sími: +354 535 7000</w:t>
      </w:r>
      <w:r>
        <w:rPr>
          <w:sz w:val="20"/>
          <w:szCs w:val="20"/>
        </w:rPr>
        <w:tab/>
      </w:r>
      <w:r>
        <w:rPr>
          <w:rFonts w:eastAsia="Times New Roman"/>
          <w:sz w:val="21"/>
          <w:szCs w:val="21"/>
        </w:rPr>
        <w:t>Tel: +421 2 5542 5439</w:t>
      </w:r>
    </w:p>
    <w:p w14:paraId="6C553144" w14:textId="77777777" w:rsidR="009259F3" w:rsidRDefault="009259F3" w:rsidP="009259F3">
      <w:pPr>
        <w:spacing w:line="253" w:lineRule="exact"/>
        <w:rPr>
          <w:sz w:val="20"/>
          <w:szCs w:val="20"/>
        </w:rPr>
      </w:pPr>
    </w:p>
    <w:p w14:paraId="1B4FFC42" w14:textId="77777777" w:rsidR="009259F3" w:rsidRDefault="009259F3" w:rsidP="009259F3">
      <w:pPr>
        <w:tabs>
          <w:tab w:val="left" w:pos="4740"/>
        </w:tabs>
        <w:ind w:left="80"/>
        <w:rPr>
          <w:sz w:val="20"/>
          <w:szCs w:val="20"/>
        </w:rPr>
      </w:pPr>
      <w:r>
        <w:rPr>
          <w:rFonts w:eastAsia="Times New Roman"/>
          <w:b/>
          <w:bCs/>
        </w:rPr>
        <w:t>Italia</w:t>
      </w:r>
      <w:r>
        <w:rPr>
          <w:sz w:val="20"/>
          <w:szCs w:val="20"/>
        </w:rPr>
        <w:tab/>
      </w:r>
      <w:r>
        <w:rPr>
          <w:rFonts w:eastAsia="Times New Roman"/>
          <w:b/>
          <w:bCs/>
        </w:rPr>
        <w:t>Suomi/Finland</w:t>
      </w:r>
    </w:p>
    <w:p w14:paraId="668D41DF" w14:textId="77777777" w:rsidR="009259F3" w:rsidRDefault="009259F3" w:rsidP="009259F3">
      <w:pPr>
        <w:tabs>
          <w:tab w:val="left" w:pos="4740"/>
        </w:tabs>
        <w:ind w:left="80"/>
        <w:rPr>
          <w:sz w:val="20"/>
          <w:szCs w:val="20"/>
        </w:rPr>
      </w:pPr>
      <w:r>
        <w:rPr>
          <w:rFonts w:eastAsia="Times New Roman"/>
        </w:rPr>
        <w:t>Novartis Farma S.p.A.</w:t>
      </w:r>
      <w:r>
        <w:rPr>
          <w:sz w:val="20"/>
          <w:szCs w:val="20"/>
        </w:rPr>
        <w:tab/>
      </w:r>
      <w:r>
        <w:rPr>
          <w:rFonts w:eastAsia="Times New Roman"/>
          <w:sz w:val="21"/>
          <w:szCs w:val="21"/>
        </w:rPr>
        <w:t>Novartis Finland Oy</w:t>
      </w:r>
    </w:p>
    <w:p w14:paraId="5424F64E" w14:textId="77777777" w:rsidR="009259F3" w:rsidRDefault="009259F3" w:rsidP="009259F3">
      <w:pPr>
        <w:tabs>
          <w:tab w:val="left" w:pos="4740"/>
        </w:tabs>
        <w:ind w:left="80"/>
        <w:rPr>
          <w:sz w:val="20"/>
          <w:szCs w:val="20"/>
        </w:rPr>
      </w:pPr>
      <w:r>
        <w:rPr>
          <w:rFonts w:eastAsia="Times New Roman"/>
        </w:rPr>
        <w:t>Tel: +39 02 96 54 1</w:t>
      </w:r>
      <w:r>
        <w:rPr>
          <w:sz w:val="20"/>
          <w:szCs w:val="20"/>
        </w:rPr>
        <w:tab/>
      </w:r>
      <w:r>
        <w:rPr>
          <w:rFonts w:eastAsia="Times New Roman"/>
          <w:sz w:val="21"/>
          <w:szCs w:val="21"/>
        </w:rPr>
        <w:t>Puh/Tel: +358 (0)10 6133 200</w:t>
      </w:r>
    </w:p>
    <w:p w14:paraId="2909F690" w14:textId="77777777" w:rsidR="009259F3" w:rsidRDefault="009259F3" w:rsidP="009259F3">
      <w:pPr>
        <w:spacing w:line="254" w:lineRule="exact"/>
        <w:rPr>
          <w:sz w:val="20"/>
          <w:szCs w:val="20"/>
        </w:rPr>
      </w:pPr>
    </w:p>
    <w:p w14:paraId="7E44BF2F" w14:textId="77777777" w:rsidR="009259F3" w:rsidRDefault="009259F3" w:rsidP="009259F3">
      <w:pPr>
        <w:tabs>
          <w:tab w:val="left" w:pos="4740"/>
        </w:tabs>
        <w:ind w:left="80"/>
        <w:rPr>
          <w:sz w:val="20"/>
          <w:szCs w:val="20"/>
        </w:rPr>
      </w:pPr>
      <w:r>
        <w:rPr>
          <w:rFonts w:eastAsia="Times New Roman"/>
          <w:b/>
          <w:bCs/>
        </w:rPr>
        <w:t>Κύπρος</w:t>
      </w:r>
      <w:r>
        <w:rPr>
          <w:sz w:val="20"/>
          <w:szCs w:val="20"/>
        </w:rPr>
        <w:tab/>
      </w:r>
      <w:r>
        <w:rPr>
          <w:rFonts w:eastAsia="Times New Roman"/>
          <w:b/>
          <w:bCs/>
        </w:rPr>
        <w:t>Sverige</w:t>
      </w:r>
    </w:p>
    <w:p w14:paraId="2E677C37" w14:textId="77777777" w:rsidR="009259F3" w:rsidRDefault="009259F3" w:rsidP="009259F3">
      <w:pPr>
        <w:tabs>
          <w:tab w:val="left" w:pos="4740"/>
        </w:tabs>
        <w:ind w:left="80"/>
        <w:rPr>
          <w:sz w:val="20"/>
          <w:szCs w:val="20"/>
        </w:rPr>
      </w:pPr>
      <w:r>
        <w:rPr>
          <w:rFonts w:eastAsia="Times New Roman"/>
        </w:rPr>
        <w:t>Novartis Pharma Services Inc.</w:t>
      </w:r>
      <w:r>
        <w:rPr>
          <w:sz w:val="20"/>
          <w:szCs w:val="20"/>
        </w:rPr>
        <w:tab/>
      </w:r>
      <w:r>
        <w:rPr>
          <w:rFonts w:eastAsia="Times New Roman"/>
          <w:sz w:val="21"/>
          <w:szCs w:val="21"/>
        </w:rPr>
        <w:t>Novartis Sverige AB</w:t>
      </w:r>
    </w:p>
    <w:p w14:paraId="5315137C" w14:textId="77777777" w:rsidR="009259F3" w:rsidRDefault="009259F3" w:rsidP="009259F3">
      <w:pPr>
        <w:tabs>
          <w:tab w:val="left" w:pos="4740"/>
        </w:tabs>
        <w:ind w:left="80"/>
        <w:rPr>
          <w:sz w:val="20"/>
          <w:szCs w:val="20"/>
        </w:rPr>
      </w:pPr>
      <w:r>
        <w:rPr>
          <w:rFonts w:eastAsia="Times New Roman"/>
        </w:rPr>
        <w:t>Τηλ: +357 22 690 690</w:t>
      </w:r>
      <w:r>
        <w:rPr>
          <w:sz w:val="20"/>
          <w:szCs w:val="20"/>
        </w:rPr>
        <w:tab/>
      </w:r>
      <w:r>
        <w:rPr>
          <w:rFonts w:eastAsia="Times New Roman"/>
          <w:sz w:val="21"/>
          <w:szCs w:val="21"/>
        </w:rPr>
        <w:t>Tel: +46 8 732 32 00</w:t>
      </w:r>
    </w:p>
    <w:p w14:paraId="6A995D27" w14:textId="77777777" w:rsidR="009259F3" w:rsidRDefault="009259F3" w:rsidP="009259F3">
      <w:pPr>
        <w:spacing w:line="255" w:lineRule="exact"/>
        <w:rPr>
          <w:sz w:val="20"/>
          <w:szCs w:val="20"/>
        </w:rPr>
      </w:pPr>
    </w:p>
    <w:p w14:paraId="18978A98" w14:textId="77777777" w:rsidR="009259F3" w:rsidRDefault="009259F3" w:rsidP="009259F3">
      <w:pPr>
        <w:tabs>
          <w:tab w:val="left" w:pos="4740"/>
        </w:tabs>
        <w:ind w:left="80"/>
        <w:rPr>
          <w:sz w:val="20"/>
          <w:szCs w:val="20"/>
        </w:rPr>
      </w:pPr>
      <w:r>
        <w:rPr>
          <w:rFonts w:eastAsia="Times New Roman"/>
          <w:b/>
          <w:bCs/>
        </w:rPr>
        <w:t>Latvija</w:t>
      </w:r>
      <w:r>
        <w:rPr>
          <w:sz w:val="20"/>
          <w:szCs w:val="20"/>
        </w:rPr>
        <w:tab/>
      </w:r>
      <w:r>
        <w:rPr>
          <w:rFonts w:eastAsia="Times New Roman"/>
          <w:b/>
          <w:bCs/>
        </w:rPr>
        <w:t>United Kingdom</w:t>
      </w:r>
    </w:p>
    <w:p w14:paraId="08ACB281" w14:textId="77777777" w:rsidR="009259F3" w:rsidRDefault="009259F3" w:rsidP="009259F3">
      <w:pPr>
        <w:tabs>
          <w:tab w:val="left" w:pos="4740"/>
        </w:tabs>
        <w:ind w:left="80"/>
        <w:rPr>
          <w:sz w:val="20"/>
          <w:szCs w:val="20"/>
        </w:rPr>
      </w:pPr>
      <w:r>
        <w:rPr>
          <w:rFonts w:eastAsia="Times New Roman"/>
        </w:rPr>
        <w:t>SIA Novartis Baltics</w:t>
      </w:r>
      <w:r>
        <w:rPr>
          <w:sz w:val="20"/>
          <w:szCs w:val="20"/>
        </w:rPr>
        <w:tab/>
      </w:r>
      <w:r>
        <w:rPr>
          <w:rFonts w:eastAsia="Times New Roman"/>
          <w:sz w:val="21"/>
          <w:szCs w:val="21"/>
        </w:rPr>
        <w:t>Novartis Pharmaceuticals UK Ltd.</w:t>
      </w:r>
    </w:p>
    <w:p w14:paraId="6448A4B3" w14:textId="77777777" w:rsidR="009259F3" w:rsidRDefault="009259F3" w:rsidP="009259F3">
      <w:pPr>
        <w:tabs>
          <w:tab w:val="left" w:pos="4740"/>
        </w:tabs>
        <w:ind w:left="80"/>
        <w:rPr>
          <w:sz w:val="20"/>
          <w:szCs w:val="20"/>
        </w:rPr>
      </w:pPr>
      <w:r>
        <w:rPr>
          <w:rFonts w:eastAsia="Times New Roman"/>
        </w:rPr>
        <w:t>Tel: +371 67 887 070</w:t>
      </w:r>
      <w:r>
        <w:rPr>
          <w:sz w:val="20"/>
          <w:szCs w:val="20"/>
        </w:rPr>
        <w:tab/>
      </w:r>
      <w:r>
        <w:rPr>
          <w:rFonts w:eastAsia="Times New Roman"/>
          <w:sz w:val="21"/>
          <w:szCs w:val="21"/>
        </w:rPr>
        <w:t>Tel: +44 1276 698370</w:t>
      </w:r>
    </w:p>
    <w:p w14:paraId="51E35CD0" w14:textId="77777777" w:rsidR="009259F3" w:rsidRDefault="009259F3" w:rsidP="009259F3">
      <w:pPr>
        <w:spacing w:line="200" w:lineRule="exact"/>
        <w:rPr>
          <w:sz w:val="20"/>
          <w:szCs w:val="20"/>
        </w:rPr>
      </w:pPr>
    </w:p>
    <w:p w14:paraId="1A6C8616" w14:textId="77777777" w:rsidR="009259F3" w:rsidRDefault="009259F3" w:rsidP="009259F3">
      <w:pPr>
        <w:spacing w:line="308" w:lineRule="exact"/>
        <w:rPr>
          <w:sz w:val="20"/>
          <w:szCs w:val="20"/>
        </w:rPr>
      </w:pPr>
    </w:p>
    <w:p w14:paraId="5060AA65" w14:textId="77777777" w:rsidR="009259F3" w:rsidRDefault="009259F3" w:rsidP="009259F3">
      <w:pPr>
        <w:rPr>
          <w:sz w:val="20"/>
          <w:szCs w:val="20"/>
        </w:rPr>
      </w:pPr>
      <w:r>
        <w:rPr>
          <w:rFonts w:eastAsia="Times New Roman"/>
          <w:b/>
          <w:bCs/>
        </w:rPr>
        <w:t>Šis pakuotės lapelis paskutinį kartą peržiūrėtas</w:t>
      </w:r>
    </w:p>
    <w:p w14:paraId="2775CB92" w14:textId="77777777" w:rsidR="009259F3" w:rsidRDefault="009259F3" w:rsidP="009259F3">
      <w:pPr>
        <w:spacing w:line="253" w:lineRule="exact"/>
        <w:rPr>
          <w:sz w:val="20"/>
          <w:szCs w:val="20"/>
        </w:rPr>
      </w:pPr>
    </w:p>
    <w:p w14:paraId="6D0F6293" w14:textId="77777777" w:rsidR="009259F3" w:rsidRDefault="009259F3" w:rsidP="009259F3">
      <w:pPr>
        <w:rPr>
          <w:sz w:val="20"/>
          <w:szCs w:val="20"/>
        </w:rPr>
      </w:pPr>
      <w:r>
        <w:rPr>
          <w:rFonts w:eastAsia="Times New Roman"/>
          <w:b/>
          <w:bCs/>
        </w:rPr>
        <w:t>Kiti informacijos šaltiniai</w:t>
      </w:r>
    </w:p>
    <w:p w14:paraId="024586A2" w14:textId="77777777" w:rsidR="009259F3" w:rsidRDefault="009259F3" w:rsidP="009259F3">
      <w:pPr>
        <w:spacing w:line="264" w:lineRule="exact"/>
        <w:rPr>
          <w:sz w:val="20"/>
          <w:szCs w:val="20"/>
        </w:rPr>
      </w:pPr>
    </w:p>
    <w:p w14:paraId="404AB79D" w14:textId="77777777" w:rsidR="009259F3" w:rsidRDefault="009259F3" w:rsidP="009259F3">
      <w:pPr>
        <w:spacing w:line="234" w:lineRule="auto"/>
        <w:ind w:right="1828"/>
        <w:rPr>
          <w:sz w:val="20"/>
          <w:szCs w:val="20"/>
        </w:rPr>
      </w:pPr>
      <w:r>
        <w:rPr>
          <w:rFonts w:eastAsia="Times New Roman"/>
        </w:rPr>
        <w:t>Išsami informacija apie šį vaistą pateikiama Europos vaistų agentūros tinklalapyje http://www.ema.europa.eu</w:t>
      </w:r>
    </w:p>
    <w:p w14:paraId="0D72D5D0" w14:textId="77777777" w:rsidR="009259F3" w:rsidRDefault="009259F3" w:rsidP="009259F3">
      <w:pPr>
        <w:sectPr w:rsidR="009259F3">
          <w:pgSz w:w="11900" w:h="16840"/>
          <w:pgMar w:top="1132" w:right="1440" w:bottom="191" w:left="1420" w:header="0" w:footer="0" w:gutter="0"/>
          <w:cols w:space="720" w:equalWidth="0">
            <w:col w:w="9048"/>
          </w:cols>
        </w:sectPr>
      </w:pPr>
    </w:p>
    <w:p w14:paraId="09813387" w14:textId="77777777" w:rsidR="009259F3" w:rsidRDefault="009259F3" w:rsidP="009259F3">
      <w:pPr>
        <w:spacing w:line="200" w:lineRule="exact"/>
        <w:rPr>
          <w:sz w:val="20"/>
          <w:szCs w:val="20"/>
        </w:rPr>
      </w:pPr>
    </w:p>
    <w:p w14:paraId="3CA286E7" w14:textId="77777777" w:rsidR="009259F3" w:rsidRDefault="009259F3" w:rsidP="009259F3">
      <w:pPr>
        <w:spacing w:line="200" w:lineRule="exact"/>
        <w:rPr>
          <w:sz w:val="20"/>
          <w:szCs w:val="20"/>
        </w:rPr>
      </w:pPr>
    </w:p>
    <w:p w14:paraId="421E22FC" w14:textId="77777777" w:rsidR="009259F3" w:rsidRDefault="009259F3" w:rsidP="009259F3">
      <w:pPr>
        <w:spacing w:line="200" w:lineRule="exact"/>
        <w:rPr>
          <w:sz w:val="20"/>
          <w:szCs w:val="20"/>
        </w:rPr>
      </w:pPr>
    </w:p>
    <w:p w14:paraId="1930F9F0" w14:textId="77777777" w:rsidR="009259F3" w:rsidRDefault="009259F3" w:rsidP="009259F3">
      <w:pPr>
        <w:spacing w:line="200" w:lineRule="exact"/>
        <w:rPr>
          <w:sz w:val="20"/>
          <w:szCs w:val="20"/>
        </w:rPr>
      </w:pPr>
    </w:p>
    <w:p w14:paraId="06F11E3E" w14:textId="77777777" w:rsidR="009259F3" w:rsidRDefault="009259F3" w:rsidP="009259F3">
      <w:pPr>
        <w:spacing w:line="200" w:lineRule="exact"/>
        <w:rPr>
          <w:sz w:val="20"/>
          <w:szCs w:val="20"/>
        </w:rPr>
      </w:pPr>
    </w:p>
    <w:p w14:paraId="6B21F0E2" w14:textId="77777777" w:rsidR="009259F3" w:rsidRDefault="009259F3" w:rsidP="009259F3">
      <w:pPr>
        <w:spacing w:line="200" w:lineRule="exact"/>
        <w:rPr>
          <w:sz w:val="20"/>
          <w:szCs w:val="20"/>
        </w:rPr>
      </w:pPr>
    </w:p>
    <w:p w14:paraId="10230F6E" w14:textId="77777777" w:rsidR="009259F3" w:rsidRDefault="009259F3" w:rsidP="009259F3">
      <w:pPr>
        <w:spacing w:line="200" w:lineRule="exact"/>
        <w:rPr>
          <w:sz w:val="20"/>
          <w:szCs w:val="20"/>
        </w:rPr>
      </w:pPr>
    </w:p>
    <w:p w14:paraId="2C13B638" w14:textId="77777777" w:rsidR="009259F3" w:rsidRDefault="009259F3" w:rsidP="009259F3">
      <w:pPr>
        <w:spacing w:line="200" w:lineRule="exact"/>
        <w:rPr>
          <w:sz w:val="20"/>
          <w:szCs w:val="20"/>
        </w:rPr>
      </w:pPr>
    </w:p>
    <w:p w14:paraId="0B425239" w14:textId="77777777" w:rsidR="009259F3" w:rsidRDefault="009259F3" w:rsidP="009259F3">
      <w:pPr>
        <w:spacing w:line="200" w:lineRule="exact"/>
        <w:rPr>
          <w:sz w:val="20"/>
          <w:szCs w:val="20"/>
        </w:rPr>
      </w:pPr>
    </w:p>
    <w:p w14:paraId="0A58F9F3" w14:textId="77777777" w:rsidR="009259F3" w:rsidRDefault="009259F3" w:rsidP="009259F3">
      <w:pPr>
        <w:spacing w:line="200" w:lineRule="exact"/>
        <w:rPr>
          <w:sz w:val="20"/>
          <w:szCs w:val="20"/>
        </w:rPr>
      </w:pPr>
    </w:p>
    <w:p w14:paraId="12799D52" w14:textId="77777777" w:rsidR="009259F3" w:rsidRDefault="009259F3" w:rsidP="009259F3">
      <w:pPr>
        <w:spacing w:line="200" w:lineRule="exact"/>
        <w:rPr>
          <w:sz w:val="20"/>
          <w:szCs w:val="20"/>
        </w:rPr>
      </w:pPr>
    </w:p>
    <w:p w14:paraId="5E95158C" w14:textId="77777777" w:rsidR="009259F3" w:rsidRDefault="009259F3" w:rsidP="009259F3">
      <w:pPr>
        <w:spacing w:line="200" w:lineRule="exact"/>
        <w:rPr>
          <w:sz w:val="20"/>
          <w:szCs w:val="20"/>
        </w:rPr>
      </w:pPr>
    </w:p>
    <w:p w14:paraId="186895FF" w14:textId="77777777" w:rsidR="009259F3" w:rsidRDefault="009259F3" w:rsidP="009259F3">
      <w:pPr>
        <w:spacing w:line="200" w:lineRule="exact"/>
        <w:rPr>
          <w:sz w:val="20"/>
          <w:szCs w:val="20"/>
        </w:rPr>
      </w:pPr>
    </w:p>
    <w:p w14:paraId="7F4F0DF5" w14:textId="77777777" w:rsidR="009259F3" w:rsidRDefault="009259F3" w:rsidP="009259F3">
      <w:pPr>
        <w:spacing w:line="200" w:lineRule="exact"/>
        <w:rPr>
          <w:sz w:val="20"/>
          <w:szCs w:val="20"/>
        </w:rPr>
      </w:pPr>
    </w:p>
    <w:p w14:paraId="16D7644C" w14:textId="77777777" w:rsidR="009259F3" w:rsidRDefault="009259F3" w:rsidP="009259F3">
      <w:pPr>
        <w:spacing w:line="200" w:lineRule="exact"/>
        <w:rPr>
          <w:sz w:val="20"/>
          <w:szCs w:val="20"/>
        </w:rPr>
      </w:pPr>
    </w:p>
    <w:p w14:paraId="602F677D" w14:textId="77777777" w:rsidR="009259F3" w:rsidRDefault="009259F3" w:rsidP="009259F3">
      <w:pPr>
        <w:spacing w:line="200" w:lineRule="exact"/>
        <w:rPr>
          <w:sz w:val="20"/>
          <w:szCs w:val="20"/>
        </w:rPr>
      </w:pPr>
    </w:p>
    <w:p w14:paraId="15A202E0" w14:textId="77777777" w:rsidR="009259F3" w:rsidRDefault="009259F3" w:rsidP="009259F3">
      <w:pPr>
        <w:spacing w:line="200" w:lineRule="exact"/>
        <w:rPr>
          <w:sz w:val="20"/>
          <w:szCs w:val="20"/>
        </w:rPr>
      </w:pPr>
    </w:p>
    <w:p w14:paraId="03550466" w14:textId="77777777" w:rsidR="009259F3" w:rsidRDefault="009259F3" w:rsidP="009259F3">
      <w:pPr>
        <w:spacing w:line="200" w:lineRule="exact"/>
        <w:rPr>
          <w:sz w:val="20"/>
          <w:szCs w:val="20"/>
        </w:rPr>
      </w:pPr>
    </w:p>
    <w:p w14:paraId="6F96794B" w14:textId="77777777" w:rsidR="009259F3" w:rsidRDefault="009259F3" w:rsidP="009259F3">
      <w:pPr>
        <w:spacing w:line="200" w:lineRule="exact"/>
        <w:rPr>
          <w:sz w:val="20"/>
          <w:szCs w:val="20"/>
        </w:rPr>
      </w:pPr>
    </w:p>
    <w:p w14:paraId="7AB833F2" w14:textId="77777777" w:rsidR="009259F3" w:rsidRDefault="009259F3" w:rsidP="009259F3">
      <w:pPr>
        <w:spacing w:line="200" w:lineRule="exact"/>
        <w:rPr>
          <w:sz w:val="20"/>
          <w:szCs w:val="20"/>
        </w:rPr>
      </w:pPr>
    </w:p>
    <w:p w14:paraId="07ADCBDF" w14:textId="77777777" w:rsidR="009259F3" w:rsidRDefault="009259F3" w:rsidP="009259F3">
      <w:pPr>
        <w:spacing w:line="200" w:lineRule="exact"/>
        <w:rPr>
          <w:sz w:val="20"/>
          <w:szCs w:val="20"/>
        </w:rPr>
      </w:pPr>
    </w:p>
    <w:p w14:paraId="3172CE5A" w14:textId="77777777" w:rsidR="009259F3" w:rsidRDefault="009259F3" w:rsidP="009259F3">
      <w:pPr>
        <w:spacing w:line="200" w:lineRule="exact"/>
        <w:rPr>
          <w:sz w:val="20"/>
          <w:szCs w:val="20"/>
        </w:rPr>
      </w:pPr>
    </w:p>
    <w:p w14:paraId="1C633035" w14:textId="77777777" w:rsidR="009259F3" w:rsidRDefault="009259F3" w:rsidP="009259F3">
      <w:pPr>
        <w:spacing w:line="200" w:lineRule="exact"/>
        <w:rPr>
          <w:sz w:val="20"/>
          <w:szCs w:val="20"/>
        </w:rPr>
      </w:pPr>
    </w:p>
    <w:p w14:paraId="243D2F1B" w14:textId="77777777" w:rsidR="009259F3" w:rsidRDefault="009259F3" w:rsidP="009259F3">
      <w:pPr>
        <w:spacing w:line="200" w:lineRule="exact"/>
        <w:rPr>
          <w:sz w:val="20"/>
          <w:szCs w:val="20"/>
        </w:rPr>
      </w:pPr>
    </w:p>
    <w:p w14:paraId="5A44EE15" w14:textId="77777777" w:rsidR="009259F3" w:rsidRDefault="009259F3" w:rsidP="009259F3">
      <w:pPr>
        <w:spacing w:line="200" w:lineRule="exact"/>
        <w:rPr>
          <w:sz w:val="20"/>
          <w:szCs w:val="20"/>
        </w:rPr>
      </w:pPr>
    </w:p>
    <w:p w14:paraId="216E7C37" w14:textId="77777777" w:rsidR="009259F3" w:rsidRDefault="009259F3" w:rsidP="009259F3">
      <w:pPr>
        <w:spacing w:line="200" w:lineRule="exact"/>
        <w:rPr>
          <w:sz w:val="20"/>
          <w:szCs w:val="20"/>
        </w:rPr>
      </w:pPr>
    </w:p>
    <w:p w14:paraId="26A002A1" w14:textId="77777777" w:rsidR="009259F3" w:rsidRDefault="009259F3" w:rsidP="009259F3">
      <w:pPr>
        <w:spacing w:line="200" w:lineRule="exact"/>
        <w:rPr>
          <w:sz w:val="20"/>
          <w:szCs w:val="20"/>
        </w:rPr>
      </w:pPr>
    </w:p>
    <w:p w14:paraId="63919A40" w14:textId="77777777" w:rsidR="009259F3" w:rsidRDefault="009259F3" w:rsidP="009259F3">
      <w:pPr>
        <w:spacing w:line="200" w:lineRule="exact"/>
        <w:rPr>
          <w:sz w:val="20"/>
          <w:szCs w:val="20"/>
        </w:rPr>
      </w:pPr>
    </w:p>
    <w:p w14:paraId="63D77931" w14:textId="77777777" w:rsidR="009259F3" w:rsidRDefault="009259F3" w:rsidP="009259F3">
      <w:pPr>
        <w:spacing w:line="200" w:lineRule="exact"/>
        <w:rPr>
          <w:sz w:val="20"/>
          <w:szCs w:val="20"/>
        </w:rPr>
      </w:pPr>
    </w:p>
    <w:p w14:paraId="5C5134E0" w14:textId="77777777" w:rsidR="009259F3" w:rsidRDefault="009259F3" w:rsidP="009259F3">
      <w:pPr>
        <w:spacing w:line="200" w:lineRule="exact"/>
        <w:rPr>
          <w:sz w:val="20"/>
          <w:szCs w:val="20"/>
        </w:rPr>
      </w:pPr>
    </w:p>
    <w:p w14:paraId="32665AAE" w14:textId="77777777" w:rsidR="009259F3" w:rsidRDefault="009259F3" w:rsidP="009259F3">
      <w:pPr>
        <w:spacing w:line="200" w:lineRule="exact"/>
        <w:rPr>
          <w:sz w:val="20"/>
          <w:szCs w:val="20"/>
        </w:rPr>
      </w:pPr>
    </w:p>
    <w:p w14:paraId="1BB18EDE" w14:textId="77777777" w:rsidR="009259F3" w:rsidRDefault="009259F3" w:rsidP="009259F3">
      <w:pPr>
        <w:spacing w:line="200" w:lineRule="exact"/>
        <w:rPr>
          <w:sz w:val="20"/>
          <w:szCs w:val="20"/>
        </w:rPr>
      </w:pPr>
    </w:p>
    <w:p w14:paraId="05C2A355" w14:textId="77777777" w:rsidR="009259F3" w:rsidRDefault="009259F3" w:rsidP="009259F3">
      <w:pPr>
        <w:spacing w:line="200" w:lineRule="exact"/>
        <w:rPr>
          <w:sz w:val="20"/>
          <w:szCs w:val="20"/>
        </w:rPr>
      </w:pPr>
    </w:p>
    <w:p w14:paraId="1700AEB3" w14:textId="77777777" w:rsidR="009259F3" w:rsidRDefault="009259F3" w:rsidP="009259F3">
      <w:pPr>
        <w:spacing w:line="200" w:lineRule="exact"/>
        <w:rPr>
          <w:sz w:val="20"/>
          <w:szCs w:val="20"/>
        </w:rPr>
      </w:pPr>
    </w:p>
    <w:p w14:paraId="103AD30F" w14:textId="77777777" w:rsidR="009259F3" w:rsidRDefault="009259F3" w:rsidP="009259F3">
      <w:pPr>
        <w:spacing w:line="200" w:lineRule="exact"/>
        <w:rPr>
          <w:sz w:val="20"/>
          <w:szCs w:val="20"/>
        </w:rPr>
      </w:pPr>
    </w:p>
    <w:p w14:paraId="3BBFAB9C" w14:textId="77777777" w:rsidR="009259F3" w:rsidRDefault="009259F3" w:rsidP="009259F3">
      <w:pPr>
        <w:spacing w:line="200" w:lineRule="exact"/>
        <w:rPr>
          <w:sz w:val="20"/>
          <w:szCs w:val="20"/>
        </w:rPr>
      </w:pPr>
    </w:p>
    <w:p w14:paraId="43274C40" w14:textId="77777777" w:rsidR="009259F3" w:rsidRDefault="009259F3" w:rsidP="009259F3">
      <w:pPr>
        <w:spacing w:line="200" w:lineRule="exact"/>
        <w:rPr>
          <w:sz w:val="20"/>
          <w:szCs w:val="20"/>
        </w:rPr>
      </w:pPr>
    </w:p>
    <w:p w14:paraId="55A4FF27" w14:textId="77777777" w:rsidR="009259F3" w:rsidRDefault="009259F3" w:rsidP="009259F3">
      <w:pPr>
        <w:spacing w:line="200" w:lineRule="exact"/>
        <w:rPr>
          <w:sz w:val="20"/>
          <w:szCs w:val="20"/>
        </w:rPr>
      </w:pPr>
    </w:p>
    <w:p w14:paraId="35DD5515" w14:textId="77777777" w:rsidR="009259F3" w:rsidRDefault="009259F3" w:rsidP="009259F3">
      <w:pPr>
        <w:spacing w:line="339" w:lineRule="exact"/>
        <w:rPr>
          <w:sz w:val="20"/>
          <w:szCs w:val="20"/>
        </w:rPr>
      </w:pPr>
    </w:p>
    <w:p w14:paraId="0715DF46" w14:textId="77777777" w:rsidR="009259F3" w:rsidRDefault="009259F3" w:rsidP="009259F3">
      <w:pPr>
        <w:ind w:right="68"/>
        <w:jc w:val="center"/>
        <w:rPr>
          <w:sz w:val="20"/>
          <w:szCs w:val="20"/>
        </w:rPr>
      </w:pPr>
      <w:r>
        <w:rPr>
          <w:rFonts w:ascii="Arial" w:eastAsia="Arial" w:hAnsi="Arial" w:cs="Arial"/>
          <w:sz w:val="16"/>
          <w:szCs w:val="16"/>
        </w:rPr>
        <w:t>59</w:t>
      </w:r>
    </w:p>
    <w:p w14:paraId="6D232F55" w14:textId="77777777" w:rsidR="009259F3" w:rsidRDefault="009259F3" w:rsidP="009259F3">
      <w:pPr>
        <w:sectPr w:rsidR="009259F3">
          <w:type w:val="continuous"/>
          <w:pgSz w:w="11900" w:h="16840"/>
          <w:pgMar w:top="1132" w:right="1440" w:bottom="191" w:left="1420" w:header="0" w:footer="0" w:gutter="0"/>
          <w:cols w:space="720" w:equalWidth="0">
            <w:col w:w="9048"/>
          </w:cols>
        </w:sectPr>
      </w:pPr>
    </w:p>
    <w:p w14:paraId="79DBC4D7" w14:textId="77777777" w:rsidR="009259F3" w:rsidRDefault="009259F3" w:rsidP="009259F3">
      <w:pPr>
        <w:rPr>
          <w:sz w:val="20"/>
          <w:szCs w:val="20"/>
        </w:rPr>
      </w:pPr>
      <w:bookmarkStart w:id="5" w:name="page60"/>
      <w:bookmarkEnd w:id="5"/>
      <w:r>
        <w:rPr>
          <w:rFonts w:eastAsia="Times New Roman"/>
          <w:u w:val="single"/>
        </w:rPr>
        <w:lastRenderedPageBreak/>
        <w:t>Aimovig užpildytų švirkštiklių vartojimo instrukcijos</w:t>
      </w:r>
    </w:p>
    <w:p w14:paraId="7F1B5AC5" w14:textId="77777777" w:rsidR="009259F3" w:rsidRDefault="009259F3" w:rsidP="009259F3">
      <w:pPr>
        <w:spacing w:line="306" w:lineRule="exact"/>
        <w:rPr>
          <w:sz w:val="20"/>
          <w:szCs w:val="20"/>
        </w:rPr>
      </w:pPr>
    </w:p>
    <w:p w14:paraId="577642B5" w14:textId="77777777" w:rsidR="009259F3" w:rsidRDefault="009259F3" w:rsidP="009259F3">
      <w:pPr>
        <w:spacing w:line="233" w:lineRule="auto"/>
        <w:ind w:left="100"/>
        <w:rPr>
          <w:sz w:val="20"/>
          <w:szCs w:val="20"/>
        </w:rPr>
      </w:pPr>
      <w:r>
        <w:rPr>
          <w:rFonts w:eastAsia="Times New Roman"/>
          <w:b/>
          <w:bCs/>
        </w:rPr>
        <w:t xml:space="preserve">Aimovig 70 mg švirkštiklio </w:t>
      </w:r>
      <w:r>
        <w:rPr>
          <w:rFonts w:eastAsia="Times New Roman"/>
        </w:rPr>
        <w:t>(šviesiai mėlynu korpusu, violetiniu pradžios mygtuku,</w:t>
      </w:r>
      <w:r>
        <w:rPr>
          <w:rFonts w:eastAsia="Times New Roman"/>
          <w:b/>
          <w:bCs/>
        </w:rPr>
        <w:t xml:space="preserve"> </w:t>
      </w:r>
      <w:r>
        <w:rPr>
          <w:rFonts w:eastAsia="Times New Roman"/>
        </w:rPr>
        <w:t>baltu</w:t>
      </w:r>
      <w:r>
        <w:rPr>
          <w:rFonts w:eastAsia="Times New Roman"/>
          <w:b/>
          <w:bCs/>
        </w:rPr>
        <w:t xml:space="preserve"> </w:t>
      </w:r>
      <w:r>
        <w:rPr>
          <w:rFonts w:eastAsia="Times New Roman"/>
        </w:rPr>
        <w:t>dangteliu ir žalia</w:t>
      </w:r>
      <w:r>
        <w:rPr>
          <w:rFonts w:eastAsia="Times New Roman"/>
          <w:b/>
          <w:bCs/>
        </w:rPr>
        <w:t xml:space="preserve"> </w:t>
      </w:r>
      <w:r>
        <w:rPr>
          <w:rFonts w:eastAsia="Times New Roman"/>
        </w:rPr>
        <w:t xml:space="preserve">adatos apsauga) </w:t>
      </w:r>
      <w:r>
        <w:rPr>
          <w:rFonts w:eastAsia="Times New Roman"/>
          <w:b/>
          <w:bCs/>
        </w:rPr>
        <w:t>paveikslėlis</w:t>
      </w:r>
    </w:p>
    <w:p w14:paraId="6EE9FF6E" w14:textId="77777777" w:rsidR="009259F3" w:rsidRDefault="009259F3" w:rsidP="009259F3">
      <w:pPr>
        <w:spacing w:line="63" w:lineRule="exact"/>
        <w:rPr>
          <w:sz w:val="20"/>
          <w:szCs w:val="20"/>
        </w:rPr>
      </w:pPr>
    </w:p>
    <w:p w14:paraId="21F90B76" w14:textId="77777777" w:rsidR="009259F3" w:rsidRDefault="009259F3" w:rsidP="009259F3">
      <w:pPr>
        <w:tabs>
          <w:tab w:val="left" w:pos="6720"/>
        </w:tabs>
        <w:ind w:left="2380"/>
        <w:rPr>
          <w:sz w:val="20"/>
          <w:szCs w:val="20"/>
        </w:rPr>
      </w:pPr>
      <w:r>
        <w:rPr>
          <w:rFonts w:eastAsia="Times New Roman"/>
          <w:b/>
          <w:bCs/>
        </w:rPr>
        <w:t>Prieš vartojimą</w:t>
      </w:r>
      <w:r>
        <w:rPr>
          <w:sz w:val="20"/>
          <w:szCs w:val="20"/>
        </w:rPr>
        <w:tab/>
      </w:r>
      <w:r>
        <w:rPr>
          <w:rFonts w:eastAsia="Times New Roman"/>
          <w:b/>
          <w:bCs/>
          <w:sz w:val="21"/>
          <w:szCs w:val="21"/>
        </w:rPr>
        <w:t>Po vartojimo</w:t>
      </w:r>
    </w:p>
    <w:p w14:paraId="6A3961F1" w14:textId="77777777" w:rsidR="009259F3" w:rsidRDefault="009259F3" w:rsidP="009259F3">
      <w:pPr>
        <w:spacing w:line="20" w:lineRule="exact"/>
        <w:rPr>
          <w:sz w:val="20"/>
          <w:szCs w:val="20"/>
        </w:rPr>
      </w:pPr>
      <w:r>
        <w:rPr>
          <w:noProof/>
          <w:sz w:val="20"/>
          <w:szCs w:val="20"/>
        </w:rPr>
        <w:drawing>
          <wp:anchor distT="0" distB="0" distL="114300" distR="114300" simplePos="0" relativeHeight="251659264" behindDoc="1" locked="0" layoutInCell="0" allowOverlap="1" wp14:anchorId="18EC4990" wp14:editId="3BCEC705">
            <wp:simplePos x="0" y="0"/>
            <wp:positionH relativeFrom="column">
              <wp:posOffset>114935</wp:posOffset>
            </wp:positionH>
            <wp:positionV relativeFrom="paragraph">
              <wp:posOffset>117475</wp:posOffset>
            </wp:positionV>
            <wp:extent cx="2246630" cy="530606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srcRect/>
                    <a:stretch>
                      <a:fillRect/>
                    </a:stretch>
                  </pic:blipFill>
                  <pic:spPr bwMode="auto">
                    <a:xfrm>
                      <a:off x="0" y="0"/>
                      <a:ext cx="2246630" cy="5306060"/>
                    </a:xfrm>
                    <a:prstGeom prst="rect">
                      <a:avLst/>
                    </a:prstGeom>
                    <a:noFill/>
                  </pic:spPr>
                </pic:pic>
              </a:graphicData>
            </a:graphic>
          </wp:anchor>
        </w:drawing>
      </w:r>
    </w:p>
    <w:p w14:paraId="366F3D9B" w14:textId="77777777" w:rsidR="009259F3" w:rsidRDefault="009259F3" w:rsidP="009259F3">
      <w:pPr>
        <w:spacing w:line="253" w:lineRule="exact"/>
        <w:rPr>
          <w:sz w:val="20"/>
          <w:szCs w:val="20"/>
        </w:rPr>
      </w:pPr>
    </w:p>
    <w:p w14:paraId="649B4217" w14:textId="77777777" w:rsidR="009259F3" w:rsidRDefault="009259F3" w:rsidP="009259F3">
      <w:pPr>
        <w:ind w:left="340"/>
        <w:rPr>
          <w:sz w:val="20"/>
          <w:szCs w:val="20"/>
        </w:rPr>
      </w:pPr>
      <w:r>
        <w:rPr>
          <w:rFonts w:eastAsia="Times New Roman"/>
        </w:rPr>
        <w:t>Violetinis pradžios</w:t>
      </w:r>
    </w:p>
    <w:p w14:paraId="334363F1" w14:textId="77777777" w:rsidR="009259F3" w:rsidRDefault="009259F3" w:rsidP="009259F3">
      <w:pPr>
        <w:spacing w:line="7" w:lineRule="exact"/>
        <w:rPr>
          <w:sz w:val="20"/>
          <w:szCs w:val="20"/>
        </w:rPr>
      </w:pPr>
    </w:p>
    <w:p w14:paraId="3B5DEA7F" w14:textId="77777777" w:rsidR="009259F3" w:rsidRDefault="009259F3" w:rsidP="009259F3">
      <w:pPr>
        <w:ind w:left="340"/>
        <w:rPr>
          <w:sz w:val="20"/>
          <w:szCs w:val="20"/>
        </w:rPr>
      </w:pPr>
      <w:r>
        <w:rPr>
          <w:rFonts w:eastAsia="Times New Roman"/>
        </w:rPr>
        <w:t>mygtukas</w:t>
      </w:r>
    </w:p>
    <w:p w14:paraId="1CF9CABA" w14:textId="77777777" w:rsidR="009259F3" w:rsidRDefault="009259F3" w:rsidP="009259F3">
      <w:pPr>
        <w:spacing w:line="20" w:lineRule="exact"/>
        <w:rPr>
          <w:sz w:val="20"/>
          <w:szCs w:val="20"/>
        </w:rPr>
      </w:pPr>
      <w:r>
        <w:rPr>
          <w:noProof/>
          <w:sz w:val="20"/>
          <w:szCs w:val="20"/>
        </w:rPr>
        <w:drawing>
          <wp:anchor distT="0" distB="0" distL="114300" distR="114300" simplePos="0" relativeHeight="251660288" behindDoc="1" locked="0" layoutInCell="0" allowOverlap="1" wp14:anchorId="06B5DD04" wp14:editId="09EC9FE6">
            <wp:simplePos x="0" y="0"/>
            <wp:positionH relativeFrom="column">
              <wp:posOffset>3983990</wp:posOffset>
            </wp:positionH>
            <wp:positionV relativeFrom="paragraph">
              <wp:posOffset>71120</wp:posOffset>
            </wp:positionV>
            <wp:extent cx="741680" cy="565150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srcRect/>
                    <a:stretch>
                      <a:fillRect/>
                    </a:stretch>
                  </pic:blipFill>
                  <pic:spPr bwMode="auto">
                    <a:xfrm>
                      <a:off x="0" y="0"/>
                      <a:ext cx="741680" cy="5651500"/>
                    </a:xfrm>
                    <a:prstGeom prst="rect">
                      <a:avLst/>
                    </a:prstGeom>
                    <a:noFill/>
                  </pic:spPr>
                </pic:pic>
              </a:graphicData>
            </a:graphic>
          </wp:anchor>
        </w:drawing>
      </w:r>
    </w:p>
    <w:p w14:paraId="35E30B13" w14:textId="77777777" w:rsidR="009259F3" w:rsidRDefault="009259F3" w:rsidP="009259F3">
      <w:pPr>
        <w:sectPr w:rsidR="009259F3">
          <w:pgSz w:w="11900" w:h="16840"/>
          <w:pgMar w:top="1131" w:right="908" w:bottom="191" w:left="1420" w:header="0" w:footer="0" w:gutter="0"/>
          <w:cols w:space="720" w:equalWidth="0">
            <w:col w:w="9580"/>
          </w:cols>
        </w:sectPr>
      </w:pPr>
    </w:p>
    <w:p w14:paraId="622CB902" w14:textId="77777777" w:rsidR="009259F3" w:rsidRDefault="009259F3" w:rsidP="009259F3">
      <w:pPr>
        <w:spacing w:line="200" w:lineRule="exact"/>
        <w:rPr>
          <w:sz w:val="20"/>
          <w:szCs w:val="20"/>
        </w:rPr>
      </w:pPr>
    </w:p>
    <w:p w14:paraId="68C26B26" w14:textId="77777777" w:rsidR="009259F3" w:rsidRDefault="009259F3" w:rsidP="009259F3">
      <w:pPr>
        <w:spacing w:line="200" w:lineRule="exact"/>
        <w:rPr>
          <w:sz w:val="20"/>
          <w:szCs w:val="20"/>
        </w:rPr>
      </w:pPr>
    </w:p>
    <w:p w14:paraId="05958074" w14:textId="77777777" w:rsidR="009259F3" w:rsidRDefault="009259F3" w:rsidP="009259F3">
      <w:pPr>
        <w:spacing w:line="200" w:lineRule="exact"/>
        <w:rPr>
          <w:sz w:val="20"/>
          <w:szCs w:val="20"/>
        </w:rPr>
      </w:pPr>
    </w:p>
    <w:p w14:paraId="536D87FB" w14:textId="77777777" w:rsidR="009259F3" w:rsidRDefault="009259F3" w:rsidP="009259F3">
      <w:pPr>
        <w:spacing w:line="200" w:lineRule="exact"/>
        <w:rPr>
          <w:sz w:val="20"/>
          <w:szCs w:val="20"/>
        </w:rPr>
      </w:pPr>
    </w:p>
    <w:p w14:paraId="2C06779C" w14:textId="77777777" w:rsidR="009259F3" w:rsidRDefault="009259F3" w:rsidP="009259F3">
      <w:pPr>
        <w:spacing w:line="225" w:lineRule="exact"/>
        <w:rPr>
          <w:sz w:val="20"/>
          <w:szCs w:val="20"/>
        </w:rPr>
      </w:pPr>
    </w:p>
    <w:p w14:paraId="0F2763D5" w14:textId="77777777" w:rsidR="009259F3" w:rsidRDefault="009259F3" w:rsidP="009259F3">
      <w:pPr>
        <w:ind w:left="300"/>
        <w:rPr>
          <w:sz w:val="20"/>
          <w:szCs w:val="20"/>
        </w:rPr>
      </w:pPr>
      <w:r>
        <w:rPr>
          <w:rFonts w:eastAsia="Times New Roman"/>
          <w:sz w:val="21"/>
          <w:szCs w:val="21"/>
        </w:rPr>
        <w:t>Tinkamumo data</w:t>
      </w:r>
    </w:p>
    <w:p w14:paraId="752D92C8" w14:textId="77777777" w:rsidR="009259F3" w:rsidRDefault="009259F3" w:rsidP="009259F3">
      <w:pPr>
        <w:spacing w:line="20" w:lineRule="exact"/>
        <w:rPr>
          <w:sz w:val="20"/>
          <w:szCs w:val="20"/>
        </w:rPr>
      </w:pPr>
      <w:r>
        <w:rPr>
          <w:sz w:val="20"/>
          <w:szCs w:val="20"/>
        </w:rPr>
        <w:br w:type="column"/>
      </w:r>
    </w:p>
    <w:p w14:paraId="7064E988" w14:textId="77777777" w:rsidR="009259F3" w:rsidRDefault="009259F3" w:rsidP="009259F3">
      <w:pPr>
        <w:spacing w:line="200" w:lineRule="exact"/>
        <w:rPr>
          <w:sz w:val="20"/>
          <w:szCs w:val="20"/>
        </w:rPr>
      </w:pPr>
    </w:p>
    <w:p w14:paraId="6A5FEF61" w14:textId="77777777" w:rsidR="009259F3" w:rsidRDefault="009259F3" w:rsidP="009259F3">
      <w:pPr>
        <w:spacing w:line="200" w:lineRule="exact"/>
        <w:rPr>
          <w:sz w:val="20"/>
          <w:szCs w:val="20"/>
        </w:rPr>
      </w:pPr>
    </w:p>
    <w:p w14:paraId="7D6F4882" w14:textId="77777777" w:rsidR="009259F3" w:rsidRDefault="009259F3" w:rsidP="009259F3">
      <w:pPr>
        <w:spacing w:line="200" w:lineRule="exact"/>
        <w:rPr>
          <w:sz w:val="20"/>
          <w:szCs w:val="20"/>
        </w:rPr>
      </w:pPr>
    </w:p>
    <w:p w14:paraId="313D8F20" w14:textId="77777777" w:rsidR="009259F3" w:rsidRDefault="009259F3" w:rsidP="009259F3">
      <w:pPr>
        <w:spacing w:line="214" w:lineRule="exact"/>
        <w:rPr>
          <w:sz w:val="20"/>
          <w:szCs w:val="20"/>
        </w:rPr>
      </w:pPr>
    </w:p>
    <w:p w14:paraId="21A887AF" w14:textId="77777777" w:rsidR="009259F3" w:rsidRDefault="009259F3" w:rsidP="009259F3">
      <w:pPr>
        <w:rPr>
          <w:sz w:val="20"/>
          <w:szCs w:val="20"/>
        </w:rPr>
      </w:pPr>
      <w:r>
        <w:rPr>
          <w:rFonts w:eastAsia="Times New Roman"/>
        </w:rPr>
        <w:t>Tinkamumo data</w:t>
      </w:r>
    </w:p>
    <w:p w14:paraId="5969FBDF" w14:textId="77777777" w:rsidR="009259F3" w:rsidRDefault="009259F3" w:rsidP="009259F3">
      <w:pPr>
        <w:spacing w:line="378" w:lineRule="exact"/>
        <w:rPr>
          <w:sz w:val="20"/>
          <w:szCs w:val="20"/>
        </w:rPr>
      </w:pPr>
    </w:p>
    <w:p w14:paraId="51F075CC" w14:textId="77777777" w:rsidR="009259F3" w:rsidRDefault="009259F3" w:rsidP="009259F3">
      <w:pPr>
        <w:sectPr w:rsidR="009259F3">
          <w:type w:val="continuous"/>
          <w:pgSz w:w="11900" w:h="16840"/>
          <w:pgMar w:top="1131" w:right="908" w:bottom="191" w:left="1420" w:header="0" w:footer="0" w:gutter="0"/>
          <w:cols w:num="2" w:space="720" w:equalWidth="0">
            <w:col w:w="7120" w:space="720"/>
            <w:col w:w="1740"/>
          </w:cols>
        </w:sectPr>
      </w:pPr>
    </w:p>
    <w:p w14:paraId="10E40082" w14:textId="77777777" w:rsidR="009259F3" w:rsidRDefault="009259F3" w:rsidP="009259F3">
      <w:pPr>
        <w:spacing w:line="200" w:lineRule="exact"/>
        <w:rPr>
          <w:sz w:val="20"/>
          <w:szCs w:val="20"/>
        </w:rPr>
      </w:pPr>
    </w:p>
    <w:p w14:paraId="15F43633" w14:textId="77777777" w:rsidR="009259F3" w:rsidRDefault="009259F3" w:rsidP="009259F3">
      <w:pPr>
        <w:spacing w:line="200" w:lineRule="exact"/>
        <w:rPr>
          <w:sz w:val="20"/>
          <w:szCs w:val="20"/>
        </w:rPr>
      </w:pPr>
    </w:p>
    <w:p w14:paraId="54CFF421" w14:textId="77777777" w:rsidR="009259F3" w:rsidRDefault="009259F3" w:rsidP="009259F3">
      <w:pPr>
        <w:spacing w:line="200" w:lineRule="exact"/>
        <w:rPr>
          <w:sz w:val="20"/>
          <w:szCs w:val="20"/>
        </w:rPr>
      </w:pPr>
    </w:p>
    <w:p w14:paraId="48D57945" w14:textId="77777777" w:rsidR="009259F3" w:rsidRDefault="009259F3" w:rsidP="009259F3">
      <w:pPr>
        <w:spacing w:line="200" w:lineRule="exact"/>
        <w:rPr>
          <w:sz w:val="20"/>
          <w:szCs w:val="20"/>
        </w:rPr>
      </w:pPr>
    </w:p>
    <w:p w14:paraId="409A1965" w14:textId="77777777" w:rsidR="009259F3" w:rsidRDefault="009259F3" w:rsidP="009259F3">
      <w:pPr>
        <w:spacing w:line="200" w:lineRule="exact"/>
        <w:rPr>
          <w:sz w:val="20"/>
          <w:szCs w:val="20"/>
        </w:rPr>
      </w:pPr>
    </w:p>
    <w:p w14:paraId="72CCFC8C" w14:textId="77777777" w:rsidR="009259F3" w:rsidRDefault="009259F3" w:rsidP="009259F3">
      <w:pPr>
        <w:spacing w:line="200" w:lineRule="exact"/>
        <w:rPr>
          <w:sz w:val="20"/>
          <w:szCs w:val="20"/>
        </w:rPr>
      </w:pPr>
    </w:p>
    <w:p w14:paraId="3D01844A" w14:textId="77777777" w:rsidR="009259F3" w:rsidRDefault="009259F3" w:rsidP="009259F3">
      <w:pPr>
        <w:spacing w:line="200" w:lineRule="exact"/>
        <w:rPr>
          <w:sz w:val="20"/>
          <w:szCs w:val="20"/>
        </w:rPr>
      </w:pPr>
    </w:p>
    <w:p w14:paraId="7E3CE76A" w14:textId="77777777" w:rsidR="009259F3" w:rsidRDefault="009259F3" w:rsidP="009259F3">
      <w:pPr>
        <w:spacing w:line="200" w:lineRule="exact"/>
        <w:rPr>
          <w:sz w:val="20"/>
          <w:szCs w:val="20"/>
        </w:rPr>
      </w:pPr>
    </w:p>
    <w:p w14:paraId="0186DA3A" w14:textId="77777777" w:rsidR="009259F3" w:rsidRDefault="009259F3" w:rsidP="009259F3">
      <w:pPr>
        <w:spacing w:line="200" w:lineRule="exact"/>
        <w:rPr>
          <w:sz w:val="20"/>
          <w:szCs w:val="20"/>
        </w:rPr>
      </w:pPr>
    </w:p>
    <w:p w14:paraId="2D6E9B58" w14:textId="77777777" w:rsidR="009259F3" w:rsidRDefault="009259F3" w:rsidP="009259F3">
      <w:pPr>
        <w:spacing w:line="200" w:lineRule="exact"/>
        <w:rPr>
          <w:sz w:val="20"/>
          <w:szCs w:val="20"/>
        </w:rPr>
      </w:pPr>
    </w:p>
    <w:p w14:paraId="074A4242" w14:textId="77777777" w:rsidR="009259F3" w:rsidRDefault="009259F3" w:rsidP="009259F3">
      <w:pPr>
        <w:spacing w:line="200" w:lineRule="exact"/>
        <w:rPr>
          <w:sz w:val="20"/>
          <w:szCs w:val="20"/>
        </w:rPr>
      </w:pPr>
    </w:p>
    <w:p w14:paraId="46DCA14D" w14:textId="77777777" w:rsidR="009259F3" w:rsidRDefault="009259F3" w:rsidP="009259F3">
      <w:pPr>
        <w:spacing w:line="200" w:lineRule="exact"/>
        <w:rPr>
          <w:sz w:val="20"/>
          <w:szCs w:val="20"/>
        </w:rPr>
      </w:pPr>
    </w:p>
    <w:p w14:paraId="1924D576" w14:textId="77777777" w:rsidR="009259F3" w:rsidRDefault="009259F3" w:rsidP="009259F3">
      <w:pPr>
        <w:spacing w:line="200" w:lineRule="exact"/>
        <w:rPr>
          <w:sz w:val="20"/>
          <w:szCs w:val="20"/>
        </w:rPr>
      </w:pPr>
    </w:p>
    <w:p w14:paraId="351DE0CA" w14:textId="77777777" w:rsidR="009259F3" w:rsidRDefault="009259F3" w:rsidP="009259F3">
      <w:pPr>
        <w:spacing w:line="200" w:lineRule="exact"/>
        <w:rPr>
          <w:sz w:val="20"/>
          <w:szCs w:val="20"/>
        </w:rPr>
      </w:pPr>
    </w:p>
    <w:p w14:paraId="564585D1" w14:textId="77777777" w:rsidR="009259F3" w:rsidRDefault="009259F3" w:rsidP="009259F3">
      <w:pPr>
        <w:spacing w:line="200" w:lineRule="exact"/>
        <w:rPr>
          <w:sz w:val="20"/>
          <w:szCs w:val="20"/>
        </w:rPr>
      </w:pPr>
    </w:p>
    <w:p w14:paraId="442B7400" w14:textId="77777777" w:rsidR="009259F3" w:rsidRDefault="009259F3" w:rsidP="009259F3">
      <w:pPr>
        <w:spacing w:line="224" w:lineRule="exact"/>
        <w:rPr>
          <w:sz w:val="20"/>
          <w:szCs w:val="20"/>
        </w:rPr>
      </w:pPr>
    </w:p>
    <w:tbl>
      <w:tblPr>
        <w:tblW w:w="0" w:type="auto"/>
        <w:tblInd w:w="1280" w:type="dxa"/>
        <w:tblLayout w:type="fixed"/>
        <w:tblCellMar>
          <w:left w:w="0" w:type="dxa"/>
          <w:right w:w="0" w:type="dxa"/>
        </w:tblCellMar>
        <w:tblLook w:val="04A0" w:firstRow="1" w:lastRow="0" w:firstColumn="1" w:lastColumn="0" w:noHBand="0" w:noVBand="1"/>
      </w:tblPr>
      <w:tblGrid>
        <w:gridCol w:w="3640"/>
        <w:gridCol w:w="4380"/>
      </w:tblGrid>
      <w:tr w:rsidR="009259F3" w14:paraId="282B23B5" w14:textId="77777777" w:rsidTr="00B56DC9">
        <w:trPr>
          <w:trHeight w:val="253"/>
        </w:trPr>
        <w:tc>
          <w:tcPr>
            <w:tcW w:w="3640" w:type="dxa"/>
            <w:vAlign w:val="bottom"/>
          </w:tcPr>
          <w:p w14:paraId="520DEC01" w14:textId="77777777" w:rsidR="009259F3" w:rsidRDefault="009259F3" w:rsidP="00B56DC9">
            <w:pPr>
              <w:rPr>
                <w:sz w:val="21"/>
                <w:szCs w:val="21"/>
              </w:rPr>
            </w:pPr>
          </w:p>
        </w:tc>
        <w:tc>
          <w:tcPr>
            <w:tcW w:w="4380" w:type="dxa"/>
            <w:vAlign w:val="bottom"/>
          </w:tcPr>
          <w:p w14:paraId="7B23D18E" w14:textId="77777777" w:rsidR="009259F3" w:rsidRDefault="009259F3" w:rsidP="00B56DC9">
            <w:pPr>
              <w:ind w:left="2860"/>
              <w:rPr>
                <w:sz w:val="20"/>
                <w:szCs w:val="20"/>
              </w:rPr>
            </w:pPr>
            <w:r>
              <w:rPr>
                <w:rFonts w:eastAsia="Times New Roman"/>
                <w:w w:val="98"/>
              </w:rPr>
              <w:t>Geltonas langelis</w:t>
            </w:r>
          </w:p>
        </w:tc>
      </w:tr>
      <w:tr w:rsidR="009259F3" w14:paraId="59100F34" w14:textId="77777777" w:rsidTr="00B56DC9">
        <w:trPr>
          <w:trHeight w:val="259"/>
        </w:trPr>
        <w:tc>
          <w:tcPr>
            <w:tcW w:w="3640" w:type="dxa"/>
            <w:vAlign w:val="bottom"/>
          </w:tcPr>
          <w:p w14:paraId="1A05989E" w14:textId="77777777" w:rsidR="009259F3" w:rsidRDefault="009259F3" w:rsidP="00B56DC9">
            <w:pPr>
              <w:rPr>
                <w:sz w:val="20"/>
                <w:szCs w:val="20"/>
              </w:rPr>
            </w:pPr>
            <w:r>
              <w:rPr>
                <w:rFonts w:eastAsia="Times New Roman"/>
              </w:rPr>
              <w:t>Langelis</w:t>
            </w:r>
          </w:p>
        </w:tc>
        <w:tc>
          <w:tcPr>
            <w:tcW w:w="4380" w:type="dxa"/>
            <w:vAlign w:val="bottom"/>
          </w:tcPr>
          <w:p w14:paraId="63BCB246" w14:textId="77777777" w:rsidR="009259F3" w:rsidRDefault="009259F3" w:rsidP="00B56DC9">
            <w:pPr>
              <w:ind w:left="2860"/>
              <w:rPr>
                <w:sz w:val="20"/>
                <w:szCs w:val="20"/>
              </w:rPr>
            </w:pPr>
            <w:r>
              <w:rPr>
                <w:rFonts w:eastAsia="Times New Roman"/>
              </w:rPr>
              <w:t>(injekcija baigta)</w:t>
            </w:r>
          </w:p>
        </w:tc>
      </w:tr>
    </w:tbl>
    <w:p w14:paraId="58242DAF" w14:textId="77777777" w:rsidR="009259F3" w:rsidRDefault="009259F3" w:rsidP="009259F3">
      <w:pPr>
        <w:spacing w:line="200" w:lineRule="exact"/>
        <w:rPr>
          <w:sz w:val="20"/>
          <w:szCs w:val="20"/>
        </w:rPr>
      </w:pPr>
    </w:p>
    <w:p w14:paraId="7EF96CB6" w14:textId="77777777" w:rsidR="009259F3" w:rsidRDefault="009259F3" w:rsidP="009259F3">
      <w:pPr>
        <w:spacing w:line="200" w:lineRule="exact"/>
        <w:rPr>
          <w:sz w:val="20"/>
          <w:szCs w:val="20"/>
        </w:rPr>
      </w:pPr>
    </w:p>
    <w:p w14:paraId="41CC6FAA" w14:textId="77777777" w:rsidR="009259F3" w:rsidRDefault="009259F3" w:rsidP="009259F3">
      <w:pPr>
        <w:spacing w:line="200" w:lineRule="exact"/>
        <w:rPr>
          <w:sz w:val="20"/>
          <w:szCs w:val="20"/>
        </w:rPr>
      </w:pPr>
    </w:p>
    <w:p w14:paraId="5AE495D0" w14:textId="77777777" w:rsidR="009259F3" w:rsidRDefault="009259F3" w:rsidP="009259F3">
      <w:pPr>
        <w:spacing w:line="346" w:lineRule="exact"/>
        <w:rPr>
          <w:sz w:val="20"/>
          <w:szCs w:val="20"/>
        </w:rPr>
      </w:pPr>
    </w:p>
    <w:tbl>
      <w:tblPr>
        <w:tblW w:w="0" w:type="auto"/>
        <w:tblInd w:w="540" w:type="dxa"/>
        <w:tblLayout w:type="fixed"/>
        <w:tblCellMar>
          <w:left w:w="0" w:type="dxa"/>
          <w:right w:w="0" w:type="dxa"/>
        </w:tblCellMar>
        <w:tblLook w:val="04A0" w:firstRow="1" w:lastRow="0" w:firstColumn="1" w:lastColumn="0" w:noHBand="0" w:noVBand="1"/>
      </w:tblPr>
      <w:tblGrid>
        <w:gridCol w:w="4520"/>
        <w:gridCol w:w="4520"/>
        <w:gridCol w:w="20"/>
      </w:tblGrid>
      <w:tr w:rsidR="009259F3" w14:paraId="7EEB6DF3" w14:textId="77777777" w:rsidTr="00B56DC9">
        <w:trPr>
          <w:trHeight w:val="253"/>
        </w:trPr>
        <w:tc>
          <w:tcPr>
            <w:tcW w:w="4520" w:type="dxa"/>
            <w:vAlign w:val="bottom"/>
          </w:tcPr>
          <w:p w14:paraId="0E542A3A" w14:textId="77777777" w:rsidR="009259F3" w:rsidRDefault="009259F3" w:rsidP="00B56DC9">
            <w:pPr>
              <w:ind w:left="720"/>
              <w:rPr>
                <w:sz w:val="20"/>
                <w:szCs w:val="20"/>
              </w:rPr>
            </w:pPr>
            <w:r>
              <w:rPr>
                <w:rFonts w:eastAsia="Times New Roman"/>
              </w:rPr>
              <w:t>Tirpalas</w:t>
            </w:r>
          </w:p>
        </w:tc>
        <w:tc>
          <w:tcPr>
            <w:tcW w:w="4520" w:type="dxa"/>
            <w:vAlign w:val="bottom"/>
          </w:tcPr>
          <w:p w14:paraId="4DE4A87E" w14:textId="77777777" w:rsidR="009259F3" w:rsidRDefault="009259F3" w:rsidP="00B56DC9">
            <w:pPr>
              <w:rPr>
                <w:sz w:val="21"/>
                <w:szCs w:val="21"/>
              </w:rPr>
            </w:pPr>
          </w:p>
        </w:tc>
        <w:tc>
          <w:tcPr>
            <w:tcW w:w="0" w:type="dxa"/>
            <w:vAlign w:val="bottom"/>
          </w:tcPr>
          <w:p w14:paraId="5820D72B" w14:textId="77777777" w:rsidR="009259F3" w:rsidRDefault="009259F3" w:rsidP="00B56DC9">
            <w:pPr>
              <w:rPr>
                <w:sz w:val="1"/>
                <w:szCs w:val="1"/>
              </w:rPr>
            </w:pPr>
          </w:p>
        </w:tc>
      </w:tr>
      <w:tr w:rsidR="009259F3" w14:paraId="01DD63B8" w14:textId="77777777" w:rsidTr="00B56DC9">
        <w:trPr>
          <w:trHeight w:val="450"/>
        </w:trPr>
        <w:tc>
          <w:tcPr>
            <w:tcW w:w="4520" w:type="dxa"/>
            <w:vAlign w:val="bottom"/>
          </w:tcPr>
          <w:p w14:paraId="28E6019C" w14:textId="77777777" w:rsidR="009259F3" w:rsidRDefault="009259F3" w:rsidP="00B56DC9">
            <w:pPr>
              <w:rPr>
                <w:sz w:val="20"/>
                <w:szCs w:val="20"/>
              </w:rPr>
            </w:pPr>
            <w:r>
              <w:rPr>
                <w:rFonts w:eastAsia="Times New Roman"/>
              </w:rPr>
              <w:t>Žalia adatos apsauga</w:t>
            </w:r>
          </w:p>
        </w:tc>
        <w:tc>
          <w:tcPr>
            <w:tcW w:w="4520" w:type="dxa"/>
            <w:vAlign w:val="bottom"/>
          </w:tcPr>
          <w:p w14:paraId="1AD87ABE" w14:textId="77777777" w:rsidR="009259F3" w:rsidRDefault="009259F3" w:rsidP="00B56DC9">
            <w:pPr>
              <w:rPr>
                <w:sz w:val="24"/>
                <w:szCs w:val="24"/>
              </w:rPr>
            </w:pPr>
          </w:p>
        </w:tc>
        <w:tc>
          <w:tcPr>
            <w:tcW w:w="0" w:type="dxa"/>
            <w:vAlign w:val="bottom"/>
          </w:tcPr>
          <w:p w14:paraId="7DE97FEB" w14:textId="77777777" w:rsidR="009259F3" w:rsidRDefault="009259F3" w:rsidP="00B56DC9">
            <w:pPr>
              <w:rPr>
                <w:sz w:val="1"/>
                <w:szCs w:val="1"/>
              </w:rPr>
            </w:pPr>
          </w:p>
        </w:tc>
      </w:tr>
      <w:tr w:rsidR="009259F3" w14:paraId="48C1D13A" w14:textId="77777777" w:rsidTr="00B56DC9">
        <w:trPr>
          <w:trHeight w:val="260"/>
        </w:trPr>
        <w:tc>
          <w:tcPr>
            <w:tcW w:w="4520" w:type="dxa"/>
            <w:vAlign w:val="bottom"/>
          </w:tcPr>
          <w:p w14:paraId="25473B60" w14:textId="77777777" w:rsidR="009259F3" w:rsidRDefault="009259F3" w:rsidP="00B56DC9">
            <w:pPr>
              <w:rPr>
                <w:sz w:val="20"/>
                <w:szCs w:val="20"/>
              </w:rPr>
            </w:pPr>
            <w:r>
              <w:rPr>
                <w:rFonts w:eastAsia="Times New Roman"/>
              </w:rPr>
              <w:t>(adata yra viduje)</w:t>
            </w:r>
          </w:p>
        </w:tc>
        <w:tc>
          <w:tcPr>
            <w:tcW w:w="4520" w:type="dxa"/>
            <w:vMerge w:val="restart"/>
            <w:vAlign w:val="bottom"/>
          </w:tcPr>
          <w:p w14:paraId="38BD87D4" w14:textId="77777777" w:rsidR="009259F3" w:rsidRDefault="009259F3" w:rsidP="00B56DC9">
            <w:pPr>
              <w:ind w:left="2700"/>
              <w:rPr>
                <w:sz w:val="20"/>
                <w:szCs w:val="20"/>
              </w:rPr>
            </w:pPr>
            <w:r>
              <w:rPr>
                <w:rFonts w:eastAsia="Times New Roman"/>
                <w:w w:val="98"/>
              </w:rPr>
              <w:t>Žalia adatos apsauga</w:t>
            </w:r>
          </w:p>
        </w:tc>
        <w:tc>
          <w:tcPr>
            <w:tcW w:w="0" w:type="dxa"/>
            <w:vAlign w:val="bottom"/>
          </w:tcPr>
          <w:p w14:paraId="5A10921A" w14:textId="77777777" w:rsidR="009259F3" w:rsidRDefault="009259F3" w:rsidP="00B56DC9">
            <w:pPr>
              <w:rPr>
                <w:sz w:val="1"/>
                <w:szCs w:val="1"/>
              </w:rPr>
            </w:pPr>
          </w:p>
        </w:tc>
      </w:tr>
      <w:tr w:rsidR="009259F3" w14:paraId="62BF2F68" w14:textId="77777777" w:rsidTr="00B56DC9">
        <w:trPr>
          <w:trHeight w:val="236"/>
        </w:trPr>
        <w:tc>
          <w:tcPr>
            <w:tcW w:w="4520" w:type="dxa"/>
            <w:vAlign w:val="bottom"/>
          </w:tcPr>
          <w:p w14:paraId="4E84797B" w14:textId="77777777" w:rsidR="009259F3" w:rsidRDefault="009259F3" w:rsidP="00B56DC9">
            <w:pPr>
              <w:spacing w:line="236" w:lineRule="exact"/>
              <w:rPr>
                <w:sz w:val="20"/>
                <w:szCs w:val="20"/>
              </w:rPr>
            </w:pPr>
            <w:r>
              <w:rPr>
                <w:rFonts w:eastAsia="Times New Roman"/>
              </w:rPr>
              <w:t>Baltas dangtelis</w:t>
            </w:r>
          </w:p>
        </w:tc>
        <w:tc>
          <w:tcPr>
            <w:tcW w:w="4520" w:type="dxa"/>
            <w:vMerge/>
            <w:vAlign w:val="bottom"/>
          </w:tcPr>
          <w:p w14:paraId="4B35549A" w14:textId="77777777" w:rsidR="009259F3" w:rsidRDefault="009259F3" w:rsidP="00B56DC9">
            <w:pPr>
              <w:rPr>
                <w:sz w:val="20"/>
                <w:szCs w:val="20"/>
              </w:rPr>
            </w:pPr>
          </w:p>
        </w:tc>
        <w:tc>
          <w:tcPr>
            <w:tcW w:w="0" w:type="dxa"/>
            <w:vAlign w:val="bottom"/>
          </w:tcPr>
          <w:p w14:paraId="57FB6785" w14:textId="77777777" w:rsidR="009259F3" w:rsidRDefault="009259F3" w:rsidP="00B56DC9">
            <w:pPr>
              <w:rPr>
                <w:sz w:val="1"/>
                <w:szCs w:val="1"/>
              </w:rPr>
            </w:pPr>
          </w:p>
        </w:tc>
      </w:tr>
      <w:tr w:rsidR="009259F3" w14:paraId="19981A0F" w14:textId="77777777" w:rsidTr="00B56DC9">
        <w:trPr>
          <w:trHeight w:val="282"/>
        </w:trPr>
        <w:tc>
          <w:tcPr>
            <w:tcW w:w="4520" w:type="dxa"/>
            <w:vAlign w:val="bottom"/>
          </w:tcPr>
          <w:p w14:paraId="5B8A9DAB" w14:textId="77777777" w:rsidR="009259F3" w:rsidRDefault="009259F3" w:rsidP="00B56DC9">
            <w:pPr>
              <w:rPr>
                <w:sz w:val="20"/>
                <w:szCs w:val="20"/>
              </w:rPr>
            </w:pPr>
            <w:r>
              <w:rPr>
                <w:rFonts w:eastAsia="Times New Roman"/>
              </w:rPr>
              <w:t>uždengtas</w:t>
            </w:r>
          </w:p>
        </w:tc>
        <w:tc>
          <w:tcPr>
            <w:tcW w:w="4520" w:type="dxa"/>
            <w:vAlign w:val="bottom"/>
          </w:tcPr>
          <w:p w14:paraId="6FCF90BF" w14:textId="77777777" w:rsidR="009259F3" w:rsidRDefault="009259F3" w:rsidP="00B56DC9">
            <w:pPr>
              <w:spacing w:line="241" w:lineRule="exact"/>
              <w:ind w:left="2700"/>
              <w:rPr>
                <w:sz w:val="20"/>
                <w:szCs w:val="20"/>
              </w:rPr>
            </w:pPr>
            <w:r>
              <w:rPr>
                <w:rFonts w:eastAsia="Times New Roman"/>
              </w:rPr>
              <w:t>(adata yra viduje)</w:t>
            </w:r>
          </w:p>
        </w:tc>
        <w:tc>
          <w:tcPr>
            <w:tcW w:w="0" w:type="dxa"/>
            <w:vAlign w:val="bottom"/>
          </w:tcPr>
          <w:p w14:paraId="08F0D13F" w14:textId="77777777" w:rsidR="009259F3" w:rsidRDefault="009259F3" w:rsidP="00B56DC9">
            <w:pPr>
              <w:rPr>
                <w:sz w:val="1"/>
                <w:szCs w:val="1"/>
              </w:rPr>
            </w:pPr>
          </w:p>
        </w:tc>
      </w:tr>
    </w:tbl>
    <w:p w14:paraId="7B2C5F74" w14:textId="77777777" w:rsidR="009259F3" w:rsidRDefault="009259F3" w:rsidP="009259F3">
      <w:pPr>
        <w:spacing w:line="200" w:lineRule="exact"/>
        <w:rPr>
          <w:sz w:val="20"/>
          <w:szCs w:val="20"/>
        </w:rPr>
      </w:pPr>
    </w:p>
    <w:p w14:paraId="7056D335" w14:textId="77777777" w:rsidR="009259F3" w:rsidRDefault="009259F3" w:rsidP="009259F3">
      <w:pPr>
        <w:spacing w:line="302" w:lineRule="exact"/>
        <w:rPr>
          <w:sz w:val="20"/>
          <w:szCs w:val="20"/>
        </w:rPr>
      </w:pPr>
    </w:p>
    <w:p w14:paraId="4DF19203" w14:textId="77777777" w:rsidR="009259F3" w:rsidRDefault="009259F3" w:rsidP="009259F3">
      <w:pPr>
        <w:spacing w:line="237" w:lineRule="auto"/>
        <w:ind w:left="7740" w:right="440"/>
        <w:rPr>
          <w:sz w:val="20"/>
          <w:szCs w:val="20"/>
        </w:rPr>
      </w:pPr>
      <w:r>
        <w:rPr>
          <w:rFonts w:eastAsia="Times New Roman"/>
        </w:rPr>
        <w:t>Baltas dangtelis nuimtas</w:t>
      </w:r>
    </w:p>
    <w:p w14:paraId="477B5D5F" w14:textId="77777777" w:rsidR="009259F3" w:rsidRDefault="009259F3" w:rsidP="009259F3">
      <w:pPr>
        <w:spacing w:line="200" w:lineRule="exact"/>
        <w:rPr>
          <w:sz w:val="20"/>
          <w:szCs w:val="20"/>
        </w:rPr>
      </w:pPr>
    </w:p>
    <w:p w14:paraId="62B9EF02" w14:textId="77777777" w:rsidR="009259F3" w:rsidRDefault="009259F3" w:rsidP="009259F3">
      <w:pPr>
        <w:spacing w:line="237" w:lineRule="exact"/>
        <w:rPr>
          <w:sz w:val="20"/>
          <w:szCs w:val="20"/>
        </w:rPr>
      </w:pPr>
    </w:p>
    <w:p w14:paraId="12131657" w14:textId="77777777" w:rsidR="009259F3" w:rsidRDefault="009259F3" w:rsidP="009259F3">
      <w:pPr>
        <w:ind w:left="100"/>
        <w:rPr>
          <w:sz w:val="20"/>
          <w:szCs w:val="20"/>
        </w:rPr>
      </w:pPr>
      <w:r>
        <w:rPr>
          <w:rFonts w:eastAsia="Times New Roman"/>
        </w:rPr>
        <w:t>Pastaba: adata yra viduje žalios adatos apsaugos.</w:t>
      </w:r>
    </w:p>
    <w:p w14:paraId="014CCFB1" w14:textId="77777777" w:rsidR="009259F3" w:rsidRDefault="009259F3" w:rsidP="009259F3">
      <w:pPr>
        <w:sectPr w:rsidR="009259F3">
          <w:type w:val="continuous"/>
          <w:pgSz w:w="11900" w:h="16840"/>
          <w:pgMar w:top="1131" w:right="908" w:bottom="191" w:left="1420" w:header="0" w:footer="0" w:gutter="0"/>
          <w:cols w:space="720" w:equalWidth="0">
            <w:col w:w="9580"/>
          </w:cols>
        </w:sectPr>
      </w:pPr>
    </w:p>
    <w:p w14:paraId="7AC862BC" w14:textId="77777777" w:rsidR="009259F3" w:rsidRDefault="009259F3" w:rsidP="009259F3">
      <w:pPr>
        <w:spacing w:line="200" w:lineRule="exact"/>
        <w:rPr>
          <w:sz w:val="20"/>
          <w:szCs w:val="20"/>
        </w:rPr>
      </w:pPr>
    </w:p>
    <w:p w14:paraId="7480B14B" w14:textId="77777777" w:rsidR="009259F3" w:rsidRDefault="009259F3" w:rsidP="009259F3">
      <w:pPr>
        <w:spacing w:line="200" w:lineRule="exact"/>
        <w:rPr>
          <w:sz w:val="20"/>
          <w:szCs w:val="20"/>
        </w:rPr>
      </w:pPr>
    </w:p>
    <w:p w14:paraId="081E7E50" w14:textId="77777777" w:rsidR="009259F3" w:rsidRDefault="009259F3" w:rsidP="009259F3">
      <w:pPr>
        <w:spacing w:line="200" w:lineRule="exact"/>
        <w:rPr>
          <w:sz w:val="20"/>
          <w:szCs w:val="20"/>
        </w:rPr>
      </w:pPr>
    </w:p>
    <w:p w14:paraId="14E0847A" w14:textId="77777777" w:rsidR="009259F3" w:rsidRDefault="009259F3" w:rsidP="009259F3">
      <w:pPr>
        <w:spacing w:line="200" w:lineRule="exact"/>
        <w:rPr>
          <w:sz w:val="20"/>
          <w:szCs w:val="20"/>
        </w:rPr>
      </w:pPr>
    </w:p>
    <w:p w14:paraId="044705C1" w14:textId="77777777" w:rsidR="009259F3" w:rsidRDefault="009259F3" w:rsidP="009259F3">
      <w:pPr>
        <w:spacing w:line="200" w:lineRule="exact"/>
        <w:rPr>
          <w:sz w:val="20"/>
          <w:szCs w:val="20"/>
        </w:rPr>
      </w:pPr>
    </w:p>
    <w:p w14:paraId="33B470E4" w14:textId="77777777" w:rsidR="009259F3" w:rsidRDefault="009259F3" w:rsidP="009259F3">
      <w:pPr>
        <w:spacing w:line="200" w:lineRule="exact"/>
        <w:rPr>
          <w:sz w:val="20"/>
          <w:szCs w:val="20"/>
        </w:rPr>
      </w:pPr>
    </w:p>
    <w:p w14:paraId="2C5BA203" w14:textId="77777777" w:rsidR="009259F3" w:rsidRDefault="009259F3" w:rsidP="009259F3">
      <w:pPr>
        <w:spacing w:line="200" w:lineRule="exact"/>
        <w:rPr>
          <w:sz w:val="20"/>
          <w:szCs w:val="20"/>
        </w:rPr>
      </w:pPr>
    </w:p>
    <w:p w14:paraId="526315FF" w14:textId="77777777" w:rsidR="009259F3" w:rsidRDefault="009259F3" w:rsidP="009259F3">
      <w:pPr>
        <w:spacing w:line="200" w:lineRule="exact"/>
        <w:rPr>
          <w:sz w:val="20"/>
          <w:szCs w:val="20"/>
        </w:rPr>
      </w:pPr>
    </w:p>
    <w:p w14:paraId="3E4FA75C" w14:textId="77777777" w:rsidR="009259F3" w:rsidRDefault="009259F3" w:rsidP="009259F3">
      <w:pPr>
        <w:spacing w:line="200" w:lineRule="exact"/>
        <w:rPr>
          <w:sz w:val="20"/>
          <w:szCs w:val="20"/>
        </w:rPr>
      </w:pPr>
    </w:p>
    <w:p w14:paraId="10D45874" w14:textId="77777777" w:rsidR="009259F3" w:rsidRDefault="009259F3" w:rsidP="009259F3">
      <w:pPr>
        <w:spacing w:line="200" w:lineRule="exact"/>
        <w:rPr>
          <w:sz w:val="20"/>
          <w:szCs w:val="20"/>
        </w:rPr>
      </w:pPr>
    </w:p>
    <w:p w14:paraId="3D52206D" w14:textId="77777777" w:rsidR="009259F3" w:rsidRDefault="009259F3" w:rsidP="009259F3">
      <w:pPr>
        <w:spacing w:line="200" w:lineRule="exact"/>
        <w:rPr>
          <w:sz w:val="20"/>
          <w:szCs w:val="20"/>
        </w:rPr>
      </w:pPr>
    </w:p>
    <w:p w14:paraId="12B2B79D" w14:textId="77777777" w:rsidR="009259F3" w:rsidRDefault="009259F3" w:rsidP="009259F3">
      <w:pPr>
        <w:spacing w:line="200" w:lineRule="exact"/>
        <w:rPr>
          <w:sz w:val="20"/>
          <w:szCs w:val="20"/>
        </w:rPr>
      </w:pPr>
    </w:p>
    <w:p w14:paraId="6D3AB67C" w14:textId="77777777" w:rsidR="009259F3" w:rsidRDefault="009259F3" w:rsidP="009259F3">
      <w:pPr>
        <w:spacing w:line="200" w:lineRule="exact"/>
        <w:rPr>
          <w:sz w:val="20"/>
          <w:szCs w:val="20"/>
        </w:rPr>
      </w:pPr>
    </w:p>
    <w:p w14:paraId="00779296" w14:textId="77777777" w:rsidR="009259F3" w:rsidRDefault="009259F3" w:rsidP="009259F3">
      <w:pPr>
        <w:spacing w:line="200" w:lineRule="exact"/>
        <w:rPr>
          <w:sz w:val="20"/>
          <w:szCs w:val="20"/>
        </w:rPr>
      </w:pPr>
    </w:p>
    <w:p w14:paraId="063F2863" w14:textId="77777777" w:rsidR="009259F3" w:rsidRDefault="009259F3" w:rsidP="009259F3">
      <w:pPr>
        <w:spacing w:line="200" w:lineRule="exact"/>
        <w:rPr>
          <w:sz w:val="20"/>
          <w:szCs w:val="20"/>
        </w:rPr>
      </w:pPr>
    </w:p>
    <w:p w14:paraId="3FFD11AB" w14:textId="77777777" w:rsidR="009259F3" w:rsidRDefault="009259F3" w:rsidP="009259F3">
      <w:pPr>
        <w:spacing w:line="296" w:lineRule="exact"/>
        <w:rPr>
          <w:sz w:val="20"/>
          <w:szCs w:val="20"/>
        </w:rPr>
      </w:pPr>
    </w:p>
    <w:p w14:paraId="6A9B98D4" w14:textId="77777777" w:rsidR="009259F3" w:rsidRDefault="009259F3" w:rsidP="009259F3">
      <w:pPr>
        <w:ind w:left="4400"/>
        <w:rPr>
          <w:sz w:val="20"/>
          <w:szCs w:val="20"/>
        </w:rPr>
      </w:pPr>
      <w:r>
        <w:rPr>
          <w:rFonts w:ascii="Arial" w:eastAsia="Arial" w:hAnsi="Arial" w:cs="Arial"/>
          <w:sz w:val="16"/>
          <w:szCs w:val="16"/>
        </w:rPr>
        <w:t>60</w:t>
      </w:r>
    </w:p>
    <w:p w14:paraId="6E42F772" w14:textId="77777777" w:rsidR="009259F3" w:rsidRDefault="009259F3" w:rsidP="009259F3">
      <w:pPr>
        <w:sectPr w:rsidR="009259F3">
          <w:type w:val="continuous"/>
          <w:pgSz w:w="11900" w:h="16840"/>
          <w:pgMar w:top="1131" w:right="908" w:bottom="191" w:left="1420" w:header="0" w:footer="0" w:gutter="0"/>
          <w:cols w:space="720" w:equalWidth="0">
            <w:col w:w="9580"/>
          </w:cols>
        </w:sectPr>
      </w:pPr>
    </w:p>
    <w:p w14:paraId="1A1BC8FA" w14:textId="77777777" w:rsidR="009259F3" w:rsidRDefault="009259F3" w:rsidP="009259F3">
      <w:pPr>
        <w:spacing w:line="233" w:lineRule="auto"/>
        <w:ind w:left="80"/>
        <w:rPr>
          <w:sz w:val="20"/>
          <w:szCs w:val="20"/>
        </w:rPr>
      </w:pPr>
      <w:bookmarkStart w:id="6" w:name="page61"/>
      <w:bookmarkEnd w:id="6"/>
      <w:r>
        <w:rPr>
          <w:rFonts w:eastAsia="Times New Roman"/>
          <w:b/>
          <w:bCs/>
        </w:rPr>
        <w:lastRenderedPageBreak/>
        <w:t xml:space="preserve">Aimovig 140 mg švirkštiklio </w:t>
      </w:r>
      <w:r>
        <w:rPr>
          <w:rFonts w:eastAsia="Times New Roman"/>
        </w:rPr>
        <w:t>(tamsiai mėlynu korpusu, pilku pradžios mygtuku, oranžiniu dangteliu ir geltona</w:t>
      </w:r>
      <w:r>
        <w:rPr>
          <w:rFonts w:eastAsia="Times New Roman"/>
          <w:b/>
          <w:bCs/>
        </w:rPr>
        <w:t xml:space="preserve"> </w:t>
      </w:r>
      <w:r>
        <w:rPr>
          <w:rFonts w:eastAsia="Times New Roman"/>
        </w:rPr>
        <w:t xml:space="preserve">adatos apsauga) </w:t>
      </w:r>
      <w:r>
        <w:rPr>
          <w:rFonts w:eastAsia="Times New Roman"/>
          <w:b/>
          <w:bCs/>
        </w:rPr>
        <w:t>paveikslėlis</w:t>
      </w:r>
    </w:p>
    <w:p w14:paraId="36F9DC56" w14:textId="77777777" w:rsidR="009259F3" w:rsidRDefault="009259F3" w:rsidP="009259F3">
      <w:pPr>
        <w:spacing w:line="64" w:lineRule="exact"/>
        <w:rPr>
          <w:sz w:val="20"/>
          <w:szCs w:val="20"/>
        </w:rPr>
      </w:pPr>
    </w:p>
    <w:p w14:paraId="2A86ADF4" w14:textId="77777777" w:rsidR="009259F3" w:rsidRDefault="009259F3" w:rsidP="009259F3">
      <w:pPr>
        <w:tabs>
          <w:tab w:val="left" w:pos="6840"/>
        </w:tabs>
        <w:ind w:left="2360"/>
        <w:rPr>
          <w:sz w:val="20"/>
          <w:szCs w:val="20"/>
        </w:rPr>
      </w:pPr>
      <w:r>
        <w:rPr>
          <w:rFonts w:eastAsia="Times New Roman"/>
          <w:b/>
          <w:bCs/>
        </w:rPr>
        <w:t>Prieš vartojimą</w:t>
      </w:r>
      <w:r>
        <w:rPr>
          <w:sz w:val="20"/>
          <w:szCs w:val="20"/>
        </w:rPr>
        <w:tab/>
      </w:r>
      <w:r>
        <w:rPr>
          <w:rFonts w:eastAsia="Times New Roman"/>
          <w:b/>
          <w:bCs/>
          <w:sz w:val="21"/>
          <w:szCs w:val="21"/>
        </w:rPr>
        <w:t>Po vartojimo</w:t>
      </w:r>
    </w:p>
    <w:p w14:paraId="0BCC33E6" w14:textId="77777777" w:rsidR="009259F3" w:rsidRDefault="009259F3" w:rsidP="009259F3">
      <w:pPr>
        <w:spacing w:line="20" w:lineRule="exact"/>
        <w:rPr>
          <w:sz w:val="20"/>
          <w:szCs w:val="20"/>
        </w:rPr>
      </w:pPr>
      <w:r>
        <w:rPr>
          <w:noProof/>
          <w:sz w:val="20"/>
          <w:szCs w:val="20"/>
        </w:rPr>
        <w:drawing>
          <wp:anchor distT="0" distB="0" distL="114300" distR="114300" simplePos="0" relativeHeight="251661312" behindDoc="1" locked="0" layoutInCell="0" allowOverlap="1" wp14:anchorId="55BEEBEE" wp14:editId="186DFE34">
            <wp:simplePos x="0" y="0"/>
            <wp:positionH relativeFrom="column">
              <wp:posOffset>-17145</wp:posOffset>
            </wp:positionH>
            <wp:positionV relativeFrom="paragraph">
              <wp:posOffset>132715</wp:posOffset>
            </wp:positionV>
            <wp:extent cx="2365375" cy="565467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srcRect/>
                    <a:stretch>
                      <a:fillRect/>
                    </a:stretch>
                  </pic:blipFill>
                  <pic:spPr bwMode="auto">
                    <a:xfrm>
                      <a:off x="0" y="0"/>
                      <a:ext cx="2365375" cy="5654675"/>
                    </a:xfrm>
                    <a:prstGeom prst="rect">
                      <a:avLst/>
                    </a:prstGeom>
                    <a:noFill/>
                  </pic:spPr>
                </pic:pic>
              </a:graphicData>
            </a:graphic>
          </wp:anchor>
        </w:drawing>
      </w:r>
    </w:p>
    <w:p w14:paraId="33EFB242" w14:textId="77777777" w:rsidR="009259F3" w:rsidRDefault="009259F3" w:rsidP="009259F3">
      <w:pPr>
        <w:sectPr w:rsidR="009259F3">
          <w:pgSz w:w="11900" w:h="16840"/>
          <w:pgMar w:top="1183" w:right="608" w:bottom="191" w:left="1440" w:header="0" w:footer="0" w:gutter="0"/>
          <w:cols w:space="720" w:equalWidth="0">
            <w:col w:w="9860"/>
          </w:cols>
        </w:sectPr>
      </w:pPr>
    </w:p>
    <w:p w14:paraId="0D964E32" w14:textId="77777777" w:rsidR="009259F3" w:rsidRDefault="009259F3" w:rsidP="009259F3">
      <w:pPr>
        <w:spacing w:line="298" w:lineRule="exact"/>
        <w:rPr>
          <w:sz w:val="20"/>
          <w:szCs w:val="20"/>
        </w:rPr>
      </w:pPr>
    </w:p>
    <w:p w14:paraId="5A427AD3" w14:textId="77777777" w:rsidR="009259F3" w:rsidRDefault="009259F3" w:rsidP="009259F3">
      <w:pPr>
        <w:ind w:left="420"/>
        <w:rPr>
          <w:sz w:val="20"/>
          <w:szCs w:val="20"/>
        </w:rPr>
      </w:pPr>
      <w:r>
        <w:rPr>
          <w:rFonts w:eastAsia="Times New Roman"/>
        </w:rPr>
        <w:t>Pilkas pradžios</w:t>
      </w:r>
    </w:p>
    <w:p w14:paraId="436EE65D" w14:textId="77777777" w:rsidR="009259F3" w:rsidRDefault="009259F3" w:rsidP="009259F3">
      <w:pPr>
        <w:spacing w:line="7" w:lineRule="exact"/>
        <w:rPr>
          <w:sz w:val="20"/>
          <w:szCs w:val="20"/>
        </w:rPr>
      </w:pPr>
    </w:p>
    <w:p w14:paraId="10886557" w14:textId="77777777" w:rsidR="009259F3" w:rsidRDefault="009259F3" w:rsidP="009259F3">
      <w:pPr>
        <w:ind w:left="420"/>
        <w:rPr>
          <w:sz w:val="20"/>
          <w:szCs w:val="20"/>
        </w:rPr>
      </w:pPr>
      <w:r>
        <w:rPr>
          <w:rFonts w:eastAsia="Times New Roman"/>
        </w:rPr>
        <w:t>mygtukas</w:t>
      </w:r>
    </w:p>
    <w:p w14:paraId="5BA46F21" w14:textId="77777777" w:rsidR="009259F3" w:rsidRDefault="009259F3" w:rsidP="009259F3">
      <w:pPr>
        <w:spacing w:line="20" w:lineRule="exact"/>
        <w:rPr>
          <w:sz w:val="20"/>
          <w:szCs w:val="20"/>
        </w:rPr>
      </w:pPr>
      <w:r>
        <w:rPr>
          <w:noProof/>
          <w:sz w:val="20"/>
          <w:szCs w:val="20"/>
        </w:rPr>
        <w:drawing>
          <wp:anchor distT="0" distB="0" distL="114300" distR="114300" simplePos="0" relativeHeight="251662336" behindDoc="1" locked="0" layoutInCell="0" allowOverlap="1" wp14:anchorId="4EBDC437" wp14:editId="611D5C14">
            <wp:simplePos x="0" y="0"/>
            <wp:positionH relativeFrom="column">
              <wp:posOffset>2414270</wp:posOffset>
            </wp:positionH>
            <wp:positionV relativeFrom="paragraph">
              <wp:posOffset>55245</wp:posOffset>
            </wp:positionV>
            <wp:extent cx="6350" cy="63373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a:srcRect/>
                    <a:stretch>
                      <a:fillRect/>
                    </a:stretch>
                  </pic:blipFill>
                  <pic:spPr bwMode="auto">
                    <a:xfrm>
                      <a:off x="0" y="0"/>
                      <a:ext cx="6350" cy="6337300"/>
                    </a:xfrm>
                    <a:prstGeom prst="rect">
                      <a:avLst/>
                    </a:prstGeom>
                    <a:noFill/>
                  </pic:spPr>
                </pic:pic>
              </a:graphicData>
            </a:graphic>
          </wp:anchor>
        </w:drawing>
      </w:r>
    </w:p>
    <w:p w14:paraId="4E482B7D" w14:textId="77777777" w:rsidR="009259F3" w:rsidRDefault="009259F3" w:rsidP="009259F3">
      <w:pPr>
        <w:spacing w:line="200" w:lineRule="exact"/>
        <w:rPr>
          <w:sz w:val="20"/>
          <w:szCs w:val="20"/>
        </w:rPr>
      </w:pPr>
    </w:p>
    <w:p w14:paraId="41B946D5" w14:textId="77777777" w:rsidR="009259F3" w:rsidRDefault="009259F3" w:rsidP="009259F3">
      <w:pPr>
        <w:spacing w:line="200" w:lineRule="exact"/>
        <w:rPr>
          <w:sz w:val="20"/>
          <w:szCs w:val="20"/>
        </w:rPr>
      </w:pPr>
    </w:p>
    <w:p w14:paraId="7BDF2CD8" w14:textId="77777777" w:rsidR="009259F3" w:rsidRDefault="009259F3" w:rsidP="009259F3">
      <w:pPr>
        <w:spacing w:line="200" w:lineRule="exact"/>
        <w:rPr>
          <w:sz w:val="20"/>
          <w:szCs w:val="20"/>
        </w:rPr>
      </w:pPr>
    </w:p>
    <w:p w14:paraId="3BC86802" w14:textId="77777777" w:rsidR="009259F3" w:rsidRDefault="009259F3" w:rsidP="009259F3">
      <w:pPr>
        <w:spacing w:line="380" w:lineRule="exact"/>
        <w:rPr>
          <w:sz w:val="20"/>
          <w:szCs w:val="20"/>
        </w:rPr>
      </w:pPr>
    </w:p>
    <w:p w14:paraId="124AF337" w14:textId="77777777" w:rsidR="009259F3" w:rsidRDefault="009259F3" w:rsidP="009259F3">
      <w:pPr>
        <w:spacing w:line="257" w:lineRule="auto"/>
        <w:ind w:left="240" w:right="6180"/>
        <w:rPr>
          <w:sz w:val="20"/>
          <w:szCs w:val="20"/>
        </w:rPr>
      </w:pPr>
      <w:r>
        <w:rPr>
          <w:rFonts w:eastAsia="Times New Roman"/>
          <w:sz w:val="21"/>
          <w:szCs w:val="21"/>
        </w:rPr>
        <w:t>Tinkamumo data</w:t>
      </w:r>
    </w:p>
    <w:p w14:paraId="60613A54" w14:textId="77777777" w:rsidR="009259F3" w:rsidRDefault="009259F3" w:rsidP="009259F3">
      <w:pPr>
        <w:spacing w:line="200" w:lineRule="exact"/>
        <w:rPr>
          <w:sz w:val="20"/>
          <w:szCs w:val="20"/>
        </w:rPr>
      </w:pPr>
    </w:p>
    <w:p w14:paraId="0D078EF2" w14:textId="77777777" w:rsidR="009259F3" w:rsidRDefault="009259F3" w:rsidP="009259F3">
      <w:pPr>
        <w:spacing w:line="200" w:lineRule="exact"/>
        <w:rPr>
          <w:sz w:val="20"/>
          <w:szCs w:val="20"/>
        </w:rPr>
      </w:pPr>
    </w:p>
    <w:p w14:paraId="76039900" w14:textId="77777777" w:rsidR="009259F3" w:rsidRDefault="009259F3" w:rsidP="009259F3">
      <w:pPr>
        <w:spacing w:line="200" w:lineRule="exact"/>
        <w:rPr>
          <w:sz w:val="20"/>
          <w:szCs w:val="20"/>
        </w:rPr>
      </w:pPr>
    </w:p>
    <w:p w14:paraId="031192F5" w14:textId="77777777" w:rsidR="009259F3" w:rsidRDefault="009259F3" w:rsidP="009259F3">
      <w:pPr>
        <w:spacing w:line="200" w:lineRule="exact"/>
        <w:rPr>
          <w:sz w:val="20"/>
          <w:szCs w:val="20"/>
        </w:rPr>
      </w:pPr>
    </w:p>
    <w:p w14:paraId="543F8184" w14:textId="77777777" w:rsidR="009259F3" w:rsidRDefault="009259F3" w:rsidP="009259F3">
      <w:pPr>
        <w:spacing w:line="200" w:lineRule="exact"/>
        <w:rPr>
          <w:sz w:val="20"/>
          <w:szCs w:val="20"/>
        </w:rPr>
      </w:pPr>
    </w:p>
    <w:p w14:paraId="23588DDB" w14:textId="77777777" w:rsidR="009259F3" w:rsidRDefault="009259F3" w:rsidP="009259F3">
      <w:pPr>
        <w:spacing w:line="200" w:lineRule="exact"/>
        <w:rPr>
          <w:sz w:val="20"/>
          <w:szCs w:val="20"/>
        </w:rPr>
      </w:pPr>
    </w:p>
    <w:p w14:paraId="1746E06E" w14:textId="77777777" w:rsidR="009259F3" w:rsidRDefault="009259F3" w:rsidP="009259F3">
      <w:pPr>
        <w:spacing w:line="200" w:lineRule="exact"/>
        <w:rPr>
          <w:sz w:val="20"/>
          <w:szCs w:val="20"/>
        </w:rPr>
      </w:pPr>
    </w:p>
    <w:p w14:paraId="151C9595" w14:textId="77777777" w:rsidR="009259F3" w:rsidRDefault="009259F3" w:rsidP="009259F3">
      <w:pPr>
        <w:spacing w:line="200" w:lineRule="exact"/>
        <w:rPr>
          <w:sz w:val="20"/>
          <w:szCs w:val="20"/>
        </w:rPr>
      </w:pPr>
    </w:p>
    <w:p w14:paraId="04A342C2" w14:textId="77777777" w:rsidR="009259F3" w:rsidRDefault="009259F3" w:rsidP="009259F3">
      <w:pPr>
        <w:spacing w:line="200" w:lineRule="exact"/>
        <w:rPr>
          <w:sz w:val="20"/>
          <w:szCs w:val="20"/>
        </w:rPr>
      </w:pPr>
    </w:p>
    <w:p w14:paraId="0644C6D9" w14:textId="77777777" w:rsidR="009259F3" w:rsidRDefault="009259F3" w:rsidP="009259F3">
      <w:pPr>
        <w:spacing w:line="200" w:lineRule="exact"/>
        <w:rPr>
          <w:sz w:val="20"/>
          <w:szCs w:val="20"/>
        </w:rPr>
      </w:pPr>
    </w:p>
    <w:p w14:paraId="178D396B" w14:textId="77777777" w:rsidR="009259F3" w:rsidRDefault="009259F3" w:rsidP="009259F3">
      <w:pPr>
        <w:spacing w:line="200" w:lineRule="exact"/>
        <w:rPr>
          <w:sz w:val="20"/>
          <w:szCs w:val="20"/>
        </w:rPr>
      </w:pPr>
    </w:p>
    <w:p w14:paraId="1FE07565" w14:textId="77777777" w:rsidR="009259F3" w:rsidRDefault="009259F3" w:rsidP="009259F3">
      <w:pPr>
        <w:spacing w:line="200" w:lineRule="exact"/>
        <w:rPr>
          <w:sz w:val="20"/>
          <w:szCs w:val="20"/>
        </w:rPr>
      </w:pPr>
    </w:p>
    <w:p w14:paraId="01046E06" w14:textId="77777777" w:rsidR="009259F3" w:rsidRDefault="009259F3" w:rsidP="009259F3">
      <w:pPr>
        <w:spacing w:line="200" w:lineRule="exact"/>
        <w:rPr>
          <w:sz w:val="20"/>
          <w:szCs w:val="20"/>
        </w:rPr>
      </w:pPr>
    </w:p>
    <w:p w14:paraId="21FD96DA" w14:textId="77777777" w:rsidR="009259F3" w:rsidRDefault="009259F3" w:rsidP="009259F3">
      <w:pPr>
        <w:spacing w:line="200" w:lineRule="exact"/>
        <w:rPr>
          <w:sz w:val="20"/>
          <w:szCs w:val="20"/>
        </w:rPr>
      </w:pPr>
    </w:p>
    <w:p w14:paraId="1890E54B" w14:textId="77777777" w:rsidR="009259F3" w:rsidRDefault="009259F3" w:rsidP="009259F3">
      <w:pPr>
        <w:spacing w:line="200" w:lineRule="exact"/>
        <w:rPr>
          <w:sz w:val="20"/>
          <w:szCs w:val="20"/>
        </w:rPr>
      </w:pPr>
    </w:p>
    <w:p w14:paraId="09B920CA" w14:textId="77777777" w:rsidR="009259F3" w:rsidRDefault="009259F3" w:rsidP="009259F3">
      <w:pPr>
        <w:spacing w:line="200" w:lineRule="exact"/>
        <w:rPr>
          <w:sz w:val="20"/>
          <w:szCs w:val="20"/>
        </w:rPr>
      </w:pPr>
    </w:p>
    <w:p w14:paraId="1E2B997F" w14:textId="77777777" w:rsidR="009259F3" w:rsidRDefault="009259F3" w:rsidP="009259F3">
      <w:pPr>
        <w:spacing w:line="200" w:lineRule="exact"/>
        <w:rPr>
          <w:sz w:val="20"/>
          <w:szCs w:val="20"/>
        </w:rPr>
      </w:pPr>
    </w:p>
    <w:p w14:paraId="09AC7080" w14:textId="77777777" w:rsidR="009259F3" w:rsidRDefault="009259F3" w:rsidP="009259F3">
      <w:pPr>
        <w:spacing w:line="351" w:lineRule="exact"/>
        <w:rPr>
          <w:sz w:val="20"/>
          <w:szCs w:val="20"/>
        </w:rPr>
      </w:pPr>
    </w:p>
    <w:p w14:paraId="376481AE" w14:textId="77777777" w:rsidR="009259F3" w:rsidRDefault="009259F3" w:rsidP="009259F3">
      <w:pPr>
        <w:ind w:left="940"/>
        <w:rPr>
          <w:sz w:val="20"/>
          <w:szCs w:val="20"/>
        </w:rPr>
      </w:pPr>
      <w:r>
        <w:rPr>
          <w:rFonts w:eastAsia="Times New Roman"/>
        </w:rPr>
        <w:t>Langelis</w:t>
      </w:r>
    </w:p>
    <w:p w14:paraId="25CFC19F" w14:textId="77777777" w:rsidR="009259F3" w:rsidRDefault="009259F3" w:rsidP="009259F3">
      <w:pPr>
        <w:spacing w:line="200" w:lineRule="exact"/>
        <w:rPr>
          <w:sz w:val="20"/>
          <w:szCs w:val="20"/>
        </w:rPr>
      </w:pPr>
    </w:p>
    <w:p w14:paraId="2E43C4FC" w14:textId="77777777" w:rsidR="009259F3" w:rsidRDefault="009259F3" w:rsidP="009259F3">
      <w:pPr>
        <w:spacing w:line="200" w:lineRule="exact"/>
        <w:rPr>
          <w:sz w:val="20"/>
          <w:szCs w:val="20"/>
        </w:rPr>
      </w:pPr>
    </w:p>
    <w:p w14:paraId="78E8B150" w14:textId="77777777" w:rsidR="009259F3" w:rsidRDefault="009259F3" w:rsidP="009259F3">
      <w:pPr>
        <w:spacing w:line="200" w:lineRule="exact"/>
        <w:rPr>
          <w:sz w:val="20"/>
          <w:szCs w:val="20"/>
        </w:rPr>
      </w:pPr>
    </w:p>
    <w:p w14:paraId="11E74BFE" w14:textId="77777777" w:rsidR="009259F3" w:rsidRDefault="009259F3" w:rsidP="009259F3">
      <w:pPr>
        <w:spacing w:line="200" w:lineRule="exact"/>
        <w:rPr>
          <w:sz w:val="20"/>
          <w:szCs w:val="20"/>
        </w:rPr>
      </w:pPr>
    </w:p>
    <w:p w14:paraId="715B018C" w14:textId="77777777" w:rsidR="009259F3" w:rsidRDefault="009259F3" w:rsidP="009259F3">
      <w:pPr>
        <w:spacing w:line="267" w:lineRule="exact"/>
        <w:rPr>
          <w:sz w:val="20"/>
          <w:szCs w:val="20"/>
        </w:rPr>
      </w:pPr>
    </w:p>
    <w:p w14:paraId="4B57537E" w14:textId="77777777" w:rsidR="009259F3" w:rsidRDefault="009259F3" w:rsidP="009259F3">
      <w:pPr>
        <w:ind w:left="880"/>
        <w:rPr>
          <w:sz w:val="20"/>
          <w:szCs w:val="20"/>
        </w:rPr>
      </w:pPr>
      <w:r>
        <w:rPr>
          <w:rFonts w:eastAsia="Times New Roman"/>
        </w:rPr>
        <w:t>Tirpalas</w:t>
      </w:r>
    </w:p>
    <w:p w14:paraId="702AD785" w14:textId="77777777" w:rsidR="009259F3" w:rsidRDefault="009259F3" w:rsidP="009259F3">
      <w:pPr>
        <w:spacing w:line="337" w:lineRule="exact"/>
        <w:rPr>
          <w:sz w:val="20"/>
          <w:szCs w:val="20"/>
        </w:rPr>
      </w:pPr>
    </w:p>
    <w:p w14:paraId="369B05D9" w14:textId="77777777" w:rsidR="009259F3" w:rsidRDefault="009259F3" w:rsidP="009259F3">
      <w:pPr>
        <w:ind w:left="140"/>
        <w:rPr>
          <w:sz w:val="20"/>
          <w:szCs w:val="20"/>
        </w:rPr>
      </w:pPr>
      <w:r>
        <w:rPr>
          <w:rFonts w:eastAsia="Times New Roman"/>
        </w:rPr>
        <w:t>Geltona adatos apsauga</w:t>
      </w:r>
    </w:p>
    <w:p w14:paraId="743C2B79" w14:textId="77777777" w:rsidR="009259F3" w:rsidRDefault="009259F3" w:rsidP="009259F3">
      <w:pPr>
        <w:spacing w:line="7" w:lineRule="exact"/>
        <w:rPr>
          <w:sz w:val="20"/>
          <w:szCs w:val="20"/>
        </w:rPr>
      </w:pPr>
    </w:p>
    <w:p w14:paraId="435CB266" w14:textId="77777777" w:rsidR="009259F3" w:rsidRDefault="009259F3" w:rsidP="009259F3">
      <w:pPr>
        <w:ind w:left="140"/>
        <w:rPr>
          <w:sz w:val="20"/>
          <w:szCs w:val="20"/>
        </w:rPr>
      </w:pPr>
      <w:r>
        <w:rPr>
          <w:rFonts w:eastAsia="Times New Roman"/>
        </w:rPr>
        <w:t>(adata yra viduje)</w:t>
      </w:r>
    </w:p>
    <w:p w14:paraId="5634CD31" w14:textId="77777777" w:rsidR="009259F3" w:rsidRDefault="009259F3" w:rsidP="009259F3">
      <w:pPr>
        <w:spacing w:line="7" w:lineRule="exact"/>
        <w:rPr>
          <w:sz w:val="20"/>
          <w:szCs w:val="20"/>
        </w:rPr>
      </w:pPr>
    </w:p>
    <w:p w14:paraId="42B0BE59" w14:textId="77777777" w:rsidR="009259F3" w:rsidRDefault="009259F3" w:rsidP="009259F3">
      <w:pPr>
        <w:ind w:left="140"/>
        <w:rPr>
          <w:sz w:val="20"/>
          <w:szCs w:val="20"/>
        </w:rPr>
      </w:pPr>
      <w:r>
        <w:rPr>
          <w:rFonts w:eastAsia="Times New Roman"/>
        </w:rPr>
        <w:t>Oranžinis dangtelis</w:t>
      </w:r>
    </w:p>
    <w:p w14:paraId="1183253E" w14:textId="77777777" w:rsidR="009259F3" w:rsidRDefault="009259F3" w:rsidP="009259F3">
      <w:pPr>
        <w:spacing w:line="6" w:lineRule="exact"/>
        <w:rPr>
          <w:sz w:val="20"/>
          <w:szCs w:val="20"/>
        </w:rPr>
      </w:pPr>
    </w:p>
    <w:p w14:paraId="6F3864E2" w14:textId="77777777" w:rsidR="009259F3" w:rsidRDefault="009259F3" w:rsidP="009259F3">
      <w:pPr>
        <w:ind w:left="140"/>
        <w:rPr>
          <w:sz w:val="20"/>
          <w:szCs w:val="20"/>
        </w:rPr>
      </w:pPr>
      <w:r>
        <w:rPr>
          <w:rFonts w:eastAsia="Times New Roman"/>
        </w:rPr>
        <w:t>uždengtas</w:t>
      </w:r>
    </w:p>
    <w:p w14:paraId="61831621" w14:textId="77777777" w:rsidR="009259F3" w:rsidRDefault="009259F3" w:rsidP="009259F3">
      <w:pPr>
        <w:spacing w:line="20" w:lineRule="exact"/>
        <w:rPr>
          <w:sz w:val="20"/>
          <w:szCs w:val="20"/>
        </w:rPr>
      </w:pPr>
      <w:r>
        <w:rPr>
          <w:noProof/>
          <w:sz w:val="20"/>
          <w:szCs w:val="20"/>
        </w:rPr>
        <w:drawing>
          <wp:anchor distT="0" distB="0" distL="114300" distR="114300" simplePos="0" relativeHeight="251663360" behindDoc="1" locked="0" layoutInCell="0" allowOverlap="1" wp14:anchorId="3E624CE6" wp14:editId="5C2CE107">
            <wp:simplePos x="0" y="0"/>
            <wp:positionH relativeFrom="column">
              <wp:posOffset>-13335</wp:posOffset>
            </wp:positionH>
            <wp:positionV relativeFrom="paragraph">
              <wp:posOffset>1177925</wp:posOffset>
            </wp:positionV>
            <wp:extent cx="6530975" cy="17399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
                    <a:srcRect/>
                    <a:stretch>
                      <a:fillRect/>
                    </a:stretch>
                  </pic:blipFill>
                  <pic:spPr bwMode="auto">
                    <a:xfrm>
                      <a:off x="0" y="0"/>
                      <a:ext cx="6530975" cy="173990"/>
                    </a:xfrm>
                    <a:prstGeom prst="rect">
                      <a:avLst/>
                    </a:prstGeom>
                    <a:noFill/>
                  </pic:spPr>
                </pic:pic>
              </a:graphicData>
            </a:graphic>
          </wp:anchor>
        </w:drawing>
      </w:r>
    </w:p>
    <w:p w14:paraId="7CF4DCB5" w14:textId="77777777" w:rsidR="009259F3" w:rsidRDefault="009259F3" w:rsidP="009259F3">
      <w:pPr>
        <w:spacing w:line="200" w:lineRule="exact"/>
        <w:rPr>
          <w:sz w:val="20"/>
          <w:szCs w:val="20"/>
        </w:rPr>
      </w:pPr>
    </w:p>
    <w:p w14:paraId="58C3FB19" w14:textId="77777777" w:rsidR="009259F3" w:rsidRDefault="009259F3" w:rsidP="009259F3">
      <w:pPr>
        <w:spacing w:line="200" w:lineRule="exact"/>
        <w:rPr>
          <w:sz w:val="20"/>
          <w:szCs w:val="20"/>
        </w:rPr>
      </w:pPr>
    </w:p>
    <w:p w14:paraId="7184C4EC" w14:textId="77777777" w:rsidR="009259F3" w:rsidRDefault="009259F3" w:rsidP="009259F3">
      <w:pPr>
        <w:spacing w:line="200" w:lineRule="exact"/>
        <w:rPr>
          <w:sz w:val="20"/>
          <w:szCs w:val="20"/>
        </w:rPr>
      </w:pPr>
    </w:p>
    <w:p w14:paraId="0D837F95" w14:textId="77777777" w:rsidR="009259F3" w:rsidRDefault="009259F3" w:rsidP="009259F3">
      <w:pPr>
        <w:spacing w:line="200" w:lineRule="exact"/>
        <w:rPr>
          <w:sz w:val="20"/>
          <w:szCs w:val="20"/>
        </w:rPr>
      </w:pPr>
    </w:p>
    <w:p w14:paraId="08C235B3" w14:textId="77777777" w:rsidR="009259F3" w:rsidRDefault="009259F3" w:rsidP="009259F3">
      <w:pPr>
        <w:spacing w:line="200" w:lineRule="exact"/>
        <w:rPr>
          <w:sz w:val="20"/>
          <w:szCs w:val="20"/>
        </w:rPr>
      </w:pPr>
    </w:p>
    <w:p w14:paraId="1D92BAD8" w14:textId="77777777" w:rsidR="009259F3" w:rsidRDefault="009259F3" w:rsidP="009259F3">
      <w:pPr>
        <w:spacing w:line="200" w:lineRule="exact"/>
        <w:rPr>
          <w:sz w:val="20"/>
          <w:szCs w:val="20"/>
        </w:rPr>
      </w:pPr>
    </w:p>
    <w:p w14:paraId="2116A765" w14:textId="77777777" w:rsidR="009259F3" w:rsidRDefault="009259F3" w:rsidP="009259F3">
      <w:pPr>
        <w:spacing w:line="200" w:lineRule="exact"/>
        <w:rPr>
          <w:sz w:val="20"/>
          <w:szCs w:val="20"/>
        </w:rPr>
      </w:pPr>
    </w:p>
    <w:p w14:paraId="7D2086A2" w14:textId="77777777" w:rsidR="009259F3" w:rsidRDefault="009259F3" w:rsidP="009259F3">
      <w:pPr>
        <w:spacing w:line="200" w:lineRule="exact"/>
        <w:rPr>
          <w:sz w:val="20"/>
          <w:szCs w:val="20"/>
        </w:rPr>
      </w:pPr>
    </w:p>
    <w:p w14:paraId="63D9F6DA" w14:textId="77777777" w:rsidR="009259F3" w:rsidRDefault="009259F3" w:rsidP="009259F3">
      <w:pPr>
        <w:spacing w:line="231" w:lineRule="exact"/>
        <w:rPr>
          <w:sz w:val="20"/>
          <w:szCs w:val="20"/>
        </w:rPr>
      </w:pPr>
    </w:p>
    <w:p w14:paraId="3BDFE8BB" w14:textId="77777777" w:rsidR="009259F3" w:rsidRDefault="009259F3" w:rsidP="009259F3">
      <w:pPr>
        <w:ind w:left="80"/>
        <w:rPr>
          <w:sz w:val="20"/>
          <w:szCs w:val="20"/>
        </w:rPr>
      </w:pPr>
      <w:r>
        <w:rPr>
          <w:rFonts w:eastAsia="Times New Roman"/>
        </w:rPr>
        <w:t>Pastaba: adata yra viduje geltonos adatos apsaugos.</w:t>
      </w:r>
    </w:p>
    <w:p w14:paraId="17F0181E" w14:textId="77777777" w:rsidR="009259F3" w:rsidRDefault="009259F3" w:rsidP="009259F3">
      <w:pPr>
        <w:spacing w:line="275" w:lineRule="exact"/>
        <w:rPr>
          <w:sz w:val="20"/>
          <w:szCs w:val="20"/>
        </w:rPr>
      </w:pPr>
    </w:p>
    <w:p w14:paraId="70D9E3A1" w14:textId="77777777" w:rsidR="009259F3" w:rsidRDefault="009259F3" w:rsidP="009259F3">
      <w:pPr>
        <w:ind w:left="80"/>
        <w:rPr>
          <w:sz w:val="20"/>
          <w:szCs w:val="20"/>
        </w:rPr>
      </w:pPr>
      <w:r>
        <w:rPr>
          <w:rFonts w:eastAsia="Times New Roman"/>
          <w:b/>
          <w:bCs/>
        </w:rPr>
        <w:t>Bendrasis įspėjimas</w:t>
      </w:r>
    </w:p>
    <w:p w14:paraId="71FE822F" w14:textId="77777777" w:rsidR="009259F3" w:rsidRDefault="009259F3" w:rsidP="009259F3">
      <w:pPr>
        <w:spacing w:line="266" w:lineRule="exact"/>
        <w:rPr>
          <w:sz w:val="20"/>
          <w:szCs w:val="20"/>
        </w:rPr>
      </w:pPr>
    </w:p>
    <w:p w14:paraId="4BD53817" w14:textId="77777777" w:rsidR="009259F3" w:rsidRDefault="009259F3" w:rsidP="009259F3">
      <w:pPr>
        <w:spacing w:line="234" w:lineRule="auto"/>
        <w:ind w:left="80" w:right="2220"/>
        <w:rPr>
          <w:sz w:val="20"/>
          <w:szCs w:val="20"/>
        </w:rPr>
      </w:pPr>
      <w:r>
        <w:rPr>
          <w:rFonts w:eastAsia="Times New Roman"/>
          <w:b/>
          <w:bCs/>
        </w:rPr>
        <w:t>Prieš pradėdami naudoti Aimovig užpildytą švirkštiklį, perskaitykite šią svarbią informaciją.</w:t>
      </w:r>
    </w:p>
    <w:p w14:paraId="4DD59D4D" w14:textId="77777777" w:rsidR="009259F3" w:rsidRDefault="009259F3" w:rsidP="009259F3">
      <w:pPr>
        <w:spacing w:line="20" w:lineRule="exact"/>
        <w:rPr>
          <w:sz w:val="20"/>
          <w:szCs w:val="20"/>
        </w:rPr>
      </w:pPr>
      <w:r>
        <w:rPr>
          <w:sz w:val="20"/>
          <w:szCs w:val="20"/>
        </w:rPr>
        <w:br w:type="column"/>
      </w:r>
    </w:p>
    <w:p w14:paraId="17006FBD" w14:textId="77777777" w:rsidR="009259F3" w:rsidRDefault="009259F3" w:rsidP="009259F3">
      <w:pPr>
        <w:spacing w:line="200" w:lineRule="exact"/>
        <w:rPr>
          <w:sz w:val="20"/>
          <w:szCs w:val="20"/>
        </w:rPr>
      </w:pPr>
    </w:p>
    <w:p w14:paraId="06CB5432" w14:textId="77777777" w:rsidR="009259F3" w:rsidRDefault="009259F3" w:rsidP="009259F3">
      <w:pPr>
        <w:spacing w:line="200" w:lineRule="exact"/>
        <w:rPr>
          <w:sz w:val="20"/>
          <w:szCs w:val="20"/>
        </w:rPr>
      </w:pPr>
    </w:p>
    <w:p w14:paraId="4169ADEC" w14:textId="77777777" w:rsidR="009259F3" w:rsidRDefault="009259F3" w:rsidP="009259F3">
      <w:pPr>
        <w:spacing w:line="200" w:lineRule="exact"/>
        <w:rPr>
          <w:sz w:val="20"/>
          <w:szCs w:val="20"/>
        </w:rPr>
      </w:pPr>
    </w:p>
    <w:p w14:paraId="0E421393" w14:textId="77777777" w:rsidR="009259F3" w:rsidRDefault="009259F3" w:rsidP="009259F3">
      <w:pPr>
        <w:spacing w:line="200" w:lineRule="exact"/>
        <w:rPr>
          <w:sz w:val="20"/>
          <w:szCs w:val="20"/>
        </w:rPr>
      </w:pPr>
    </w:p>
    <w:p w14:paraId="17F5A3E7" w14:textId="77777777" w:rsidR="009259F3" w:rsidRDefault="009259F3" w:rsidP="009259F3">
      <w:pPr>
        <w:spacing w:line="200" w:lineRule="exact"/>
        <w:rPr>
          <w:sz w:val="20"/>
          <w:szCs w:val="20"/>
        </w:rPr>
      </w:pPr>
    </w:p>
    <w:p w14:paraId="459DA2EB" w14:textId="77777777" w:rsidR="009259F3" w:rsidRDefault="009259F3" w:rsidP="009259F3">
      <w:pPr>
        <w:spacing w:line="200" w:lineRule="exact"/>
        <w:rPr>
          <w:sz w:val="20"/>
          <w:szCs w:val="20"/>
        </w:rPr>
      </w:pPr>
    </w:p>
    <w:p w14:paraId="4B7FEE95" w14:textId="77777777" w:rsidR="009259F3" w:rsidRDefault="009259F3" w:rsidP="009259F3">
      <w:pPr>
        <w:spacing w:line="200" w:lineRule="exact"/>
        <w:rPr>
          <w:sz w:val="20"/>
          <w:szCs w:val="20"/>
        </w:rPr>
      </w:pPr>
    </w:p>
    <w:p w14:paraId="05F0A279" w14:textId="77777777" w:rsidR="009259F3" w:rsidRDefault="009259F3" w:rsidP="009259F3">
      <w:pPr>
        <w:spacing w:line="200" w:lineRule="exact"/>
        <w:rPr>
          <w:sz w:val="20"/>
          <w:szCs w:val="20"/>
        </w:rPr>
      </w:pPr>
    </w:p>
    <w:p w14:paraId="7B95B559" w14:textId="77777777" w:rsidR="009259F3" w:rsidRDefault="009259F3" w:rsidP="009259F3">
      <w:pPr>
        <w:spacing w:line="212" w:lineRule="exact"/>
        <w:rPr>
          <w:sz w:val="20"/>
          <w:szCs w:val="20"/>
        </w:rPr>
      </w:pPr>
    </w:p>
    <w:p w14:paraId="395B1CC8" w14:textId="77777777" w:rsidR="009259F3" w:rsidRDefault="009259F3" w:rsidP="009259F3">
      <w:pPr>
        <w:rPr>
          <w:sz w:val="20"/>
          <w:szCs w:val="20"/>
        </w:rPr>
      </w:pPr>
      <w:r>
        <w:rPr>
          <w:rFonts w:eastAsia="Times New Roman"/>
        </w:rPr>
        <w:t>Tinkamumo data</w:t>
      </w:r>
    </w:p>
    <w:p w14:paraId="776BEB76" w14:textId="77777777" w:rsidR="009259F3" w:rsidRDefault="009259F3" w:rsidP="009259F3">
      <w:pPr>
        <w:spacing w:line="20" w:lineRule="exact"/>
        <w:rPr>
          <w:sz w:val="20"/>
          <w:szCs w:val="20"/>
        </w:rPr>
      </w:pPr>
      <w:r>
        <w:rPr>
          <w:noProof/>
          <w:sz w:val="20"/>
          <w:szCs w:val="20"/>
        </w:rPr>
        <w:drawing>
          <wp:anchor distT="0" distB="0" distL="114300" distR="114300" simplePos="0" relativeHeight="251664384" behindDoc="1" locked="0" layoutInCell="0" allowOverlap="1" wp14:anchorId="40C1C2B4" wp14:editId="64574237">
            <wp:simplePos x="0" y="0"/>
            <wp:positionH relativeFrom="column">
              <wp:posOffset>-1146175</wp:posOffset>
            </wp:positionH>
            <wp:positionV relativeFrom="paragraph">
              <wp:posOffset>-753110</wp:posOffset>
            </wp:positionV>
            <wp:extent cx="2416175" cy="632396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
                    <a:srcRect/>
                    <a:stretch>
                      <a:fillRect/>
                    </a:stretch>
                  </pic:blipFill>
                  <pic:spPr bwMode="auto">
                    <a:xfrm>
                      <a:off x="0" y="0"/>
                      <a:ext cx="2416175" cy="6323965"/>
                    </a:xfrm>
                    <a:prstGeom prst="rect">
                      <a:avLst/>
                    </a:prstGeom>
                    <a:noFill/>
                  </pic:spPr>
                </pic:pic>
              </a:graphicData>
            </a:graphic>
          </wp:anchor>
        </w:drawing>
      </w:r>
    </w:p>
    <w:p w14:paraId="023500A9" w14:textId="77777777" w:rsidR="009259F3" w:rsidRDefault="009259F3" w:rsidP="009259F3">
      <w:pPr>
        <w:spacing w:line="200" w:lineRule="exact"/>
        <w:rPr>
          <w:sz w:val="20"/>
          <w:szCs w:val="20"/>
        </w:rPr>
      </w:pPr>
    </w:p>
    <w:p w14:paraId="4667115C" w14:textId="77777777" w:rsidR="009259F3" w:rsidRDefault="009259F3" w:rsidP="009259F3">
      <w:pPr>
        <w:spacing w:line="200" w:lineRule="exact"/>
        <w:rPr>
          <w:sz w:val="20"/>
          <w:szCs w:val="20"/>
        </w:rPr>
      </w:pPr>
    </w:p>
    <w:p w14:paraId="7B11D894" w14:textId="77777777" w:rsidR="009259F3" w:rsidRDefault="009259F3" w:rsidP="009259F3">
      <w:pPr>
        <w:spacing w:line="200" w:lineRule="exact"/>
        <w:rPr>
          <w:sz w:val="20"/>
          <w:szCs w:val="20"/>
        </w:rPr>
      </w:pPr>
    </w:p>
    <w:p w14:paraId="76AE94A8" w14:textId="77777777" w:rsidR="009259F3" w:rsidRDefault="009259F3" w:rsidP="009259F3">
      <w:pPr>
        <w:spacing w:line="200" w:lineRule="exact"/>
        <w:rPr>
          <w:sz w:val="20"/>
          <w:szCs w:val="20"/>
        </w:rPr>
      </w:pPr>
    </w:p>
    <w:p w14:paraId="2289EAA4" w14:textId="77777777" w:rsidR="009259F3" w:rsidRDefault="009259F3" w:rsidP="009259F3">
      <w:pPr>
        <w:spacing w:line="200" w:lineRule="exact"/>
        <w:rPr>
          <w:sz w:val="20"/>
          <w:szCs w:val="20"/>
        </w:rPr>
      </w:pPr>
    </w:p>
    <w:p w14:paraId="1FFB67ED" w14:textId="77777777" w:rsidR="009259F3" w:rsidRDefault="009259F3" w:rsidP="009259F3">
      <w:pPr>
        <w:spacing w:line="200" w:lineRule="exact"/>
        <w:rPr>
          <w:sz w:val="20"/>
          <w:szCs w:val="20"/>
        </w:rPr>
      </w:pPr>
    </w:p>
    <w:p w14:paraId="0ACEBA7B" w14:textId="77777777" w:rsidR="009259F3" w:rsidRDefault="009259F3" w:rsidP="009259F3">
      <w:pPr>
        <w:spacing w:line="200" w:lineRule="exact"/>
        <w:rPr>
          <w:sz w:val="20"/>
          <w:szCs w:val="20"/>
        </w:rPr>
      </w:pPr>
    </w:p>
    <w:p w14:paraId="37D4A9D2" w14:textId="77777777" w:rsidR="009259F3" w:rsidRDefault="009259F3" w:rsidP="009259F3">
      <w:pPr>
        <w:spacing w:line="200" w:lineRule="exact"/>
        <w:rPr>
          <w:sz w:val="20"/>
          <w:szCs w:val="20"/>
        </w:rPr>
      </w:pPr>
    </w:p>
    <w:p w14:paraId="7483AC69" w14:textId="77777777" w:rsidR="009259F3" w:rsidRDefault="009259F3" w:rsidP="009259F3">
      <w:pPr>
        <w:spacing w:line="200" w:lineRule="exact"/>
        <w:rPr>
          <w:sz w:val="20"/>
          <w:szCs w:val="20"/>
        </w:rPr>
      </w:pPr>
    </w:p>
    <w:p w14:paraId="7A7A3127" w14:textId="77777777" w:rsidR="009259F3" w:rsidRDefault="009259F3" w:rsidP="009259F3">
      <w:pPr>
        <w:spacing w:line="200" w:lineRule="exact"/>
        <w:rPr>
          <w:sz w:val="20"/>
          <w:szCs w:val="20"/>
        </w:rPr>
      </w:pPr>
    </w:p>
    <w:p w14:paraId="3CBC8C7F" w14:textId="77777777" w:rsidR="009259F3" w:rsidRDefault="009259F3" w:rsidP="009259F3">
      <w:pPr>
        <w:spacing w:line="200" w:lineRule="exact"/>
        <w:rPr>
          <w:sz w:val="20"/>
          <w:szCs w:val="20"/>
        </w:rPr>
      </w:pPr>
    </w:p>
    <w:p w14:paraId="2866AA32" w14:textId="77777777" w:rsidR="009259F3" w:rsidRDefault="009259F3" w:rsidP="009259F3">
      <w:pPr>
        <w:spacing w:line="200" w:lineRule="exact"/>
        <w:rPr>
          <w:sz w:val="20"/>
          <w:szCs w:val="20"/>
        </w:rPr>
      </w:pPr>
    </w:p>
    <w:p w14:paraId="059C13A3" w14:textId="77777777" w:rsidR="009259F3" w:rsidRDefault="009259F3" w:rsidP="009259F3">
      <w:pPr>
        <w:spacing w:line="200" w:lineRule="exact"/>
        <w:rPr>
          <w:sz w:val="20"/>
          <w:szCs w:val="20"/>
        </w:rPr>
      </w:pPr>
    </w:p>
    <w:p w14:paraId="4FAA1507" w14:textId="77777777" w:rsidR="009259F3" w:rsidRDefault="009259F3" w:rsidP="009259F3">
      <w:pPr>
        <w:spacing w:line="200" w:lineRule="exact"/>
        <w:rPr>
          <w:sz w:val="20"/>
          <w:szCs w:val="20"/>
        </w:rPr>
      </w:pPr>
    </w:p>
    <w:p w14:paraId="4AF58BF4" w14:textId="77777777" w:rsidR="009259F3" w:rsidRDefault="009259F3" w:rsidP="009259F3">
      <w:pPr>
        <w:spacing w:line="200" w:lineRule="exact"/>
        <w:rPr>
          <w:sz w:val="20"/>
          <w:szCs w:val="20"/>
        </w:rPr>
      </w:pPr>
    </w:p>
    <w:p w14:paraId="4906E462" w14:textId="77777777" w:rsidR="009259F3" w:rsidRDefault="009259F3" w:rsidP="009259F3">
      <w:pPr>
        <w:spacing w:line="200" w:lineRule="exact"/>
        <w:rPr>
          <w:sz w:val="20"/>
          <w:szCs w:val="20"/>
        </w:rPr>
      </w:pPr>
    </w:p>
    <w:p w14:paraId="28746E27" w14:textId="77777777" w:rsidR="009259F3" w:rsidRDefault="009259F3" w:rsidP="009259F3">
      <w:pPr>
        <w:spacing w:line="200" w:lineRule="exact"/>
        <w:rPr>
          <w:sz w:val="20"/>
          <w:szCs w:val="20"/>
        </w:rPr>
      </w:pPr>
    </w:p>
    <w:p w14:paraId="15B28CE3" w14:textId="77777777" w:rsidR="009259F3" w:rsidRDefault="009259F3" w:rsidP="009259F3">
      <w:pPr>
        <w:spacing w:line="200" w:lineRule="exact"/>
        <w:rPr>
          <w:sz w:val="20"/>
          <w:szCs w:val="20"/>
        </w:rPr>
      </w:pPr>
    </w:p>
    <w:p w14:paraId="7DD39536" w14:textId="77777777" w:rsidR="009259F3" w:rsidRDefault="009259F3" w:rsidP="009259F3">
      <w:pPr>
        <w:spacing w:line="224" w:lineRule="exact"/>
        <w:rPr>
          <w:sz w:val="20"/>
          <w:szCs w:val="20"/>
        </w:rPr>
      </w:pPr>
    </w:p>
    <w:p w14:paraId="39103406" w14:textId="77777777" w:rsidR="009259F3" w:rsidRDefault="009259F3" w:rsidP="009259F3">
      <w:pPr>
        <w:spacing w:line="257" w:lineRule="auto"/>
        <w:ind w:left="120" w:right="20"/>
        <w:jc w:val="both"/>
        <w:rPr>
          <w:sz w:val="20"/>
          <w:szCs w:val="20"/>
        </w:rPr>
      </w:pPr>
      <w:r>
        <w:rPr>
          <w:rFonts w:eastAsia="Times New Roman"/>
          <w:sz w:val="21"/>
          <w:szCs w:val="21"/>
        </w:rPr>
        <w:t>Geltonas langelis (injekcija baigta)</w:t>
      </w:r>
    </w:p>
    <w:p w14:paraId="3DA8AA50" w14:textId="77777777" w:rsidR="009259F3" w:rsidRDefault="009259F3" w:rsidP="009259F3">
      <w:pPr>
        <w:spacing w:line="200" w:lineRule="exact"/>
        <w:rPr>
          <w:sz w:val="20"/>
          <w:szCs w:val="20"/>
        </w:rPr>
      </w:pPr>
    </w:p>
    <w:p w14:paraId="0A9A9AA1" w14:textId="77777777" w:rsidR="009259F3" w:rsidRDefault="009259F3" w:rsidP="009259F3">
      <w:pPr>
        <w:spacing w:line="200" w:lineRule="exact"/>
        <w:rPr>
          <w:sz w:val="20"/>
          <w:szCs w:val="20"/>
        </w:rPr>
      </w:pPr>
    </w:p>
    <w:p w14:paraId="682AC49D" w14:textId="77777777" w:rsidR="009259F3" w:rsidRDefault="009259F3" w:rsidP="009259F3">
      <w:pPr>
        <w:spacing w:line="200" w:lineRule="exact"/>
        <w:rPr>
          <w:sz w:val="20"/>
          <w:szCs w:val="20"/>
        </w:rPr>
      </w:pPr>
    </w:p>
    <w:p w14:paraId="4BC5A8BB" w14:textId="77777777" w:rsidR="009259F3" w:rsidRDefault="009259F3" w:rsidP="009259F3">
      <w:pPr>
        <w:spacing w:line="200" w:lineRule="exact"/>
        <w:rPr>
          <w:sz w:val="20"/>
          <w:szCs w:val="20"/>
        </w:rPr>
      </w:pPr>
    </w:p>
    <w:p w14:paraId="78E6E4C6" w14:textId="77777777" w:rsidR="009259F3" w:rsidRDefault="009259F3" w:rsidP="009259F3">
      <w:pPr>
        <w:spacing w:line="200" w:lineRule="exact"/>
        <w:rPr>
          <w:sz w:val="20"/>
          <w:szCs w:val="20"/>
        </w:rPr>
      </w:pPr>
    </w:p>
    <w:p w14:paraId="4CE36DC6" w14:textId="77777777" w:rsidR="009259F3" w:rsidRDefault="009259F3" w:rsidP="009259F3">
      <w:pPr>
        <w:spacing w:line="200" w:lineRule="exact"/>
        <w:rPr>
          <w:sz w:val="20"/>
          <w:szCs w:val="20"/>
        </w:rPr>
      </w:pPr>
    </w:p>
    <w:p w14:paraId="4BF729DC" w14:textId="77777777" w:rsidR="009259F3" w:rsidRDefault="009259F3" w:rsidP="009259F3">
      <w:pPr>
        <w:spacing w:line="200" w:lineRule="exact"/>
        <w:rPr>
          <w:sz w:val="20"/>
          <w:szCs w:val="20"/>
        </w:rPr>
      </w:pPr>
    </w:p>
    <w:p w14:paraId="640DAA19" w14:textId="77777777" w:rsidR="009259F3" w:rsidRDefault="009259F3" w:rsidP="009259F3">
      <w:pPr>
        <w:spacing w:line="200" w:lineRule="exact"/>
        <w:rPr>
          <w:sz w:val="20"/>
          <w:szCs w:val="20"/>
        </w:rPr>
      </w:pPr>
    </w:p>
    <w:p w14:paraId="7B435E5D" w14:textId="77777777" w:rsidR="009259F3" w:rsidRDefault="009259F3" w:rsidP="009259F3">
      <w:pPr>
        <w:spacing w:line="200" w:lineRule="exact"/>
        <w:rPr>
          <w:sz w:val="20"/>
          <w:szCs w:val="20"/>
        </w:rPr>
      </w:pPr>
    </w:p>
    <w:p w14:paraId="62881B75" w14:textId="77777777" w:rsidR="009259F3" w:rsidRDefault="009259F3" w:rsidP="009259F3">
      <w:pPr>
        <w:spacing w:line="280" w:lineRule="exact"/>
        <w:rPr>
          <w:sz w:val="20"/>
          <w:szCs w:val="20"/>
        </w:rPr>
      </w:pPr>
    </w:p>
    <w:p w14:paraId="1A923325" w14:textId="77777777" w:rsidR="009259F3" w:rsidRDefault="009259F3" w:rsidP="009259F3">
      <w:pPr>
        <w:spacing w:line="237" w:lineRule="auto"/>
        <w:ind w:right="340"/>
        <w:rPr>
          <w:sz w:val="20"/>
          <w:szCs w:val="20"/>
        </w:rPr>
      </w:pPr>
      <w:r>
        <w:rPr>
          <w:rFonts w:eastAsia="Times New Roman"/>
        </w:rPr>
        <w:t>Geltona adatos apsauga</w:t>
      </w:r>
    </w:p>
    <w:p w14:paraId="75C0CB89" w14:textId="77777777" w:rsidR="009259F3" w:rsidRDefault="009259F3" w:rsidP="009259F3">
      <w:pPr>
        <w:spacing w:line="9" w:lineRule="exact"/>
        <w:rPr>
          <w:sz w:val="20"/>
          <w:szCs w:val="20"/>
        </w:rPr>
      </w:pPr>
    </w:p>
    <w:p w14:paraId="004D3059" w14:textId="77777777" w:rsidR="009259F3" w:rsidRDefault="009259F3" w:rsidP="009259F3">
      <w:pPr>
        <w:rPr>
          <w:sz w:val="20"/>
          <w:szCs w:val="20"/>
        </w:rPr>
      </w:pPr>
      <w:r>
        <w:rPr>
          <w:rFonts w:eastAsia="Times New Roman"/>
        </w:rPr>
        <w:t>(adata yra viduje)</w:t>
      </w:r>
    </w:p>
    <w:p w14:paraId="2C447743" w14:textId="77777777" w:rsidR="009259F3" w:rsidRDefault="009259F3" w:rsidP="009259F3">
      <w:pPr>
        <w:spacing w:line="200" w:lineRule="exact"/>
        <w:rPr>
          <w:sz w:val="20"/>
          <w:szCs w:val="20"/>
        </w:rPr>
      </w:pPr>
    </w:p>
    <w:p w14:paraId="59A01045" w14:textId="77777777" w:rsidR="009259F3" w:rsidRDefault="009259F3" w:rsidP="009259F3">
      <w:pPr>
        <w:spacing w:line="399" w:lineRule="exact"/>
        <w:rPr>
          <w:sz w:val="20"/>
          <w:szCs w:val="20"/>
        </w:rPr>
      </w:pPr>
    </w:p>
    <w:p w14:paraId="6C9D0181" w14:textId="77777777" w:rsidR="009259F3" w:rsidRDefault="009259F3" w:rsidP="009259F3">
      <w:pPr>
        <w:ind w:left="120"/>
        <w:rPr>
          <w:sz w:val="20"/>
          <w:szCs w:val="20"/>
        </w:rPr>
      </w:pPr>
      <w:r>
        <w:rPr>
          <w:rFonts w:eastAsia="Times New Roman"/>
        </w:rPr>
        <w:t>Oranžinis</w:t>
      </w:r>
    </w:p>
    <w:p w14:paraId="5E4F94EB" w14:textId="77777777" w:rsidR="009259F3" w:rsidRDefault="009259F3" w:rsidP="009259F3">
      <w:pPr>
        <w:spacing w:line="6" w:lineRule="exact"/>
        <w:rPr>
          <w:sz w:val="20"/>
          <w:szCs w:val="20"/>
        </w:rPr>
      </w:pPr>
    </w:p>
    <w:p w14:paraId="2E10DA4F" w14:textId="77777777" w:rsidR="009259F3" w:rsidRDefault="009259F3" w:rsidP="009259F3">
      <w:pPr>
        <w:ind w:left="120"/>
        <w:rPr>
          <w:sz w:val="20"/>
          <w:szCs w:val="20"/>
        </w:rPr>
      </w:pPr>
      <w:r>
        <w:rPr>
          <w:rFonts w:eastAsia="Times New Roman"/>
        </w:rPr>
        <w:t>dangtelis</w:t>
      </w:r>
    </w:p>
    <w:p w14:paraId="5793C17E" w14:textId="77777777" w:rsidR="009259F3" w:rsidRDefault="009259F3" w:rsidP="009259F3">
      <w:pPr>
        <w:spacing w:line="7" w:lineRule="exact"/>
        <w:rPr>
          <w:sz w:val="20"/>
          <w:szCs w:val="20"/>
        </w:rPr>
      </w:pPr>
    </w:p>
    <w:p w14:paraId="5A72F2D6" w14:textId="77777777" w:rsidR="009259F3" w:rsidRDefault="009259F3" w:rsidP="009259F3">
      <w:pPr>
        <w:ind w:left="120"/>
        <w:rPr>
          <w:sz w:val="20"/>
          <w:szCs w:val="20"/>
        </w:rPr>
      </w:pPr>
      <w:r>
        <w:rPr>
          <w:rFonts w:eastAsia="Times New Roman"/>
        </w:rPr>
        <w:t>nuimtas</w:t>
      </w:r>
    </w:p>
    <w:p w14:paraId="06DAE372" w14:textId="77777777" w:rsidR="009259F3" w:rsidRDefault="009259F3" w:rsidP="009259F3">
      <w:pPr>
        <w:spacing w:line="20" w:lineRule="exact"/>
        <w:rPr>
          <w:sz w:val="20"/>
          <w:szCs w:val="20"/>
        </w:rPr>
      </w:pPr>
      <w:r>
        <w:rPr>
          <w:noProof/>
          <w:sz w:val="20"/>
          <w:szCs w:val="20"/>
        </w:rPr>
        <w:drawing>
          <wp:anchor distT="0" distB="0" distL="114300" distR="114300" simplePos="0" relativeHeight="251665408" behindDoc="1" locked="0" layoutInCell="0" allowOverlap="1" wp14:anchorId="0294151F" wp14:editId="05FAF146">
            <wp:simplePos x="0" y="0"/>
            <wp:positionH relativeFrom="column">
              <wp:posOffset>-918210</wp:posOffset>
            </wp:positionH>
            <wp:positionV relativeFrom="paragraph">
              <wp:posOffset>473075</wp:posOffset>
            </wp:positionV>
            <wp:extent cx="1527175" cy="73914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
                    <a:srcRect/>
                    <a:stretch>
                      <a:fillRect/>
                    </a:stretch>
                  </pic:blipFill>
                  <pic:spPr bwMode="auto">
                    <a:xfrm>
                      <a:off x="0" y="0"/>
                      <a:ext cx="1527175" cy="739140"/>
                    </a:xfrm>
                    <a:prstGeom prst="rect">
                      <a:avLst/>
                    </a:prstGeom>
                    <a:noFill/>
                  </pic:spPr>
                </pic:pic>
              </a:graphicData>
            </a:graphic>
          </wp:anchor>
        </w:drawing>
      </w:r>
    </w:p>
    <w:p w14:paraId="16544EE1" w14:textId="77777777" w:rsidR="009259F3" w:rsidRDefault="009259F3" w:rsidP="009259F3">
      <w:pPr>
        <w:spacing w:line="1955" w:lineRule="exact"/>
        <w:rPr>
          <w:sz w:val="20"/>
          <w:szCs w:val="20"/>
        </w:rPr>
      </w:pPr>
    </w:p>
    <w:p w14:paraId="3B62C5A3" w14:textId="77777777" w:rsidR="009259F3" w:rsidRDefault="009259F3" w:rsidP="009259F3">
      <w:pPr>
        <w:sectPr w:rsidR="009259F3">
          <w:type w:val="continuous"/>
          <w:pgSz w:w="11900" w:h="16840"/>
          <w:pgMar w:top="1183" w:right="608" w:bottom="191" w:left="1440" w:header="0" w:footer="0" w:gutter="0"/>
          <w:cols w:num="2" w:space="720" w:equalWidth="0">
            <w:col w:w="7480" w:space="720"/>
            <w:col w:w="1660"/>
          </w:cols>
        </w:sectPr>
      </w:pPr>
    </w:p>
    <w:p w14:paraId="5744C505" w14:textId="77777777" w:rsidR="009259F3" w:rsidRDefault="009259F3" w:rsidP="009259F3">
      <w:pPr>
        <w:spacing w:line="200" w:lineRule="exact"/>
        <w:rPr>
          <w:sz w:val="20"/>
          <w:szCs w:val="20"/>
        </w:rPr>
      </w:pPr>
    </w:p>
    <w:p w14:paraId="0447439C" w14:textId="77777777" w:rsidR="009259F3" w:rsidRDefault="009259F3" w:rsidP="009259F3">
      <w:pPr>
        <w:spacing w:line="200" w:lineRule="exact"/>
        <w:rPr>
          <w:sz w:val="20"/>
          <w:szCs w:val="20"/>
        </w:rPr>
      </w:pPr>
    </w:p>
    <w:p w14:paraId="3CF975A3" w14:textId="77777777" w:rsidR="009259F3" w:rsidRDefault="009259F3" w:rsidP="009259F3">
      <w:pPr>
        <w:spacing w:line="200" w:lineRule="exact"/>
        <w:rPr>
          <w:sz w:val="20"/>
          <w:szCs w:val="20"/>
        </w:rPr>
      </w:pPr>
    </w:p>
    <w:p w14:paraId="4922D05F" w14:textId="77777777" w:rsidR="009259F3" w:rsidRDefault="009259F3" w:rsidP="009259F3">
      <w:pPr>
        <w:spacing w:line="200" w:lineRule="exact"/>
        <w:rPr>
          <w:sz w:val="20"/>
          <w:szCs w:val="20"/>
        </w:rPr>
      </w:pPr>
    </w:p>
    <w:p w14:paraId="57A0A467" w14:textId="77777777" w:rsidR="009259F3" w:rsidRDefault="009259F3" w:rsidP="009259F3">
      <w:pPr>
        <w:spacing w:line="200" w:lineRule="exact"/>
        <w:rPr>
          <w:sz w:val="20"/>
          <w:szCs w:val="20"/>
        </w:rPr>
      </w:pPr>
    </w:p>
    <w:p w14:paraId="48CFDFBB" w14:textId="77777777" w:rsidR="009259F3" w:rsidRDefault="009259F3" w:rsidP="009259F3">
      <w:pPr>
        <w:spacing w:line="296" w:lineRule="exact"/>
        <w:rPr>
          <w:sz w:val="20"/>
          <w:szCs w:val="20"/>
        </w:rPr>
      </w:pPr>
    </w:p>
    <w:p w14:paraId="69C6DA61" w14:textId="77777777" w:rsidR="009259F3" w:rsidRDefault="009259F3" w:rsidP="009259F3">
      <w:pPr>
        <w:ind w:left="4380"/>
        <w:rPr>
          <w:sz w:val="20"/>
          <w:szCs w:val="20"/>
        </w:rPr>
      </w:pPr>
      <w:r>
        <w:rPr>
          <w:rFonts w:ascii="Arial" w:eastAsia="Arial" w:hAnsi="Arial" w:cs="Arial"/>
          <w:sz w:val="16"/>
          <w:szCs w:val="16"/>
        </w:rPr>
        <w:t>61</w:t>
      </w:r>
    </w:p>
    <w:p w14:paraId="0CB4A617" w14:textId="77777777" w:rsidR="009259F3" w:rsidRDefault="009259F3" w:rsidP="009259F3">
      <w:pPr>
        <w:sectPr w:rsidR="009259F3">
          <w:type w:val="continuous"/>
          <w:pgSz w:w="11900" w:h="16840"/>
          <w:pgMar w:top="1183" w:right="608" w:bottom="191" w:left="1440" w:header="0" w:footer="0" w:gutter="0"/>
          <w:cols w:space="720" w:equalWidth="0">
            <w:col w:w="9860"/>
          </w:cols>
        </w:sectPr>
      </w:pPr>
    </w:p>
    <w:p w14:paraId="09547496" w14:textId="77777777" w:rsidR="009259F3" w:rsidRDefault="009259F3" w:rsidP="009259F3">
      <w:pPr>
        <w:ind w:left="80"/>
        <w:rPr>
          <w:sz w:val="20"/>
          <w:szCs w:val="20"/>
        </w:rPr>
      </w:pPr>
      <w:bookmarkStart w:id="7" w:name="page62"/>
      <w:bookmarkEnd w:id="7"/>
      <w:r>
        <w:rPr>
          <w:rFonts w:eastAsia="Times New Roman"/>
          <w:b/>
          <w:bCs/>
        </w:rPr>
        <w:lastRenderedPageBreak/>
        <w:t>1 veiksmas: pasiruošimas</w:t>
      </w:r>
    </w:p>
    <w:p w14:paraId="080942C3" w14:textId="77777777" w:rsidR="009259F3" w:rsidRDefault="009259F3" w:rsidP="009259F3">
      <w:pPr>
        <w:spacing w:line="12" w:lineRule="exact"/>
        <w:rPr>
          <w:sz w:val="20"/>
          <w:szCs w:val="20"/>
        </w:rPr>
      </w:pPr>
    </w:p>
    <w:p w14:paraId="6652E304" w14:textId="77777777" w:rsidR="009259F3" w:rsidRDefault="009259F3" w:rsidP="009259F3">
      <w:pPr>
        <w:spacing w:line="236" w:lineRule="auto"/>
        <w:ind w:left="80" w:right="140"/>
        <w:rPr>
          <w:sz w:val="20"/>
          <w:szCs w:val="20"/>
        </w:rPr>
      </w:pPr>
      <w:r>
        <w:rPr>
          <w:rFonts w:eastAsia="Times New Roman"/>
        </w:rPr>
        <w:t>Pastaba: paskirta Aimovig dozė yra arba 70 mg arba 140 mg. Tai reiškia, kad norint suvartoti visą 70 mg šio vaisto dozę, Jūs turite suleisti vieną 70 mg dozės vienkartinį švirkštiklį. Vartojant 140 mg dozę, Jūs turite suleisti arba vieną 140 mg vienkartinių švirkštiklių turinį, arba dviejų 70 mg dozės vienkartinių švirkštiklių turinius (vieną po kito).</w:t>
      </w:r>
    </w:p>
    <w:p w14:paraId="14DC08CA" w14:textId="77777777" w:rsidR="009259F3" w:rsidRDefault="009259F3" w:rsidP="009259F3">
      <w:pPr>
        <w:spacing w:line="259" w:lineRule="exact"/>
        <w:rPr>
          <w:sz w:val="20"/>
          <w:szCs w:val="20"/>
        </w:rPr>
      </w:pPr>
    </w:p>
    <w:p w14:paraId="5849FC48" w14:textId="77777777" w:rsidR="009259F3" w:rsidRDefault="009259F3" w:rsidP="009259F3">
      <w:pPr>
        <w:ind w:left="80"/>
        <w:rPr>
          <w:sz w:val="20"/>
          <w:szCs w:val="20"/>
        </w:rPr>
      </w:pPr>
      <w:r>
        <w:rPr>
          <w:rFonts w:eastAsia="Times New Roman"/>
          <w:b/>
          <w:bCs/>
        </w:rPr>
        <w:t>(A)</w:t>
      </w:r>
    </w:p>
    <w:p w14:paraId="29603A43" w14:textId="77777777" w:rsidR="009259F3" w:rsidRDefault="009259F3" w:rsidP="009259F3">
      <w:pPr>
        <w:spacing w:line="264" w:lineRule="exact"/>
        <w:rPr>
          <w:sz w:val="20"/>
          <w:szCs w:val="20"/>
        </w:rPr>
      </w:pPr>
    </w:p>
    <w:p w14:paraId="6BA7E997" w14:textId="77777777" w:rsidR="009259F3" w:rsidRDefault="009259F3" w:rsidP="009259F3">
      <w:pPr>
        <w:spacing w:line="234" w:lineRule="auto"/>
        <w:ind w:left="80" w:right="340"/>
        <w:rPr>
          <w:sz w:val="20"/>
          <w:szCs w:val="20"/>
        </w:rPr>
      </w:pPr>
      <w:r>
        <w:rPr>
          <w:rFonts w:eastAsia="Times New Roman"/>
        </w:rPr>
        <w:t>Atsargiai išimkite Aimovig užpildytą (-us) švirkštiklį (-ius) iš dėžutės. Jums gali prireikti vieno ar dviejų švirkštiklio (-ių), priklausomai nuo Jums paskirtos dozės. Negalima purtyti.</w:t>
      </w:r>
    </w:p>
    <w:p w14:paraId="23B92A1D" w14:textId="77777777" w:rsidR="009259F3" w:rsidRDefault="009259F3" w:rsidP="009259F3">
      <w:pPr>
        <w:spacing w:line="266" w:lineRule="exact"/>
        <w:rPr>
          <w:sz w:val="20"/>
          <w:szCs w:val="20"/>
        </w:rPr>
      </w:pPr>
    </w:p>
    <w:p w14:paraId="11914F83" w14:textId="77777777" w:rsidR="009259F3" w:rsidRDefault="009259F3" w:rsidP="009259F3">
      <w:pPr>
        <w:spacing w:line="234" w:lineRule="auto"/>
        <w:ind w:left="80"/>
        <w:rPr>
          <w:sz w:val="20"/>
          <w:szCs w:val="20"/>
        </w:rPr>
      </w:pPr>
      <w:r>
        <w:rPr>
          <w:rFonts w:eastAsia="Times New Roman"/>
        </w:rPr>
        <w:t>Siekiant išvengti nemalonaus pojūčio injekcijos vietoje, prieš leisdami vaisto palaikykite švirkštiklį (-ius) bent 30 minučių kambario temperatūroje.</w:t>
      </w:r>
    </w:p>
    <w:p w14:paraId="0EA4182E" w14:textId="77777777" w:rsidR="009259F3" w:rsidRDefault="009259F3" w:rsidP="009259F3">
      <w:pPr>
        <w:spacing w:line="265" w:lineRule="exact"/>
        <w:rPr>
          <w:sz w:val="20"/>
          <w:szCs w:val="20"/>
        </w:rPr>
      </w:pPr>
    </w:p>
    <w:p w14:paraId="48404A0B" w14:textId="77777777" w:rsidR="009259F3" w:rsidRDefault="009259F3" w:rsidP="009259F3">
      <w:pPr>
        <w:spacing w:line="234" w:lineRule="auto"/>
        <w:ind w:left="80" w:right="40"/>
        <w:rPr>
          <w:sz w:val="20"/>
          <w:szCs w:val="20"/>
        </w:rPr>
      </w:pPr>
      <w:r>
        <w:rPr>
          <w:rFonts w:eastAsia="Times New Roman"/>
        </w:rPr>
        <w:t>Pastaba: Nebandykite švirkštiklio (-ių) šildyti naudojant šilumos šaltinius, pavyzdžiui, karštą vandenį ar mikrobangų krosnelę.</w:t>
      </w:r>
    </w:p>
    <w:p w14:paraId="65655DB6" w14:textId="77777777" w:rsidR="009259F3" w:rsidRDefault="009259F3" w:rsidP="009259F3">
      <w:pPr>
        <w:spacing w:line="255" w:lineRule="exact"/>
        <w:rPr>
          <w:sz w:val="20"/>
          <w:szCs w:val="20"/>
        </w:rPr>
      </w:pPr>
    </w:p>
    <w:p w14:paraId="7CC90786" w14:textId="77777777" w:rsidR="009259F3" w:rsidRDefault="009259F3" w:rsidP="009259F3">
      <w:pPr>
        <w:ind w:left="80"/>
        <w:rPr>
          <w:sz w:val="20"/>
          <w:szCs w:val="20"/>
        </w:rPr>
      </w:pPr>
      <w:r>
        <w:rPr>
          <w:rFonts w:eastAsia="Times New Roman"/>
          <w:b/>
          <w:bCs/>
        </w:rPr>
        <w:t>(B)</w:t>
      </w:r>
    </w:p>
    <w:p w14:paraId="47329BE9" w14:textId="77777777" w:rsidR="009259F3" w:rsidRDefault="009259F3" w:rsidP="009259F3">
      <w:pPr>
        <w:spacing w:line="264" w:lineRule="exact"/>
        <w:rPr>
          <w:sz w:val="20"/>
          <w:szCs w:val="20"/>
        </w:rPr>
      </w:pPr>
    </w:p>
    <w:p w14:paraId="7B9419C6" w14:textId="77777777" w:rsidR="009259F3" w:rsidRDefault="009259F3" w:rsidP="009259F3">
      <w:pPr>
        <w:spacing w:line="234" w:lineRule="auto"/>
        <w:ind w:left="80" w:right="140"/>
        <w:rPr>
          <w:sz w:val="20"/>
          <w:szCs w:val="20"/>
        </w:rPr>
      </w:pPr>
      <w:r>
        <w:rPr>
          <w:rFonts w:eastAsia="Times New Roman"/>
        </w:rPr>
        <w:t>Apžiūrėkite švirkštiklį (-ius). Įsitikinkite, kad langelyje matomas tirpalas yra skaidrus ir bespalvis ar šviesiai gelsvas.</w:t>
      </w:r>
    </w:p>
    <w:p w14:paraId="7BADC2DA" w14:textId="77777777" w:rsidR="009259F3" w:rsidRDefault="009259F3" w:rsidP="009259F3">
      <w:pPr>
        <w:spacing w:line="254" w:lineRule="exact"/>
        <w:rPr>
          <w:sz w:val="20"/>
          <w:szCs w:val="20"/>
        </w:rPr>
      </w:pPr>
    </w:p>
    <w:p w14:paraId="54192433" w14:textId="77777777" w:rsidR="009259F3" w:rsidRDefault="009259F3" w:rsidP="009259F3">
      <w:pPr>
        <w:ind w:left="80"/>
        <w:rPr>
          <w:sz w:val="20"/>
          <w:szCs w:val="20"/>
        </w:rPr>
      </w:pPr>
      <w:r>
        <w:rPr>
          <w:rFonts w:eastAsia="Times New Roman"/>
        </w:rPr>
        <w:t>Pastaba:</w:t>
      </w:r>
    </w:p>
    <w:p w14:paraId="638E8DDE" w14:textId="77777777" w:rsidR="009259F3" w:rsidRDefault="009259F3" w:rsidP="009259F3">
      <w:pPr>
        <w:numPr>
          <w:ilvl w:val="0"/>
          <w:numId w:val="15"/>
        </w:numPr>
        <w:tabs>
          <w:tab w:val="left" w:pos="660"/>
        </w:tabs>
        <w:ind w:left="660" w:hanging="574"/>
        <w:rPr>
          <w:rFonts w:eastAsia="Times New Roman"/>
        </w:rPr>
      </w:pPr>
      <w:r>
        <w:rPr>
          <w:rFonts w:eastAsia="Times New Roman"/>
        </w:rPr>
        <w:t>Nenaudokite švirkštiklio (-ių), jeigu kuri nors dalis atrodo pažeista ar sulūžusi.</w:t>
      </w:r>
    </w:p>
    <w:p w14:paraId="6EE57994" w14:textId="77777777" w:rsidR="009259F3" w:rsidRDefault="009259F3" w:rsidP="009259F3">
      <w:pPr>
        <w:numPr>
          <w:ilvl w:val="0"/>
          <w:numId w:val="15"/>
        </w:numPr>
        <w:tabs>
          <w:tab w:val="left" w:pos="660"/>
        </w:tabs>
        <w:ind w:left="660" w:hanging="574"/>
        <w:rPr>
          <w:rFonts w:eastAsia="Times New Roman"/>
        </w:rPr>
      </w:pPr>
      <w:r>
        <w:rPr>
          <w:rFonts w:eastAsia="Times New Roman"/>
        </w:rPr>
        <w:t>Nenaudokite jokio švirkštiklio, kuris buvo nukritęs.</w:t>
      </w:r>
    </w:p>
    <w:p w14:paraId="74760D3C" w14:textId="77777777" w:rsidR="009259F3" w:rsidRDefault="009259F3" w:rsidP="009259F3">
      <w:pPr>
        <w:numPr>
          <w:ilvl w:val="0"/>
          <w:numId w:val="15"/>
        </w:numPr>
        <w:tabs>
          <w:tab w:val="left" w:pos="660"/>
        </w:tabs>
        <w:ind w:left="660" w:hanging="574"/>
        <w:rPr>
          <w:rFonts w:eastAsia="Times New Roman"/>
        </w:rPr>
      </w:pPr>
      <w:r>
        <w:rPr>
          <w:rFonts w:eastAsia="Times New Roman"/>
        </w:rPr>
        <w:t>Nenaudokite švirkštiklio, jeigu nukritęs dangtelis arba jeigu jis uždėtas nesandariai.</w:t>
      </w:r>
    </w:p>
    <w:p w14:paraId="6FE6BB58" w14:textId="77777777" w:rsidR="009259F3" w:rsidRDefault="009259F3" w:rsidP="009259F3">
      <w:pPr>
        <w:spacing w:line="266" w:lineRule="exact"/>
        <w:rPr>
          <w:sz w:val="20"/>
          <w:szCs w:val="20"/>
        </w:rPr>
      </w:pPr>
    </w:p>
    <w:p w14:paraId="01AE0540" w14:textId="77777777" w:rsidR="009259F3" w:rsidRDefault="009259F3" w:rsidP="009259F3">
      <w:pPr>
        <w:spacing w:line="234" w:lineRule="auto"/>
        <w:ind w:left="80" w:right="640"/>
        <w:rPr>
          <w:sz w:val="20"/>
          <w:szCs w:val="20"/>
        </w:rPr>
      </w:pPr>
      <w:r>
        <w:rPr>
          <w:rFonts w:eastAsia="Times New Roman"/>
        </w:rPr>
        <w:t>Visais anksčiau nurodytais atvejais naudokite naują švirkštiklį, o jeigu nesate tikri, kreipkitės į gydytoją arba vaistininką.</w:t>
      </w:r>
    </w:p>
    <w:p w14:paraId="0C0C197B" w14:textId="77777777" w:rsidR="009259F3" w:rsidRDefault="009259F3" w:rsidP="009259F3">
      <w:pPr>
        <w:spacing w:line="20" w:lineRule="exact"/>
        <w:rPr>
          <w:sz w:val="20"/>
          <w:szCs w:val="20"/>
        </w:rPr>
      </w:pPr>
      <w:r>
        <w:rPr>
          <w:noProof/>
          <w:sz w:val="20"/>
          <w:szCs w:val="20"/>
        </w:rPr>
        <w:drawing>
          <wp:anchor distT="0" distB="0" distL="114300" distR="114300" simplePos="0" relativeHeight="251666432" behindDoc="1" locked="0" layoutInCell="0" allowOverlap="1" wp14:anchorId="0706C7F4" wp14:editId="2A31849E">
            <wp:simplePos x="0" y="0"/>
            <wp:positionH relativeFrom="column">
              <wp:posOffset>2802890</wp:posOffset>
            </wp:positionH>
            <wp:positionV relativeFrom="paragraph">
              <wp:posOffset>161925</wp:posOffset>
            </wp:positionV>
            <wp:extent cx="266700" cy="155575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
                    <a:srcRect/>
                    <a:stretch>
                      <a:fillRect/>
                    </a:stretch>
                  </pic:blipFill>
                  <pic:spPr bwMode="auto">
                    <a:xfrm>
                      <a:off x="0" y="0"/>
                      <a:ext cx="266700" cy="155575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14:anchorId="48B979B1" wp14:editId="0E7E5B83">
            <wp:simplePos x="0" y="0"/>
            <wp:positionH relativeFrom="column">
              <wp:posOffset>3850640</wp:posOffset>
            </wp:positionH>
            <wp:positionV relativeFrom="paragraph">
              <wp:posOffset>161925</wp:posOffset>
            </wp:positionV>
            <wp:extent cx="1924050" cy="163195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
                    <a:srcRect/>
                    <a:stretch>
                      <a:fillRect/>
                    </a:stretch>
                  </pic:blipFill>
                  <pic:spPr bwMode="auto">
                    <a:xfrm>
                      <a:off x="0" y="0"/>
                      <a:ext cx="1924050" cy="1631950"/>
                    </a:xfrm>
                    <a:prstGeom prst="rect">
                      <a:avLst/>
                    </a:prstGeom>
                    <a:noFill/>
                  </pic:spPr>
                </pic:pic>
              </a:graphicData>
            </a:graphic>
          </wp:anchor>
        </w:drawing>
      </w:r>
    </w:p>
    <w:p w14:paraId="473A4420" w14:textId="77777777" w:rsidR="009259F3" w:rsidRDefault="009259F3" w:rsidP="009259F3">
      <w:pPr>
        <w:spacing w:line="234" w:lineRule="exact"/>
        <w:rPr>
          <w:sz w:val="20"/>
          <w:szCs w:val="20"/>
        </w:rPr>
      </w:pPr>
    </w:p>
    <w:p w14:paraId="21545230" w14:textId="77777777" w:rsidR="009259F3" w:rsidRDefault="009259F3" w:rsidP="009259F3">
      <w:pPr>
        <w:ind w:left="80"/>
        <w:rPr>
          <w:sz w:val="20"/>
          <w:szCs w:val="20"/>
        </w:rPr>
      </w:pPr>
      <w:r>
        <w:rPr>
          <w:rFonts w:eastAsia="Times New Roman"/>
          <w:b/>
          <w:bCs/>
        </w:rPr>
        <w:t>(C)</w:t>
      </w:r>
    </w:p>
    <w:p w14:paraId="3AE1CC70" w14:textId="77777777" w:rsidR="009259F3" w:rsidRDefault="009259F3" w:rsidP="009259F3">
      <w:pPr>
        <w:spacing w:line="252" w:lineRule="exact"/>
        <w:rPr>
          <w:sz w:val="20"/>
          <w:szCs w:val="20"/>
        </w:rPr>
      </w:pPr>
    </w:p>
    <w:p w14:paraId="036CA5BB" w14:textId="77777777" w:rsidR="009259F3" w:rsidRDefault="009259F3" w:rsidP="009259F3">
      <w:pPr>
        <w:ind w:left="80"/>
        <w:rPr>
          <w:sz w:val="20"/>
          <w:szCs w:val="20"/>
        </w:rPr>
      </w:pPr>
      <w:r>
        <w:rPr>
          <w:rFonts w:eastAsia="Times New Roman"/>
        </w:rPr>
        <w:t>Paimkite visas injekcijai (-oms)</w:t>
      </w:r>
    </w:p>
    <w:p w14:paraId="7A1E9D85" w14:textId="77777777" w:rsidR="009259F3" w:rsidRDefault="009259F3" w:rsidP="009259F3">
      <w:pPr>
        <w:ind w:left="80"/>
        <w:rPr>
          <w:sz w:val="20"/>
          <w:szCs w:val="20"/>
        </w:rPr>
      </w:pPr>
      <w:r>
        <w:rPr>
          <w:rFonts w:eastAsia="Times New Roman"/>
        </w:rPr>
        <w:t>atlikti reikalingas priemones.</w:t>
      </w:r>
    </w:p>
    <w:p w14:paraId="038DE610" w14:textId="77777777" w:rsidR="009259F3" w:rsidRDefault="009259F3" w:rsidP="009259F3">
      <w:pPr>
        <w:spacing w:line="265" w:lineRule="exact"/>
        <w:rPr>
          <w:sz w:val="20"/>
          <w:szCs w:val="20"/>
        </w:rPr>
      </w:pPr>
    </w:p>
    <w:p w14:paraId="75BFB945" w14:textId="77777777" w:rsidR="009259F3" w:rsidRDefault="009259F3" w:rsidP="009259F3">
      <w:pPr>
        <w:spacing w:line="234" w:lineRule="auto"/>
        <w:ind w:left="80" w:right="5820"/>
        <w:rPr>
          <w:sz w:val="20"/>
          <w:szCs w:val="20"/>
        </w:rPr>
      </w:pPr>
      <w:r>
        <w:rPr>
          <w:rFonts w:eastAsia="Times New Roman"/>
        </w:rPr>
        <w:t>Švariai nusiplaukite rankas muilu ir vandeniu.</w:t>
      </w:r>
    </w:p>
    <w:p w14:paraId="57337484" w14:textId="77777777" w:rsidR="009259F3" w:rsidRDefault="009259F3" w:rsidP="009259F3">
      <w:pPr>
        <w:spacing w:line="266" w:lineRule="exact"/>
        <w:rPr>
          <w:sz w:val="20"/>
          <w:szCs w:val="20"/>
        </w:rPr>
      </w:pPr>
    </w:p>
    <w:p w14:paraId="6C09CDE2" w14:textId="77777777" w:rsidR="009259F3" w:rsidRDefault="009259F3" w:rsidP="009259F3">
      <w:pPr>
        <w:spacing w:line="234" w:lineRule="auto"/>
        <w:ind w:left="80" w:right="6540"/>
        <w:rPr>
          <w:sz w:val="20"/>
          <w:szCs w:val="20"/>
        </w:rPr>
      </w:pPr>
      <w:r>
        <w:rPr>
          <w:rFonts w:eastAsia="Times New Roman"/>
        </w:rPr>
        <w:t>Ant švaraus gerai apšviesto paviršiaus pasidėkite:</w:t>
      </w:r>
    </w:p>
    <w:p w14:paraId="4F2C4073" w14:textId="77777777" w:rsidR="009259F3" w:rsidRDefault="009259F3" w:rsidP="009259F3">
      <w:pPr>
        <w:numPr>
          <w:ilvl w:val="0"/>
          <w:numId w:val="16"/>
        </w:numPr>
        <w:tabs>
          <w:tab w:val="left" w:pos="660"/>
        </w:tabs>
        <w:ind w:left="660" w:hanging="574"/>
        <w:rPr>
          <w:rFonts w:eastAsia="Times New Roman"/>
        </w:rPr>
      </w:pPr>
      <w:r>
        <w:rPr>
          <w:rFonts w:eastAsia="Times New Roman"/>
        </w:rPr>
        <w:t>Naują (-us) švirkštiklį (-ius)</w:t>
      </w:r>
    </w:p>
    <w:p w14:paraId="6FB16499" w14:textId="77777777" w:rsidR="009259F3" w:rsidRDefault="009259F3" w:rsidP="009259F3">
      <w:pPr>
        <w:spacing w:line="12" w:lineRule="exact"/>
        <w:rPr>
          <w:rFonts w:eastAsia="Times New Roman"/>
        </w:rPr>
      </w:pPr>
    </w:p>
    <w:p w14:paraId="036D4636" w14:textId="77777777" w:rsidR="009259F3" w:rsidRDefault="009259F3" w:rsidP="009259F3">
      <w:pPr>
        <w:numPr>
          <w:ilvl w:val="0"/>
          <w:numId w:val="16"/>
        </w:numPr>
        <w:tabs>
          <w:tab w:val="left" w:pos="660"/>
        </w:tabs>
        <w:spacing w:line="234" w:lineRule="auto"/>
        <w:ind w:left="660" w:right="6160" w:hanging="574"/>
        <w:rPr>
          <w:rFonts w:eastAsia="Times New Roman"/>
        </w:rPr>
      </w:pPr>
      <w:r>
        <w:rPr>
          <w:rFonts w:eastAsia="Times New Roman"/>
        </w:rPr>
        <w:t>Alkoholiu suvilgytą (-us) tamponą (-us)</w:t>
      </w:r>
    </w:p>
    <w:p w14:paraId="122B2637" w14:textId="77777777" w:rsidR="009259F3" w:rsidRDefault="009259F3" w:rsidP="009259F3">
      <w:pPr>
        <w:spacing w:line="13" w:lineRule="exact"/>
        <w:rPr>
          <w:rFonts w:eastAsia="Times New Roman"/>
        </w:rPr>
      </w:pPr>
    </w:p>
    <w:p w14:paraId="1C65BFFC" w14:textId="77777777" w:rsidR="009259F3" w:rsidRDefault="009259F3" w:rsidP="009259F3">
      <w:pPr>
        <w:numPr>
          <w:ilvl w:val="0"/>
          <w:numId w:val="16"/>
        </w:numPr>
        <w:tabs>
          <w:tab w:val="left" w:pos="660"/>
        </w:tabs>
        <w:spacing w:line="234" w:lineRule="auto"/>
        <w:ind w:left="660" w:right="6000" w:hanging="574"/>
        <w:rPr>
          <w:rFonts w:eastAsia="Times New Roman"/>
        </w:rPr>
      </w:pPr>
      <w:r>
        <w:rPr>
          <w:rFonts w:eastAsia="Times New Roman"/>
        </w:rPr>
        <w:t>Vatos ar marlės tamponą (-us)</w:t>
      </w:r>
    </w:p>
    <w:p w14:paraId="0682DC46" w14:textId="77777777" w:rsidR="009259F3" w:rsidRDefault="009259F3" w:rsidP="009259F3">
      <w:pPr>
        <w:numPr>
          <w:ilvl w:val="0"/>
          <w:numId w:val="16"/>
        </w:numPr>
        <w:tabs>
          <w:tab w:val="left" w:pos="660"/>
        </w:tabs>
        <w:ind w:left="660" w:hanging="574"/>
        <w:rPr>
          <w:rFonts w:eastAsia="Times New Roman"/>
        </w:rPr>
      </w:pPr>
      <w:r>
        <w:rPr>
          <w:rFonts w:eastAsia="Times New Roman"/>
        </w:rPr>
        <w:t>Lipnaus (-ių) pleistro (-ų)</w:t>
      </w:r>
    </w:p>
    <w:p w14:paraId="654925F8" w14:textId="77777777" w:rsidR="009259F3" w:rsidRDefault="009259F3" w:rsidP="009259F3">
      <w:pPr>
        <w:spacing w:line="11" w:lineRule="exact"/>
        <w:rPr>
          <w:rFonts w:eastAsia="Times New Roman"/>
        </w:rPr>
      </w:pPr>
    </w:p>
    <w:p w14:paraId="4242924E" w14:textId="77777777" w:rsidR="009259F3" w:rsidRDefault="009259F3" w:rsidP="009259F3">
      <w:pPr>
        <w:numPr>
          <w:ilvl w:val="0"/>
          <w:numId w:val="16"/>
        </w:numPr>
        <w:tabs>
          <w:tab w:val="left" w:pos="660"/>
        </w:tabs>
        <w:spacing w:line="234" w:lineRule="auto"/>
        <w:ind w:left="660" w:right="6120" w:hanging="574"/>
        <w:rPr>
          <w:rFonts w:eastAsia="Times New Roman"/>
        </w:rPr>
      </w:pPr>
      <w:r>
        <w:rPr>
          <w:rFonts w:eastAsia="Times New Roman"/>
        </w:rPr>
        <w:t>Aštriems daiktams laikyti skirtą talpyklę</w:t>
      </w:r>
    </w:p>
    <w:p w14:paraId="0EF393CE" w14:textId="77777777" w:rsidR="009259F3" w:rsidRDefault="009259F3" w:rsidP="009259F3">
      <w:pPr>
        <w:sectPr w:rsidR="009259F3">
          <w:pgSz w:w="11900" w:h="16840"/>
          <w:pgMar w:top="1132" w:right="1428" w:bottom="191" w:left="1440" w:header="0" w:footer="0" w:gutter="0"/>
          <w:cols w:space="720" w:equalWidth="0">
            <w:col w:w="9040"/>
          </w:cols>
        </w:sectPr>
      </w:pPr>
    </w:p>
    <w:p w14:paraId="3179F4AB" w14:textId="77777777" w:rsidR="009259F3" w:rsidRDefault="009259F3" w:rsidP="009259F3">
      <w:pPr>
        <w:spacing w:line="200" w:lineRule="exact"/>
        <w:rPr>
          <w:sz w:val="20"/>
          <w:szCs w:val="20"/>
        </w:rPr>
      </w:pPr>
    </w:p>
    <w:p w14:paraId="2EAC0BC1" w14:textId="77777777" w:rsidR="009259F3" w:rsidRDefault="009259F3" w:rsidP="009259F3">
      <w:pPr>
        <w:spacing w:line="200" w:lineRule="exact"/>
        <w:rPr>
          <w:sz w:val="20"/>
          <w:szCs w:val="20"/>
        </w:rPr>
      </w:pPr>
    </w:p>
    <w:p w14:paraId="194BB778" w14:textId="77777777" w:rsidR="009259F3" w:rsidRDefault="009259F3" w:rsidP="009259F3">
      <w:pPr>
        <w:spacing w:line="200" w:lineRule="exact"/>
        <w:rPr>
          <w:sz w:val="20"/>
          <w:szCs w:val="20"/>
        </w:rPr>
      </w:pPr>
    </w:p>
    <w:p w14:paraId="08CA2D98" w14:textId="77777777" w:rsidR="009259F3" w:rsidRDefault="009259F3" w:rsidP="009259F3">
      <w:pPr>
        <w:spacing w:line="200" w:lineRule="exact"/>
        <w:rPr>
          <w:sz w:val="20"/>
          <w:szCs w:val="20"/>
        </w:rPr>
      </w:pPr>
    </w:p>
    <w:p w14:paraId="4F43E022" w14:textId="77777777" w:rsidR="009259F3" w:rsidRDefault="009259F3" w:rsidP="009259F3">
      <w:pPr>
        <w:spacing w:line="200" w:lineRule="exact"/>
        <w:rPr>
          <w:sz w:val="20"/>
          <w:szCs w:val="20"/>
        </w:rPr>
      </w:pPr>
    </w:p>
    <w:p w14:paraId="79FA4FDD" w14:textId="77777777" w:rsidR="009259F3" w:rsidRDefault="009259F3" w:rsidP="009259F3">
      <w:pPr>
        <w:spacing w:line="200" w:lineRule="exact"/>
        <w:rPr>
          <w:sz w:val="20"/>
          <w:szCs w:val="20"/>
        </w:rPr>
      </w:pPr>
    </w:p>
    <w:p w14:paraId="12D6D77C" w14:textId="77777777" w:rsidR="009259F3" w:rsidRDefault="009259F3" w:rsidP="009259F3">
      <w:pPr>
        <w:spacing w:line="200" w:lineRule="exact"/>
        <w:rPr>
          <w:sz w:val="20"/>
          <w:szCs w:val="20"/>
        </w:rPr>
      </w:pPr>
    </w:p>
    <w:p w14:paraId="57156FCF" w14:textId="77777777" w:rsidR="009259F3" w:rsidRDefault="009259F3" w:rsidP="009259F3">
      <w:pPr>
        <w:spacing w:line="200" w:lineRule="exact"/>
        <w:rPr>
          <w:sz w:val="20"/>
          <w:szCs w:val="20"/>
        </w:rPr>
      </w:pPr>
    </w:p>
    <w:p w14:paraId="6C6F4824" w14:textId="77777777" w:rsidR="009259F3" w:rsidRDefault="009259F3" w:rsidP="009259F3">
      <w:pPr>
        <w:spacing w:line="200" w:lineRule="exact"/>
        <w:rPr>
          <w:sz w:val="20"/>
          <w:szCs w:val="20"/>
        </w:rPr>
      </w:pPr>
    </w:p>
    <w:p w14:paraId="042F7528" w14:textId="77777777" w:rsidR="009259F3" w:rsidRDefault="009259F3" w:rsidP="009259F3">
      <w:pPr>
        <w:spacing w:line="200" w:lineRule="exact"/>
        <w:rPr>
          <w:sz w:val="20"/>
          <w:szCs w:val="20"/>
        </w:rPr>
      </w:pPr>
    </w:p>
    <w:p w14:paraId="2BAE3E8C" w14:textId="77777777" w:rsidR="009259F3" w:rsidRDefault="009259F3" w:rsidP="009259F3">
      <w:pPr>
        <w:spacing w:line="200" w:lineRule="exact"/>
        <w:rPr>
          <w:sz w:val="20"/>
          <w:szCs w:val="20"/>
        </w:rPr>
      </w:pPr>
    </w:p>
    <w:p w14:paraId="56A2517B" w14:textId="77777777" w:rsidR="009259F3" w:rsidRDefault="009259F3" w:rsidP="009259F3">
      <w:pPr>
        <w:spacing w:line="200" w:lineRule="exact"/>
        <w:rPr>
          <w:sz w:val="20"/>
          <w:szCs w:val="20"/>
        </w:rPr>
      </w:pPr>
    </w:p>
    <w:p w14:paraId="2C1CC69C" w14:textId="77777777" w:rsidR="009259F3" w:rsidRDefault="009259F3" w:rsidP="009259F3">
      <w:pPr>
        <w:spacing w:line="226" w:lineRule="exact"/>
        <w:rPr>
          <w:sz w:val="20"/>
          <w:szCs w:val="20"/>
        </w:rPr>
      </w:pPr>
    </w:p>
    <w:p w14:paraId="66FC09DD" w14:textId="77777777" w:rsidR="009259F3" w:rsidRDefault="009259F3" w:rsidP="009259F3">
      <w:pPr>
        <w:ind w:right="100"/>
        <w:jc w:val="center"/>
        <w:rPr>
          <w:sz w:val="20"/>
          <w:szCs w:val="20"/>
        </w:rPr>
      </w:pPr>
      <w:r>
        <w:rPr>
          <w:rFonts w:ascii="Arial" w:eastAsia="Arial" w:hAnsi="Arial" w:cs="Arial"/>
          <w:sz w:val="16"/>
          <w:szCs w:val="16"/>
        </w:rPr>
        <w:t>62</w:t>
      </w:r>
    </w:p>
    <w:p w14:paraId="6E135027" w14:textId="77777777" w:rsidR="009259F3" w:rsidRDefault="009259F3" w:rsidP="009259F3">
      <w:pPr>
        <w:sectPr w:rsidR="009259F3">
          <w:type w:val="continuous"/>
          <w:pgSz w:w="11900" w:h="16840"/>
          <w:pgMar w:top="1132" w:right="1428" w:bottom="191" w:left="1440" w:header="0" w:footer="0" w:gutter="0"/>
          <w:cols w:space="720" w:equalWidth="0">
            <w:col w:w="9040"/>
          </w:cols>
        </w:sectPr>
      </w:pPr>
    </w:p>
    <w:p w14:paraId="75F6E572" w14:textId="77777777" w:rsidR="009259F3" w:rsidRDefault="009259F3" w:rsidP="009259F3">
      <w:pPr>
        <w:ind w:left="80"/>
        <w:rPr>
          <w:sz w:val="20"/>
          <w:szCs w:val="20"/>
        </w:rPr>
      </w:pPr>
      <w:bookmarkStart w:id="8" w:name="page63"/>
      <w:bookmarkEnd w:id="8"/>
      <w:r>
        <w:rPr>
          <w:rFonts w:eastAsia="Times New Roman"/>
          <w:b/>
          <w:bCs/>
        </w:rPr>
        <w:lastRenderedPageBreak/>
        <w:t>(D)</w:t>
      </w:r>
    </w:p>
    <w:p w14:paraId="1BCD3B3B" w14:textId="77777777" w:rsidR="009259F3" w:rsidRDefault="009259F3" w:rsidP="009259F3">
      <w:pPr>
        <w:spacing w:line="251" w:lineRule="exact"/>
        <w:rPr>
          <w:sz w:val="20"/>
          <w:szCs w:val="20"/>
        </w:rPr>
      </w:pPr>
    </w:p>
    <w:p w14:paraId="2B6600CE" w14:textId="77777777" w:rsidR="009259F3" w:rsidRDefault="009259F3" w:rsidP="009259F3">
      <w:pPr>
        <w:ind w:left="80"/>
        <w:rPr>
          <w:sz w:val="20"/>
          <w:szCs w:val="20"/>
        </w:rPr>
      </w:pPr>
      <w:r>
        <w:rPr>
          <w:rFonts w:eastAsia="Times New Roman"/>
        </w:rPr>
        <w:t>Paruoškite ir nuvalykite injekcijos vietą (-as).</w:t>
      </w:r>
    </w:p>
    <w:p w14:paraId="0339A56C" w14:textId="77777777" w:rsidR="009259F3" w:rsidRDefault="009259F3" w:rsidP="009259F3">
      <w:pPr>
        <w:spacing w:line="20" w:lineRule="exact"/>
        <w:rPr>
          <w:sz w:val="20"/>
          <w:szCs w:val="20"/>
        </w:rPr>
      </w:pPr>
      <w:r>
        <w:rPr>
          <w:noProof/>
          <w:sz w:val="20"/>
          <w:szCs w:val="20"/>
        </w:rPr>
        <w:drawing>
          <wp:anchor distT="0" distB="0" distL="114300" distR="114300" simplePos="0" relativeHeight="251668480" behindDoc="1" locked="0" layoutInCell="0" allowOverlap="1" wp14:anchorId="20896CC2" wp14:editId="531E22D8">
            <wp:simplePos x="0" y="0"/>
            <wp:positionH relativeFrom="column">
              <wp:posOffset>2170430</wp:posOffset>
            </wp:positionH>
            <wp:positionV relativeFrom="paragraph">
              <wp:posOffset>163195</wp:posOffset>
            </wp:positionV>
            <wp:extent cx="2192655" cy="207518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
                    <a:srcRect/>
                    <a:stretch>
                      <a:fillRect/>
                    </a:stretch>
                  </pic:blipFill>
                  <pic:spPr bwMode="auto">
                    <a:xfrm>
                      <a:off x="0" y="0"/>
                      <a:ext cx="2192655" cy="2075180"/>
                    </a:xfrm>
                    <a:prstGeom prst="rect">
                      <a:avLst/>
                    </a:prstGeom>
                    <a:noFill/>
                  </pic:spPr>
                </pic:pic>
              </a:graphicData>
            </a:graphic>
          </wp:anchor>
        </w:drawing>
      </w:r>
    </w:p>
    <w:p w14:paraId="558BD7C1" w14:textId="77777777" w:rsidR="009259F3" w:rsidRDefault="009259F3" w:rsidP="009259F3">
      <w:pPr>
        <w:spacing w:line="200" w:lineRule="exact"/>
        <w:rPr>
          <w:sz w:val="20"/>
          <w:szCs w:val="20"/>
        </w:rPr>
      </w:pPr>
    </w:p>
    <w:p w14:paraId="70E0F7CE" w14:textId="77777777" w:rsidR="009259F3" w:rsidRDefault="009259F3" w:rsidP="009259F3">
      <w:pPr>
        <w:spacing w:line="200" w:lineRule="exact"/>
        <w:rPr>
          <w:sz w:val="20"/>
          <w:szCs w:val="20"/>
        </w:rPr>
      </w:pPr>
    </w:p>
    <w:p w14:paraId="018F91E0" w14:textId="77777777" w:rsidR="009259F3" w:rsidRDefault="009259F3" w:rsidP="009259F3">
      <w:pPr>
        <w:spacing w:line="200" w:lineRule="exact"/>
        <w:rPr>
          <w:sz w:val="20"/>
          <w:szCs w:val="20"/>
        </w:rPr>
      </w:pPr>
    </w:p>
    <w:p w14:paraId="7BDBF18C" w14:textId="77777777" w:rsidR="009259F3" w:rsidRDefault="009259F3" w:rsidP="009259F3">
      <w:pPr>
        <w:spacing w:line="230" w:lineRule="exact"/>
        <w:rPr>
          <w:sz w:val="20"/>
          <w:szCs w:val="20"/>
        </w:rPr>
      </w:pPr>
    </w:p>
    <w:p w14:paraId="3FCE8A63" w14:textId="77777777" w:rsidR="009259F3" w:rsidRDefault="009259F3" w:rsidP="009259F3">
      <w:pPr>
        <w:ind w:left="5780"/>
        <w:rPr>
          <w:sz w:val="20"/>
          <w:szCs w:val="20"/>
        </w:rPr>
      </w:pPr>
      <w:r>
        <w:rPr>
          <w:rFonts w:eastAsia="Times New Roman"/>
        </w:rPr>
        <w:t>Žastas</w:t>
      </w:r>
    </w:p>
    <w:p w14:paraId="719FC703" w14:textId="77777777" w:rsidR="009259F3" w:rsidRDefault="009259F3" w:rsidP="009259F3">
      <w:pPr>
        <w:spacing w:line="200" w:lineRule="exact"/>
        <w:rPr>
          <w:sz w:val="20"/>
          <w:szCs w:val="20"/>
        </w:rPr>
      </w:pPr>
    </w:p>
    <w:p w14:paraId="19A2B022" w14:textId="77777777" w:rsidR="009259F3" w:rsidRDefault="009259F3" w:rsidP="009259F3">
      <w:pPr>
        <w:spacing w:line="285" w:lineRule="exact"/>
        <w:rPr>
          <w:sz w:val="20"/>
          <w:szCs w:val="20"/>
        </w:rPr>
      </w:pPr>
    </w:p>
    <w:p w14:paraId="114BCD83" w14:textId="77777777" w:rsidR="009259F3" w:rsidRDefault="009259F3" w:rsidP="009259F3">
      <w:pPr>
        <w:ind w:left="5780"/>
        <w:rPr>
          <w:sz w:val="20"/>
          <w:szCs w:val="20"/>
        </w:rPr>
      </w:pPr>
      <w:r>
        <w:rPr>
          <w:rFonts w:eastAsia="Times New Roman"/>
        </w:rPr>
        <w:t>Pilvo sritis</w:t>
      </w:r>
    </w:p>
    <w:p w14:paraId="2417E72B" w14:textId="77777777" w:rsidR="009259F3" w:rsidRDefault="009259F3" w:rsidP="009259F3">
      <w:pPr>
        <w:spacing w:line="200" w:lineRule="exact"/>
        <w:rPr>
          <w:sz w:val="20"/>
          <w:szCs w:val="20"/>
        </w:rPr>
      </w:pPr>
    </w:p>
    <w:p w14:paraId="440C2886" w14:textId="77777777" w:rsidR="009259F3" w:rsidRDefault="009259F3" w:rsidP="009259F3">
      <w:pPr>
        <w:spacing w:line="200" w:lineRule="exact"/>
        <w:rPr>
          <w:sz w:val="20"/>
          <w:szCs w:val="20"/>
        </w:rPr>
      </w:pPr>
    </w:p>
    <w:p w14:paraId="217B7699" w14:textId="77777777" w:rsidR="009259F3" w:rsidRDefault="009259F3" w:rsidP="009259F3">
      <w:pPr>
        <w:spacing w:line="200" w:lineRule="exact"/>
        <w:rPr>
          <w:sz w:val="20"/>
          <w:szCs w:val="20"/>
        </w:rPr>
      </w:pPr>
    </w:p>
    <w:p w14:paraId="18817DDD" w14:textId="77777777" w:rsidR="009259F3" w:rsidRDefault="009259F3" w:rsidP="009259F3">
      <w:pPr>
        <w:spacing w:line="222" w:lineRule="exact"/>
        <w:rPr>
          <w:sz w:val="20"/>
          <w:szCs w:val="20"/>
        </w:rPr>
      </w:pPr>
    </w:p>
    <w:p w14:paraId="3AC63631" w14:textId="77777777" w:rsidR="009259F3" w:rsidRDefault="009259F3" w:rsidP="009259F3">
      <w:pPr>
        <w:ind w:left="5780"/>
        <w:rPr>
          <w:sz w:val="20"/>
          <w:szCs w:val="20"/>
        </w:rPr>
      </w:pPr>
      <w:r>
        <w:rPr>
          <w:rFonts w:eastAsia="Times New Roman"/>
        </w:rPr>
        <w:t>Šlaunis</w:t>
      </w:r>
    </w:p>
    <w:p w14:paraId="6119C466" w14:textId="77777777" w:rsidR="009259F3" w:rsidRDefault="009259F3" w:rsidP="009259F3">
      <w:pPr>
        <w:spacing w:line="200" w:lineRule="exact"/>
        <w:rPr>
          <w:sz w:val="20"/>
          <w:szCs w:val="20"/>
        </w:rPr>
      </w:pPr>
    </w:p>
    <w:p w14:paraId="34906BA6" w14:textId="77777777" w:rsidR="009259F3" w:rsidRDefault="009259F3" w:rsidP="009259F3">
      <w:pPr>
        <w:spacing w:line="200" w:lineRule="exact"/>
        <w:rPr>
          <w:sz w:val="20"/>
          <w:szCs w:val="20"/>
        </w:rPr>
      </w:pPr>
    </w:p>
    <w:p w14:paraId="237E9D0B" w14:textId="77777777" w:rsidR="009259F3" w:rsidRDefault="009259F3" w:rsidP="009259F3">
      <w:pPr>
        <w:spacing w:line="206" w:lineRule="exact"/>
        <w:rPr>
          <w:sz w:val="20"/>
          <w:szCs w:val="20"/>
        </w:rPr>
      </w:pPr>
    </w:p>
    <w:p w14:paraId="4B5B6B63" w14:textId="77777777" w:rsidR="009259F3" w:rsidRDefault="009259F3" w:rsidP="009259F3">
      <w:pPr>
        <w:ind w:left="80"/>
        <w:rPr>
          <w:sz w:val="20"/>
          <w:szCs w:val="20"/>
        </w:rPr>
      </w:pPr>
      <w:r>
        <w:rPr>
          <w:rFonts w:eastAsia="Times New Roman"/>
          <w:b/>
          <w:bCs/>
        </w:rPr>
        <w:t>Vaisto galite leisti tik į nurodytas injekcijos vietas:</w:t>
      </w:r>
    </w:p>
    <w:p w14:paraId="0D339E3E" w14:textId="77777777" w:rsidR="009259F3" w:rsidRDefault="009259F3" w:rsidP="009259F3">
      <w:pPr>
        <w:numPr>
          <w:ilvl w:val="0"/>
          <w:numId w:val="17"/>
        </w:numPr>
        <w:tabs>
          <w:tab w:val="left" w:pos="660"/>
        </w:tabs>
        <w:ind w:left="660" w:hanging="574"/>
        <w:rPr>
          <w:rFonts w:eastAsia="Times New Roman"/>
        </w:rPr>
      </w:pPr>
      <w:r>
        <w:rPr>
          <w:rFonts w:eastAsia="Times New Roman"/>
        </w:rPr>
        <w:t>į šlaunį;</w:t>
      </w:r>
    </w:p>
    <w:p w14:paraId="104A6BDF" w14:textId="77777777" w:rsidR="009259F3" w:rsidRDefault="009259F3" w:rsidP="009259F3">
      <w:pPr>
        <w:numPr>
          <w:ilvl w:val="0"/>
          <w:numId w:val="17"/>
        </w:numPr>
        <w:tabs>
          <w:tab w:val="left" w:pos="660"/>
        </w:tabs>
        <w:ind w:left="660" w:hanging="574"/>
        <w:rPr>
          <w:rFonts w:eastAsia="Times New Roman"/>
        </w:rPr>
      </w:pPr>
      <w:r>
        <w:rPr>
          <w:rFonts w:eastAsia="Times New Roman"/>
        </w:rPr>
        <w:t>į pilvo sritį (išskyrus 5 cm sritį aplink bambą);</w:t>
      </w:r>
    </w:p>
    <w:p w14:paraId="1218F819" w14:textId="77777777" w:rsidR="009259F3" w:rsidRDefault="009259F3" w:rsidP="009259F3">
      <w:pPr>
        <w:numPr>
          <w:ilvl w:val="0"/>
          <w:numId w:val="17"/>
        </w:numPr>
        <w:tabs>
          <w:tab w:val="left" w:pos="660"/>
        </w:tabs>
        <w:ind w:left="660" w:hanging="574"/>
        <w:rPr>
          <w:rFonts w:eastAsia="Times New Roman"/>
        </w:rPr>
      </w:pPr>
      <w:r>
        <w:rPr>
          <w:rFonts w:eastAsia="Times New Roman"/>
        </w:rPr>
        <w:t>išorinę žasto sritį (tik tuomet, kai injekciją Jums leidžia kitas asmuo).</w:t>
      </w:r>
    </w:p>
    <w:p w14:paraId="62F27F64" w14:textId="77777777" w:rsidR="009259F3" w:rsidRDefault="009259F3" w:rsidP="009259F3">
      <w:pPr>
        <w:spacing w:line="252" w:lineRule="exact"/>
        <w:rPr>
          <w:sz w:val="20"/>
          <w:szCs w:val="20"/>
        </w:rPr>
      </w:pPr>
    </w:p>
    <w:p w14:paraId="0C0E14E5" w14:textId="77777777" w:rsidR="009259F3" w:rsidRDefault="009259F3" w:rsidP="009259F3">
      <w:pPr>
        <w:ind w:left="80"/>
        <w:rPr>
          <w:sz w:val="20"/>
          <w:szCs w:val="20"/>
        </w:rPr>
      </w:pPr>
      <w:r>
        <w:rPr>
          <w:rFonts w:eastAsia="Times New Roman"/>
        </w:rPr>
        <w:t>Nuvalykite injekcijos vietą alkoholiu suvilgytu tamponu ir leiskite odai nudžiūti.</w:t>
      </w:r>
    </w:p>
    <w:p w14:paraId="13444872" w14:textId="77777777" w:rsidR="009259F3" w:rsidRDefault="009259F3" w:rsidP="009259F3">
      <w:pPr>
        <w:spacing w:line="266" w:lineRule="exact"/>
        <w:rPr>
          <w:sz w:val="20"/>
          <w:szCs w:val="20"/>
        </w:rPr>
      </w:pPr>
    </w:p>
    <w:p w14:paraId="3D9BFA2E" w14:textId="77777777" w:rsidR="009259F3" w:rsidRDefault="009259F3" w:rsidP="009259F3">
      <w:pPr>
        <w:spacing w:line="234" w:lineRule="auto"/>
        <w:ind w:left="80" w:right="128"/>
        <w:rPr>
          <w:sz w:val="20"/>
          <w:szCs w:val="20"/>
        </w:rPr>
      </w:pPr>
      <w:r>
        <w:rPr>
          <w:rFonts w:eastAsia="Times New Roman"/>
        </w:rPr>
        <w:t>Kiekvieną kartą leisdami injekciją pasirinkite kitą injekcijos vietą. Jeigu vaisto reikia leisti į tą pačią vietą, įsitikinkite, kad tai nėra tas pat injekcijos vietos taškas, kuriame vaisto leidote praėjusį kartą.</w:t>
      </w:r>
    </w:p>
    <w:p w14:paraId="23D99C77" w14:textId="77777777" w:rsidR="009259F3" w:rsidRDefault="009259F3" w:rsidP="009259F3">
      <w:pPr>
        <w:spacing w:line="254" w:lineRule="exact"/>
        <w:rPr>
          <w:sz w:val="20"/>
          <w:szCs w:val="20"/>
        </w:rPr>
      </w:pPr>
    </w:p>
    <w:p w14:paraId="6E544E54" w14:textId="77777777" w:rsidR="009259F3" w:rsidRDefault="009259F3" w:rsidP="009259F3">
      <w:pPr>
        <w:ind w:left="80"/>
        <w:rPr>
          <w:sz w:val="20"/>
          <w:szCs w:val="20"/>
        </w:rPr>
      </w:pPr>
      <w:r>
        <w:rPr>
          <w:rFonts w:eastAsia="Times New Roman"/>
        </w:rPr>
        <w:t>Pastaba:</w:t>
      </w:r>
    </w:p>
    <w:p w14:paraId="334DE933" w14:textId="77777777" w:rsidR="009259F3" w:rsidRDefault="009259F3" w:rsidP="009259F3">
      <w:pPr>
        <w:numPr>
          <w:ilvl w:val="0"/>
          <w:numId w:val="18"/>
        </w:numPr>
        <w:tabs>
          <w:tab w:val="left" w:pos="660"/>
        </w:tabs>
        <w:ind w:left="660" w:hanging="574"/>
        <w:rPr>
          <w:rFonts w:eastAsia="Times New Roman"/>
        </w:rPr>
      </w:pPr>
      <w:r>
        <w:rPr>
          <w:rFonts w:eastAsia="Times New Roman"/>
        </w:rPr>
        <w:t>Nuvalytos injekcijos vietos prieš leisdami vaisto nelieskite.</w:t>
      </w:r>
    </w:p>
    <w:p w14:paraId="4EF80698" w14:textId="77777777" w:rsidR="009259F3" w:rsidRDefault="009259F3" w:rsidP="009259F3">
      <w:pPr>
        <w:spacing w:line="12" w:lineRule="exact"/>
        <w:rPr>
          <w:rFonts w:eastAsia="Times New Roman"/>
        </w:rPr>
      </w:pPr>
    </w:p>
    <w:p w14:paraId="1C21D07C" w14:textId="77777777" w:rsidR="009259F3" w:rsidRDefault="009259F3" w:rsidP="009259F3">
      <w:pPr>
        <w:numPr>
          <w:ilvl w:val="0"/>
          <w:numId w:val="18"/>
        </w:numPr>
        <w:tabs>
          <w:tab w:val="left" w:pos="660"/>
        </w:tabs>
        <w:spacing w:line="233" w:lineRule="auto"/>
        <w:ind w:left="660" w:right="488" w:hanging="574"/>
        <w:rPr>
          <w:rFonts w:ascii="Arial" w:eastAsia="Arial" w:hAnsi="Arial" w:cs="Arial"/>
        </w:rPr>
      </w:pPr>
      <w:r>
        <w:rPr>
          <w:rFonts w:eastAsia="Times New Roman"/>
        </w:rPr>
        <w:t>Injekcijai leisti nesirinkite tų sričių, kurių oda yra skausminga, paraudusi, sukietėjusi arba kuriose yra kraujosruvų. Venkite vaisto leisti į tas sritis, kuriose yra randų ar strijų.</w:t>
      </w:r>
    </w:p>
    <w:p w14:paraId="5847E1AA" w14:textId="77777777" w:rsidR="009259F3" w:rsidRDefault="009259F3" w:rsidP="009259F3">
      <w:pPr>
        <w:spacing w:line="255" w:lineRule="exact"/>
        <w:rPr>
          <w:sz w:val="20"/>
          <w:szCs w:val="20"/>
        </w:rPr>
      </w:pPr>
    </w:p>
    <w:p w14:paraId="58A90E93" w14:textId="77777777" w:rsidR="009259F3" w:rsidRDefault="009259F3" w:rsidP="009259F3">
      <w:pPr>
        <w:ind w:left="80"/>
        <w:rPr>
          <w:sz w:val="20"/>
          <w:szCs w:val="20"/>
        </w:rPr>
      </w:pPr>
      <w:r>
        <w:rPr>
          <w:rFonts w:eastAsia="Times New Roman"/>
          <w:b/>
          <w:bCs/>
        </w:rPr>
        <w:t>2 veiksmas: pasiruoškite</w:t>
      </w:r>
    </w:p>
    <w:p w14:paraId="68A0F2BE" w14:textId="77777777" w:rsidR="009259F3" w:rsidRDefault="009259F3" w:rsidP="009259F3">
      <w:pPr>
        <w:spacing w:line="200" w:lineRule="exact"/>
        <w:rPr>
          <w:sz w:val="20"/>
          <w:szCs w:val="20"/>
        </w:rPr>
      </w:pPr>
    </w:p>
    <w:p w14:paraId="018D5EF5" w14:textId="77777777" w:rsidR="009259F3" w:rsidRDefault="009259F3" w:rsidP="009259F3">
      <w:pPr>
        <w:spacing w:line="225" w:lineRule="exact"/>
        <w:rPr>
          <w:sz w:val="20"/>
          <w:szCs w:val="20"/>
        </w:rPr>
      </w:pPr>
    </w:p>
    <w:p w14:paraId="2780A11E" w14:textId="77777777" w:rsidR="009259F3" w:rsidRDefault="009259F3" w:rsidP="009259F3">
      <w:pPr>
        <w:ind w:left="80"/>
        <w:rPr>
          <w:sz w:val="20"/>
          <w:szCs w:val="20"/>
        </w:rPr>
      </w:pPr>
      <w:r>
        <w:rPr>
          <w:rFonts w:eastAsia="Times New Roman"/>
          <w:b/>
          <w:bCs/>
        </w:rPr>
        <w:t>(E)</w:t>
      </w:r>
    </w:p>
    <w:p w14:paraId="0CB1B3A6" w14:textId="77777777" w:rsidR="009259F3" w:rsidRDefault="009259F3" w:rsidP="009259F3">
      <w:pPr>
        <w:spacing w:line="252" w:lineRule="exact"/>
        <w:rPr>
          <w:sz w:val="20"/>
          <w:szCs w:val="20"/>
        </w:rPr>
      </w:pPr>
    </w:p>
    <w:p w14:paraId="1845ABAE" w14:textId="77777777" w:rsidR="009259F3" w:rsidRDefault="009259F3" w:rsidP="009259F3">
      <w:pPr>
        <w:ind w:left="80"/>
        <w:rPr>
          <w:sz w:val="20"/>
          <w:szCs w:val="20"/>
        </w:rPr>
      </w:pPr>
      <w:r>
        <w:rPr>
          <w:rFonts w:eastAsia="Times New Roman"/>
        </w:rPr>
        <w:t xml:space="preserve">Kai būsite pasiruošę suleisti vaisto, nuimkite dangtelį staigiu judesiu. Injekciją reikia suleisti </w:t>
      </w:r>
      <w:r>
        <w:rPr>
          <w:rFonts w:eastAsia="Times New Roman"/>
          <w:b/>
          <w:bCs/>
        </w:rPr>
        <w:t>per</w:t>
      </w:r>
    </w:p>
    <w:p w14:paraId="43D7EF2A" w14:textId="77777777" w:rsidR="009259F3" w:rsidRDefault="009259F3" w:rsidP="009259F3">
      <w:pPr>
        <w:ind w:left="80"/>
        <w:rPr>
          <w:sz w:val="20"/>
          <w:szCs w:val="20"/>
        </w:rPr>
      </w:pPr>
      <w:r>
        <w:rPr>
          <w:rFonts w:eastAsia="Times New Roman"/>
          <w:b/>
          <w:bCs/>
        </w:rPr>
        <w:t>5 minutes</w:t>
      </w:r>
      <w:r>
        <w:rPr>
          <w:rFonts w:eastAsia="Times New Roman"/>
        </w:rPr>
        <w:t>. Jeigu ant adatos smaigalio arba adatos apsaugos pastebėtumėte tirpalo lašą, tai normalu.</w:t>
      </w:r>
    </w:p>
    <w:p w14:paraId="4DFF0240" w14:textId="77777777" w:rsidR="009259F3" w:rsidRDefault="009259F3" w:rsidP="009259F3">
      <w:pPr>
        <w:spacing w:line="20" w:lineRule="exact"/>
        <w:rPr>
          <w:sz w:val="20"/>
          <w:szCs w:val="20"/>
        </w:rPr>
      </w:pPr>
      <w:r>
        <w:rPr>
          <w:noProof/>
          <w:sz w:val="20"/>
          <w:szCs w:val="20"/>
        </w:rPr>
        <w:drawing>
          <wp:anchor distT="0" distB="0" distL="114300" distR="114300" simplePos="0" relativeHeight="251669504" behindDoc="1" locked="0" layoutInCell="0" allowOverlap="1" wp14:anchorId="462BA68A" wp14:editId="13A0CF75">
            <wp:simplePos x="0" y="0"/>
            <wp:positionH relativeFrom="column">
              <wp:posOffset>1449705</wp:posOffset>
            </wp:positionH>
            <wp:positionV relativeFrom="paragraph">
              <wp:posOffset>202565</wp:posOffset>
            </wp:positionV>
            <wp:extent cx="2901950" cy="134620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6"/>
                    <a:srcRect/>
                    <a:stretch>
                      <a:fillRect/>
                    </a:stretch>
                  </pic:blipFill>
                  <pic:spPr bwMode="auto">
                    <a:xfrm>
                      <a:off x="0" y="0"/>
                      <a:ext cx="2901950" cy="1346200"/>
                    </a:xfrm>
                    <a:prstGeom prst="rect">
                      <a:avLst/>
                    </a:prstGeom>
                    <a:noFill/>
                  </pic:spPr>
                </pic:pic>
              </a:graphicData>
            </a:graphic>
          </wp:anchor>
        </w:drawing>
      </w:r>
    </w:p>
    <w:p w14:paraId="4B062744" w14:textId="77777777" w:rsidR="009259F3" w:rsidRDefault="009259F3" w:rsidP="009259F3">
      <w:pPr>
        <w:spacing w:line="200" w:lineRule="exact"/>
        <w:rPr>
          <w:sz w:val="20"/>
          <w:szCs w:val="20"/>
        </w:rPr>
      </w:pPr>
    </w:p>
    <w:p w14:paraId="461D499F" w14:textId="77777777" w:rsidR="009259F3" w:rsidRDefault="009259F3" w:rsidP="009259F3">
      <w:pPr>
        <w:spacing w:line="200" w:lineRule="exact"/>
        <w:rPr>
          <w:sz w:val="20"/>
          <w:szCs w:val="20"/>
        </w:rPr>
      </w:pPr>
    </w:p>
    <w:p w14:paraId="6C9E4482" w14:textId="77777777" w:rsidR="009259F3" w:rsidRDefault="009259F3" w:rsidP="009259F3">
      <w:pPr>
        <w:spacing w:line="200" w:lineRule="exact"/>
        <w:rPr>
          <w:sz w:val="20"/>
          <w:szCs w:val="20"/>
        </w:rPr>
      </w:pPr>
    </w:p>
    <w:p w14:paraId="0EB710B6" w14:textId="77777777" w:rsidR="009259F3" w:rsidRDefault="009259F3" w:rsidP="009259F3">
      <w:pPr>
        <w:spacing w:line="200" w:lineRule="exact"/>
        <w:rPr>
          <w:sz w:val="20"/>
          <w:szCs w:val="20"/>
        </w:rPr>
      </w:pPr>
    </w:p>
    <w:p w14:paraId="2008D5BC" w14:textId="77777777" w:rsidR="009259F3" w:rsidRDefault="009259F3" w:rsidP="009259F3">
      <w:pPr>
        <w:spacing w:line="200" w:lineRule="exact"/>
        <w:rPr>
          <w:sz w:val="20"/>
          <w:szCs w:val="20"/>
        </w:rPr>
      </w:pPr>
    </w:p>
    <w:p w14:paraId="0DFC48F1" w14:textId="77777777" w:rsidR="009259F3" w:rsidRDefault="009259F3" w:rsidP="009259F3">
      <w:pPr>
        <w:spacing w:line="200" w:lineRule="exact"/>
        <w:rPr>
          <w:sz w:val="20"/>
          <w:szCs w:val="20"/>
        </w:rPr>
      </w:pPr>
    </w:p>
    <w:p w14:paraId="22870F82" w14:textId="77777777" w:rsidR="009259F3" w:rsidRDefault="009259F3" w:rsidP="009259F3">
      <w:pPr>
        <w:spacing w:line="200" w:lineRule="exact"/>
        <w:rPr>
          <w:sz w:val="20"/>
          <w:szCs w:val="20"/>
        </w:rPr>
      </w:pPr>
    </w:p>
    <w:p w14:paraId="326AAC6B" w14:textId="77777777" w:rsidR="009259F3" w:rsidRDefault="009259F3" w:rsidP="009259F3">
      <w:pPr>
        <w:spacing w:line="200" w:lineRule="exact"/>
        <w:rPr>
          <w:sz w:val="20"/>
          <w:szCs w:val="20"/>
        </w:rPr>
      </w:pPr>
    </w:p>
    <w:p w14:paraId="41655592" w14:textId="77777777" w:rsidR="009259F3" w:rsidRDefault="009259F3" w:rsidP="009259F3">
      <w:pPr>
        <w:spacing w:line="200" w:lineRule="exact"/>
        <w:rPr>
          <w:sz w:val="20"/>
          <w:szCs w:val="20"/>
        </w:rPr>
      </w:pPr>
    </w:p>
    <w:p w14:paraId="67908D91" w14:textId="77777777" w:rsidR="009259F3" w:rsidRDefault="009259F3" w:rsidP="009259F3">
      <w:pPr>
        <w:spacing w:line="200" w:lineRule="exact"/>
        <w:rPr>
          <w:sz w:val="20"/>
          <w:szCs w:val="20"/>
        </w:rPr>
      </w:pPr>
    </w:p>
    <w:p w14:paraId="2F93D11D" w14:textId="77777777" w:rsidR="009259F3" w:rsidRDefault="009259F3" w:rsidP="009259F3">
      <w:pPr>
        <w:spacing w:line="200" w:lineRule="exact"/>
        <w:rPr>
          <w:sz w:val="20"/>
          <w:szCs w:val="20"/>
        </w:rPr>
      </w:pPr>
    </w:p>
    <w:p w14:paraId="54CA0C6B" w14:textId="77777777" w:rsidR="009259F3" w:rsidRDefault="009259F3" w:rsidP="009259F3">
      <w:pPr>
        <w:spacing w:line="200" w:lineRule="exact"/>
        <w:rPr>
          <w:sz w:val="20"/>
          <w:szCs w:val="20"/>
        </w:rPr>
      </w:pPr>
    </w:p>
    <w:p w14:paraId="664B3844" w14:textId="77777777" w:rsidR="009259F3" w:rsidRDefault="009259F3" w:rsidP="009259F3">
      <w:pPr>
        <w:spacing w:line="281" w:lineRule="exact"/>
        <w:rPr>
          <w:sz w:val="20"/>
          <w:szCs w:val="20"/>
        </w:rPr>
      </w:pPr>
    </w:p>
    <w:p w14:paraId="6EBA68E9" w14:textId="77777777" w:rsidR="009259F3" w:rsidRDefault="009259F3" w:rsidP="009259F3">
      <w:pPr>
        <w:ind w:left="80"/>
        <w:rPr>
          <w:sz w:val="20"/>
          <w:szCs w:val="20"/>
        </w:rPr>
      </w:pPr>
      <w:r>
        <w:rPr>
          <w:rFonts w:eastAsia="Times New Roman"/>
        </w:rPr>
        <w:t>Pastaba:</w:t>
      </w:r>
    </w:p>
    <w:p w14:paraId="0057952E" w14:textId="77777777" w:rsidR="009259F3" w:rsidRDefault="009259F3" w:rsidP="009259F3">
      <w:pPr>
        <w:spacing w:line="13" w:lineRule="exact"/>
        <w:rPr>
          <w:sz w:val="20"/>
          <w:szCs w:val="20"/>
        </w:rPr>
      </w:pPr>
    </w:p>
    <w:p w14:paraId="3B02B3CB" w14:textId="77777777" w:rsidR="009259F3" w:rsidRDefault="009259F3" w:rsidP="009259F3">
      <w:pPr>
        <w:numPr>
          <w:ilvl w:val="0"/>
          <w:numId w:val="19"/>
        </w:numPr>
        <w:tabs>
          <w:tab w:val="left" w:pos="660"/>
        </w:tabs>
        <w:spacing w:line="233" w:lineRule="auto"/>
        <w:ind w:left="660" w:right="68" w:hanging="574"/>
        <w:rPr>
          <w:rFonts w:eastAsia="Times New Roman"/>
        </w:rPr>
      </w:pPr>
      <w:r>
        <w:rPr>
          <w:rFonts w:eastAsia="Times New Roman"/>
        </w:rPr>
        <w:t>Nelaikykite švirkštiklio su nuimtu dangteliu ilgiau kaip 5 minutes, nes priešingu atveju vaistas gali išdžiūti.</w:t>
      </w:r>
    </w:p>
    <w:p w14:paraId="71B8416B" w14:textId="77777777" w:rsidR="009259F3" w:rsidRDefault="009259F3" w:rsidP="009259F3">
      <w:pPr>
        <w:spacing w:line="1" w:lineRule="exact"/>
        <w:rPr>
          <w:rFonts w:eastAsia="Times New Roman"/>
        </w:rPr>
      </w:pPr>
    </w:p>
    <w:p w14:paraId="44B2A9D2" w14:textId="77777777" w:rsidR="009259F3" w:rsidRDefault="009259F3" w:rsidP="009259F3">
      <w:pPr>
        <w:numPr>
          <w:ilvl w:val="0"/>
          <w:numId w:val="19"/>
        </w:numPr>
        <w:tabs>
          <w:tab w:val="left" w:pos="660"/>
        </w:tabs>
        <w:ind w:left="660" w:hanging="574"/>
        <w:rPr>
          <w:rFonts w:eastAsia="Times New Roman"/>
        </w:rPr>
      </w:pPr>
      <w:r>
        <w:rPr>
          <w:rFonts w:eastAsia="Times New Roman"/>
        </w:rPr>
        <w:t>Nesukite ar nelenkite dangtelio.</w:t>
      </w:r>
    </w:p>
    <w:p w14:paraId="1529B230" w14:textId="77777777" w:rsidR="009259F3" w:rsidRDefault="009259F3" w:rsidP="009259F3">
      <w:pPr>
        <w:numPr>
          <w:ilvl w:val="0"/>
          <w:numId w:val="19"/>
        </w:numPr>
        <w:tabs>
          <w:tab w:val="left" w:pos="660"/>
        </w:tabs>
        <w:ind w:left="660" w:hanging="574"/>
        <w:rPr>
          <w:rFonts w:eastAsia="Times New Roman"/>
        </w:rPr>
      </w:pPr>
      <w:r>
        <w:rPr>
          <w:rFonts w:eastAsia="Times New Roman"/>
        </w:rPr>
        <w:t>Nuėmus dangtelį, jo negalima dėti atgal ant švirkštiklio.</w:t>
      </w:r>
    </w:p>
    <w:p w14:paraId="7BA58731" w14:textId="77777777" w:rsidR="009259F3" w:rsidRDefault="009259F3" w:rsidP="009259F3">
      <w:pPr>
        <w:numPr>
          <w:ilvl w:val="0"/>
          <w:numId w:val="19"/>
        </w:numPr>
        <w:tabs>
          <w:tab w:val="left" w:pos="660"/>
        </w:tabs>
        <w:ind w:left="660" w:hanging="574"/>
        <w:rPr>
          <w:rFonts w:eastAsia="Times New Roman"/>
        </w:rPr>
      </w:pPr>
      <w:r>
        <w:rPr>
          <w:rFonts w:eastAsia="Times New Roman"/>
        </w:rPr>
        <w:t>Nelieskite pirštais adatos apsaugos.</w:t>
      </w:r>
    </w:p>
    <w:p w14:paraId="18406601" w14:textId="77777777" w:rsidR="009259F3" w:rsidRDefault="009259F3" w:rsidP="009259F3">
      <w:pPr>
        <w:sectPr w:rsidR="009259F3">
          <w:pgSz w:w="11900" w:h="16840"/>
          <w:pgMar w:top="1132" w:right="1440" w:bottom="191" w:left="1440" w:header="0" w:footer="0" w:gutter="0"/>
          <w:cols w:space="720" w:equalWidth="0">
            <w:col w:w="9028"/>
          </w:cols>
        </w:sectPr>
      </w:pPr>
    </w:p>
    <w:p w14:paraId="7995E9EF" w14:textId="77777777" w:rsidR="009259F3" w:rsidRDefault="009259F3" w:rsidP="009259F3">
      <w:pPr>
        <w:spacing w:line="200" w:lineRule="exact"/>
        <w:rPr>
          <w:sz w:val="20"/>
          <w:szCs w:val="20"/>
        </w:rPr>
      </w:pPr>
    </w:p>
    <w:p w14:paraId="073C7129" w14:textId="77777777" w:rsidR="009259F3" w:rsidRDefault="009259F3" w:rsidP="009259F3">
      <w:pPr>
        <w:spacing w:line="200" w:lineRule="exact"/>
        <w:rPr>
          <w:sz w:val="20"/>
          <w:szCs w:val="20"/>
        </w:rPr>
      </w:pPr>
    </w:p>
    <w:p w14:paraId="34CDE4C6" w14:textId="77777777" w:rsidR="009259F3" w:rsidRDefault="009259F3" w:rsidP="009259F3">
      <w:pPr>
        <w:spacing w:line="385" w:lineRule="exact"/>
        <w:rPr>
          <w:sz w:val="20"/>
          <w:szCs w:val="20"/>
        </w:rPr>
      </w:pPr>
    </w:p>
    <w:p w14:paraId="59CE4038" w14:textId="77777777" w:rsidR="009259F3" w:rsidRDefault="009259F3" w:rsidP="009259F3">
      <w:pPr>
        <w:ind w:right="88"/>
        <w:jc w:val="center"/>
        <w:rPr>
          <w:sz w:val="20"/>
          <w:szCs w:val="20"/>
        </w:rPr>
      </w:pPr>
      <w:r>
        <w:rPr>
          <w:rFonts w:ascii="Arial" w:eastAsia="Arial" w:hAnsi="Arial" w:cs="Arial"/>
          <w:sz w:val="16"/>
          <w:szCs w:val="16"/>
        </w:rPr>
        <w:t>63</w:t>
      </w:r>
    </w:p>
    <w:p w14:paraId="58827856" w14:textId="77777777" w:rsidR="009259F3" w:rsidRDefault="009259F3" w:rsidP="009259F3">
      <w:pPr>
        <w:sectPr w:rsidR="009259F3">
          <w:type w:val="continuous"/>
          <w:pgSz w:w="11900" w:h="16840"/>
          <w:pgMar w:top="1132" w:right="1440" w:bottom="191" w:left="1440" w:header="0" w:footer="0" w:gutter="0"/>
          <w:cols w:space="720" w:equalWidth="0">
            <w:col w:w="9028"/>
          </w:cols>
        </w:sectPr>
      </w:pPr>
    </w:p>
    <w:p w14:paraId="204F6CD6" w14:textId="77777777" w:rsidR="009259F3" w:rsidRDefault="009259F3" w:rsidP="009259F3">
      <w:pPr>
        <w:ind w:left="80"/>
        <w:rPr>
          <w:sz w:val="20"/>
          <w:szCs w:val="20"/>
        </w:rPr>
      </w:pPr>
      <w:bookmarkStart w:id="9" w:name="page64"/>
      <w:bookmarkEnd w:id="9"/>
      <w:r>
        <w:rPr>
          <w:rFonts w:eastAsia="Times New Roman"/>
          <w:b/>
          <w:bCs/>
        </w:rPr>
        <w:lastRenderedPageBreak/>
        <w:t>(F)</w:t>
      </w:r>
    </w:p>
    <w:p w14:paraId="220F0F4E" w14:textId="77777777" w:rsidR="009259F3" w:rsidRDefault="009259F3" w:rsidP="009259F3">
      <w:pPr>
        <w:spacing w:line="264" w:lineRule="exact"/>
        <w:rPr>
          <w:sz w:val="20"/>
          <w:szCs w:val="20"/>
        </w:rPr>
      </w:pPr>
    </w:p>
    <w:p w14:paraId="36CAFAB4" w14:textId="77777777" w:rsidR="009259F3" w:rsidRDefault="009259F3" w:rsidP="009259F3">
      <w:pPr>
        <w:spacing w:line="234" w:lineRule="auto"/>
        <w:ind w:left="80" w:right="528"/>
        <w:rPr>
          <w:sz w:val="20"/>
          <w:szCs w:val="20"/>
        </w:rPr>
      </w:pPr>
      <w:r>
        <w:rPr>
          <w:rFonts w:eastAsia="Times New Roman"/>
        </w:rPr>
        <w:t xml:space="preserve">Pasirinktoje injekcijos vietoje (šlaunies, pilvo ar viršutinės žasto srities srityje) padarykite tvirtą paviršių, atliktami </w:t>
      </w:r>
      <w:r>
        <w:rPr>
          <w:rFonts w:eastAsia="Times New Roman"/>
          <w:b/>
          <w:bCs/>
        </w:rPr>
        <w:t>arba</w:t>
      </w:r>
      <w:r>
        <w:rPr>
          <w:rFonts w:eastAsia="Times New Roman"/>
        </w:rPr>
        <w:t xml:space="preserve"> Odos ištempimo, </w:t>
      </w:r>
      <w:r>
        <w:rPr>
          <w:rFonts w:eastAsia="Times New Roman"/>
          <w:b/>
          <w:bCs/>
        </w:rPr>
        <w:t>arba</w:t>
      </w:r>
      <w:r>
        <w:rPr>
          <w:rFonts w:eastAsia="Times New Roman"/>
        </w:rPr>
        <w:t xml:space="preserve"> Odos suėmimo metodą.</w:t>
      </w:r>
    </w:p>
    <w:p w14:paraId="24009D4A" w14:textId="77777777" w:rsidR="009259F3" w:rsidRDefault="009259F3" w:rsidP="009259F3">
      <w:pPr>
        <w:spacing w:line="255" w:lineRule="exact"/>
        <w:rPr>
          <w:sz w:val="20"/>
          <w:szCs w:val="20"/>
        </w:rPr>
      </w:pPr>
    </w:p>
    <w:p w14:paraId="469EE7D0" w14:textId="77777777" w:rsidR="009259F3" w:rsidRDefault="009259F3" w:rsidP="009259F3">
      <w:pPr>
        <w:ind w:left="80"/>
        <w:rPr>
          <w:sz w:val="20"/>
          <w:szCs w:val="20"/>
        </w:rPr>
      </w:pPr>
      <w:r>
        <w:rPr>
          <w:rFonts w:eastAsia="Times New Roman"/>
          <w:b/>
          <w:bCs/>
        </w:rPr>
        <w:t>Odos ištempimo metodas</w:t>
      </w:r>
    </w:p>
    <w:p w14:paraId="592FFEC9" w14:textId="77777777" w:rsidR="009259F3" w:rsidRDefault="009259F3" w:rsidP="009259F3">
      <w:pPr>
        <w:spacing w:line="12" w:lineRule="exact"/>
        <w:rPr>
          <w:sz w:val="20"/>
          <w:szCs w:val="20"/>
        </w:rPr>
      </w:pPr>
    </w:p>
    <w:p w14:paraId="214E5843" w14:textId="77777777" w:rsidR="009259F3" w:rsidRDefault="009259F3" w:rsidP="009259F3">
      <w:pPr>
        <w:spacing w:line="234" w:lineRule="auto"/>
        <w:ind w:left="80" w:right="468"/>
        <w:rPr>
          <w:sz w:val="20"/>
          <w:szCs w:val="20"/>
        </w:rPr>
      </w:pPr>
      <w:r>
        <w:rPr>
          <w:rFonts w:eastAsia="Times New Roman"/>
        </w:rPr>
        <w:t xml:space="preserve">Tvirtai ištempkite odą priešingomis kryptimis skėsdami pirštus ir nykštį, tokiu būdu padarydami maždaug </w:t>
      </w:r>
      <w:r>
        <w:rPr>
          <w:rFonts w:eastAsia="Times New Roman"/>
          <w:b/>
          <w:bCs/>
        </w:rPr>
        <w:t>penkių</w:t>
      </w:r>
      <w:r>
        <w:rPr>
          <w:rFonts w:eastAsia="Times New Roman"/>
        </w:rPr>
        <w:t xml:space="preserve"> centimetrų pločio odos sritį.</w:t>
      </w:r>
    </w:p>
    <w:p w14:paraId="559CC3C0" w14:textId="77777777" w:rsidR="009259F3" w:rsidRDefault="009259F3" w:rsidP="009259F3">
      <w:pPr>
        <w:spacing w:line="20" w:lineRule="exact"/>
        <w:rPr>
          <w:sz w:val="20"/>
          <w:szCs w:val="20"/>
        </w:rPr>
      </w:pPr>
      <w:r>
        <w:rPr>
          <w:noProof/>
          <w:sz w:val="20"/>
          <w:szCs w:val="20"/>
        </w:rPr>
        <w:drawing>
          <wp:anchor distT="0" distB="0" distL="114300" distR="114300" simplePos="0" relativeHeight="251670528" behindDoc="1" locked="0" layoutInCell="0" allowOverlap="1" wp14:anchorId="1B436E62" wp14:editId="04EE65E5">
            <wp:simplePos x="0" y="0"/>
            <wp:positionH relativeFrom="column">
              <wp:posOffset>1881505</wp:posOffset>
            </wp:positionH>
            <wp:positionV relativeFrom="paragraph">
              <wp:posOffset>67310</wp:posOffset>
            </wp:positionV>
            <wp:extent cx="2038350" cy="211455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
                    <a:srcRect/>
                    <a:stretch>
                      <a:fillRect/>
                    </a:stretch>
                  </pic:blipFill>
                  <pic:spPr bwMode="auto">
                    <a:xfrm>
                      <a:off x="0" y="0"/>
                      <a:ext cx="2038350" cy="2114550"/>
                    </a:xfrm>
                    <a:prstGeom prst="rect">
                      <a:avLst/>
                    </a:prstGeom>
                    <a:noFill/>
                  </pic:spPr>
                </pic:pic>
              </a:graphicData>
            </a:graphic>
          </wp:anchor>
        </w:drawing>
      </w:r>
    </w:p>
    <w:p w14:paraId="7A0E8C8A" w14:textId="77777777" w:rsidR="009259F3" w:rsidRDefault="009259F3" w:rsidP="009259F3">
      <w:pPr>
        <w:spacing w:line="200" w:lineRule="exact"/>
        <w:rPr>
          <w:sz w:val="20"/>
          <w:szCs w:val="20"/>
        </w:rPr>
      </w:pPr>
    </w:p>
    <w:p w14:paraId="1B328AA3" w14:textId="77777777" w:rsidR="009259F3" w:rsidRDefault="009259F3" w:rsidP="009259F3">
      <w:pPr>
        <w:spacing w:line="200" w:lineRule="exact"/>
        <w:rPr>
          <w:sz w:val="20"/>
          <w:szCs w:val="20"/>
        </w:rPr>
      </w:pPr>
    </w:p>
    <w:p w14:paraId="7CFD5678" w14:textId="77777777" w:rsidR="009259F3" w:rsidRDefault="009259F3" w:rsidP="009259F3">
      <w:pPr>
        <w:spacing w:line="200" w:lineRule="exact"/>
        <w:rPr>
          <w:sz w:val="20"/>
          <w:szCs w:val="20"/>
        </w:rPr>
      </w:pPr>
    </w:p>
    <w:p w14:paraId="1DEB2FD5" w14:textId="77777777" w:rsidR="009259F3" w:rsidRDefault="009259F3" w:rsidP="009259F3">
      <w:pPr>
        <w:spacing w:line="200" w:lineRule="exact"/>
        <w:rPr>
          <w:sz w:val="20"/>
          <w:szCs w:val="20"/>
        </w:rPr>
      </w:pPr>
    </w:p>
    <w:p w14:paraId="6296CA21" w14:textId="77777777" w:rsidR="009259F3" w:rsidRDefault="009259F3" w:rsidP="009259F3">
      <w:pPr>
        <w:spacing w:line="200" w:lineRule="exact"/>
        <w:rPr>
          <w:sz w:val="20"/>
          <w:szCs w:val="20"/>
        </w:rPr>
      </w:pPr>
    </w:p>
    <w:p w14:paraId="4DD54654" w14:textId="77777777" w:rsidR="009259F3" w:rsidRDefault="009259F3" w:rsidP="009259F3">
      <w:pPr>
        <w:spacing w:line="200" w:lineRule="exact"/>
        <w:rPr>
          <w:sz w:val="20"/>
          <w:szCs w:val="20"/>
        </w:rPr>
      </w:pPr>
    </w:p>
    <w:p w14:paraId="09F7E567" w14:textId="77777777" w:rsidR="009259F3" w:rsidRDefault="009259F3" w:rsidP="009259F3">
      <w:pPr>
        <w:spacing w:line="200" w:lineRule="exact"/>
        <w:rPr>
          <w:sz w:val="20"/>
          <w:szCs w:val="20"/>
        </w:rPr>
      </w:pPr>
    </w:p>
    <w:p w14:paraId="06284E94" w14:textId="77777777" w:rsidR="009259F3" w:rsidRDefault="009259F3" w:rsidP="009259F3">
      <w:pPr>
        <w:spacing w:line="200" w:lineRule="exact"/>
        <w:rPr>
          <w:sz w:val="20"/>
          <w:szCs w:val="20"/>
        </w:rPr>
      </w:pPr>
    </w:p>
    <w:p w14:paraId="535B330B" w14:textId="77777777" w:rsidR="009259F3" w:rsidRDefault="009259F3" w:rsidP="009259F3">
      <w:pPr>
        <w:spacing w:line="200" w:lineRule="exact"/>
        <w:rPr>
          <w:sz w:val="20"/>
          <w:szCs w:val="20"/>
        </w:rPr>
      </w:pPr>
    </w:p>
    <w:p w14:paraId="6CC21E6F" w14:textId="77777777" w:rsidR="009259F3" w:rsidRDefault="009259F3" w:rsidP="009259F3">
      <w:pPr>
        <w:spacing w:line="200" w:lineRule="exact"/>
        <w:rPr>
          <w:sz w:val="20"/>
          <w:szCs w:val="20"/>
        </w:rPr>
      </w:pPr>
    </w:p>
    <w:p w14:paraId="6E1688AD" w14:textId="77777777" w:rsidR="009259F3" w:rsidRDefault="009259F3" w:rsidP="009259F3">
      <w:pPr>
        <w:spacing w:line="200" w:lineRule="exact"/>
        <w:rPr>
          <w:sz w:val="20"/>
          <w:szCs w:val="20"/>
        </w:rPr>
      </w:pPr>
    </w:p>
    <w:p w14:paraId="71863487" w14:textId="77777777" w:rsidR="009259F3" w:rsidRDefault="009259F3" w:rsidP="009259F3">
      <w:pPr>
        <w:spacing w:line="200" w:lineRule="exact"/>
        <w:rPr>
          <w:sz w:val="20"/>
          <w:szCs w:val="20"/>
        </w:rPr>
      </w:pPr>
    </w:p>
    <w:p w14:paraId="449A1D99" w14:textId="77777777" w:rsidR="009259F3" w:rsidRDefault="009259F3" w:rsidP="009259F3">
      <w:pPr>
        <w:spacing w:line="200" w:lineRule="exact"/>
        <w:rPr>
          <w:sz w:val="20"/>
          <w:szCs w:val="20"/>
        </w:rPr>
      </w:pPr>
    </w:p>
    <w:p w14:paraId="676E487A" w14:textId="77777777" w:rsidR="009259F3" w:rsidRDefault="009259F3" w:rsidP="009259F3">
      <w:pPr>
        <w:spacing w:line="200" w:lineRule="exact"/>
        <w:rPr>
          <w:sz w:val="20"/>
          <w:szCs w:val="20"/>
        </w:rPr>
      </w:pPr>
    </w:p>
    <w:p w14:paraId="0CDF5E9E" w14:textId="77777777" w:rsidR="009259F3" w:rsidRDefault="009259F3" w:rsidP="009259F3">
      <w:pPr>
        <w:spacing w:line="200" w:lineRule="exact"/>
        <w:rPr>
          <w:sz w:val="20"/>
          <w:szCs w:val="20"/>
        </w:rPr>
      </w:pPr>
    </w:p>
    <w:p w14:paraId="703D9542" w14:textId="77777777" w:rsidR="009259F3" w:rsidRDefault="009259F3" w:rsidP="009259F3">
      <w:pPr>
        <w:spacing w:line="200" w:lineRule="exact"/>
        <w:rPr>
          <w:sz w:val="20"/>
          <w:szCs w:val="20"/>
        </w:rPr>
      </w:pPr>
    </w:p>
    <w:p w14:paraId="0593F838" w14:textId="77777777" w:rsidR="009259F3" w:rsidRDefault="009259F3" w:rsidP="009259F3">
      <w:pPr>
        <w:spacing w:line="221" w:lineRule="exact"/>
        <w:rPr>
          <w:sz w:val="20"/>
          <w:szCs w:val="20"/>
        </w:rPr>
      </w:pPr>
    </w:p>
    <w:p w14:paraId="18A63DE9" w14:textId="77777777" w:rsidR="009259F3" w:rsidRDefault="009259F3" w:rsidP="009259F3">
      <w:pPr>
        <w:ind w:left="80"/>
        <w:rPr>
          <w:sz w:val="20"/>
          <w:szCs w:val="20"/>
        </w:rPr>
      </w:pPr>
      <w:r>
        <w:rPr>
          <w:rFonts w:eastAsia="Times New Roman"/>
          <w:b/>
          <w:bCs/>
        </w:rPr>
        <w:t>Odos suėmimo metodas</w:t>
      </w:r>
    </w:p>
    <w:p w14:paraId="3CA1C4A6" w14:textId="77777777" w:rsidR="009259F3" w:rsidRDefault="009259F3" w:rsidP="009259F3">
      <w:pPr>
        <w:spacing w:line="12" w:lineRule="exact"/>
        <w:rPr>
          <w:sz w:val="20"/>
          <w:szCs w:val="20"/>
        </w:rPr>
      </w:pPr>
    </w:p>
    <w:p w14:paraId="2501E634" w14:textId="77777777" w:rsidR="009259F3" w:rsidRDefault="009259F3" w:rsidP="009259F3">
      <w:pPr>
        <w:spacing w:line="234" w:lineRule="auto"/>
        <w:ind w:left="80" w:right="568"/>
        <w:rPr>
          <w:sz w:val="20"/>
          <w:szCs w:val="20"/>
        </w:rPr>
      </w:pPr>
      <w:r>
        <w:rPr>
          <w:rFonts w:eastAsia="Times New Roman"/>
        </w:rPr>
        <w:t xml:space="preserve">Tvirtai suimkite odą tarp nykščio ir pirštų, tokiu būdu padarydami maždaug </w:t>
      </w:r>
      <w:r>
        <w:rPr>
          <w:rFonts w:eastAsia="Times New Roman"/>
          <w:b/>
          <w:bCs/>
        </w:rPr>
        <w:t>penkių</w:t>
      </w:r>
      <w:r>
        <w:rPr>
          <w:rFonts w:eastAsia="Times New Roman"/>
        </w:rPr>
        <w:t xml:space="preserve"> centimetrų pločio odos sritį.</w:t>
      </w:r>
    </w:p>
    <w:p w14:paraId="54E920D2" w14:textId="77777777" w:rsidR="009259F3" w:rsidRDefault="009259F3" w:rsidP="009259F3">
      <w:pPr>
        <w:spacing w:line="20" w:lineRule="exact"/>
        <w:rPr>
          <w:sz w:val="20"/>
          <w:szCs w:val="20"/>
        </w:rPr>
      </w:pPr>
      <w:r>
        <w:rPr>
          <w:noProof/>
          <w:sz w:val="20"/>
          <w:szCs w:val="20"/>
        </w:rPr>
        <w:drawing>
          <wp:anchor distT="0" distB="0" distL="114300" distR="114300" simplePos="0" relativeHeight="251671552" behindDoc="1" locked="0" layoutInCell="0" allowOverlap="1" wp14:anchorId="48C7AFD3" wp14:editId="2FB0FCE2">
            <wp:simplePos x="0" y="0"/>
            <wp:positionH relativeFrom="column">
              <wp:posOffset>2195830</wp:posOffset>
            </wp:positionH>
            <wp:positionV relativeFrom="paragraph">
              <wp:posOffset>162560</wp:posOffset>
            </wp:positionV>
            <wp:extent cx="1409700" cy="178435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8"/>
                    <a:srcRect/>
                    <a:stretch>
                      <a:fillRect/>
                    </a:stretch>
                  </pic:blipFill>
                  <pic:spPr bwMode="auto">
                    <a:xfrm>
                      <a:off x="0" y="0"/>
                      <a:ext cx="1409700" cy="1784350"/>
                    </a:xfrm>
                    <a:prstGeom prst="rect">
                      <a:avLst/>
                    </a:prstGeom>
                    <a:noFill/>
                  </pic:spPr>
                </pic:pic>
              </a:graphicData>
            </a:graphic>
          </wp:anchor>
        </w:drawing>
      </w:r>
    </w:p>
    <w:p w14:paraId="0E9D0085" w14:textId="77777777" w:rsidR="009259F3" w:rsidRDefault="009259F3" w:rsidP="009259F3">
      <w:pPr>
        <w:spacing w:line="200" w:lineRule="exact"/>
        <w:rPr>
          <w:sz w:val="20"/>
          <w:szCs w:val="20"/>
        </w:rPr>
      </w:pPr>
    </w:p>
    <w:p w14:paraId="382994D5" w14:textId="77777777" w:rsidR="009259F3" w:rsidRDefault="009259F3" w:rsidP="009259F3">
      <w:pPr>
        <w:spacing w:line="200" w:lineRule="exact"/>
        <w:rPr>
          <w:sz w:val="20"/>
          <w:szCs w:val="20"/>
        </w:rPr>
      </w:pPr>
    </w:p>
    <w:p w14:paraId="2E3F70CB" w14:textId="77777777" w:rsidR="009259F3" w:rsidRDefault="009259F3" w:rsidP="009259F3">
      <w:pPr>
        <w:spacing w:line="200" w:lineRule="exact"/>
        <w:rPr>
          <w:sz w:val="20"/>
          <w:szCs w:val="20"/>
        </w:rPr>
      </w:pPr>
    </w:p>
    <w:p w14:paraId="52D6E52D" w14:textId="77777777" w:rsidR="009259F3" w:rsidRDefault="009259F3" w:rsidP="009259F3">
      <w:pPr>
        <w:spacing w:line="200" w:lineRule="exact"/>
        <w:rPr>
          <w:sz w:val="20"/>
          <w:szCs w:val="20"/>
        </w:rPr>
      </w:pPr>
    </w:p>
    <w:p w14:paraId="1922C97D" w14:textId="77777777" w:rsidR="009259F3" w:rsidRDefault="009259F3" w:rsidP="009259F3">
      <w:pPr>
        <w:spacing w:line="200" w:lineRule="exact"/>
        <w:rPr>
          <w:sz w:val="20"/>
          <w:szCs w:val="20"/>
        </w:rPr>
      </w:pPr>
    </w:p>
    <w:p w14:paraId="66988797" w14:textId="77777777" w:rsidR="009259F3" w:rsidRDefault="009259F3" w:rsidP="009259F3">
      <w:pPr>
        <w:spacing w:line="200" w:lineRule="exact"/>
        <w:rPr>
          <w:sz w:val="20"/>
          <w:szCs w:val="20"/>
        </w:rPr>
      </w:pPr>
    </w:p>
    <w:p w14:paraId="04969B21" w14:textId="77777777" w:rsidR="009259F3" w:rsidRDefault="009259F3" w:rsidP="009259F3">
      <w:pPr>
        <w:spacing w:line="200" w:lineRule="exact"/>
        <w:rPr>
          <w:sz w:val="20"/>
          <w:szCs w:val="20"/>
        </w:rPr>
      </w:pPr>
    </w:p>
    <w:p w14:paraId="20C9EA5A" w14:textId="77777777" w:rsidR="009259F3" w:rsidRDefault="009259F3" w:rsidP="009259F3">
      <w:pPr>
        <w:spacing w:line="200" w:lineRule="exact"/>
        <w:rPr>
          <w:sz w:val="20"/>
          <w:szCs w:val="20"/>
        </w:rPr>
      </w:pPr>
    </w:p>
    <w:p w14:paraId="7D303C5C" w14:textId="77777777" w:rsidR="009259F3" w:rsidRDefault="009259F3" w:rsidP="009259F3">
      <w:pPr>
        <w:spacing w:line="200" w:lineRule="exact"/>
        <w:rPr>
          <w:sz w:val="20"/>
          <w:szCs w:val="20"/>
        </w:rPr>
      </w:pPr>
    </w:p>
    <w:p w14:paraId="3E888211" w14:textId="77777777" w:rsidR="009259F3" w:rsidRDefault="009259F3" w:rsidP="009259F3">
      <w:pPr>
        <w:spacing w:line="200" w:lineRule="exact"/>
        <w:rPr>
          <w:sz w:val="20"/>
          <w:szCs w:val="20"/>
        </w:rPr>
      </w:pPr>
    </w:p>
    <w:p w14:paraId="15F2AEB4" w14:textId="77777777" w:rsidR="009259F3" w:rsidRDefault="009259F3" w:rsidP="009259F3">
      <w:pPr>
        <w:spacing w:line="200" w:lineRule="exact"/>
        <w:rPr>
          <w:sz w:val="20"/>
          <w:szCs w:val="20"/>
        </w:rPr>
      </w:pPr>
    </w:p>
    <w:p w14:paraId="1A24F1C8" w14:textId="77777777" w:rsidR="009259F3" w:rsidRDefault="009259F3" w:rsidP="009259F3">
      <w:pPr>
        <w:spacing w:line="200" w:lineRule="exact"/>
        <w:rPr>
          <w:sz w:val="20"/>
          <w:szCs w:val="20"/>
        </w:rPr>
      </w:pPr>
    </w:p>
    <w:p w14:paraId="165C3696" w14:textId="77777777" w:rsidR="009259F3" w:rsidRDefault="009259F3" w:rsidP="009259F3">
      <w:pPr>
        <w:spacing w:line="200" w:lineRule="exact"/>
        <w:rPr>
          <w:sz w:val="20"/>
          <w:szCs w:val="20"/>
        </w:rPr>
      </w:pPr>
    </w:p>
    <w:p w14:paraId="6AA6E36B" w14:textId="77777777" w:rsidR="009259F3" w:rsidRDefault="009259F3" w:rsidP="009259F3">
      <w:pPr>
        <w:spacing w:line="200" w:lineRule="exact"/>
        <w:rPr>
          <w:sz w:val="20"/>
          <w:szCs w:val="20"/>
        </w:rPr>
      </w:pPr>
    </w:p>
    <w:p w14:paraId="1F6F724A" w14:textId="77777777" w:rsidR="009259F3" w:rsidRDefault="009259F3" w:rsidP="009259F3">
      <w:pPr>
        <w:spacing w:line="253" w:lineRule="exact"/>
        <w:rPr>
          <w:sz w:val="20"/>
          <w:szCs w:val="20"/>
        </w:rPr>
      </w:pPr>
    </w:p>
    <w:p w14:paraId="11804260" w14:textId="77777777" w:rsidR="009259F3" w:rsidRDefault="009259F3" w:rsidP="009259F3">
      <w:pPr>
        <w:ind w:left="80"/>
        <w:rPr>
          <w:sz w:val="20"/>
          <w:szCs w:val="20"/>
        </w:rPr>
      </w:pPr>
      <w:r>
        <w:rPr>
          <w:rFonts w:eastAsia="Times New Roman"/>
        </w:rPr>
        <w:t>Pastaba: svarbu vaisto leidimo metu odą laikyti ištemptą arba suimtą.</w:t>
      </w:r>
    </w:p>
    <w:p w14:paraId="007F06EA" w14:textId="77777777" w:rsidR="009259F3" w:rsidRDefault="009259F3" w:rsidP="009259F3">
      <w:pPr>
        <w:spacing w:line="285" w:lineRule="exact"/>
        <w:rPr>
          <w:sz w:val="20"/>
          <w:szCs w:val="20"/>
        </w:rPr>
      </w:pPr>
    </w:p>
    <w:p w14:paraId="2438EEAA" w14:textId="77777777" w:rsidR="009259F3" w:rsidRDefault="009259F3" w:rsidP="009259F3">
      <w:pPr>
        <w:ind w:left="80"/>
        <w:rPr>
          <w:sz w:val="20"/>
          <w:szCs w:val="20"/>
        </w:rPr>
      </w:pPr>
      <w:r>
        <w:rPr>
          <w:rFonts w:eastAsia="Times New Roman"/>
          <w:b/>
          <w:bCs/>
        </w:rPr>
        <w:t>3 veiksmas: suleiskite vaisto</w:t>
      </w:r>
    </w:p>
    <w:p w14:paraId="3728B751" w14:textId="77777777" w:rsidR="009259F3" w:rsidRDefault="009259F3" w:rsidP="009259F3">
      <w:pPr>
        <w:spacing w:line="351" w:lineRule="exact"/>
        <w:rPr>
          <w:sz w:val="20"/>
          <w:szCs w:val="20"/>
        </w:rPr>
      </w:pPr>
    </w:p>
    <w:p w14:paraId="300D6F50" w14:textId="77777777" w:rsidR="009259F3" w:rsidRDefault="009259F3" w:rsidP="009259F3">
      <w:pPr>
        <w:ind w:left="80"/>
        <w:rPr>
          <w:sz w:val="20"/>
          <w:szCs w:val="20"/>
        </w:rPr>
      </w:pPr>
      <w:r>
        <w:rPr>
          <w:rFonts w:eastAsia="Times New Roman"/>
          <w:b/>
          <w:bCs/>
        </w:rPr>
        <w:t>(G)</w:t>
      </w:r>
    </w:p>
    <w:p w14:paraId="0E7419CC" w14:textId="77777777" w:rsidR="009259F3" w:rsidRDefault="009259F3" w:rsidP="009259F3">
      <w:pPr>
        <w:spacing w:line="265" w:lineRule="exact"/>
        <w:rPr>
          <w:sz w:val="20"/>
          <w:szCs w:val="20"/>
        </w:rPr>
      </w:pPr>
    </w:p>
    <w:p w14:paraId="170E5066" w14:textId="77777777" w:rsidR="009259F3" w:rsidRDefault="009259F3" w:rsidP="009259F3">
      <w:pPr>
        <w:spacing w:line="234" w:lineRule="auto"/>
        <w:ind w:left="80" w:right="368"/>
        <w:rPr>
          <w:sz w:val="20"/>
          <w:szCs w:val="20"/>
        </w:rPr>
      </w:pPr>
      <w:r>
        <w:rPr>
          <w:rFonts w:eastAsia="Times New Roman"/>
        </w:rPr>
        <w:t>Laikykite ištemptą/suimtą odą. Švirkštiklį su nuimtu adatos apsaugos dangteliu padėkite ant odos 90 laipsnių kampu. Adata yra viduje adatos apsaugos.</w:t>
      </w:r>
    </w:p>
    <w:p w14:paraId="1B2F0FC1" w14:textId="77777777" w:rsidR="009259F3" w:rsidRDefault="009259F3" w:rsidP="009259F3">
      <w:pPr>
        <w:sectPr w:rsidR="009259F3">
          <w:pgSz w:w="11900" w:h="16840"/>
          <w:pgMar w:top="1132" w:right="1440" w:bottom="191" w:left="1440" w:header="0" w:footer="0" w:gutter="0"/>
          <w:cols w:space="720" w:equalWidth="0">
            <w:col w:w="9028"/>
          </w:cols>
        </w:sectPr>
      </w:pPr>
    </w:p>
    <w:p w14:paraId="777C2984" w14:textId="77777777" w:rsidR="009259F3" w:rsidRDefault="009259F3" w:rsidP="009259F3">
      <w:pPr>
        <w:spacing w:line="200" w:lineRule="exact"/>
        <w:rPr>
          <w:sz w:val="20"/>
          <w:szCs w:val="20"/>
        </w:rPr>
      </w:pPr>
    </w:p>
    <w:p w14:paraId="715194F3" w14:textId="77777777" w:rsidR="009259F3" w:rsidRDefault="009259F3" w:rsidP="009259F3">
      <w:pPr>
        <w:spacing w:line="200" w:lineRule="exact"/>
        <w:rPr>
          <w:sz w:val="20"/>
          <w:szCs w:val="20"/>
        </w:rPr>
      </w:pPr>
    </w:p>
    <w:p w14:paraId="61CC32F9" w14:textId="77777777" w:rsidR="009259F3" w:rsidRDefault="009259F3" w:rsidP="009259F3">
      <w:pPr>
        <w:spacing w:line="200" w:lineRule="exact"/>
        <w:rPr>
          <w:sz w:val="20"/>
          <w:szCs w:val="20"/>
        </w:rPr>
      </w:pPr>
    </w:p>
    <w:p w14:paraId="71CC6EAB" w14:textId="77777777" w:rsidR="009259F3" w:rsidRDefault="009259F3" w:rsidP="009259F3">
      <w:pPr>
        <w:spacing w:line="200" w:lineRule="exact"/>
        <w:rPr>
          <w:sz w:val="20"/>
          <w:szCs w:val="20"/>
        </w:rPr>
      </w:pPr>
    </w:p>
    <w:p w14:paraId="4ABE8BC2" w14:textId="77777777" w:rsidR="009259F3" w:rsidRDefault="009259F3" w:rsidP="009259F3">
      <w:pPr>
        <w:spacing w:line="200" w:lineRule="exact"/>
        <w:rPr>
          <w:sz w:val="20"/>
          <w:szCs w:val="20"/>
        </w:rPr>
      </w:pPr>
    </w:p>
    <w:p w14:paraId="0B047236" w14:textId="77777777" w:rsidR="009259F3" w:rsidRDefault="009259F3" w:rsidP="009259F3">
      <w:pPr>
        <w:spacing w:line="200" w:lineRule="exact"/>
        <w:rPr>
          <w:sz w:val="20"/>
          <w:szCs w:val="20"/>
        </w:rPr>
      </w:pPr>
    </w:p>
    <w:p w14:paraId="449E4833" w14:textId="77777777" w:rsidR="009259F3" w:rsidRDefault="009259F3" w:rsidP="009259F3">
      <w:pPr>
        <w:spacing w:line="200" w:lineRule="exact"/>
        <w:rPr>
          <w:sz w:val="20"/>
          <w:szCs w:val="20"/>
        </w:rPr>
      </w:pPr>
    </w:p>
    <w:p w14:paraId="0744AA6B" w14:textId="77777777" w:rsidR="009259F3" w:rsidRDefault="009259F3" w:rsidP="009259F3">
      <w:pPr>
        <w:spacing w:line="200" w:lineRule="exact"/>
        <w:rPr>
          <w:sz w:val="20"/>
          <w:szCs w:val="20"/>
        </w:rPr>
      </w:pPr>
    </w:p>
    <w:p w14:paraId="704A6ED6" w14:textId="77777777" w:rsidR="009259F3" w:rsidRDefault="009259F3" w:rsidP="009259F3">
      <w:pPr>
        <w:spacing w:line="200" w:lineRule="exact"/>
        <w:rPr>
          <w:sz w:val="20"/>
          <w:szCs w:val="20"/>
        </w:rPr>
      </w:pPr>
    </w:p>
    <w:p w14:paraId="728AE8C6" w14:textId="77777777" w:rsidR="009259F3" w:rsidRDefault="009259F3" w:rsidP="009259F3">
      <w:pPr>
        <w:spacing w:line="200" w:lineRule="exact"/>
        <w:rPr>
          <w:sz w:val="20"/>
          <w:szCs w:val="20"/>
        </w:rPr>
      </w:pPr>
    </w:p>
    <w:p w14:paraId="5610D676" w14:textId="77777777" w:rsidR="009259F3" w:rsidRDefault="009259F3" w:rsidP="009259F3">
      <w:pPr>
        <w:spacing w:line="200" w:lineRule="exact"/>
        <w:rPr>
          <w:sz w:val="20"/>
          <w:szCs w:val="20"/>
        </w:rPr>
      </w:pPr>
    </w:p>
    <w:p w14:paraId="5F00414F" w14:textId="77777777" w:rsidR="009259F3" w:rsidRDefault="009259F3" w:rsidP="009259F3">
      <w:pPr>
        <w:spacing w:line="200" w:lineRule="exact"/>
        <w:rPr>
          <w:sz w:val="20"/>
          <w:szCs w:val="20"/>
        </w:rPr>
      </w:pPr>
    </w:p>
    <w:p w14:paraId="27D668BD" w14:textId="77777777" w:rsidR="009259F3" w:rsidRDefault="009259F3" w:rsidP="009259F3">
      <w:pPr>
        <w:spacing w:line="200" w:lineRule="exact"/>
        <w:rPr>
          <w:sz w:val="20"/>
          <w:szCs w:val="20"/>
        </w:rPr>
      </w:pPr>
    </w:p>
    <w:p w14:paraId="677CE9DB" w14:textId="77777777" w:rsidR="009259F3" w:rsidRDefault="009259F3" w:rsidP="009259F3">
      <w:pPr>
        <w:spacing w:line="200" w:lineRule="exact"/>
        <w:rPr>
          <w:sz w:val="20"/>
          <w:szCs w:val="20"/>
        </w:rPr>
      </w:pPr>
    </w:p>
    <w:p w14:paraId="3E247689" w14:textId="77777777" w:rsidR="009259F3" w:rsidRDefault="009259F3" w:rsidP="009259F3">
      <w:pPr>
        <w:spacing w:line="200" w:lineRule="exact"/>
        <w:rPr>
          <w:sz w:val="20"/>
          <w:szCs w:val="20"/>
        </w:rPr>
      </w:pPr>
    </w:p>
    <w:p w14:paraId="17E448E7" w14:textId="77777777" w:rsidR="009259F3" w:rsidRDefault="009259F3" w:rsidP="009259F3">
      <w:pPr>
        <w:spacing w:line="321" w:lineRule="exact"/>
        <w:rPr>
          <w:sz w:val="20"/>
          <w:szCs w:val="20"/>
        </w:rPr>
      </w:pPr>
    </w:p>
    <w:p w14:paraId="2BCD854F" w14:textId="77777777" w:rsidR="009259F3" w:rsidRDefault="009259F3" w:rsidP="009259F3">
      <w:pPr>
        <w:ind w:right="88"/>
        <w:jc w:val="center"/>
        <w:rPr>
          <w:sz w:val="20"/>
          <w:szCs w:val="20"/>
        </w:rPr>
      </w:pPr>
      <w:r>
        <w:rPr>
          <w:rFonts w:ascii="Arial" w:eastAsia="Arial" w:hAnsi="Arial" w:cs="Arial"/>
          <w:sz w:val="16"/>
          <w:szCs w:val="16"/>
        </w:rPr>
        <w:t>64</w:t>
      </w:r>
    </w:p>
    <w:p w14:paraId="067FF4CE" w14:textId="77777777" w:rsidR="009259F3" w:rsidRDefault="009259F3" w:rsidP="009259F3">
      <w:pPr>
        <w:sectPr w:rsidR="009259F3">
          <w:type w:val="continuous"/>
          <w:pgSz w:w="11900" w:h="16840"/>
          <w:pgMar w:top="1132" w:right="1440" w:bottom="191" w:left="1440" w:header="0" w:footer="0" w:gutter="0"/>
          <w:cols w:space="720" w:equalWidth="0">
            <w:col w:w="9028"/>
          </w:cols>
        </w:sectPr>
      </w:pPr>
    </w:p>
    <w:p w14:paraId="75DF32C9" w14:textId="77777777" w:rsidR="009259F3" w:rsidRDefault="009259F3" w:rsidP="009259F3">
      <w:pPr>
        <w:spacing w:line="214" w:lineRule="exact"/>
        <w:rPr>
          <w:sz w:val="20"/>
          <w:szCs w:val="20"/>
        </w:rPr>
      </w:pPr>
      <w:bookmarkStart w:id="10" w:name="page65"/>
      <w:bookmarkEnd w:id="10"/>
      <w:r>
        <w:rPr>
          <w:noProof/>
          <w:sz w:val="20"/>
          <w:szCs w:val="20"/>
        </w:rPr>
        <w:lastRenderedPageBreak/>
        <w:drawing>
          <wp:anchor distT="0" distB="0" distL="114300" distR="114300" simplePos="0" relativeHeight="251672576" behindDoc="1" locked="0" layoutInCell="0" allowOverlap="1" wp14:anchorId="33E22BAA" wp14:editId="06B1F021">
            <wp:simplePos x="0" y="0"/>
            <wp:positionH relativeFrom="page">
              <wp:posOffset>862965</wp:posOffset>
            </wp:positionH>
            <wp:positionV relativeFrom="page">
              <wp:posOffset>720090</wp:posOffset>
            </wp:positionV>
            <wp:extent cx="4555490" cy="320040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9"/>
                    <a:srcRect/>
                    <a:stretch>
                      <a:fillRect/>
                    </a:stretch>
                  </pic:blipFill>
                  <pic:spPr bwMode="auto">
                    <a:xfrm>
                      <a:off x="0" y="0"/>
                      <a:ext cx="4555490" cy="3200400"/>
                    </a:xfrm>
                    <a:prstGeom prst="rect">
                      <a:avLst/>
                    </a:prstGeom>
                    <a:noFill/>
                  </pic:spPr>
                </pic:pic>
              </a:graphicData>
            </a:graphic>
          </wp:anchor>
        </w:drawing>
      </w:r>
    </w:p>
    <w:p w14:paraId="0EAC52D1" w14:textId="77777777" w:rsidR="009259F3" w:rsidRDefault="009259F3" w:rsidP="009259F3">
      <w:pPr>
        <w:spacing w:line="237" w:lineRule="auto"/>
        <w:ind w:left="320" w:right="7148" w:firstLine="164"/>
        <w:jc w:val="both"/>
        <w:rPr>
          <w:sz w:val="20"/>
          <w:szCs w:val="20"/>
        </w:rPr>
      </w:pPr>
      <w:r>
        <w:rPr>
          <w:rFonts w:eastAsia="Times New Roman"/>
        </w:rPr>
        <w:t>Adatos apsauga (adata yra viduje)</w:t>
      </w:r>
    </w:p>
    <w:p w14:paraId="03F1D0E7" w14:textId="77777777" w:rsidR="009259F3" w:rsidRDefault="009259F3" w:rsidP="009259F3">
      <w:pPr>
        <w:spacing w:line="200" w:lineRule="exact"/>
        <w:rPr>
          <w:sz w:val="20"/>
          <w:szCs w:val="20"/>
        </w:rPr>
      </w:pPr>
    </w:p>
    <w:p w14:paraId="6EE7F180" w14:textId="77777777" w:rsidR="009259F3" w:rsidRDefault="009259F3" w:rsidP="009259F3">
      <w:pPr>
        <w:spacing w:line="200" w:lineRule="exact"/>
        <w:rPr>
          <w:sz w:val="20"/>
          <w:szCs w:val="20"/>
        </w:rPr>
      </w:pPr>
    </w:p>
    <w:p w14:paraId="5328B58F" w14:textId="77777777" w:rsidR="009259F3" w:rsidRDefault="009259F3" w:rsidP="009259F3">
      <w:pPr>
        <w:spacing w:line="200" w:lineRule="exact"/>
        <w:rPr>
          <w:sz w:val="20"/>
          <w:szCs w:val="20"/>
        </w:rPr>
      </w:pPr>
    </w:p>
    <w:p w14:paraId="5BCA04BE" w14:textId="77777777" w:rsidR="009259F3" w:rsidRDefault="009259F3" w:rsidP="009259F3">
      <w:pPr>
        <w:spacing w:line="200" w:lineRule="exact"/>
        <w:rPr>
          <w:sz w:val="20"/>
          <w:szCs w:val="20"/>
        </w:rPr>
      </w:pPr>
    </w:p>
    <w:p w14:paraId="7024C609" w14:textId="77777777" w:rsidR="009259F3" w:rsidRDefault="009259F3" w:rsidP="009259F3">
      <w:pPr>
        <w:spacing w:line="200" w:lineRule="exact"/>
        <w:rPr>
          <w:sz w:val="20"/>
          <w:szCs w:val="20"/>
        </w:rPr>
      </w:pPr>
    </w:p>
    <w:p w14:paraId="4DCE3F61" w14:textId="77777777" w:rsidR="009259F3" w:rsidRDefault="009259F3" w:rsidP="009259F3">
      <w:pPr>
        <w:spacing w:line="200" w:lineRule="exact"/>
        <w:rPr>
          <w:sz w:val="20"/>
          <w:szCs w:val="20"/>
        </w:rPr>
      </w:pPr>
    </w:p>
    <w:p w14:paraId="7C624CAB" w14:textId="77777777" w:rsidR="009259F3" w:rsidRDefault="009259F3" w:rsidP="009259F3">
      <w:pPr>
        <w:spacing w:line="200" w:lineRule="exact"/>
        <w:rPr>
          <w:sz w:val="20"/>
          <w:szCs w:val="20"/>
        </w:rPr>
      </w:pPr>
    </w:p>
    <w:p w14:paraId="6224338E" w14:textId="77777777" w:rsidR="009259F3" w:rsidRDefault="009259F3" w:rsidP="009259F3">
      <w:pPr>
        <w:spacing w:line="200" w:lineRule="exact"/>
        <w:rPr>
          <w:sz w:val="20"/>
          <w:szCs w:val="20"/>
        </w:rPr>
      </w:pPr>
    </w:p>
    <w:p w14:paraId="21DABD1B" w14:textId="77777777" w:rsidR="009259F3" w:rsidRDefault="009259F3" w:rsidP="009259F3">
      <w:pPr>
        <w:spacing w:line="200" w:lineRule="exact"/>
        <w:rPr>
          <w:sz w:val="20"/>
          <w:szCs w:val="20"/>
        </w:rPr>
      </w:pPr>
    </w:p>
    <w:p w14:paraId="5F958B93" w14:textId="77777777" w:rsidR="009259F3" w:rsidRDefault="009259F3" w:rsidP="009259F3">
      <w:pPr>
        <w:spacing w:line="200" w:lineRule="exact"/>
        <w:rPr>
          <w:sz w:val="20"/>
          <w:szCs w:val="20"/>
        </w:rPr>
      </w:pPr>
    </w:p>
    <w:p w14:paraId="07186D48" w14:textId="77777777" w:rsidR="009259F3" w:rsidRDefault="009259F3" w:rsidP="009259F3">
      <w:pPr>
        <w:spacing w:line="200" w:lineRule="exact"/>
        <w:rPr>
          <w:sz w:val="20"/>
          <w:szCs w:val="20"/>
        </w:rPr>
      </w:pPr>
    </w:p>
    <w:p w14:paraId="4F2525B1" w14:textId="77777777" w:rsidR="009259F3" w:rsidRDefault="009259F3" w:rsidP="009259F3">
      <w:pPr>
        <w:spacing w:line="200" w:lineRule="exact"/>
        <w:rPr>
          <w:sz w:val="20"/>
          <w:szCs w:val="20"/>
        </w:rPr>
      </w:pPr>
    </w:p>
    <w:p w14:paraId="5F23DC87" w14:textId="77777777" w:rsidR="009259F3" w:rsidRDefault="009259F3" w:rsidP="009259F3">
      <w:pPr>
        <w:spacing w:line="200" w:lineRule="exact"/>
        <w:rPr>
          <w:sz w:val="20"/>
          <w:szCs w:val="20"/>
        </w:rPr>
      </w:pPr>
    </w:p>
    <w:p w14:paraId="7DD01017" w14:textId="77777777" w:rsidR="009259F3" w:rsidRDefault="009259F3" w:rsidP="009259F3">
      <w:pPr>
        <w:spacing w:line="200" w:lineRule="exact"/>
        <w:rPr>
          <w:sz w:val="20"/>
          <w:szCs w:val="20"/>
        </w:rPr>
      </w:pPr>
    </w:p>
    <w:p w14:paraId="32063585" w14:textId="77777777" w:rsidR="009259F3" w:rsidRDefault="009259F3" w:rsidP="009259F3">
      <w:pPr>
        <w:spacing w:line="200" w:lineRule="exact"/>
        <w:rPr>
          <w:sz w:val="20"/>
          <w:szCs w:val="20"/>
        </w:rPr>
      </w:pPr>
    </w:p>
    <w:p w14:paraId="33401033" w14:textId="77777777" w:rsidR="009259F3" w:rsidRDefault="009259F3" w:rsidP="009259F3">
      <w:pPr>
        <w:spacing w:line="200" w:lineRule="exact"/>
        <w:rPr>
          <w:sz w:val="20"/>
          <w:szCs w:val="20"/>
        </w:rPr>
      </w:pPr>
    </w:p>
    <w:p w14:paraId="3BBA490C" w14:textId="77777777" w:rsidR="009259F3" w:rsidRDefault="009259F3" w:rsidP="009259F3">
      <w:pPr>
        <w:spacing w:line="200" w:lineRule="exact"/>
        <w:rPr>
          <w:sz w:val="20"/>
          <w:szCs w:val="20"/>
        </w:rPr>
      </w:pPr>
    </w:p>
    <w:p w14:paraId="74912700" w14:textId="77777777" w:rsidR="009259F3" w:rsidRDefault="009259F3" w:rsidP="009259F3">
      <w:pPr>
        <w:spacing w:line="200" w:lineRule="exact"/>
        <w:rPr>
          <w:sz w:val="20"/>
          <w:szCs w:val="20"/>
        </w:rPr>
      </w:pPr>
    </w:p>
    <w:p w14:paraId="7F921C70" w14:textId="77777777" w:rsidR="009259F3" w:rsidRDefault="009259F3" w:rsidP="009259F3">
      <w:pPr>
        <w:spacing w:line="200" w:lineRule="exact"/>
        <w:rPr>
          <w:sz w:val="20"/>
          <w:szCs w:val="20"/>
        </w:rPr>
      </w:pPr>
    </w:p>
    <w:p w14:paraId="2359F531" w14:textId="77777777" w:rsidR="009259F3" w:rsidRDefault="009259F3" w:rsidP="009259F3">
      <w:pPr>
        <w:spacing w:line="218" w:lineRule="exact"/>
        <w:rPr>
          <w:sz w:val="20"/>
          <w:szCs w:val="20"/>
        </w:rPr>
      </w:pPr>
    </w:p>
    <w:p w14:paraId="4D20200F" w14:textId="77777777" w:rsidR="009259F3" w:rsidRDefault="009259F3" w:rsidP="009259F3">
      <w:pPr>
        <w:ind w:left="80"/>
        <w:rPr>
          <w:sz w:val="20"/>
          <w:szCs w:val="20"/>
        </w:rPr>
      </w:pPr>
      <w:r>
        <w:rPr>
          <w:rFonts w:eastAsia="Times New Roman"/>
        </w:rPr>
        <w:t>Pastaba: šiame etape nelieskite pradžios mygtuko.</w:t>
      </w:r>
    </w:p>
    <w:p w14:paraId="647AAF52" w14:textId="77777777" w:rsidR="009259F3" w:rsidRDefault="009259F3" w:rsidP="009259F3">
      <w:pPr>
        <w:spacing w:line="281" w:lineRule="exact"/>
        <w:rPr>
          <w:sz w:val="20"/>
          <w:szCs w:val="20"/>
        </w:rPr>
      </w:pPr>
    </w:p>
    <w:p w14:paraId="51A4CEC1" w14:textId="77777777" w:rsidR="009259F3" w:rsidRDefault="009259F3" w:rsidP="009259F3">
      <w:pPr>
        <w:ind w:left="80"/>
        <w:rPr>
          <w:sz w:val="20"/>
          <w:szCs w:val="20"/>
        </w:rPr>
      </w:pPr>
      <w:r>
        <w:rPr>
          <w:rFonts w:eastAsia="Times New Roman"/>
          <w:b/>
          <w:bCs/>
        </w:rPr>
        <w:t>(H)</w:t>
      </w:r>
    </w:p>
    <w:p w14:paraId="3A9CA685" w14:textId="77777777" w:rsidR="009259F3" w:rsidRDefault="009259F3" w:rsidP="009259F3">
      <w:pPr>
        <w:spacing w:line="252" w:lineRule="exact"/>
        <w:rPr>
          <w:sz w:val="20"/>
          <w:szCs w:val="20"/>
        </w:rPr>
      </w:pPr>
    </w:p>
    <w:p w14:paraId="26ACFF14" w14:textId="77777777" w:rsidR="009259F3" w:rsidRDefault="009259F3" w:rsidP="009259F3">
      <w:pPr>
        <w:ind w:left="80"/>
        <w:rPr>
          <w:sz w:val="20"/>
          <w:szCs w:val="20"/>
        </w:rPr>
      </w:pPr>
      <w:r>
        <w:rPr>
          <w:rFonts w:eastAsia="Times New Roman"/>
        </w:rPr>
        <w:t>Stipriai spauskite švirkštiklį žemyn į odos paviršių, kol jis nustos judėti.</w:t>
      </w:r>
    </w:p>
    <w:p w14:paraId="55C27609" w14:textId="77777777" w:rsidR="009259F3" w:rsidRDefault="009259F3" w:rsidP="009259F3">
      <w:pPr>
        <w:spacing w:line="20" w:lineRule="exact"/>
        <w:rPr>
          <w:sz w:val="20"/>
          <w:szCs w:val="20"/>
        </w:rPr>
      </w:pPr>
      <w:r>
        <w:rPr>
          <w:noProof/>
          <w:sz w:val="20"/>
          <w:szCs w:val="20"/>
        </w:rPr>
        <w:drawing>
          <wp:anchor distT="0" distB="0" distL="114300" distR="114300" simplePos="0" relativeHeight="251673600" behindDoc="1" locked="0" layoutInCell="0" allowOverlap="1" wp14:anchorId="7355CD85" wp14:editId="3DBA559C">
            <wp:simplePos x="0" y="0"/>
            <wp:positionH relativeFrom="column">
              <wp:posOffset>1300480</wp:posOffset>
            </wp:positionH>
            <wp:positionV relativeFrom="paragraph">
              <wp:posOffset>161925</wp:posOffset>
            </wp:positionV>
            <wp:extent cx="3246755" cy="190500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0"/>
                    <a:srcRect/>
                    <a:stretch>
                      <a:fillRect/>
                    </a:stretch>
                  </pic:blipFill>
                  <pic:spPr bwMode="auto">
                    <a:xfrm>
                      <a:off x="0" y="0"/>
                      <a:ext cx="3246755" cy="1905000"/>
                    </a:xfrm>
                    <a:prstGeom prst="rect">
                      <a:avLst/>
                    </a:prstGeom>
                    <a:noFill/>
                  </pic:spPr>
                </pic:pic>
              </a:graphicData>
            </a:graphic>
          </wp:anchor>
        </w:drawing>
      </w:r>
    </w:p>
    <w:p w14:paraId="203713F5" w14:textId="77777777" w:rsidR="009259F3" w:rsidRDefault="009259F3" w:rsidP="009259F3">
      <w:pPr>
        <w:spacing w:line="200" w:lineRule="exact"/>
        <w:rPr>
          <w:sz w:val="20"/>
          <w:szCs w:val="20"/>
        </w:rPr>
      </w:pPr>
    </w:p>
    <w:p w14:paraId="7C056BED" w14:textId="77777777" w:rsidR="009259F3" w:rsidRDefault="009259F3" w:rsidP="009259F3">
      <w:pPr>
        <w:spacing w:line="200" w:lineRule="exact"/>
        <w:rPr>
          <w:sz w:val="20"/>
          <w:szCs w:val="20"/>
        </w:rPr>
      </w:pPr>
    </w:p>
    <w:p w14:paraId="770A5FB3" w14:textId="77777777" w:rsidR="009259F3" w:rsidRDefault="009259F3" w:rsidP="009259F3">
      <w:pPr>
        <w:spacing w:line="286" w:lineRule="exact"/>
        <w:rPr>
          <w:sz w:val="20"/>
          <w:szCs w:val="20"/>
        </w:rPr>
      </w:pPr>
    </w:p>
    <w:p w14:paraId="640658ED" w14:textId="77777777" w:rsidR="009259F3" w:rsidRDefault="009259F3" w:rsidP="009259F3">
      <w:pPr>
        <w:ind w:left="5680"/>
        <w:rPr>
          <w:sz w:val="20"/>
          <w:szCs w:val="20"/>
        </w:rPr>
      </w:pPr>
      <w:r>
        <w:rPr>
          <w:rFonts w:eastAsia="Times New Roman"/>
          <w:b/>
          <w:bCs/>
        </w:rPr>
        <w:t>Spauskite</w:t>
      </w:r>
    </w:p>
    <w:p w14:paraId="628E6286" w14:textId="77777777" w:rsidR="009259F3" w:rsidRDefault="009259F3" w:rsidP="009259F3">
      <w:pPr>
        <w:spacing w:line="6" w:lineRule="exact"/>
        <w:rPr>
          <w:sz w:val="20"/>
          <w:szCs w:val="20"/>
        </w:rPr>
      </w:pPr>
    </w:p>
    <w:p w14:paraId="0B669423" w14:textId="77777777" w:rsidR="009259F3" w:rsidRDefault="009259F3" w:rsidP="009259F3">
      <w:pPr>
        <w:ind w:left="5680"/>
        <w:rPr>
          <w:sz w:val="20"/>
          <w:szCs w:val="20"/>
        </w:rPr>
      </w:pPr>
      <w:r>
        <w:rPr>
          <w:rFonts w:eastAsia="Times New Roman"/>
          <w:b/>
          <w:bCs/>
        </w:rPr>
        <w:t>žemyn</w:t>
      </w:r>
    </w:p>
    <w:p w14:paraId="794DB3F1" w14:textId="77777777" w:rsidR="009259F3" w:rsidRDefault="009259F3" w:rsidP="009259F3">
      <w:pPr>
        <w:spacing w:line="200" w:lineRule="exact"/>
        <w:rPr>
          <w:sz w:val="20"/>
          <w:szCs w:val="20"/>
        </w:rPr>
      </w:pPr>
    </w:p>
    <w:p w14:paraId="34FD0B5A" w14:textId="77777777" w:rsidR="009259F3" w:rsidRDefault="009259F3" w:rsidP="009259F3">
      <w:pPr>
        <w:spacing w:line="200" w:lineRule="exact"/>
        <w:rPr>
          <w:sz w:val="20"/>
          <w:szCs w:val="20"/>
        </w:rPr>
      </w:pPr>
    </w:p>
    <w:p w14:paraId="6AA95DA0" w14:textId="77777777" w:rsidR="009259F3" w:rsidRDefault="009259F3" w:rsidP="009259F3">
      <w:pPr>
        <w:spacing w:line="200" w:lineRule="exact"/>
        <w:rPr>
          <w:sz w:val="20"/>
          <w:szCs w:val="20"/>
        </w:rPr>
      </w:pPr>
    </w:p>
    <w:p w14:paraId="7E79AC78" w14:textId="77777777" w:rsidR="009259F3" w:rsidRDefault="009259F3" w:rsidP="009259F3">
      <w:pPr>
        <w:spacing w:line="200" w:lineRule="exact"/>
        <w:rPr>
          <w:sz w:val="20"/>
          <w:szCs w:val="20"/>
        </w:rPr>
      </w:pPr>
    </w:p>
    <w:p w14:paraId="1CDA86A2" w14:textId="77777777" w:rsidR="009259F3" w:rsidRDefault="009259F3" w:rsidP="009259F3">
      <w:pPr>
        <w:spacing w:line="200" w:lineRule="exact"/>
        <w:rPr>
          <w:sz w:val="20"/>
          <w:szCs w:val="20"/>
        </w:rPr>
      </w:pPr>
    </w:p>
    <w:p w14:paraId="066BC541" w14:textId="77777777" w:rsidR="009259F3" w:rsidRDefault="009259F3" w:rsidP="009259F3">
      <w:pPr>
        <w:spacing w:line="200" w:lineRule="exact"/>
        <w:rPr>
          <w:sz w:val="20"/>
          <w:szCs w:val="20"/>
        </w:rPr>
      </w:pPr>
    </w:p>
    <w:p w14:paraId="6F7AFE44" w14:textId="77777777" w:rsidR="009259F3" w:rsidRDefault="009259F3" w:rsidP="009259F3">
      <w:pPr>
        <w:spacing w:line="200" w:lineRule="exact"/>
        <w:rPr>
          <w:sz w:val="20"/>
          <w:szCs w:val="20"/>
        </w:rPr>
      </w:pPr>
    </w:p>
    <w:p w14:paraId="5C79649F" w14:textId="77777777" w:rsidR="009259F3" w:rsidRDefault="009259F3" w:rsidP="009259F3">
      <w:pPr>
        <w:spacing w:line="200" w:lineRule="exact"/>
        <w:rPr>
          <w:sz w:val="20"/>
          <w:szCs w:val="20"/>
        </w:rPr>
      </w:pPr>
    </w:p>
    <w:p w14:paraId="38161396" w14:textId="77777777" w:rsidR="009259F3" w:rsidRDefault="009259F3" w:rsidP="009259F3">
      <w:pPr>
        <w:spacing w:line="200" w:lineRule="exact"/>
        <w:rPr>
          <w:sz w:val="20"/>
          <w:szCs w:val="20"/>
        </w:rPr>
      </w:pPr>
    </w:p>
    <w:p w14:paraId="41FA2394" w14:textId="77777777" w:rsidR="009259F3" w:rsidRDefault="009259F3" w:rsidP="009259F3">
      <w:pPr>
        <w:spacing w:line="200" w:lineRule="exact"/>
        <w:rPr>
          <w:sz w:val="20"/>
          <w:szCs w:val="20"/>
        </w:rPr>
      </w:pPr>
    </w:p>
    <w:p w14:paraId="3433C68C" w14:textId="77777777" w:rsidR="009259F3" w:rsidRDefault="009259F3" w:rsidP="009259F3">
      <w:pPr>
        <w:spacing w:line="200" w:lineRule="exact"/>
        <w:rPr>
          <w:sz w:val="20"/>
          <w:szCs w:val="20"/>
        </w:rPr>
      </w:pPr>
    </w:p>
    <w:p w14:paraId="4154C446" w14:textId="77777777" w:rsidR="009259F3" w:rsidRDefault="009259F3" w:rsidP="009259F3">
      <w:pPr>
        <w:spacing w:line="353" w:lineRule="exact"/>
        <w:rPr>
          <w:sz w:val="20"/>
          <w:szCs w:val="20"/>
        </w:rPr>
      </w:pPr>
    </w:p>
    <w:p w14:paraId="6BFA7BFB" w14:textId="77777777" w:rsidR="009259F3" w:rsidRDefault="009259F3" w:rsidP="009259F3">
      <w:pPr>
        <w:spacing w:line="234" w:lineRule="auto"/>
        <w:ind w:left="80" w:right="268"/>
        <w:rPr>
          <w:sz w:val="20"/>
          <w:szCs w:val="20"/>
        </w:rPr>
      </w:pPr>
      <w:r>
        <w:rPr>
          <w:rFonts w:eastAsia="Times New Roman"/>
        </w:rPr>
        <w:t>Pastaba: visą laiką spauskite švirkštiklį, tačiau nelieskite pradžios mygtuko, kol nebūsite pasirengę suleisti vaisto.</w:t>
      </w:r>
    </w:p>
    <w:p w14:paraId="03734220" w14:textId="77777777" w:rsidR="009259F3" w:rsidRDefault="009259F3" w:rsidP="009259F3">
      <w:pPr>
        <w:sectPr w:rsidR="009259F3">
          <w:pgSz w:w="11900" w:h="16840"/>
          <w:pgMar w:top="1440" w:right="1440" w:bottom="191" w:left="1440" w:header="0" w:footer="0" w:gutter="0"/>
          <w:cols w:space="720" w:equalWidth="0">
            <w:col w:w="9028"/>
          </w:cols>
        </w:sectPr>
      </w:pPr>
    </w:p>
    <w:p w14:paraId="77BC7580" w14:textId="77777777" w:rsidR="009259F3" w:rsidRDefault="009259F3" w:rsidP="009259F3">
      <w:pPr>
        <w:spacing w:line="200" w:lineRule="exact"/>
        <w:rPr>
          <w:sz w:val="20"/>
          <w:szCs w:val="20"/>
        </w:rPr>
      </w:pPr>
    </w:p>
    <w:p w14:paraId="13F4B254" w14:textId="77777777" w:rsidR="009259F3" w:rsidRDefault="009259F3" w:rsidP="009259F3">
      <w:pPr>
        <w:spacing w:line="200" w:lineRule="exact"/>
        <w:rPr>
          <w:sz w:val="20"/>
          <w:szCs w:val="20"/>
        </w:rPr>
      </w:pPr>
    </w:p>
    <w:p w14:paraId="2D69F9B0" w14:textId="77777777" w:rsidR="009259F3" w:rsidRDefault="009259F3" w:rsidP="009259F3">
      <w:pPr>
        <w:spacing w:line="200" w:lineRule="exact"/>
        <w:rPr>
          <w:sz w:val="20"/>
          <w:szCs w:val="20"/>
        </w:rPr>
      </w:pPr>
    </w:p>
    <w:p w14:paraId="559C9F1E" w14:textId="77777777" w:rsidR="009259F3" w:rsidRDefault="009259F3" w:rsidP="009259F3">
      <w:pPr>
        <w:spacing w:line="200" w:lineRule="exact"/>
        <w:rPr>
          <w:sz w:val="20"/>
          <w:szCs w:val="20"/>
        </w:rPr>
      </w:pPr>
    </w:p>
    <w:p w14:paraId="749114FE" w14:textId="77777777" w:rsidR="009259F3" w:rsidRDefault="009259F3" w:rsidP="009259F3">
      <w:pPr>
        <w:spacing w:line="200" w:lineRule="exact"/>
        <w:rPr>
          <w:sz w:val="20"/>
          <w:szCs w:val="20"/>
        </w:rPr>
      </w:pPr>
    </w:p>
    <w:p w14:paraId="7CDF3EF8" w14:textId="77777777" w:rsidR="009259F3" w:rsidRDefault="009259F3" w:rsidP="009259F3">
      <w:pPr>
        <w:spacing w:line="200" w:lineRule="exact"/>
        <w:rPr>
          <w:sz w:val="20"/>
          <w:szCs w:val="20"/>
        </w:rPr>
      </w:pPr>
    </w:p>
    <w:p w14:paraId="1B7FA31C" w14:textId="77777777" w:rsidR="009259F3" w:rsidRDefault="009259F3" w:rsidP="009259F3">
      <w:pPr>
        <w:spacing w:line="200" w:lineRule="exact"/>
        <w:rPr>
          <w:sz w:val="20"/>
          <w:szCs w:val="20"/>
        </w:rPr>
      </w:pPr>
    </w:p>
    <w:p w14:paraId="0AA13C1F" w14:textId="77777777" w:rsidR="009259F3" w:rsidRDefault="009259F3" w:rsidP="009259F3">
      <w:pPr>
        <w:spacing w:line="200" w:lineRule="exact"/>
        <w:rPr>
          <w:sz w:val="20"/>
          <w:szCs w:val="20"/>
        </w:rPr>
      </w:pPr>
    </w:p>
    <w:p w14:paraId="668C27A8" w14:textId="77777777" w:rsidR="009259F3" w:rsidRDefault="009259F3" w:rsidP="009259F3">
      <w:pPr>
        <w:spacing w:line="200" w:lineRule="exact"/>
        <w:rPr>
          <w:sz w:val="20"/>
          <w:szCs w:val="20"/>
        </w:rPr>
      </w:pPr>
    </w:p>
    <w:p w14:paraId="29DA534A" w14:textId="77777777" w:rsidR="009259F3" w:rsidRDefault="009259F3" w:rsidP="009259F3">
      <w:pPr>
        <w:spacing w:line="200" w:lineRule="exact"/>
        <w:rPr>
          <w:sz w:val="20"/>
          <w:szCs w:val="20"/>
        </w:rPr>
      </w:pPr>
    </w:p>
    <w:p w14:paraId="37BA1001" w14:textId="77777777" w:rsidR="009259F3" w:rsidRDefault="009259F3" w:rsidP="009259F3">
      <w:pPr>
        <w:spacing w:line="200" w:lineRule="exact"/>
        <w:rPr>
          <w:sz w:val="20"/>
          <w:szCs w:val="20"/>
        </w:rPr>
      </w:pPr>
    </w:p>
    <w:p w14:paraId="7804D332" w14:textId="77777777" w:rsidR="009259F3" w:rsidRDefault="009259F3" w:rsidP="009259F3">
      <w:pPr>
        <w:spacing w:line="200" w:lineRule="exact"/>
        <w:rPr>
          <w:sz w:val="20"/>
          <w:szCs w:val="20"/>
        </w:rPr>
      </w:pPr>
    </w:p>
    <w:p w14:paraId="6C272763" w14:textId="77777777" w:rsidR="009259F3" w:rsidRDefault="009259F3" w:rsidP="009259F3">
      <w:pPr>
        <w:spacing w:line="200" w:lineRule="exact"/>
        <w:rPr>
          <w:sz w:val="20"/>
          <w:szCs w:val="20"/>
        </w:rPr>
      </w:pPr>
    </w:p>
    <w:p w14:paraId="351EF57B" w14:textId="77777777" w:rsidR="009259F3" w:rsidRDefault="009259F3" w:rsidP="009259F3">
      <w:pPr>
        <w:spacing w:line="200" w:lineRule="exact"/>
        <w:rPr>
          <w:sz w:val="20"/>
          <w:szCs w:val="20"/>
        </w:rPr>
      </w:pPr>
    </w:p>
    <w:p w14:paraId="7FBC348A" w14:textId="77777777" w:rsidR="009259F3" w:rsidRDefault="009259F3" w:rsidP="009259F3">
      <w:pPr>
        <w:spacing w:line="200" w:lineRule="exact"/>
        <w:rPr>
          <w:sz w:val="20"/>
          <w:szCs w:val="20"/>
        </w:rPr>
      </w:pPr>
    </w:p>
    <w:p w14:paraId="72388F8F" w14:textId="77777777" w:rsidR="009259F3" w:rsidRDefault="009259F3" w:rsidP="009259F3">
      <w:pPr>
        <w:spacing w:line="200" w:lineRule="exact"/>
        <w:rPr>
          <w:sz w:val="20"/>
          <w:szCs w:val="20"/>
        </w:rPr>
      </w:pPr>
    </w:p>
    <w:p w14:paraId="7EE863D8" w14:textId="77777777" w:rsidR="009259F3" w:rsidRDefault="009259F3" w:rsidP="009259F3">
      <w:pPr>
        <w:spacing w:line="200" w:lineRule="exact"/>
        <w:rPr>
          <w:sz w:val="20"/>
          <w:szCs w:val="20"/>
        </w:rPr>
      </w:pPr>
    </w:p>
    <w:p w14:paraId="344B6243" w14:textId="77777777" w:rsidR="009259F3" w:rsidRDefault="009259F3" w:rsidP="009259F3">
      <w:pPr>
        <w:spacing w:line="200" w:lineRule="exact"/>
        <w:rPr>
          <w:sz w:val="20"/>
          <w:szCs w:val="20"/>
        </w:rPr>
      </w:pPr>
    </w:p>
    <w:p w14:paraId="4B056381" w14:textId="77777777" w:rsidR="009259F3" w:rsidRDefault="009259F3" w:rsidP="009259F3">
      <w:pPr>
        <w:spacing w:line="200" w:lineRule="exact"/>
        <w:rPr>
          <w:sz w:val="20"/>
          <w:szCs w:val="20"/>
        </w:rPr>
      </w:pPr>
    </w:p>
    <w:p w14:paraId="28C72A6D" w14:textId="77777777" w:rsidR="009259F3" w:rsidRDefault="009259F3" w:rsidP="009259F3">
      <w:pPr>
        <w:spacing w:line="372" w:lineRule="exact"/>
        <w:rPr>
          <w:sz w:val="20"/>
          <w:szCs w:val="20"/>
        </w:rPr>
      </w:pPr>
    </w:p>
    <w:p w14:paraId="7BB353E9" w14:textId="77777777" w:rsidR="009259F3" w:rsidRDefault="009259F3" w:rsidP="009259F3">
      <w:pPr>
        <w:ind w:right="88"/>
        <w:jc w:val="center"/>
        <w:rPr>
          <w:sz w:val="20"/>
          <w:szCs w:val="20"/>
        </w:rPr>
      </w:pPr>
      <w:r>
        <w:rPr>
          <w:rFonts w:ascii="Arial" w:eastAsia="Arial" w:hAnsi="Arial" w:cs="Arial"/>
          <w:sz w:val="16"/>
          <w:szCs w:val="16"/>
        </w:rPr>
        <w:t>65</w:t>
      </w:r>
    </w:p>
    <w:p w14:paraId="29A71A51" w14:textId="77777777" w:rsidR="009259F3" w:rsidRDefault="009259F3" w:rsidP="009259F3">
      <w:pPr>
        <w:sectPr w:rsidR="009259F3">
          <w:type w:val="continuous"/>
          <w:pgSz w:w="11900" w:h="16840"/>
          <w:pgMar w:top="1440" w:right="1440" w:bottom="191" w:left="1440" w:header="0" w:footer="0" w:gutter="0"/>
          <w:cols w:space="720" w:equalWidth="0">
            <w:col w:w="9028"/>
          </w:cols>
        </w:sectPr>
      </w:pPr>
    </w:p>
    <w:p w14:paraId="0AA954E5" w14:textId="77777777" w:rsidR="009259F3" w:rsidRDefault="009259F3" w:rsidP="009259F3">
      <w:pPr>
        <w:ind w:left="80"/>
        <w:rPr>
          <w:sz w:val="20"/>
          <w:szCs w:val="20"/>
        </w:rPr>
      </w:pPr>
      <w:bookmarkStart w:id="11" w:name="page66"/>
      <w:bookmarkEnd w:id="11"/>
      <w:r>
        <w:rPr>
          <w:rFonts w:eastAsia="Times New Roman"/>
          <w:b/>
          <w:bCs/>
        </w:rPr>
        <w:lastRenderedPageBreak/>
        <w:t>(I)</w:t>
      </w:r>
    </w:p>
    <w:p w14:paraId="1D2A82E6" w14:textId="77777777" w:rsidR="009259F3" w:rsidRDefault="009259F3" w:rsidP="009259F3">
      <w:pPr>
        <w:spacing w:line="251" w:lineRule="exact"/>
        <w:rPr>
          <w:sz w:val="20"/>
          <w:szCs w:val="20"/>
        </w:rPr>
      </w:pPr>
    </w:p>
    <w:p w14:paraId="02EC83C1" w14:textId="77777777" w:rsidR="009259F3" w:rsidRDefault="009259F3" w:rsidP="009259F3">
      <w:pPr>
        <w:ind w:left="80"/>
        <w:rPr>
          <w:sz w:val="20"/>
          <w:szCs w:val="20"/>
        </w:rPr>
      </w:pPr>
      <w:r>
        <w:rPr>
          <w:rFonts w:eastAsia="Times New Roman"/>
          <w:b/>
          <w:bCs/>
        </w:rPr>
        <w:t xml:space="preserve">Paspauskite </w:t>
      </w:r>
      <w:r>
        <w:rPr>
          <w:rFonts w:eastAsia="Times New Roman"/>
        </w:rPr>
        <w:t>pradžios mygtuką. Išgirsite spragtelėjimą.</w:t>
      </w:r>
    </w:p>
    <w:p w14:paraId="4687408E" w14:textId="77777777" w:rsidR="009259F3" w:rsidRDefault="009259F3" w:rsidP="009259F3">
      <w:pPr>
        <w:spacing w:line="20" w:lineRule="exact"/>
        <w:rPr>
          <w:sz w:val="20"/>
          <w:szCs w:val="20"/>
        </w:rPr>
      </w:pPr>
      <w:r>
        <w:rPr>
          <w:noProof/>
          <w:sz w:val="20"/>
          <w:szCs w:val="20"/>
        </w:rPr>
        <w:drawing>
          <wp:anchor distT="0" distB="0" distL="114300" distR="114300" simplePos="0" relativeHeight="251674624" behindDoc="1" locked="0" layoutInCell="0" allowOverlap="1" wp14:anchorId="307329E6" wp14:editId="4D1B296E">
            <wp:simplePos x="0" y="0"/>
            <wp:positionH relativeFrom="column">
              <wp:posOffset>1402080</wp:posOffset>
            </wp:positionH>
            <wp:positionV relativeFrom="paragraph">
              <wp:posOffset>29845</wp:posOffset>
            </wp:positionV>
            <wp:extent cx="2997200" cy="207645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
                    <a:srcRect/>
                    <a:stretch>
                      <a:fillRect/>
                    </a:stretch>
                  </pic:blipFill>
                  <pic:spPr bwMode="auto">
                    <a:xfrm>
                      <a:off x="0" y="0"/>
                      <a:ext cx="2997200" cy="2076450"/>
                    </a:xfrm>
                    <a:prstGeom prst="rect">
                      <a:avLst/>
                    </a:prstGeom>
                    <a:noFill/>
                  </pic:spPr>
                </pic:pic>
              </a:graphicData>
            </a:graphic>
          </wp:anchor>
        </w:drawing>
      </w:r>
    </w:p>
    <w:p w14:paraId="4DC45F54" w14:textId="77777777" w:rsidR="009259F3" w:rsidRDefault="009259F3" w:rsidP="009259F3">
      <w:pPr>
        <w:spacing w:line="200" w:lineRule="exact"/>
        <w:rPr>
          <w:sz w:val="20"/>
          <w:szCs w:val="20"/>
        </w:rPr>
      </w:pPr>
    </w:p>
    <w:p w14:paraId="0189FEE6" w14:textId="77777777" w:rsidR="009259F3" w:rsidRDefault="009259F3" w:rsidP="009259F3">
      <w:pPr>
        <w:spacing w:line="338" w:lineRule="exact"/>
        <w:rPr>
          <w:sz w:val="20"/>
          <w:szCs w:val="20"/>
        </w:rPr>
      </w:pPr>
    </w:p>
    <w:p w14:paraId="260467D1" w14:textId="77777777" w:rsidR="009259F3" w:rsidRDefault="009259F3" w:rsidP="009259F3">
      <w:pPr>
        <w:ind w:left="3040"/>
        <w:rPr>
          <w:sz w:val="20"/>
          <w:szCs w:val="20"/>
        </w:rPr>
      </w:pPr>
      <w:r>
        <w:rPr>
          <w:rFonts w:eastAsia="Times New Roman"/>
          <w:color w:val="FFFFFF"/>
          <w:sz w:val="16"/>
          <w:szCs w:val="16"/>
        </w:rPr>
        <w:t>sprangt</w:t>
      </w:r>
    </w:p>
    <w:p w14:paraId="120F817D" w14:textId="77777777" w:rsidR="009259F3" w:rsidRDefault="009259F3" w:rsidP="009259F3">
      <w:pPr>
        <w:spacing w:line="200" w:lineRule="exact"/>
        <w:rPr>
          <w:sz w:val="20"/>
          <w:szCs w:val="20"/>
        </w:rPr>
      </w:pPr>
    </w:p>
    <w:p w14:paraId="77E75F1A" w14:textId="77777777" w:rsidR="009259F3" w:rsidRDefault="009259F3" w:rsidP="009259F3">
      <w:pPr>
        <w:spacing w:line="200" w:lineRule="exact"/>
        <w:rPr>
          <w:sz w:val="20"/>
          <w:szCs w:val="20"/>
        </w:rPr>
      </w:pPr>
    </w:p>
    <w:p w14:paraId="023863F8" w14:textId="77777777" w:rsidR="009259F3" w:rsidRDefault="009259F3" w:rsidP="009259F3">
      <w:pPr>
        <w:spacing w:line="200" w:lineRule="exact"/>
        <w:rPr>
          <w:sz w:val="20"/>
          <w:szCs w:val="20"/>
        </w:rPr>
      </w:pPr>
    </w:p>
    <w:p w14:paraId="485FD22C" w14:textId="77777777" w:rsidR="009259F3" w:rsidRDefault="009259F3" w:rsidP="009259F3">
      <w:pPr>
        <w:spacing w:line="200" w:lineRule="exact"/>
        <w:rPr>
          <w:sz w:val="20"/>
          <w:szCs w:val="20"/>
        </w:rPr>
      </w:pPr>
    </w:p>
    <w:p w14:paraId="1F0EBADB" w14:textId="77777777" w:rsidR="009259F3" w:rsidRDefault="009259F3" w:rsidP="009259F3">
      <w:pPr>
        <w:spacing w:line="200" w:lineRule="exact"/>
        <w:rPr>
          <w:sz w:val="20"/>
          <w:szCs w:val="20"/>
        </w:rPr>
      </w:pPr>
    </w:p>
    <w:p w14:paraId="13231803" w14:textId="77777777" w:rsidR="009259F3" w:rsidRDefault="009259F3" w:rsidP="009259F3">
      <w:pPr>
        <w:spacing w:line="200" w:lineRule="exact"/>
        <w:rPr>
          <w:sz w:val="20"/>
          <w:szCs w:val="20"/>
        </w:rPr>
      </w:pPr>
    </w:p>
    <w:p w14:paraId="445CE443" w14:textId="77777777" w:rsidR="009259F3" w:rsidRDefault="009259F3" w:rsidP="009259F3">
      <w:pPr>
        <w:spacing w:line="200" w:lineRule="exact"/>
        <w:rPr>
          <w:sz w:val="20"/>
          <w:szCs w:val="20"/>
        </w:rPr>
      </w:pPr>
    </w:p>
    <w:p w14:paraId="3AADA885" w14:textId="77777777" w:rsidR="009259F3" w:rsidRDefault="009259F3" w:rsidP="009259F3">
      <w:pPr>
        <w:spacing w:line="200" w:lineRule="exact"/>
        <w:rPr>
          <w:sz w:val="20"/>
          <w:szCs w:val="20"/>
        </w:rPr>
      </w:pPr>
    </w:p>
    <w:p w14:paraId="3326C96A" w14:textId="77777777" w:rsidR="009259F3" w:rsidRDefault="009259F3" w:rsidP="009259F3">
      <w:pPr>
        <w:spacing w:line="200" w:lineRule="exact"/>
        <w:rPr>
          <w:sz w:val="20"/>
          <w:szCs w:val="20"/>
        </w:rPr>
      </w:pPr>
    </w:p>
    <w:p w14:paraId="7209ABD7" w14:textId="77777777" w:rsidR="009259F3" w:rsidRDefault="009259F3" w:rsidP="009259F3">
      <w:pPr>
        <w:spacing w:line="200" w:lineRule="exact"/>
        <w:rPr>
          <w:sz w:val="20"/>
          <w:szCs w:val="20"/>
        </w:rPr>
      </w:pPr>
    </w:p>
    <w:p w14:paraId="78124A1E" w14:textId="77777777" w:rsidR="009259F3" w:rsidRDefault="009259F3" w:rsidP="009259F3">
      <w:pPr>
        <w:spacing w:line="200" w:lineRule="exact"/>
        <w:rPr>
          <w:sz w:val="20"/>
          <w:szCs w:val="20"/>
        </w:rPr>
      </w:pPr>
    </w:p>
    <w:p w14:paraId="70B25A34" w14:textId="77777777" w:rsidR="009259F3" w:rsidRDefault="009259F3" w:rsidP="009259F3">
      <w:pPr>
        <w:spacing w:line="200" w:lineRule="exact"/>
        <w:rPr>
          <w:sz w:val="20"/>
          <w:szCs w:val="20"/>
        </w:rPr>
      </w:pPr>
    </w:p>
    <w:p w14:paraId="053B8018" w14:textId="77777777" w:rsidR="009259F3" w:rsidRDefault="009259F3" w:rsidP="009259F3">
      <w:pPr>
        <w:spacing w:line="200" w:lineRule="exact"/>
        <w:rPr>
          <w:sz w:val="20"/>
          <w:szCs w:val="20"/>
        </w:rPr>
      </w:pPr>
    </w:p>
    <w:p w14:paraId="56ADCE4B" w14:textId="77777777" w:rsidR="009259F3" w:rsidRDefault="009259F3" w:rsidP="009259F3">
      <w:pPr>
        <w:spacing w:line="227" w:lineRule="exact"/>
        <w:rPr>
          <w:sz w:val="20"/>
          <w:szCs w:val="20"/>
        </w:rPr>
      </w:pPr>
    </w:p>
    <w:p w14:paraId="64CFE836" w14:textId="77777777" w:rsidR="009259F3" w:rsidRDefault="009259F3" w:rsidP="009259F3">
      <w:pPr>
        <w:ind w:left="80"/>
        <w:rPr>
          <w:sz w:val="20"/>
          <w:szCs w:val="20"/>
        </w:rPr>
      </w:pPr>
      <w:r>
        <w:rPr>
          <w:rFonts w:eastAsia="Times New Roman"/>
          <w:b/>
          <w:bCs/>
        </w:rPr>
        <w:t>(J)</w:t>
      </w:r>
    </w:p>
    <w:p w14:paraId="170C5F13" w14:textId="77777777" w:rsidR="009259F3" w:rsidRDefault="009259F3" w:rsidP="009259F3">
      <w:pPr>
        <w:spacing w:line="265" w:lineRule="exact"/>
        <w:rPr>
          <w:sz w:val="20"/>
          <w:szCs w:val="20"/>
        </w:rPr>
      </w:pPr>
    </w:p>
    <w:p w14:paraId="50A80E41" w14:textId="77777777" w:rsidR="009259F3" w:rsidRDefault="009259F3" w:rsidP="009259F3">
      <w:pPr>
        <w:spacing w:line="233" w:lineRule="auto"/>
        <w:ind w:left="80" w:right="200"/>
        <w:rPr>
          <w:sz w:val="20"/>
          <w:szCs w:val="20"/>
        </w:rPr>
      </w:pPr>
      <w:r>
        <w:rPr>
          <w:rFonts w:eastAsia="Times New Roman"/>
        </w:rPr>
        <w:t>Atitraukite nykštį nuo mygtuko, tačiau ir toliau spauskite švirkštiklį žemyn į odą. Vaisto suleidimas gali trukti apie 15 sekundžių.</w:t>
      </w:r>
    </w:p>
    <w:p w14:paraId="5A37AFD9" w14:textId="77777777" w:rsidR="009259F3" w:rsidRDefault="009259F3" w:rsidP="009259F3">
      <w:pPr>
        <w:spacing w:line="20" w:lineRule="exact"/>
        <w:rPr>
          <w:sz w:val="20"/>
          <w:szCs w:val="20"/>
        </w:rPr>
      </w:pPr>
      <w:r>
        <w:rPr>
          <w:noProof/>
          <w:sz w:val="20"/>
          <w:szCs w:val="20"/>
        </w:rPr>
        <w:drawing>
          <wp:anchor distT="0" distB="0" distL="114300" distR="114300" simplePos="0" relativeHeight="251675648" behindDoc="1" locked="0" layoutInCell="0" allowOverlap="1" wp14:anchorId="261148BD" wp14:editId="00204418">
            <wp:simplePos x="0" y="0"/>
            <wp:positionH relativeFrom="column">
              <wp:posOffset>1720850</wp:posOffset>
            </wp:positionH>
            <wp:positionV relativeFrom="paragraph">
              <wp:posOffset>-45085</wp:posOffset>
            </wp:positionV>
            <wp:extent cx="2400300" cy="161607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
                    <a:srcRect/>
                    <a:stretch>
                      <a:fillRect/>
                    </a:stretch>
                  </pic:blipFill>
                  <pic:spPr bwMode="auto">
                    <a:xfrm>
                      <a:off x="0" y="0"/>
                      <a:ext cx="2400300" cy="1616075"/>
                    </a:xfrm>
                    <a:prstGeom prst="rect">
                      <a:avLst/>
                    </a:prstGeom>
                    <a:noFill/>
                  </pic:spPr>
                </pic:pic>
              </a:graphicData>
            </a:graphic>
          </wp:anchor>
        </w:drawing>
      </w:r>
    </w:p>
    <w:p w14:paraId="256208AD" w14:textId="77777777" w:rsidR="009259F3" w:rsidRDefault="009259F3" w:rsidP="009259F3">
      <w:pPr>
        <w:spacing w:line="200" w:lineRule="exact"/>
        <w:rPr>
          <w:sz w:val="20"/>
          <w:szCs w:val="20"/>
        </w:rPr>
      </w:pPr>
    </w:p>
    <w:p w14:paraId="3CF39D74" w14:textId="77777777" w:rsidR="009259F3" w:rsidRDefault="009259F3" w:rsidP="009259F3">
      <w:pPr>
        <w:spacing w:line="228" w:lineRule="exact"/>
        <w:rPr>
          <w:sz w:val="20"/>
          <w:szCs w:val="20"/>
        </w:rPr>
      </w:pPr>
    </w:p>
    <w:p w14:paraId="68EC455A" w14:textId="77777777" w:rsidR="009259F3" w:rsidRDefault="009259F3" w:rsidP="009259F3">
      <w:pPr>
        <w:ind w:left="3200"/>
        <w:rPr>
          <w:sz w:val="20"/>
          <w:szCs w:val="20"/>
        </w:rPr>
      </w:pPr>
      <w:r>
        <w:rPr>
          <w:rFonts w:eastAsia="Times New Roman"/>
          <w:color w:val="FFFFFF"/>
          <w:sz w:val="16"/>
          <w:szCs w:val="16"/>
        </w:rPr>
        <w:t>sprangt</w:t>
      </w:r>
    </w:p>
    <w:p w14:paraId="4B2D8235" w14:textId="77777777" w:rsidR="009259F3" w:rsidRDefault="009259F3" w:rsidP="009259F3">
      <w:pPr>
        <w:spacing w:line="200" w:lineRule="exact"/>
        <w:rPr>
          <w:sz w:val="20"/>
          <w:szCs w:val="20"/>
        </w:rPr>
      </w:pPr>
    </w:p>
    <w:p w14:paraId="2BE91667" w14:textId="77777777" w:rsidR="009259F3" w:rsidRDefault="009259F3" w:rsidP="009259F3">
      <w:pPr>
        <w:spacing w:line="200" w:lineRule="exact"/>
        <w:rPr>
          <w:sz w:val="20"/>
          <w:szCs w:val="20"/>
        </w:rPr>
      </w:pPr>
    </w:p>
    <w:p w14:paraId="280D3D85" w14:textId="77777777" w:rsidR="009259F3" w:rsidRDefault="009259F3" w:rsidP="009259F3">
      <w:pPr>
        <w:spacing w:line="200" w:lineRule="exact"/>
        <w:rPr>
          <w:sz w:val="20"/>
          <w:szCs w:val="20"/>
        </w:rPr>
      </w:pPr>
    </w:p>
    <w:p w14:paraId="1EFDD177" w14:textId="77777777" w:rsidR="009259F3" w:rsidRDefault="009259F3" w:rsidP="009259F3">
      <w:pPr>
        <w:spacing w:line="200" w:lineRule="exact"/>
        <w:rPr>
          <w:sz w:val="20"/>
          <w:szCs w:val="20"/>
        </w:rPr>
      </w:pPr>
    </w:p>
    <w:p w14:paraId="0A5973E9" w14:textId="77777777" w:rsidR="009259F3" w:rsidRDefault="009259F3" w:rsidP="009259F3">
      <w:pPr>
        <w:spacing w:line="200" w:lineRule="exact"/>
        <w:rPr>
          <w:sz w:val="20"/>
          <w:szCs w:val="20"/>
        </w:rPr>
      </w:pPr>
    </w:p>
    <w:p w14:paraId="24C07588" w14:textId="77777777" w:rsidR="009259F3" w:rsidRDefault="009259F3" w:rsidP="009259F3">
      <w:pPr>
        <w:spacing w:line="200" w:lineRule="exact"/>
        <w:rPr>
          <w:sz w:val="20"/>
          <w:szCs w:val="20"/>
        </w:rPr>
      </w:pPr>
    </w:p>
    <w:p w14:paraId="0669AB9D" w14:textId="77777777" w:rsidR="009259F3" w:rsidRDefault="009259F3" w:rsidP="009259F3">
      <w:pPr>
        <w:spacing w:line="200" w:lineRule="exact"/>
        <w:rPr>
          <w:sz w:val="20"/>
          <w:szCs w:val="20"/>
        </w:rPr>
      </w:pPr>
    </w:p>
    <w:p w14:paraId="1EE96B45" w14:textId="77777777" w:rsidR="009259F3" w:rsidRDefault="009259F3" w:rsidP="009259F3">
      <w:pPr>
        <w:spacing w:line="200" w:lineRule="exact"/>
        <w:rPr>
          <w:sz w:val="20"/>
          <w:szCs w:val="20"/>
        </w:rPr>
      </w:pPr>
    </w:p>
    <w:p w14:paraId="7BC5099C" w14:textId="77777777" w:rsidR="009259F3" w:rsidRDefault="009259F3" w:rsidP="009259F3">
      <w:pPr>
        <w:spacing w:line="200" w:lineRule="exact"/>
        <w:rPr>
          <w:sz w:val="20"/>
          <w:szCs w:val="20"/>
        </w:rPr>
      </w:pPr>
    </w:p>
    <w:p w14:paraId="510E93D1" w14:textId="77777777" w:rsidR="009259F3" w:rsidRDefault="009259F3" w:rsidP="009259F3">
      <w:pPr>
        <w:spacing w:line="292" w:lineRule="exact"/>
        <w:rPr>
          <w:sz w:val="20"/>
          <w:szCs w:val="20"/>
        </w:rPr>
      </w:pPr>
    </w:p>
    <w:p w14:paraId="3749935D" w14:textId="77777777" w:rsidR="009259F3" w:rsidRDefault="009259F3" w:rsidP="009259F3">
      <w:pPr>
        <w:ind w:right="-239"/>
        <w:jc w:val="center"/>
        <w:rPr>
          <w:sz w:val="20"/>
          <w:szCs w:val="20"/>
        </w:rPr>
      </w:pPr>
      <w:r>
        <w:rPr>
          <w:noProof/>
          <w:sz w:val="1"/>
          <w:szCs w:val="1"/>
        </w:rPr>
        <w:drawing>
          <wp:inline distT="0" distB="0" distL="0" distR="0" wp14:anchorId="70E1007E" wp14:editId="02DCCF53">
            <wp:extent cx="429260" cy="42926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
                    <a:srcRect/>
                    <a:stretch>
                      <a:fillRect/>
                    </a:stretch>
                  </pic:blipFill>
                  <pic:spPr bwMode="auto">
                    <a:xfrm>
                      <a:off x="0" y="0"/>
                      <a:ext cx="429260" cy="429260"/>
                    </a:xfrm>
                    <a:prstGeom prst="rect">
                      <a:avLst/>
                    </a:prstGeom>
                    <a:noFill/>
                    <a:ln>
                      <a:noFill/>
                    </a:ln>
                  </pic:spPr>
                </pic:pic>
              </a:graphicData>
            </a:graphic>
          </wp:inline>
        </w:drawing>
      </w:r>
      <w:r>
        <w:rPr>
          <w:rFonts w:eastAsia="Times New Roman"/>
        </w:rPr>
        <w:t>15 sekundžių</w:t>
      </w:r>
    </w:p>
    <w:p w14:paraId="1CA739D8" w14:textId="77777777" w:rsidR="009259F3" w:rsidRDefault="009259F3" w:rsidP="009259F3">
      <w:pPr>
        <w:spacing w:line="20" w:lineRule="exact"/>
        <w:rPr>
          <w:sz w:val="20"/>
          <w:szCs w:val="20"/>
        </w:rPr>
      </w:pPr>
      <w:r>
        <w:rPr>
          <w:noProof/>
          <w:sz w:val="20"/>
          <w:szCs w:val="20"/>
        </w:rPr>
        <w:drawing>
          <wp:anchor distT="0" distB="0" distL="114300" distR="114300" simplePos="0" relativeHeight="251676672" behindDoc="1" locked="0" layoutInCell="0" allowOverlap="1" wp14:anchorId="6C0A5414" wp14:editId="6348748F">
            <wp:simplePos x="0" y="0"/>
            <wp:positionH relativeFrom="column">
              <wp:posOffset>2196465</wp:posOffset>
            </wp:positionH>
            <wp:positionV relativeFrom="paragraph">
              <wp:posOffset>161925</wp:posOffset>
            </wp:positionV>
            <wp:extent cx="1498600" cy="14986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
                    <a:srcRect/>
                    <a:stretch>
                      <a:fillRect/>
                    </a:stretch>
                  </pic:blipFill>
                  <pic:spPr bwMode="auto">
                    <a:xfrm>
                      <a:off x="0" y="0"/>
                      <a:ext cx="1498600" cy="1498600"/>
                    </a:xfrm>
                    <a:prstGeom prst="rect">
                      <a:avLst/>
                    </a:prstGeom>
                    <a:noFill/>
                  </pic:spPr>
                </pic:pic>
              </a:graphicData>
            </a:graphic>
          </wp:anchor>
        </w:drawing>
      </w:r>
    </w:p>
    <w:p w14:paraId="5662CBE4" w14:textId="77777777" w:rsidR="009259F3" w:rsidRDefault="009259F3" w:rsidP="009259F3">
      <w:pPr>
        <w:spacing w:line="200" w:lineRule="exact"/>
        <w:rPr>
          <w:sz w:val="20"/>
          <w:szCs w:val="20"/>
        </w:rPr>
      </w:pPr>
    </w:p>
    <w:p w14:paraId="2734BB0D" w14:textId="77777777" w:rsidR="009259F3" w:rsidRDefault="009259F3" w:rsidP="009259F3">
      <w:pPr>
        <w:spacing w:line="200" w:lineRule="exact"/>
        <w:rPr>
          <w:sz w:val="20"/>
          <w:szCs w:val="20"/>
        </w:rPr>
      </w:pPr>
    </w:p>
    <w:p w14:paraId="2CF8B7AB" w14:textId="77777777" w:rsidR="009259F3" w:rsidRDefault="009259F3" w:rsidP="009259F3">
      <w:pPr>
        <w:spacing w:line="200" w:lineRule="exact"/>
        <w:rPr>
          <w:sz w:val="20"/>
          <w:szCs w:val="20"/>
        </w:rPr>
      </w:pPr>
    </w:p>
    <w:p w14:paraId="5CAADBB5" w14:textId="77777777" w:rsidR="009259F3" w:rsidRDefault="009259F3" w:rsidP="009259F3">
      <w:pPr>
        <w:spacing w:line="200" w:lineRule="exact"/>
        <w:rPr>
          <w:sz w:val="20"/>
          <w:szCs w:val="20"/>
        </w:rPr>
      </w:pPr>
    </w:p>
    <w:p w14:paraId="21BB9EA0" w14:textId="77777777" w:rsidR="009259F3" w:rsidRDefault="009259F3" w:rsidP="009259F3">
      <w:pPr>
        <w:spacing w:line="200" w:lineRule="exact"/>
        <w:rPr>
          <w:sz w:val="20"/>
          <w:szCs w:val="20"/>
        </w:rPr>
      </w:pPr>
    </w:p>
    <w:p w14:paraId="35C11ADF" w14:textId="77777777" w:rsidR="009259F3" w:rsidRDefault="009259F3" w:rsidP="009259F3">
      <w:pPr>
        <w:spacing w:line="200" w:lineRule="exact"/>
        <w:rPr>
          <w:sz w:val="20"/>
          <w:szCs w:val="20"/>
        </w:rPr>
      </w:pPr>
    </w:p>
    <w:p w14:paraId="4C30A012" w14:textId="77777777" w:rsidR="009259F3" w:rsidRDefault="009259F3" w:rsidP="009259F3">
      <w:pPr>
        <w:spacing w:line="200" w:lineRule="exact"/>
        <w:rPr>
          <w:sz w:val="20"/>
          <w:szCs w:val="20"/>
        </w:rPr>
      </w:pPr>
    </w:p>
    <w:p w14:paraId="0079C230" w14:textId="77777777" w:rsidR="009259F3" w:rsidRDefault="009259F3" w:rsidP="009259F3">
      <w:pPr>
        <w:spacing w:line="200" w:lineRule="exact"/>
        <w:rPr>
          <w:sz w:val="20"/>
          <w:szCs w:val="20"/>
        </w:rPr>
      </w:pPr>
    </w:p>
    <w:p w14:paraId="5A1B5146" w14:textId="77777777" w:rsidR="009259F3" w:rsidRDefault="009259F3" w:rsidP="009259F3">
      <w:pPr>
        <w:spacing w:line="200" w:lineRule="exact"/>
        <w:rPr>
          <w:sz w:val="20"/>
          <w:szCs w:val="20"/>
        </w:rPr>
      </w:pPr>
    </w:p>
    <w:p w14:paraId="6509E037" w14:textId="77777777" w:rsidR="009259F3" w:rsidRDefault="009259F3" w:rsidP="009259F3">
      <w:pPr>
        <w:spacing w:line="200" w:lineRule="exact"/>
        <w:rPr>
          <w:sz w:val="20"/>
          <w:szCs w:val="20"/>
        </w:rPr>
      </w:pPr>
    </w:p>
    <w:p w14:paraId="46EB97F7" w14:textId="77777777" w:rsidR="009259F3" w:rsidRDefault="009259F3" w:rsidP="009259F3">
      <w:pPr>
        <w:spacing w:line="200" w:lineRule="exact"/>
        <w:rPr>
          <w:sz w:val="20"/>
          <w:szCs w:val="20"/>
        </w:rPr>
      </w:pPr>
    </w:p>
    <w:p w14:paraId="5731AD7B" w14:textId="77777777" w:rsidR="009259F3" w:rsidRDefault="009259F3" w:rsidP="009259F3">
      <w:pPr>
        <w:spacing w:line="200" w:lineRule="exact"/>
        <w:rPr>
          <w:sz w:val="20"/>
          <w:szCs w:val="20"/>
        </w:rPr>
      </w:pPr>
    </w:p>
    <w:p w14:paraId="27D91DDA" w14:textId="77777777" w:rsidR="009259F3" w:rsidRDefault="009259F3" w:rsidP="009259F3">
      <w:pPr>
        <w:spacing w:line="200" w:lineRule="exact"/>
        <w:rPr>
          <w:sz w:val="20"/>
          <w:szCs w:val="20"/>
        </w:rPr>
      </w:pPr>
    </w:p>
    <w:p w14:paraId="4F5B09B0" w14:textId="77777777" w:rsidR="009259F3" w:rsidRDefault="009259F3" w:rsidP="009259F3">
      <w:pPr>
        <w:spacing w:line="258" w:lineRule="exact"/>
        <w:rPr>
          <w:sz w:val="20"/>
          <w:szCs w:val="20"/>
        </w:rPr>
      </w:pPr>
    </w:p>
    <w:p w14:paraId="728F8871" w14:textId="77777777" w:rsidR="009259F3" w:rsidRDefault="009259F3" w:rsidP="009259F3">
      <w:pPr>
        <w:spacing w:line="234" w:lineRule="auto"/>
        <w:ind w:left="80"/>
        <w:rPr>
          <w:sz w:val="20"/>
          <w:szCs w:val="20"/>
        </w:rPr>
      </w:pPr>
      <w:r>
        <w:rPr>
          <w:rFonts w:eastAsia="Times New Roman"/>
        </w:rPr>
        <w:t>Pastaba: pasibaigus vaisto suleidimui, langelis nuo skaidrios taps geltonos spalvos ir Jūs galite išgirsti antrąjį spragtelėjimą.</w:t>
      </w:r>
    </w:p>
    <w:p w14:paraId="07723949" w14:textId="77777777" w:rsidR="009259F3" w:rsidRDefault="009259F3" w:rsidP="009259F3">
      <w:pPr>
        <w:spacing w:line="20" w:lineRule="exact"/>
        <w:rPr>
          <w:sz w:val="20"/>
          <w:szCs w:val="20"/>
        </w:rPr>
      </w:pPr>
      <w:r>
        <w:rPr>
          <w:noProof/>
          <w:sz w:val="20"/>
          <w:szCs w:val="20"/>
        </w:rPr>
        <w:drawing>
          <wp:anchor distT="0" distB="0" distL="114300" distR="114300" simplePos="0" relativeHeight="251677696" behindDoc="1" locked="0" layoutInCell="0" allowOverlap="1" wp14:anchorId="6DAC7514" wp14:editId="0C146606">
            <wp:simplePos x="0" y="0"/>
            <wp:positionH relativeFrom="column">
              <wp:posOffset>2494280</wp:posOffset>
            </wp:positionH>
            <wp:positionV relativeFrom="paragraph">
              <wp:posOffset>161925</wp:posOffset>
            </wp:positionV>
            <wp:extent cx="812800" cy="90805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5"/>
                    <a:srcRect/>
                    <a:stretch>
                      <a:fillRect/>
                    </a:stretch>
                  </pic:blipFill>
                  <pic:spPr bwMode="auto">
                    <a:xfrm>
                      <a:off x="0" y="0"/>
                      <a:ext cx="812800" cy="908050"/>
                    </a:xfrm>
                    <a:prstGeom prst="rect">
                      <a:avLst/>
                    </a:prstGeom>
                    <a:noFill/>
                  </pic:spPr>
                </pic:pic>
              </a:graphicData>
            </a:graphic>
          </wp:anchor>
        </w:drawing>
      </w:r>
    </w:p>
    <w:p w14:paraId="440C5E17" w14:textId="77777777" w:rsidR="009259F3" w:rsidRDefault="009259F3" w:rsidP="009259F3">
      <w:pPr>
        <w:sectPr w:rsidR="009259F3">
          <w:pgSz w:w="11900" w:h="16840"/>
          <w:pgMar w:top="1132" w:right="1428" w:bottom="191" w:left="1440" w:header="0" w:footer="0" w:gutter="0"/>
          <w:cols w:space="720" w:equalWidth="0">
            <w:col w:w="9040"/>
          </w:cols>
        </w:sectPr>
      </w:pPr>
    </w:p>
    <w:p w14:paraId="29827784" w14:textId="77777777" w:rsidR="009259F3" w:rsidRDefault="009259F3" w:rsidP="009259F3">
      <w:pPr>
        <w:spacing w:line="200" w:lineRule="exact"/>
        <w:rPr>
          <w:sz w:val="20"/>
          <w:szCs w:val="20"/>
        </w:rPr>
      </w:pPr>
    </w:p>
    <w:p w14:paraId="0D2FD0A8" w14:textId="77777777" w:rsidR="009259F3" w:rsidRDefault="009259F3" w:rsidP="009259F3">
      <w:pPr>
        <w:spacing w:line="200" w:lineRule="exact"/>
        <w:rPr>
          <w:sz w:val="20"/>
          <w:szCs w:val="20"/>
        </w:rPr>
      </w:pPr>
    </w:p>
    <w:p w14:paraId="7E647E5E" w14:textId="77777777" w:rsidR="009259F3" w:rsidRDefault="009259F3" w:rsidP="009259F3">
      <w:pPr>
        <w:spacing w:line="200" w:lineRule="exact"/>
        <w:rPr>
          <w:sz w:val="20"/>
          <w:szCs w:val="20"/>
        </w:rPr>
      </w:pPr>
    </w:p>
    <w:p w14:paraId="7050C4F8" w14:textId="77777777" w:rsidR="009259F3" w:rsidRDefault="009259F3" w:rsidP="009259F3">
      <w:pPr>
        <w:spacing w:line="200" w:lineRule="exact"/>
        <w:rPr>
          <w:sz w:val="20"/>
          <w:szCs w:val="20"/>
        </w:rPr>
      </w:pPr>
    </w:p>
    <w:p w14:paraId="65A162CA" w14:textId="77777777" w:rsidR="009259F3" w:rsidRDefault="009259F3" w:rsidP="009259F3">
      <w:pPr>
        <w:spacing w:line="200" w:lineRule="exact"/>
        <w:rPr>
          <w:sz w:val="20"/>
          <w:szCs w:val="20"/>
        </w:rPr>
      </w:pPr>
    </w:p>
    <w:p w14:paraId="7B57D398" w14:textId="77777777" w:rsidR="009259F3" w:rsidRDefault="009259F3" w:rsidP="009259F3">
      <w:pPr>
        <w:spacing w:line="200" w:lineRule="exact"/>
        <w:rPr>
          <w:sz w:val="20"/>
          <w:szCs w:val="20"/>
        </w:rPr>
      </w:pPr>
    </w:p>
    <w:p w14:paraId="735D63DA" w14:textId="77777777" w:rsidR="009259F3" w:rsidRDefault="009259F3" w:rsidP="009259F3">
      <w:pPr>
        <w:spacing w:line="200" w:lineRule="exact"/>
        <w:rPr>
          <w:sz w:val="20"/>
          <w:szCs w:val="20"/>
        </w:rPr>
      </w:pPr>
    </w:p>
    <w:p w14:paraId="60CCA94A" w14:textId="77777777" w:rsidR="009259F3" w:rsidRDefault="009259F3" w:rsidP="009259F3">
      <w:pPr>
        <w:spacing w:line="200" w:lineRule="exact"/>
        <w:rPr>
          <w:sz w:val="20"/>
          <w:szCs w:val="20"/>
        </w:rPr>
      </w:pPr>
    </w:p>
    <w:p w14:paraId="268768E8" w14:textId="77777777" w:rsidR="009259F3" w:rsidRDefault="009259F3" w:rsidP="009259F3">
      <w:pPr>
        <w:spacing w:line="200" w:lineRule="exact"/>
        <w:rPr>
          <w:sz w:val="20"/>
          <w:szCs w:val="20"/>
        </w:rPr>
      </w:pPr>
    </w:p>
    <w:p w14:paraId="33D04AC6" w14:textId="77777777" w:rsidR="009259F3" w:rsidRDefault="009259F3" w:rsidP="009259F3">
      <w:pPr>
        <w:spacing w:line="200" w:lineRule="exact"/>
        <w:rPr>
          <w:sz w:val="20"/>
          <w:szCs w:val="20"/>
        </w:rPr>
      </w:pPr>
    </w:p>
    <w:p w14:paraId="58D15423" w14:textId="77777777" w:rsidR="009259F3" w:rsidRDefault="009259F3" w:rsidP="009259F3">
      <w:pPr>
        <w:spacing w:line="200" w:lineRule="exact"/>
        <w:rPr>
          <w:sz w:val="20"/>
          <w:szCs w:val="20"/>
        </w:rPr>
      </w:pPr>
    </w:p>
    <w:p w14:paraId="7195A41E" w14:textId="77777777" w:rsidR="009259F3" w:rsidRDefault="009259F3" w:rsidP="009259F3">
      <w:pPr>
        <w:spacing w:line="200" w:lineRule="exact"/>
        <w:rPr>
          <w:sz w:val="20"/>
          <w:szCs w:val="20"/>
        </w:rPr>
      </w:pPr>
    </w:p>
    <w:p w14:paraId="14C61833" w14:textId="77777777" w:rsidR="009259F3" w:rsidRDefault="009259F3" w:rsidP="009259F3">
      <w:pPr>
        <w:spacing w:line="214" w:lineRule="exact"/>
        <w:rPr>
          <w:sz w:val="20"/>
          <w:szCs w:val="20"/>
        </w:rPr>
      </w:pPr>
    </w:p>
    <w:p w14:paraId="0E9B1567" w14:textId="77777777" w:rsidR="009259F3" w:rsidRDefault="009259F3" w:rsidP="009259F3">
      <w:pPr>
        <w:ind w:right="100"/>
        <w:jc w:val="center"/>
        <w:rPr>
          <w:sz w:val="20"/>
          <w:szCs w:val="20"/>
        </w:rPr>
      </w:pPr>
      <w:r>
        <w:rPr>
          <w:rFonts w:ascii="Arial" w:eastAsia="Arial" w:hAnsi="Arial" w:cs="Arial"/>
          <w:sz w:val="16"/>
          <w:szCs w:val="16"/>
        </w:rPr>
        <w:t>66</w:t>
      </w:r>
    </w:p>
    <w:p w14:paraId="6E90BEB9" w14:textId="77777777" w:rsidR="009259F3" w:rsidRDefault="009259F3" w:rsidP="009259F3">
      <w:pPr>
        <w:sectPr w:rsidR="009259F3">
          <w:type w:val="continuous"/>
          <w:pgSz w:w="11900" w:h="16840"/>
          <w:pgMar w:top="1132" w:right="1428" w:bottom="191" w:left="1440" w:header="0" w:footer="0" w:gutter="0"/>
          <w:cols w:space="720" w:equalWidth="0">
            <w:col w:w="9040"/>
          </w:cols>
        </w:sectPr>
      </w:pPr>
    </w:p>
    <w:p w14:paraId="41F1A2C9" w14:textId="77777777" w:rsidR="009259F3" w:rsidRDefault="009259F3" w:rsidP="009259F3">
      <w:pPr>
        <w:ind w:left="80"/>
        <w:rPr>
          <w:sz w:val="20"/>
          <w:szCs w:val="20"/>
        </w:rPr>
      </w:pPr>
      <w:bookmarkStart w:id="12" w:name="page67"/>
      <w:bookmarkEnd w:id="12"/>
      <w:r>
        <w:rPr>
          <w:rFonts w:eastAsia="Times New Roman"/>
        </w:rPr>
        <w:lastRenderedPageBreak/>
        <w:t>Pastaba:</w:t>
      </w:r>
    </w:p>
    <w:p w14:paraId="6DFEE24B" w14:textId="77777777" w:rsidR="009259F3" w:rsidRDefault="009259F3" w:rsidP="009259F3">
      <w:pPr>
        <w:numPr>
          <w:ilvl w:val="0"/>
          <w:numId w:val="20"/>
        </w:numPr>
        <w:tabs>
          <w:tab w:val="left" w:pos="660"/>
        </w:tabs>
        <w:ind w:left="660" w:hanging="574"/>
        <w:rPr>
          <w:rFonts w:eastAsia="Times New Roman"/>
        </w:rPr>
      </w:pPr>
      <w:r>
        <w:rPr>
          <w:rFonts w:eastAsia="Times New Roman"/>
        </w:rPr>
        <w:t>Ištraukus švirkštiklį iš odos, adata automatiškai pasislėps po apsauga.</w:t>
      </w:r>
    </w:p>
    <w:p w14:paraId="663C38F3" w14:textId="77777777" w:rsidR="009259F3" w:rsidRDefault="009259F3" w:rsidP="009259F3">
      <w:pPr>
        <w:spacing w:line="11" w:lineRule="exact"/>
        <w:rPr>
          <w:rFonts w:eastAsia="Times New Roman"/>
        </w:rPr>
      </w:pPr>
    </w:p>
    <w:p w14:paraId="2F61BD16" w14:textId="77777777" w:rsidR="009259F3" w:rsidRDefault="009259F3" w:rsidP="009259F3">
      <w:pPr>
        <w:numPr>
          <w:ilvl w:val="0"/>
          <w:numId w:val="20"/>
        </w:numPr>
        <w:tabs>
          <w:tab w:val="left" w:pos="660"/>
        </w:tabs>
        <w:spacing w:line="236" w:lineRule="auto"/>
        <w:ind w:left="660" w:right="180" w:hanging="574"/>
        <w:rPr>
          <w:rFonts w:eastAsia="Times New Roman"/>
        </w:rPr>
      </w:pPr>
      <w:r>
        <w:rPr>
          <w:rFonts w:eastAsia="Times New Roman"/>
        </w:rPr>
        <w:t>Jeigu ištraukus švirkštiklį langelis netapo geltonos spalvos arba jeigu atrodo, kad vaistas ir toliau leidžiamas, tai reiškia, kad Jūs nesuleidote visos vaisto dozės. Tokiu atveju nedelsdami kreipkitės į gydytoją.</w:t>
      </w:r>
    </w:p>
    <w:p w14:paraId="539FC3AB" w14:textId="77777777" w:rsidR="009259F3" w:rsidRDefault="009259F3" w:rsidP="009259F3">
      <w:pPr>
        <w:spacing w:line="256" w:lineRule="exact"/>
        <w:rPr>
          <w:sz w:val="20"/>
          <w:szCs w:val="20"/>
        </w:rPr>
      </w:pPr>
    </w:p>
    <w:p w14:paraId="33224652" w14:textId="77777777" w:rsidR="009259F3" w:rsidRDefault="009259F3" w:rsidP="009259F3">
      <w:pPr>
        <w:ind w:left="80"/>
        <w:rPr>
          <w:sz w:val="20"/>
          <w:szCs w:val="20"/>
        </w:rPr>
      </w:pPr>
      <w:r>
        <w:rPr>
          <w:rFonts w:eastAsia="Times New Roman"/>
          <w:b/>
          <w:bCs/>
        </w:rPr>
        <w:t>4 veiksmas: pabaiga</w:t>
      </w:r>
    </w:p>
    <w:p w14:paraId="44F09167" w14:textId="77777777" w:rsidR="009259F3" w:rsidRDefault="009259F3" w:rsidP="009259F3">
      <w:pPr>
        <w:spacing w:line="389" w:lineRule="exact"/>
        <w:rPr>
          <w:sz w:val="20"/>
          <w:szCs w:val="20"/>
        </w:rPr>
      </w:pPr>
    </w:p>
    <w:p w14:paraId="5C06FF8C" w14:textId="77777777" w:rsidR="009259F3" w:rsidRDefault="009259F3" w:rsidP="009259F3">
      <w:pPr>
        <w:ind w:left="80"/>
        <w:rPr>
          <w:sz w:val="20"/>
          <w:szCs w:val="20"/>
        </w:rPr>
      </w:pPr>
      <w:r>
        <w:rPr>
          <w:rFonts w:eastAsia="Times New Roman"/>
          <w:b/>
          <w:bCs/>
        </w:rPr>
        <w:t>(K)</w:t>
      </w:r>
    </w:p>
    <w:p w14:paraId="1386839D" w14:textId="77777777" w:rsidR="009259F3" w:rsidRDefault="009259F3" w:rsidP="009259F3">
      <w:pPr>
        <w:spacing w:line="251" w:lineRule="exact"/>
        <w:rPr>
          <w:sz w:val="20"/>
          <w:szCs w:val="20"/>
        </w:rPr>
      </w:pPr>
    </w:p>
    <w:p w14:paraId="2A73EB23" w14:textId="77777777" w:rsidR="009259F3" w:rsidRDefault="009259F3" w:rsidP="009259F3">
      <w:pPr>
        <w:ind w:left="80"/>
        <w:rPr>
          <w:sz w:val="20"/>
          <w:szCs w:val="20"/>
        </w:rPr>
      </w:pPr>
      <w:r>
        <w:rPr>
          <w:rFonts w:eastAsia="Times New Roman"/>
        </w:rPr>
        <w:t>Panaudotą švirkštiklį ir dangtelį išmeskite.</w:t>
      </w:r>
    </w:p>
    <w:p w14:paraId="3C107408" w14:textId="77777777" w:rsidR="009259F3" w:rsidRDefault="009259F3" w:rsidP="009259F3">
      <w:pPr>
        <w:spacing w:line="13" w:lineRule="exact"/>
        <w:rPr>
          <w:sz w:val="20"/>
          <w:szCs w:val="20"/>
        </w:rPr>
      </w:pPr>
    </w:p>
    <w:p w14:paraId="5E403A56" w14:textId="77777777" w:rsidR="009259F3" w:rsidRDefault="009259F3" w:rsidP="009259F3">
      <w:pPr>
        <w:spacing w:line="236" w:lineRule="auto"/>
        <w:ind w:left="80" w:right="200"/>
        <w:rPr>
          <w:sz w:val="20"/>
          <w:szCs w:val="20"/>
        </w:rPr>
      </w:pPr>
      <w:r>
        <w:rPr>
          <w:rFonts w:eastAsia="Times New Roman"/>
        </w:rPr>
        <w:t>Panaudotą švirkštiklį nedelsdami išmeskite į aštriems daiktams laikyti skirtą talpyklę. Pasitarkite su gydytoju arba vaistininku, kaip reikia teisingai išmesti vaistus. Gali būti vietinių reikalavimų, reglamentuojančių vaistų tvarkymą.</w:t>
      </w:r>
    </w:p>
    <w:p w14:paraId="610AD081" w14:textId="77777777" w:rsidR="009259F3" w:rsidRDefault="009259F3" w:rsidP="009259F3">
      <w:pPr>
        <w:spacing w:line="253" w:lineRule="exact"/>
        <w:rPr>
          <w:sz w:val="20"/>
          <w:szCs w:val="20"/>
        </w:rPr>
      </w:pPr>
    </w:p>
    <w:p w14:paraId="76EDC7D7" w14:textId="77777777" w:rsidR="009259F3" w:rsidRDefault="009259F3" w:rsidP="009259F3">
      <w:pPr>
        <w:ind w:left="80"/>
        <w:rPr>
          <w:sz w:val="20"/>
          <w:szCs w:val="20"/>
        </w:rPr>
      </w:pPr>
      <w:r>
        <w:rPr>
          <w:rFonts w:eastAsia="Times New Roman"/>
        </w:rPr>
        <w:t>Pastaba:</w:t>
      </w:r>
    </w:p>
    <w:p w14:paraId="1B18814A" w14:textId="77777777" w:rsidR="009259F3" w:rsidRDefault="009259F3" w:rsidP="009259F3">
      <w:pPr>
        <w:numPr>
          <w:ilvl w:val="0"/>
          <w:numId w:val="21"/>
        </w:numPr>
        <w:tabs>
          <w:tab w:val="left" w:pos="660"/>
        </w:tabs>
        <w:ind w:left="660" w:hanging="574"/>
        <w:rPr>
          <w:rFonts w:eastAsia="Times New Roman"/>
        </w:rPr>
      </w:pPr>
      <w:r>
        <w:rPr>
          <w:rFonts w:eastAsia="Times New Roman"/>
        </w:rPr>
        <w:t>Pakartotinai švirkštiklio naudoti negalima.</w:t>
      </w:r>
    </w:p>
    <w:p w14:paraId="1624A2DE" w14:textId="77777777" w:rsidR="009259F3" w:rsidRDefault="009259F3" w:rsidP="009259F3">
      <w:pPr>
        <w:spacing w:line="12" w:lineRule="exact"/>
        <w:rPr>
          <w:rFonts w:eastAsia="Times New Roman"/>
        </w:rPr>
      </w:pPr>
    </w:p>
    <w:p w14:paraId="1688CDDB" w14:textId="77777777" w:rsidR="009259F3" w:rsidRDefault="009259F3" w:rsidP="009259F3">
      <w:pPr>
        <w:numPr>
          <w:ilvl w:val="0"/>
          <w:numId w:val="21"/>
        </w:numPr>
        <w:tabs>
          <w:tab w:val="left" w:pos="660"/>
        </w:tabs>
        <w:spacing w:line="234" w:lineRule="auto"/>
        <w:ind w:left="660" w:hanging="574"/>
        <w:rPr>
          <w:rFonts w:eastAsia="Times New Roman"/>
        </w:rPr>
      </w:pPr>
      <w:r>
        <w:rPr>
          <w:rFonts w:eastAsia="Times New Roman"/>
        </w:rPr>
        <w:t>Švirkštiklių ar aštriems daiktams laikyti skirtos talpyklės nemeskite į pakartotiniam naudojimui skirtų daiktų konteinerį arba į buitinių atliekų konteinerį.</w:t>
      </w:r>
    </w:p>
    <w:p w14:paraId="194E0EAC" w14:textId="77777777" w:rsidR="009259F3" w:rsidRDefault="009259F3" w:rsidP="009259F3">
      <w:pPr>
        <w:numPr>
          <w:ilvl w:val="0"/>
          <w:numId w:val="21"/>
        </w:numPr>
        <w:tabs>
          <w:tab w:val="left" w:pos="660"/>
        </w:tabs>
        <w:ind w:left="660" w:hanging="574"/>
        <w:rPr>
          <w:rFonts w:eastAsia="Times New Roman"/>
        </w:rPr>
      </w:pPr>
      <w:r>
        <w:rPr>
          <w:rFonts w:eastAsia="Times New Roman"/>
        </w:rPr>
        <w:t>Visada laikykite aštriems daiktams laikyti skirtą talpyklę vaikams nepasiekiamoje vietoje.</w:t>
      </w:r>
    </w:p>
    <w:p w14:paraId="6295943B" w14:textId="77777777" w:rsidR="009259F3" w:rsidRDefault="009259F3" w:rsidP="009259F3">
      <w:pPr>
        <w:spacing w:line="20" w:lineRule="exact"/>
        <w:rPr>
          <w:sz w:val="20"/>
          <w:szCs w:val="20"/>
        </w:rPr>
      </w:pPr>
      <w:r>
        <w:rPr>
          <w:noProof/>
          <w:sz w:val="20"/>
          <w:szCs w:val="20"/>
        </w:rPr>
        <w:drawing>
          <wp:anchor distT="0" distB="0" distL="114300" distR="114300" simplePos="0" relativeHeight="251678720" behindDoc="1" locked="0" layoutInCell="0" allowOverlap="1" wp14:anchorId="059A9B12" wp14:editId="173BBF6F">
            <wp:simplePos x="0" y="0"/>
            <wp:positionH relativeFrom="column">
              <wp:posOffset>2195830</wp:posOffset>
            </wp:positionH>
            <wp:positionV relativeFrom="paragraph">
              <wp:posOffset>347980</wp:posOffset>
            </wp:positionV>
            <wp:extent cx="1409700" cy="192405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6"/>
                    <a:srcRect/>
                    <a:stretch>
                      <a:fillRect/>
                    </a:stretch>
                  </pic:blipFill>
                  <pic:spPr bwMode="auto">
                    <a:xfrm>
                      <a:off x="0" y="0"/>
                      <a:ext cx="1409700" cy="1924050"/>
                    </a:xfrm>
                    <a:prstGeom prst="rect">
                      <a:avLst/>
                    </a:prstGeom>
                    <a:noFill/>
                  </pic:spPr>
                </pic:pic>
              </a:graphicData>
            </a:graphic>
          </wp:anchor>
        </w:drawing>
      </w:r>
    </w:p>
    <w:p w14:paraId="1F647AAB" w14:textId="77777777" w:rsidR="009259F3" w:rsidRDefault="009259F3" w:rsidP="009259F3">
      <w:pPr>
        <w:spacing w:line="200" w:lineRule="exact"/>
        <w:rPr>
          <w:sz w:val="20"/>
          <w:szCs w:val="20"/>
        </w:rPr>
      </w:pPr>
    </w:p>
    <w:p w14:paraId="6CC2C6CA" w14:textId="77777777" w:rsidR="009259F3" w:rsidRDefault="009259F3" w:rsidP="009259F3">
      <w:pPr>
        <w:spacing w:line="200" w:lineRule="exact"/>
        <w:rPr>
          <w:sz w:val="20"/>
          <w:szCs w:val="20"/>
        </w:rPr>
      </w:pPr>
    </w:p>
    <w:p w14:paraId="075116F7" w14:textId="77777777" w:rsidR="009259F3" w:rsidRDefault="009259F3" w:rsidP="009259F3">
      <w:pPr>
        <w:spacing w:line="200" w:lineRule="exact"/>
        <w:rPr>
          <w:sz w:val="20"/>
          <w:szCs w:val="20"/>
        </w:rPr>
      </w:pPr>
    </w:p>
    <w:p w14:paraId="4CEAC4A4" w14:textId="77777777" w:rsidR="009259F3" w:rsidRDefault="009259F3" w:rsidP="009259F3">
      <w:pPr>
        <w:spacing w:line="200" w:lineRule="exact"/>
        <w:rPr>
          <w:sz w:val="20"/>
          <w:szCs w:val="20"/>
        </w:rPr>
      </w:pPr>
    </w:p>
    <w:p w14:paraId="6586A948" w14:textId="77777777" w:rsidR="009259F3" w:rsidRDefault="009259F3" w:rsidP="009259F3">
      <w:pPr>
        <w:spacing w:line="200" w:lineRule="exact"/>
        <w:rPr>
          <w:sz w:val="20"/>
          <w:szCs w:val="20"/>
        </w:rPr>
      </w:pPr>
    </w:p>
    <w:p w14:paraId="7A1929F6" w14:textId="77777777" w:rsidR="009259F3" w:rsidRDefault="009259F3" w:rsidP="009259F3">
      <w:pPr>
        <w:spacing w:line="200" w:lineRule="exact"/>
        <w:rPr>
          <w:sz w:val="20"/>
          <w:szCs w:val="20"/>
        </w:rPr>
      </w:pPr>
    </w:p>
    <w:p w14:paraId="326BB768" w14:textId="77777777" w:rsidR="009259F3" w:rsidRDefault="009259F3" w:rsidP="009259F3">
      <w:pPr>
        <w:spacing w:line="200" w:lineRule="exact"/>
        <w:rPr>
          <w:sz w:val="20"/>
          <w:szCs w:val="20"/>
        </w:rPr>
      </w:pPr>
    </w:p>
    <w:p w14:paraId="6967E021" w14:textId="77777777" w:rsidR="009259F3" w:rsidRDefault="009259F3" w:rsidP="009259F3">
      <w:pPr>
        <w:spacing w:line="200" w:lineRule="exact"/>
        <w:rPr>
          <w:sz w:val="20"/>
          <w:szCs w:val="20"/>
        </w:rPr>
      </w:pPr>
    </w:p>
    <w:p w14:paraId="510E398A" w14:textId="77777777" w:rsidR="009259F3" w:rsidRDefault="009259F3" w:rsidP="009259F3">
      <w:pPr>
        <w:spacing w:line="200" w:lineRule="exact"/>
        <w:rPr>
          <w:sz w:val="20"/>
          <w:szCs w:val="20"/>
        </w:rPr>
      </w:pPr>
    </w:p>
    <w:p w14:paraId="29C23E06" w14:textId="77777777" w:rsidR="009259F3" w:rsidRDefault="009259F3" w:rsidP="009259F3">
      <w:pPr>
        <w:spacing w:line="200" w:lineRule="exact"/>
        <w:rPr>
          <w:sz w:val="20"/>
          <w:szCs w:val="20"/>
        </w:rPr>
      </w:pPr>
    </w:p>
    <w:p w14:paraId="1BD22C52" w14:textId="77777777" w:rsidR="009259F3" w:rsidRDefault="009259F3" w:rsidP="009259F3">
      <w:pPr>
        <w:spacing w:line="200" w:lineRule="exact"/>
        <w:rPr>
          <w:sz w:val="20"/>
          <w:szCs w:val="20"/>
        </w:rPr>
      </w:pPr>
    </w:p>
    <w:p w14:paraId="68FB0BD8" w14:textId="77777777" w:rsidR="009259F3" w:rsidRDefault="009259F3" w:rsidP="009259F3">
      <w:pPr>
        <w:spacing w:line="200" w:lineRule="exact"/>
        <w:rPr>
          <w:sz w:val="20"/>
          <w:szCs w:val="20"/>
        </w:rPr>
      </w:pPr>
    </w:p>
    <w:p w14:paraId="0202574E" w14:textId="77777777" w:rsidR="009259F3" w:rsidRDefault="009259F3" w:rsidP="009259F3">
      <w:pPr>
        <w:spacing w:line="200" w:lineRule="exact"/>
        <w:rPr>
          <w:sz w:val="20"/>
          <w:szCs w:val="20"/>
        </w:rPr>
      </w:pPr>
    </w:p>
    <w:p w14:paraId="2EDC0C26" w14:textId="77777777" w:rsidR="009259F3" w:rsidRDefault="009259F3" w:rsidP="009259F3">
      <w:pPr>
        <w:spacing w:line="200" w:lineRule="exact"/>
        <w:rPr>
          <w:sz w:val="20"/>
          <w:szCs w:val="20"/>
        </w:rPr>
      </w:pPr>
    </w:p>
    <w:p w14:paraId="4ACAEC37" w14:textId="77777777" w:rsidR="009259F3" w:rsidRDefault="009259F3" w:rsidP="009259F3">
      <w:pPr>
        <w:spacing w:line="200" w:lineRule="exact"/>
        <w:rPr>
          <w:sz w:val="20"/>
          <w:szCs w:val="20"/>
        </w:rPr>
      </w:pPr>
    </w:p>
    <w:p w14:paraId="65D4E5BA" w14:textId="77777777" w:rsidR="009259F3" w:rsidRDefault="009259F3" w:rsidP="009259F3">
      <w:pPr>
        <w:spacing w:line="200" w:lineRule="exact"/>
        <w:rPr>
          <w:sz w:val="20"/>
          <w:szCs w:val="20"/>
        </w:rPr>
      </w:pPr>
    </w:p>
    <w:p w14:paraId="337DF20E" w14:textId="77777777" w:rsidR="009259F3" w:rsidRDefault="009259F3" w:rsidP="009259F3">
      <w:pPr>
        <w:spacing w:line="200" w:lineRule="exact"/>
        <w:rPr>
          <w:sz w:val="20"/>
          <w:szCs w:val="20"/>
        </w:rPr>
      </w:pPr>
    </w:p>
    <w:p w14:paraId="01BBC2A1" w14:textId="77777777" w:rsidR="009259F3" w:rsidRDefault="009259F3" w:rsidP="009259F3">
      <w:pPr>
        <w:spacing w:line="200" w:lineRule="exact"/>
        <w:rPr>
          <w:sz w:val="20"/>
          <w:szCs w:val="20"/>
        </w:rPr>
      </w:pPr>
    </w:p>
    <w:p w14:paraId="1B264F2A" w14:textId="77777777" w:rsidR="009259F3" w:rsidRDefault="009259F3" w:rsidP="009259F3">
      <w:pPr>
        <w:spacing w:line="210" w:lineRule="exact"/>
        <w:rPr>
          <w:sz w:val="20"/>
          <w:szCs w:val="20"/>
        </w:rPr>
      </w:pPr>
    </w:p>
    <w:p w14:paraId="27B7CC56" w14:textId="77777777" w:rsidR="009259F3" w:rsidRDefault="009259F3" w:rsidP="009259F3">
      <w:pPr>
        <w:ind w:left="80"/>
        <w:rPr>
          <w:sz w:val="20"/>
          <w:szCs w:val="20"/>
        </w:rPr>
      </w:pPr>
      <w:r>
        <w:rPr>
          <w:rFonts w:eastAsia="Times New Roman"/>
          <w:b/>
          <w:bCs/>
        </w:rPr>
        <w:t>(L)</w:t>
      </w:r>
    </w:p>
    <w:p w14:paraId="5126D40F" w14:textId="77777777" w:rsidR="009259F3" w:rsidRDefault="009259F3" w:rsidP="009259F3">
      <w:pPr>
        <w:spacing w:line="251" w:lineRule="exact"/>
        <w:rPr>
          <w:sz w:val="20"/>
          <w:szCs w:val="20"/>
        </w:rPr>
      </w:pPr>
    </w:p>
    <w:p w14:paraId="59A234F7" w14:textId="77777777" w:rsidR="009259F3" w:rsidRDefault="009259F3" w:rsidP="009259F3">
      <w:pPr>
        <w:ind w:left="80"/>
        <w:rPr>
          <w:sz w:val="20"/>
          <w:szCs w:val="20"/>
        </w:rPr>
      </w:pPr>
      <w:r>
        <w:rPr>
          <w:rFonts w:eastAsia="Times New Roman"/>
        </w:rPr>
        <w:t>Patikrinkite injekcijos vietą.</w:t>
      </w:r>
    </w:p>
    <w:p w14:paraId="3ED6C8B0" w14:textId="77777777" w:rsidR="009259F3" w:rsidRDefault="009259F3" w:rsidP="009259F3">
      <w:pPr>
        <w:spacing w:line="13" w:lineRule="exact"/>
        <w:rPr>
          <w:sz w:val="20"/>
          <w:szCs w:val="20"/>
        </w:rPr>
      </w:pPr>
    </w:p>
    <w:p w14:paraId="50DDE36D" w14:textId="77777777" w:rsidR="009259F3" w:rsidRDefault="009259F3" w:rsidP="009259F3">
      <w:pPr>
        <w:spacing w:line="234" w:lineRule="auto"/>
        <w:ind w:left="80" w:right="400"/>
        <w:rPr>
          <w:sz w:val="20"/>
          <w:szCs w:val="20"/>
        </w:rPr>
      </w:pPr>
      <w:r>
        <w:rPr>
          <w:rFonts w:eastAsia="Times New Roman"/>
        </w:rPr>
        <w:t>Jeigu ant odos yra kraujo, injekcijos vietą prispauskite vatos ar marlės tamponu. Injekcijos vietos netrinkite. Prireikus šią vietą užklijuokite lipniu pleistru.</w:t>
      </w:r>
    </w:p>
    <w:p w14:paraId="6B6A9E1E" w14:textId="77777777" w:rsidR="009259F3" w:rsidRDefault="009259F3" w:rsidP="009259F3">
      <w:pPr>
        <w:spacing w:line="20" w:lineRule="exact"/>
        <w:rPr>
          <w:sz w:val="20"/>
          <w:szCs w:val="20"/>
        </w:rPr>
      </w:pPr>
      <w:r>
        <w:rPr>
          <w:noProof/>
          <w:sz w:val="20"/>
          <w:szCs w:val="20"/>
        </w:rPr>
        <w:drawing>
          <wp:anchor distT="0" distB="0" distL="114300" distR="114300" simplePos="0" relativeHeight="251679744" behindDoc="1" locked="0" layoutInCell="0" allowOverlap="1" wp14:anchorId="6A2BBA25" wp14:editId="2A911FD1">
            <wp:simplePos x="0" y="0"/>
            <wp:positionH relativeFrom="column">
              <wp:posOffset>4714240</wp:posOffset>
            </wp:positionH>
            <wp:positionV relativeFrom="paragraph">
              <wp:posOffset>294640</wp:posOffset>
            </wp:positionV>
            <wp:extent cx="838200" cy="78105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7"/>
                    <a:srcRect/>
                    <a:stretch>
                      <a:fillRect/>
                    </a:stretch>
                  </pic:blipFill>
                  <pic:spPr bwMode="auto">
                    <a:xfrm>
                      <a:off x="0" y="0"/>
                      <a:ext cx="838200" cy="781050"/>
                    </a:xfrm>
                    <a:prstGeom prst="rect">
                      <a:avLst/>
                    </a:prstGeom>
                    <a:noFill/>
                  </pic:spPr>
                </pic:pic>
              </a:graphicData>
            </a:graphic>
          </wp:anchor>
        </w:drawing>
      </w:r>
    </w:p>
    <w:p w14:paraId="7440D6B6" w14:textId="77777777" w:rsidR="009259F3" w:rsidRDefault="009259F3" w:rsidP="009259F3">
      <w:pPr>
        <w:spacing w:line="200" w:lineRule="exact"/>
        <w:rPr>
          <w:sz w:val="20"/>
          <w:szCs w:val="20"/>
        </w:rPr>
      </w:pPr>
    </w:p>
    <w:p w14:paraId="767A0105" w14:textId="77777777" w:rsidR="009259F3" w:rsidRDefault="009259F3" w:rsidP="009259F3">
      <w:pPr>
        <w:spacing w:line="255" w:lineRule="exact"/>
        <w:rPr>
          <w:sz w:val="20"/>
          <w:szCs w:val="20"/>
        </w:rPr>
      </w:pPr>
    </w:p>
    <w:p w14:paraId="4186153A" w14:textId="77777777" w:rsidR="009259F3" w:rsidRDefault="009259F3" w:rsidP="009259F3">
      <w:pPr>
        <w:spacing w:line="236" w:lineRule="auto"/>
        <w:ind w:left="80" w:right="1840"/>
        <w:rPr>
          <w:sz w:val="20"/>
          <w:szCs w:val="20"/>
        </w:rPr>
      </w:pPr>
      <w:r>
        <w:rPr>
          <w:rFonts w:eastAsia="Times New Roman"/>
          <w:b/>
          <w:bCs/>
        </w:rPr>
        <w:t>Jei Jums paskirta 140 mg dozė ir Jūs vartojate du Aimovig po 70 mg švirkštus, pakartokite veiksmus nuo 1 (D) iki 4 su antruoju švirkštikliu, kad suleistumėte visą vaisto dozę.</w:t>
      </w:r>
    </w:p>
    <w:p w14:paraId="4FE92803" w14:textId="77777777" w:rsidR="009259F3" w:rsidRDefault="009259F3" w:rsidP="009259F3">
      <w:pPr>
        <w:sectPr w:rsidR="009259F3">
          <w:pgSz w:w="11900" w:h="16840"/>
          <w:pgMar w:top="1131" w:right="1428" w:bottom="191" w:left="1440" w:header="0" w:footer="0" w:gutter="0"/>
          <w:cols w:space="720" w:equalWidth="0">
            <w:col w:w="9040"/>
          </w:cols>
        </w:sectPr>
      </w:pPr>
    </w:p>
    <w:p w14:paraId="3EB0E20B" w14:textId="77777777" w:rsidR="009259F3" w:rsidRDefault="009259F3" w:rsidP="009259F3">
      <w:pPr>
        <w:spacing w:line="200" w:lineRule="exact"/>
        <w:rPr>
          <w:sz w:val="20"/>
          <w:szCs w:val="20"/>
        </w:rPr>
      </w:pPr>
    </w:p>
    <w:p w14:paraId="22DC8981" w14:textId="77777777" w:rsidR="009259F3" w:rsidRDefault="009259F3" w:rsidP="009259F3">
      <w:pPr>
        <w:spacing w:line="200" w:lineRule="exact"/>
        <w:rPr>
          <w:sz w:val="20"/>
          <w:szCs w:val="20"/>
        </w:rPr>
      </w:pPr>
    </w:p>
    <w:p w14:paraId="0193D49C" w14:textId="77777777" w:rsidR="009259F3" w:rsidRDefault="009259F3" w:rsidP="009259F3">
      <w:pPr>
        <w:spacing w:line="200" w:lineRule="exact"/>
        <w:rPr>
          <w:sz w:val="20"/>
          <w:szCs w:val="20"/>
        </w:rPr>
      </w:pPr>
    </w:p>
    <w:p w14:paraId="1F5027BC" w14:textId="77777777" w:rsidR="009259F3" w:rsidRDefault="009259F3" w:rsidP="009259F3">
      <w:pPr>
        <w:spacing w:line="200" w:lineRule="exact"/>
        <w:rPr>
          <w:sz w:val="20"/>
          <w:szCs w:val="20"/>
        </w:rPr>
      </w:pPr>
    </w:p>
    <w:p w14:paraId="61112094" w14:textId="77777777" w:rsidR="009259F3" w:rsidRDefault="009259F3" w:rsidP="009259F3">
      <w:pPr>
        <w:spacing w:line="200" w:lineRule="exact"/>
        <w:rPr>
          <w:sz w:val="20"/>
          <w:szCs w:val="20"/>
        </w:rPr>
      </w:pPr>
    </w:p>
    <w:p w14:paraId="691BA578" w14:textId="77777777" w:rsidR="009259F3" w:rsidRDefault="009259F3" w:rsidP="009259F3">
      <w:pPr>
        <w:spacing w:line="200" w:lineRule="exact"/>
        <w:rPr>
          <w:sz w:val="20"/>
          <w:szCs w:val="20"/>
        </w:rPr>
      </w:pPr>
    </w:p>
    <w:p w14:paraId="64A7CAB4" w14:textId="77777777" w:rsidR="009259F3" w:rsidRDefault="009259F3" w:rsidP="009259F3">
      <w:pPr>
        <w:spacing w:line="200" w:lineRule="exact"/>
        <w:rPr>
          <w:sz w:val="20"/>
          <w:szCs w:val="20"/>
        </w:rPr>
      </w:pPr>
    </w:p>
    <w:p w14:paraId="14183AA1" w14:textId="77777777" w:rsidR="009259F3" w:rsidRDefault="009259F3" w:rsidP="009259F3">
      <w:pPr>
        <w:spacing w:line="200" w:lineRule="exact"/>
        <w:rPr>
          <w:sz w:val="20"/>
          <w:szCs w:val="20"/>
        </w:rPr>
      </w:pPr>
    </w:p>
    <w:p w14:paraId="008DE0CC" w14:textId="77777777" w:rsidR="009259F3" w:rsidRDefault="009259F3" w:rsidP="009259F3">
      <w:pPr>
        <w:spacing w:line="200" w:lineRule="exact"/>
        <w:rPr>
          <w:sz w:val="20"/>
          <w:szCs w:val="20"/>
        </w:rPr>
      </w:pPr>
    </w:p>
    <w:p w14:paraId="5DF5AF53" w14:textId="77777777" w:rsidR="009259F3" w:rsidRDefault="009259F3" w:rsidP="009259F3">
      <w:pPr>
        <w:spacing w:line="200" w:lineRule="exact"/>
        <w:rPr>
          <w:sz w:val="20"/>
          <w:szCs w:val="20"/>
        </w:rPr>
      </w:pPr>
    </w:p>
    <w:p w14:paraId="3553EC5B" w14:textId="77777777" w:rsidR="009259F3" w:rsidRDefault="009259F3" w:rsidP="009259F3">
      <w:pPr>
        <w:spacing w:line="200" w:lineRule="exact"/>
        <w:rPr>
          <w:sz w:val="20"/>
          <w:szCs w:val="20"/>
        </w:rPr>
      </w:pPr>
    </w:p>
    <w:p w14:paraId="6F9F1EE5" w14:textId="77777777" w:rsidR="009259F3" w:rsidRDefault="009259F3" w:rsidP="009259F3">
      <w:pPr>
        <w:spacing w:line="200" w:lineRule="exact"/>
        <w:rPr>
          <w:sz w:val="20"/>
          <w:szCs w:val="20"/>
        </w:rPr>
      </w:pPr>
    </w:p>
    <w:p w14:paraId="46712E1A" w14:textId="77777777" w:rsidR="009259F3" w:rsidRDefault="009259F3" w:rsidP="009259F3">
      <w:pPr>
        <w:spacing w:line="200" w:lineRule="exact"/>
        <w:rPr>
          <w:sz w:val="20"/>
          <w:szCs w:val="20"/>
        </w:rPr>
      </w:pPr>
    </w:p>
    <w:p w14:paraId="7F027F79" w14:textId="77777777" w:rsidR="009259F3" w:rsidRDefault="009259F3" w:rsidP="009259F3">
      <w:pPr>
        <w:spacing w:line="200" w:lineRule="exact"/>
        <w:rPr>
          <w:sz w:val="20"/>
          <w:szCs w:val="20"/>
        </w:rPr>
      </w:pPr>
    </w:p>
    <w:p w14:paraId="1DE1319B" w14:textId="77777777" w:rsidR="009259F3" w:rsidRDefault="009259F3" w:rsidP="009259F3">
      <w:pPr>
        <w:spacing w:line="200" w:lineRule="exact"/>
        <w:rPr>
          <w:sz w:val="20"/>
          <w:szCs w:val="20"/>
        </w:rPr>
      </w:pPr>
    </w:p>
    <w:p w14:paraId="6338C978" w14:textId="77777777" w:rsidR="009259F3" w:rsidRDefault="009259F3" w:rsidP="009259F3">
      <w:pPr>
        <w:spacing w:line="259" w:lineRule="exact"/>
        <w:rPr>
          <w:sz w:val="20"/>
          <w:szCs w:val="20"/>
        </w:rPr>
      </w:pPr>
    </w:p>
    <w:p w14:paraId="1495E959" w14:textId="77777777" w:rsidR="009259F3" w:rsidRDefault="009259F3" w:rsidP="009259F3">
      <w:pPr>
        <w:ind w:right="100"/>
        <w:jc w:val="center"/>
        <w:rPr>
          <w:sz w:val="20"/>
          <w:szCs w:val="20"/>
        </w:rPr>
      </w:pPr>
      <w:r>
        <w:rPr>
          <w:rFonts w:ascii="Arial" w:eastAsia="Arial" w:hAnsi="Arial" w:cs="Arial"/>
          <w:sz w:val="16"/>
          <w:szCs w:val="16"/>
        </w:rPr>
        <w:t>67</w:t>
      </w:r>
    </w:p>
    <w:p w14:paraId="5625AC42" w14:textId="77777777" w:rsidR="009259F3" w:rsidRDefault="009259F3" w:rsidP="009259F3">
      <w:pPr>
        <w:sectPr w:rsidR="009259F3">
          <w:type w:val="continuous"/>
          <w:pgSz w:w="11900" w:h="16840"/>
          <w:pgMar w:top="1131" w:right="1428" w:bottom="191" w:left="1440" w:header="0" w:footer="0" w:gutter="0"/>
          <w:cols w:space="720" w:equalWidth="0">
            <w:col w:w="9040"/>
          </w:cols>
        </w:sectPr>
      </w:pPr>
    </w:p>
    <w:p w14:paraId="7E4E5144" w14:textId="77777777" w:rsidR="009259F3" w:rsidRDefault="009259F3" w:rsidP="009259F3">
      <w:pPr>
        <w:spacing w:line="200" w:lineRule="exact"/>
        <w:rPr>
          <w:sz w:val="20"/>
          <w:szCs w:val="20"/>
        </w:rPr>
      </w:pPr>
      <w:bookmarkStart w:id="13" w:name="page68"/>
      <w:bookmarkEnd w:id="13"/>
    </w:p>
    <w:p w14:paraId="1D90901F" w14:textId="77777777" w:rsidR="009259F3" w:rsidRDefault="009259F3" w:rsidP="009259F3">
      <w:pPr>
        <w:spacing w:line="200" w:lineRule="exact"/>
        <w:rPr>
          <w:sz w:val="20"/>
          <w:szCs w:val="20"/>
        </w:rPr>
      </w:pPr>
    </w:p>
    <w:p w14:paraId="4DF5B6D3" w14:textId="77777777" w:rsidR="009259F3" w:rsidRDefault="009259F3" w:rsidP="009259F3">
      <w:pPr>
        <w:spacing w:line="200" w:lineRule="exact"/>
        <w:rPr>
          <w:sz w:val="20"/>
          <w:szCs w:val="20"/>
        </w:rPr>
      </w:pPr>
    </w:p>
    <w:p w14:paraId="66739404" w14:textId="77777777" w:rsidR="009259F3" w:rsidRDefault="009259F3" w:rsidP="009259F3">
      <w:pPr>
        <w:spacing w:line="200" w:lineRule="exact"/>
        <w:rPr>
          <w:sz w:val="20"/>
          <w:szCs w:val="20"/>
        </w:rPr>
      </w:pPr>
    </w:p>
    <w:p w14:paraId="7B0255B6" w14:textId="77777777" w:rsidR="009259F3" w:rsidRDefault="009259F3" w:rsidP="009259F3">
      <w:pPr>
        <w:spacing w:line="200" w:lineRule="exact"/>
        <w:rPr>
          <w:sz w:val="20"/>
          <w:szCs w:val="20"/>
        </w:rPr>
      </w:pPr>
    </w:p>
    <w:p w14:paraId="239F156A" w14:textId="77777777" w:rsidR="009259F3" w:rsidRDefault="009259F3" w:rsidP="009259F3">
      <w:pPr>
        <w:spacing w:line="200" w:lineRule="exact"/>
        <w:rPr>
          <w:sz w:val="20"/>
          <w:szCs w:val="20"/>
        </w:rPr>
      </w:pPr>
    </w:p>
    <w:p w14:paraId="2905455F" w14:textId="77777777" w:rsidR="009259F3" w:rsidRDefault="009259F3" w:rsidP="009259F3">
      <w:pPr>
        <w:spacing w:line="200" w:lineRule="exact"/>
        <w:rPr>
          <w:sz w:val="20"/>
          <w:szCs w:val="20"/>
        </w:rPr>
      </w:pPr>
    </w:p>
    <w:p w14:paraId="4A431A63" w14:textId="77777777" w:rsidR="009259F3" w:rsidRDefault="009259F3" w:rsidP="009259F3">
      <w:pPr>
        <w:spacing w:line="200" w:lineRule="exact"/>
        <w:rPr>
          <w:sz w:val="20"/>
          <w:szCs w:val="20"/>
        </w:rPr>
      </w:pPr>
    </w:p>
    <w:p w14:paraId="0B582FBE" w14:textId="77777777" w:rsidR="009259F3" w:rsidRDefault="009259F3" w:rsidP="009259F3">
      <w:pPr>
        <w:spacing w:line="200" w:lineRule="exact"/>
        <w:rPr>
          <w:sz w:val="20"/>
          <w:szCs w:val="20"/>
        </w:rPr>
      </w:pPr>
    </w:p>
    <w:p w14:paraId="512C5574" w14:textId="77777777" w:rsidR="009259F3" w:rsidRDefault="009259F3" w:rsidP="009259F3">
      <w:pPr>
        <w:spacing w:line="200" w:lineRule="exact"/>
        <w:rPr>
          <w:sz w:val="20"/>
          <w:szCs w:val="20"/>
        </w:rPr>
      </w:pPr>
    </w:p>
    <w:p w14:paraId="2CD71D48" w14:textId="77777777" w:rsidR="009259F3" w:rsidRDefault="009259F3" w:rsidP="009259F3">
      <w:pPr>
        <w:spacing w:line="200" w:lineRule="exact"/>
        <w:rPr>
          <w:sz w:val="20"/>
          <w:szCs w:val="20"/>
        </w:rPr>
      </w:pPr>
    </w:p>
    <w:p w14:paraId="538B1A56" w14:textId="77777777" w:rsidR="009259F3" w:rsidRDefault="009259F3" w:rsidP="009259F3">
      <w:pPr>
        <w:spacing w:line="200" w:lineRule="exact"/>
        <w:rPr>
          <w:sz w:val="20"/>
          <w:szCs w:val="20"/>
        </w:rPr>
      </w:pPr>
    </w:p>
    <w:p w14:paraId="1A7E4483" w14:textId="77777777" w:rsidR="009259F3" w:rsidRDefault="009259F3" w:rsidP="009259F3">
      <w:pPr>
        <w:spacing w:line="200" w:lineRule="exact"/>
        <w:rPr>
          <w:sz w:val="20"/>
          <w:szCs w:val="20"/>
        </w:rPr>
      </w:pPr>
    </w:p>
    <w:p w14:paraId="7917254F" w14:textId="77777777" w:rsidR="009259F3" w:rsidRDefault="009259F3" w:rsidP="009259F3">
      <w:pPr>
        <w:spacing w:line="200" w:lineRule="exact"/>
        <w:rPr>
          <w:sz w:val="20"/>
          <w:szCs w:val="20"/>
        </w:rPr>
      </w:pPr>
    </w:p>
    <w:p w14:paraId="07FF5218" w14:textId="77777777" w:rsidR="009259F3" w:rsidRDefault="009259F3" w:rsidP="009259F3">
      <w:pPr>
        <w:spacing w:line="200" w:lineRule="exact"/>
        <w:rPr>
          <w:sz w:val="20"/>
          <w:szCs w:val="20"/>
        </w:rPr>
      </w:pPr>
    </w:p>
    <w:p w14:paraId="68FD2913" w14:textId="77777777" w:rsidR="009259F3" w:rsidRDefault="009259F3" w:rsidP="009259F3">
      <w:pPr>
        <w:spacing w:line="200" w:lineRule="exact"/>
        <w:rPr>
          <w:sz w:val="20"/>
          <w:szCs w:val="20"/>
        </w:rPr>
      </w:pPr>
    </w:p>
    <w:p w14:paraId="531DAD3F" w14:textId="77777777" w:rsidR="009259F3" w:rsidRDefault="009259F3" w:rsidP="009259F3">
      <w:pPr>
        <w:spacing w:line="200" w:lineRule="exact"/>
        <w:rPr>
          <w:sz w:val="20"/>
          <w:szCs w:val="20"/>
        </w:rPr>
      </w:pPr>
    </w:p>
    <w:p w14:paraId="348C2094" w14:textId="77777777" w:rsidR="009259F3" w:rsidRDefault="009259F3" w:rsidP="009259F3">
      <w:pPr>
        <w:spacing w:line="200" w:lineRule="exact"/>
        <w:rPr>
          <w:sz w:val="20"/>
          <w:szCs w:val="20"/>
        </w:rPr>
      </w:pPr>
    </w:p>
    <w:p w14:paraId="7ECAADAC" w14:textId="77777777" w:rsidR="009259F3" w:rsidRDefault="009259F3" w:rsidP="009259F3">
      <w:pPr>
        <w:spacing w:line="200" w:lineRule="exact"/>
        <w:rPr>
          <w:sz w:val="20"/>
          <w:szCs w:val="20"/>
        </w:rPr>
      </w:pPr>
    </w:p>
    <w:p w14:paraId="40758C81" w14:textId="77777777" w:rsidR="009259F3" w:rsidRDefault="009259F3" w:rsidP="009259F3">
      <w:pPr>
        <w:spacing w:line="200" w:lineRule="exact"/>
        <w:rPr>
          <w:sz w:val="20"/>
          <w:szCs w:val="20"/>
        </w:rPr>
      </w:pPr>
    </w:p>
    <w:p w14:paraId="789C15CA" w14:textId="77777777" w:rsidR="009259F3" w:rsidRDefault="009259F3" w:rsidP="009259F3">
      <w:pPr>
        <w:spacing w:line="200" w:lineRule="exact"/>
        <w:rPr>
          <w:sz w:val="20"/>
          <w:szCs w:val="20"/>
        </w:rPr>
      </w:pPr>
    </w:p>
    <w:p w14:paraId="16FCD9ED" w14:textId="77777777" w:rsidR="009259F3" w:rsidRDefault="009259F3" w:rsidP="009259F3">
      <w:pPr>
        <w:spacing w:line="200" w:lineRule="exact"/>
        <w:rPr>
          <w:sz w:val="20"/>
          <w:szCs w:val="20"/>
        </w:rPr>
      </w:pPr>
    </w:p>
    <w:p w14:paraId="7D41102B" w14:textId="77777777" w:rsidR="009259F3" w:rsidRDefault="009259F3" w:rsidP="009259F3">
      <w:pPr>
        <w:spacing w:line="200" w:lineRule="exact"/>
        <w:rPr>
          <w:sz w:val="20"/>
          <w:szCs w:val="20"/>
        </w:rPr>
      </w:pPr>
    </w:p>
    <w:p w14:paraId="44162EDE" w14:textId="77777777" w:rsidR="009259F3" w:rsidRDefault="009259F3" w:rsidP="009259F3">
      <w:pPr>
        <w:spacing w:line="200" w:lineRule="exact"/>
        <w:rPr>
          <w:sz w:val="20"/>
          <w:szCs w:val="20"/>
        </w:rPr>
      </w:pPr>
    </w:p>
    <w:p w14:paraId="2210CE32" w14:textId="77777777" w:rsidR="009259F3" w:rsidRDefault="009259F3" w:rsidP="009259F3">
      <w:pPr>
        <w:spacing w:line="200" w:lineRule="exact"/>
        <w:rPr>
          <w:sz w:val="20"/>
          <w:szCs w:val="20"/>
        </w:rPr>
      </w:pPr>
    </w:p>
    <w:p w14:paraId="79C31BF1" w14:textId="77777777" w:rsidR="009259F3" w:rsidRDefault="009259F3" w:rsidP="009259F3">
      <w:pPr>
        <w:spacing w:line="200" w:lineRule="exact"/>
        <w:rPr>
          <w:sz w:val="20"/>
          <w:szCs w:val="20"/>
        </w:rPr>
      </w:pPr>
    </w:p>
    <w:p w14:paraId="4D13ED34" w14:textId="77777777" w:rsidR="009259F3" w:rsidRDefault="009259F3" w:rsidP="009259F3">
      <w:pPr>
        <w:spacing w:line="200" w:lineRule="exact"/>
        <w:rPr>
          <w:sz w:val="20"/>
          <w:szCs w:val="20"/>
        </w:rPr>
      </w:pPr>
    </w:p>
    <w:p w14:paraId="107FB916" w14:textId="77777777" w:rsidR="009259F3" w:rsidRDefault="009259F3" w:rsidP="009259F3">
      <w:pPr>
        <w:spacing w:line="276" w:lineRule="exact"/>
        <w:rPr>
          <w:sz w:val="20"/>
          <w:szCs w:val="20"/>
        </w:rPr>
      </w:pPr>
    </w:p>
    <w:p w14:paraId="0EEC48A1" w14:textId="77777777" w:rsidR="009259F3" w:rsidRDefault="009259F3" w:rsidP="009259F3">
      <w:pPr>
        <w:ind w:right="8"/>
        <w:jc w:val="center"/>
        <w:rPr>
          <w:sz w:val="20"/>
          <w:szCs w:val="20"/>
        </w:rPr>
      </w:pPr>
      <w:r>
        <w:rPr>
          <w:rFonts w:eastAsia="Times New Roman"/>
          <w:b/>
          <w:bCs/>
        </w:rPr>
        <w:t>IV PRIEDAS</w:t>
      </w:r>
    </w:p>
    <w:p w14:paraId="19AAEE7B" w14:textId="77777777" w:rsidR="009259F3" w:rsidRDefault="009259F3" w:rsidP="009259F3">
      <w:pPr>
        <w:spacing w:line="276" w:lineRule="exact"/>
        <w:rPr>
          <w:sz w:val="20"/>
          <w:szCs w:val="20"/>
        </w:rPr>
      </w:pPr>
    </w:p>
    <w:p w14:paraId="4D8B9BAE" w14:textId="77777777" w:rsidR="009259F3" w:rsidRDefault="009259F3" w:rsidP="009259F3">
      <w:pPr>
        <w:spacing w:line="234" w:lineRule="auto"/>
        <w:ind w:left="220" w:right="228"/>
        <w:jc w:val="center"/>
        <w:rPr>
          <w:sz w:val="20"/>
          <w:szCs w:val="20"/>
        </w:rPr>
      </w:pPr>
      <w:r>
        <w:rPr>
          <w:rFonts w:eastAsia="Times New Roman"/>
          <w:b/>
          <w:bCs/>
        </w:rPr>
        <w:t>MOKSLINĖS IŠVADOS IR REGISTRACIJOS PAŽYMĖJIMO (-Ų) SĄLYGŲ KEITIMO PAGRINDAS</w:t>
      </w:r>
    </w:p>
    <w:p w14:paraId="7FE0487C" w14:textId="77777777" w:rsidR="009259F3" w:rsidRDefault="009259F3" w:rsidP="009259F3">
      <w:pPr>
        <w:spacing w:line="200" w:lineRule="exact"/>
        <w:rPr>
          <w:sz w:val="20"/>
          <w:szCs w:val="20"/>
        </w:rPr>
      </w:pPr>
    </w:p>
    <w:p w14:paraId="5A49BAED" w14:textId="77777777" w:rsidR="009259F3" w:rsidRDefault="009259F3" w:rsidP="009259F3">
      <w:pPr>
        <w:spacing w:line="200" w:lineRule="exact"/>
        <w:rPr>
          <w:sz w:val="20"/>
          <w:szCs w:val="20"/>
        </w:rPr>
      </w:pPr>
    </w:p>
    <w:p w14:paraId="5994F5EE" w14:textId="77777777" w:rsidR="009259F3" w:rsidRDefault="009259F3" w:rsidP="009259F3">
      <w:pPr>
        <w:spacing w:line="200" w:lineRule="exact"/>
        <w:rPr>
          <w:sz w:val="20"/>
          <w:szCs w:val="20"/>
        </w:rPr>
      </w:pPr>
    </w:p>
    <w:p w14:paraId="42AB9183" w14:textId="77777777" w:rsidR="009259F3" w:rsidRDefault="009259F3" w:rsidP="009259F3">
      <w:pPr>
        <w:spacing w:line="200" w:lineRule="exact"/>
        <w:rPr>
          <w:sz w:val="20"/>
          <w:szCs w:val="20"/>
        </w:rPr>
      </w:pPr>
    </w:p>
    <w:p w14:paraId="4AFA3790" w14:textId="77777777" w:rsidR="009259F3" w:rsidRDefault="009259F3" w:rsidP="009259F3">
      <w:pPr>
        <w:spacing w:line="200" w:lineRule="exact"/>
        <w:rPr>
          <w:sz w:val="20"/>
          <w:szCs w:val="20"/>
        </w:rPr>
      </w:pPr>
    </w:p>
    <w:p w14:paraId="7C327B81" w14:textId="77777777" w:rsidR="009259F3" w:rsidRDefault="009259F3" w:rsidP="009259F3">
      <w:pPr>
        <w:spacing w:line="200" w:lineRule="exact"/>
        <w:rPr>
          <w:sz w:val="20"/>
          <w:szCs w:val="20"/>
        </w:rPr>
      </w:pPr>
    </w:p>
    <w:p w14:paraId="37B90F28" w14:textId="77777777" w:rsidR="009259F3" w:rsidRDefault="009259F3" w:rsidP="009259F3">
      <w:pPr>
        <w:spacing w:line="200" w:lineRule="exact"/>
        <w:rPr>
          <w:sz w:val="20"/>
          <w:szCs w:val="20"/>
        </w:rPr>
      </w:pPr>
    </w:p>
    <w:p w14:paraId="51873EC8" w14:textId="77777777" w:rsidR="009259F3" w:rsidRDefault="009259F3" w:rsidP="009259F3">
      <w:pPr>
        <w:spacing w:line="200" w:lineRule="exact"/>
        <w:rPr>
          <w:sz w:val="20"/>
          <w:szCs w:val="20"/>
        </w:rPr>
      </w:pPr>
    </w:p>
    <w:p w14:paraId="4C8062E9" w14:textId="77777777" w:rsidR="009259F3" w:rsidRDefault="009259F3" w:rsidP="009259F3">
      <w:pPr>
        <w:spacing w:line="200" w:lineRule="exact"/>
        <w:rPr>
          <w:sz w:val="20"/>
          <w:szCs w:val="20"/>
        </w:rPr>
      </w:pPr>
    </w:p>
    <w:p w14:paraId="745F5FD4" w14:textId="77777777" w:rsidR="009259F3" w:rsidRDefault="009259F3" w:rsidP="009259F3">
      <w:pPr>
        <w:spacing w:line="200" w:lineRule="exact"/>
        <w:rPr>
          <w:sz w:val="20"/>
          <w:szCs w:val="20"/>
        </w:rPr>
      </w:pPr>
    </w:p>
    <w:p w14:paraId="09EC4A65" w14:textId="77777777" w:rsidR="009259F3" w:rsidRDefault="009259F3" w:rsidP="009259F3">
      <w:pPr>
        <w:spacing w:line="200" w:lineRule="exact"/>
        <w:rPr>
          <w:sz w:val="20"/>
          <w:szCs w:val="20"/>
        </w:rPr>
      </w:pPr>
    </w:p>
    <w:p w14:paraId="48EEBA44" w14:textId="77777777" w:rsidR="009259F3" w:rsidRDefault="009259F3" w:rsidP="009259F3">
      <w:pPr>
        <w:spacing w:line="200" w:lineRule="exact"/>
        <w:rPr>
          <w:sz w:val="20"/>
          <w:szCs w:val="20"/>
        </w:rPr>
      </w:pPr>
    </w:p>
    <w:p w14:paraId="096C97AD" w14:textId="77777777" w:rsidR="009259F3" w:rsidRDefault="009259F3" w:rsidP="009259F3">
      <w:pPr>
        <w:spacing w:line="200" w:lineRule="exact"/>
        <w:rPr>
          <w:sz w:val="20"/>
          <w:szCs w:val="20"/>
        </w:rPr>
      </w:pPr>
    </w:p>
    <w:p w14:paraId="26037A93" w14:textId="77777777" w:rsidR="009259F3" w:rsidRDefault="009259F3" w:rsidP="009259F3">
      <w:pPr>
        <w:spacing w:line="200" w:lineRule="exact"/>
        <w:rPr>
          <w:sz w:val="20"/>
          <w:szCs w:val="20"/>
        </w:rPr>
      </w:pPr>
    </w:p>
    <w:p w14:paraId="6E82321D" w14:textId="77777777" w:rsidR="009259F3" w:rsidRDefault="009259F3" w:rsidP="009259F3">
      <w:pPr>
        <w:spacing w:line="200" w:lineRule="exact"/>
        <w:rPr>
          <w:sz w:val="20"/>
          <w:szCs w:val="20"/>
        </w:rPr>
      </w:pPr>
    </w:p>
    <w:p w14:paraId="13C98523" w14:textId="77777777" w:rsidR="009259F3" w:rsidRDefault="009259F3" w:rsidP="009259F3">
      <w:pPr>
        <w:spacing w:line="200" w:lineRule="exact"/>
        <w:rPr>
          <w:sz w:val="20"/>
          <w:szCs w:val="20"/>
        </w:rPr>
      </w:pPr>
    </w:p>
    <w:p w14:paraId="35055A45" w14:textId="77777777" w:rsidR="009259F3" w:rsidRDefault="009259F3" w:rsidP="009259F3">
      <w:pPr>
        <w:spacing w:line="200" w:lineRule="exact"/>
        <w:rPr>
          <w:sz w:val="20"/>
          <w:szCs w:val="20"/>
        </w:rPr>
      </w:pPr>
    </w:p>
    <w:p w14:paraId="2964D8A4" w14:textId="77777777" w:rsidR="009259F3" w:rsidRDefault="009259F3" w:rsidP="009259F3">
      <w:pPr>
        <w:spacing w:line="200" w:lineRule="exact"/>
        <w:rPr>
          <w:sz w:val="20"/>
          <w:szCs w:val="20"/>
        </w:rPr>
      </w:pPr>
    </w:p>
    <w:p w14:paraId="1CD7E1AC" w14:textId="77777777" w:rsidR="009259F3" w:rsidRDefault="009259F3" w:rsidP="009259F3">
      <w:pPr>
        <w:spacing w:line="200" w:lineRule="exact"/>
        <w:rPr>
          <w:sz w:val="20"/>
          <w:szCs w:val="20"/>
        </w:rPr>
      </w:pPr>
    </w:p>
    <w:p w14:paraId="20F95203" w14:textId="77777777" w:rsidR="009259F3" w:rsidRDefault="009259F3" w:rsidP="009259F3">
      <w:pPr>
        <w:spacing w:line="200" w:lineRule="exact"/>
        <w:rPr>
          <w:sz w:val="20"/>
          <w:szCs w:val="20"/>
        </w:rPr>
      </w:pPr>
    </w:p>
    <w:p w14:paraId="17CBFE5B" w14:textId="77777777" w:rsidR="009259F3" w:rsidRDefault="009259F3" w:rsidP="009259F3">
      <w:pPr>
        <w:spacing w:line="200" w:lineRule="exact"/>
        <w:rPr>
          <w:sz w:val="20"/>
          <w:szCs w:val="20"/>
        </w:rPr>
      </w:pPr>
    </w:p>
    <w:p w14:paraId="07E9A48E" w14:textId="77777777" w:rsidR="009259F3" w:rsidRDefault="009259F3" w:rsidP="009259F3">
      <w:pPr>
        <w:spacing w:line="200" w:lineRule="exact"/>
        <w:rPr>
          <w:sz w:val="20"/>
          <w:szCs w:val="20"/>
        </w:rPr>
      </w:pPr>
    </w:p>
    <w:p w14:paraId="295A979B" w14:textId="77777777" w:rsidR="009259F3" w:rsidRDefault="009259F3" w:rsidP="009259F3">
      <w:pPr>
        <w:spacing w:line="200" w:lineRule="exact"/>
        <w:rPr>
          <w:sz w:val="20"/>
          <w:szCs w:val="20"/>
        </w:rPr>
      </w:pPr>
    </w:p>
    <w:p w14:paraId="1376DBBF" w14:textId="77777777" w:rsidR="009259F3" w:rsidRDefault="009259F3" w:rsidP="009259F3">
      <w:pPr>
        <w:spacing w:line="200" w:lineRule="exact"/>
        <w:rPr>
          <w:sz w:val="20"/>
          <w:szCs w:val="20"/>
        </w:rPr>
      </w:pPr>
    </w:p>
    <w:p w14:paraId="51D8D7F9" w14:textId="77777777" w:rsidR="009259F3" w:rsidRDefault="009259F3" w:rsidP="009259F3">
      <w:pPr>
        <w:spacing w:line="200" w:lineRule="exact"/>
        <w:rPr>
          <w:sz w:val="20"/>
          <w:szCs w:val="20"/>
        </w:rPr>
      </w:pPr>
    </w:p>
    <w:p w14:paraId="06E23E08" w14:textId="77777777" w:rsidR="009259F3" w:rsidRDefault="009259F3" w:rsidP="009259F3">
      <w:pPr>
        <w:spacing w:line="200" w:lineRule="exact"/>
        <w:rPr>
          <w:sz w:val="20"/>
          <w:szCs w:val="20"/>
        </w:rPr>
      </w:pPr>
    </w:p>
    <w:p w14:paraId="307272D4" w14:textId="77777777" w:rsidR="009259F3" w:rsidRDefault="009259F3" w:rsidP="009259F3">
      <w:pPr>
        <w:spacing w:line="200" w:lineRule="exact"/>
        <w:rPr>
          <w:sz w:val="20"/>
          <w:szCs w:val="20"/>
        </w:rPr>
      </w:pPr>
    </w:p>
    <w:p w14:paraId="31ABF227" w14:textId="77777777" w:rsidR="009259F3" w:rsidRDefault="009259F3" w:rsidP="009259F3">
      <w:pPr>
        <w:spacing w:line="200" w:lineRule="exact"/>
        <w:rPr>
          <w:sz w:val="20"/>
          <w:szCs w:val="20"/>
        </w:rPr>
      </w:pPr>
    </w:p>
    <w:p w14:paraId="2C75926B" w14:textId="77777777" w:rsidR="009259F3" w:rsidRDefault="009259F3" w:rsidP="009259F3">
      <w:pPr>
        <w:spacing w:line="200" w:lineRule="exact"/>
        <w:rPr>
          <w:sz w:val="20"/>
          <w:szCs w:val="20"/>
        </w:rPr>
      </w:pPr>
    </w:p>
    <w:p w14:paraId="357EDAF4" w14:textId="77777777" w:rsidR="009259F3" w:rsidRDefault="009259F3" w:rsidP="009259F3">
      <w:pPr>
        <w:spacing w:line="200" w:lineRule="exact"/>
        <w:rPr>
          <w:sz w:val="20"/>
          <w:szCs w:val="20"/>
        </w:rPr>
      </w:pPr>
    </w:p>
    <w:p w14:paraId="5EA29270" w14:textId="77777777" w:rsidR="009259F3" w:rsidRDefault="009259F3" w:rsidP="009259F3">
      <w:pPr>
        <w:spacing w:line="200" w:lineRule="exact"/>
        <w:rPr>
          <w:sz w:val="20"/>
          <w:szCs w:val="20"/>
        </w:rPr>
      </w:pPr>
    </w:p>
    <w:p w14:paraId="1DD8BDB0" w14:textId="77777777" w:rsidR="009259F3" w:rsidRDefault="009259F3" w:rsidP="009259F3">
      <w:pPr>
        <w:spacing w:line="200" w:lineRule="exact"/>
        <w:rPr>
          <w:sz w:val="20"/>
          <w:szCs w:val="20"/>
        </w:rPr>
      </w:pPr>
    </w:p>
    <w:p w14:paraId="1EF1CB1A" w14:textId="77777777" w:rsidR="009259F3" w:rsidRDefault="009259F3" w:rsidP="009259F3">
      <w:pPr>
        <w:spacing w:line="200" w:lineRule="exact"/>
        <w:rPr>
          <w:sz w:val="20"/>
          <w:szCs w:val="20"/>
        </w:rPr>
      </w:pPr>
    </w:p>
    <w:p w14:paraId="3D0966D5" w14:textId="77777777" w:rsidR="009259F3" w:rsidRDefault="009259F3" w:rsidP="009259F3">
      <w:pPr>
        <w:spacing w:line="200" w:lineRule="exact"/>
        <w:rPr>
          <w:sz w:val="20"/>
          <w:szCs w:val="20"/>
        </w:rPr>
      </w:pPr>
    </w:p>
    <w:p w14:paraId="2CBAD0AC" w14:textId="77777777" w:rsidR="009259F3" w:rsidRDefault="009259F3" w:rsidP="009259F3">
      <w:pPr>
        <w:spacing w:line="200" w:lineRule="exact"/>
        <w:rPr>
          <w:sz w:val="20"/>
          <w:szCs w:val="20"/>
        </w:rPr>
      </w:pPr>
    </w:p>
    <w:p w14:paraId="15E4216A" w14:textId="77777777" w:rsidR="009259F3" w:rsidRDefault="009259F3" w:rsidP="009259F3">
      <w:pPr>
        <w:spacing w:line="200" w:lineRule="exact"/>
        <w:rPr>
          <w:sz w:val="20"/>
          <w:szCs w:val="20"/>
        </w:rPr>
      </w:pPr>
    </w:p>
    <w:p w14:paraId="6BE2AB8F" w14:textId="77777777" w:rsidR="009259F3" w:rsidRDefault="009259F3" w:rsidP="009259F3">
      <w:pPr>
        <w:spacing w:line="200" w:lineRule="exact"/>
        <w:rPr>
          <w:sz w:val="20"/>
          <w:szCs w:val="20"/>
        </w:rPr>
      </w:pPr>
    </w:p>
    <w:p w14:paraId="71DC74CC" w14:textId="77777777" w:rsidR="009259F3" w:rsidRDefault="009259F3" w:rsidP="009259F3">
      <w:pPr>
        <w:spacing w:line="363" w:lineRule="exact"/>
        <w:rPr>
          <w:sz w:val="20"/>
          <w:szCs w:val="20"/>
        </w:rPr>
      </w:pPr>
    </w:p>
    <w:p w14:paraId="3179AD06" w14:textId="77777777" w:rsidR="009259F3" w:rsidRDefault="009259F3" w:rsidP="009259F3">
      <w:pPr>
        <w:ind w:right="108"/>
        <w:jc w:val="center"/>
        <w:rPr>
          <w:sz w:val="20"/>
          <w:szCs w:val="20"/>
        </w:rPr>
      </w:pPr>
      <w:r>
        <w:rPr>
          <w:rFonts w:ascii="Arial" w:eastAsia="Arial" w:hAnsi="Arial" w:cs="Arial"/>
          <w:sz w:val="16"/>
          <w:szCs w:val="16"/>
        </w:rPr>
        <w:t>68</w:t>
      </w:r>
    </w:p>
    <w:p w14:paraId="23EF7CD9" w14:textId="77777777" w:rsidR="009259F3" w:rsidRDefault="009259F3" w:rsidP="009259F3">
      <w:pPr>
        <w:sectPr w:rsidR="009259F3">
          <w:pgSz w:w="11900" w:h="16840"/>
          <w:pgMar w:top="1440" w:right="1440" w:bottom="191" w:left="1440" w:header="0" w:footer="0" w:gutter="0"/>
          <w:cols w:space="720" w:equalWidth="0">
            <w:col w:w="9028"/>
          </w:cols>
        </w:sectPr>
      </w:pPr>
    </w:p>
    <w:p w14:paraId="3595571E" w14:textId="77777777" w:rsidR="009259F3" w:rsidRDefault="009259F3" w:rsidP="009259F3">
      <w:pPr>
        <w:rPr>
          <w:sz w:val="20"/>
          <w:szCs w:val="20"/>
        </w:rPr>
      </w:pPr>
      <w:bookmarkStart w:id="14" w:name="page69"/>
      <w:bookmarkEnd w:id="14"/>
      <w:r>
        <w:rPr>
          <w:rFonts w:eastAsia="Times New Roman"/>
          <w:b/>
          <w:bCs/>
        </w:rPr>
        <w:lastRenderedPageBreak/>
        <w:t>Mokslinės išvados</w:t>
      </w:r>
    </w:p>
    <w:p w14:paraId="3D3BDBE9" w14:textId="77777777" w:rsidR="009259F3" w:rsidRDefault="009259F3" w:rsidP="009259F3">
      <w:pPr>
        <w:spacing w:line="279" w:lineRule="exact"/>
        <w:rPr>
          <w:sz w:val="20"/>
          <w:szCs w:val="20"/>
        </w:rPr>
      </w:pPr>
    </w:p>
    <w:p w14:paraId="3C705475" w14:textId="77777777" w:rsidR="009259F3" w:rsidRDefault="009259F3" w:rsidP="009259F3">
      <w:pPr>
        <w:ind w:right="208"/>
        <w:rPr>
          <w:sz w:val="20"/>
          <w:szCs w:val="20"/>
        </w:rPr>
      </w:pPr>
      <w:r>
        <w:rPr>
          <w:rFonts w:eastAsia="Times New Roman"/>
        </w:rPr>
        <w:t>Žmonėms skirtų vaistinių preparatų komitetas (</w:t>
      </w:r>
      <w:r>
        <w:rPr>
          <w:rFonts w:eastAsia="Times New Roman"/>
          <w:i/>
          <w:iCs/>
        </w:rPr>
        <w:t>CHMP</w:t>
      </w:r>
      <w:r>
        <w:rPr>
          <w:rFonts w:eastAsia="Times New Roman"/>
        </w:rPr>
        <w:t>), atsižvelgdamas į Farmakologinio budrumo rizikos vertinimo komiteto (</w:t>
      </w:r>
      <w:r>
        <w:rPr>
          <w:rFonts w:eastAsia="Times New Roman"/>
          <w:i/>
          <w:iCs/>
        </w:rPr>
        <w:t>PRAC</w:t>
      </w:r>
      <w:r>
        <w:rPr>
          <w:rFonts w:eastAsia="Times New Roman"/>
        </w:rPr>
        <w:t>) erenumabo periodiškai atnaujinamo (-ų) saugumo protokolo (-ų) (PASP) vertinimo ataskaitą, padarė toliau išdėstytas mokslines išvadas.</w:t>
      </w:r>
    </w:p>
    <w:p w14:paraId="3C64EC0A" w14:textId="77777777" w:rsidR="009259F3" w:rsidRDefault="009259F3" w:rsidP="009259F3">
      <w:pPr>
        <w:spacing w:line="282" w:lineRule="exact"/>
        <w:rPr>
          <w:sz w:val="20"/>
          <w:szCs w:val="20"/>
        </w:rPr>
      </w:pPr>
    </w:p>
    <w:p w14:paraId="06C005D1" w14:textId="77777777" w:rsidR="009259F3" w:rsidRDefault="009259F3" w:rsidP="009259F3">
      <w:pPr>
        <w:ind w:right="708"/>
        <w:rPr>
          <w:sz w:val="20"/>
          <w:szCs w:val="20"/>
        </w:rPr>
      </w:pPr>
      <w:r>
        <w:rPr>
          <w:rFonts w:eastAsia="Times New Roman"/>
        </w:rPr>
        <w:t>Atsižvelgiant į spontaninių pranešimų metu gautus duomenis apie sunkaus vidurių užkietėjimo pasireiškimo atvejus, preparato charakteristikų santraukoje reikia išsamiau apibūdinti vidurių užkietėjimo reiškinius.</w:t>
      </w:r>
    </w:p>
    <w:p w14:paraId="0FABCFA9" w14:textId="77777777" w:rsidR="009259F3" w:rsidRDefault="009259F3" w:rsidP="009259F3">
      <w:pPr>
        <w:spacing w:line="268" w:lineRule="exact"/>
        <w:rPr>
          <w:sz w:val="20"/>
          <w:szCs w:val="20"/>
        </w:rPr>
      </w:pPr>
    </w:p>
    <w:p w14:paraId="4D4A4ABB" w14:textId="77777777" w:rsidR="009259F3" w:rsidRDefault="009259F3" w:rsidP="009259F3">
      <w:pPr>
        <w:rPr>
          <w:sz w:val="20"/>
          <w:szCs w:val="20"/>
        </w:rPr>
      </w:pPr>
      <w:r>
        <w:rPr>
          <w:rFonts w:eastAsia="Times New Roman"/>
          <w:i/>
          <w:iCs/>
        </w:rPr>
        <w:t xml:space="preserve">CHMP </w:t>
      </w:r>
      <w:r>
        <w:rPr>
          <w:rFonts w:eastAsia="Times New Roman"/>
        </w:rPr>
        <w:t>pritaria</w:t>
      </w:r>
      <w:r>
        <w:rPr>
          <w:rFonts w:eastAsia="Times New Roman"/>
          <w:i/>
          <w:iCs/>
        </w:rPr>
        <w:t xml:space="preserve"> PRAC </w:t>
      </w:r>
      <w:r>
        <w:rPr>
          <w:rFonts w:eastAsia="Times New Roman"/>
        </w:rPr>
        <w:t>mokslinėms išvadoms.</w:t>
      </w:r>
    </w:p>
    <w:p w14:paraId="3621B496" w14:textId="77777777" w:rsidR="009259F3" w:rsidRDefault="009259F3" w:rsidP="009259F3">
      <w:pPr>
        <w:spacing w:line="268" w:lineRule="exact"/>
        <w:rPr>
          <w:sz w:val="20"/>
          <w:szCs w:val="20"/>
        </w:rPr>
      </w:pPr>
    </w:p>
    <w:p w14:paraId="4619B15D" w14:textId="77777777" w:rsidR="009259F3" w:rsidRDefault="009259F3" w:rsidP="009259F3">
      <w:pPr>
        <w:rPr>
          <w:sz w:val="20"/>
          <w:szCs w:val="20"/>
        </w:rPr>
      </w:pPr>
      <w:r>
        <w:rPr>
          <w:rFonts w:eastAsia="Times New Roman"/>
          <w:b/>
          <w:bCs/>
        </w:rPr>
        <w:t>Priežastys, dėl kurių rekomenduojama keisti registracijos pažymėjimo (-ų) sąlygas</w:t>
      </w:r>
    </w:p>
    <w:p w14:paraId="62B61294" w14:textId="77777777" w:rsidR="009259F3" w:rsidRDefault="009259F3" w:rsidP="009259F3">
      <w:pPr>
        <w:spacing w:line="279" w:lineRule="exact"/>
        <w:rPr>
          <w:sz w:val="20"/>
          <w:szCs w:val="20"/>
        </w:rPr>
      </w:pPr>
    </w:p>
    <w:p w14:paraId="7DF390C7" w14:textId="77777777" w:rsidR="009259F3" w:rsidRDefault="009259F3" w:rsidP="009259F3">
      <w:pPr>
        <w:ind w:right="168"/>
        <w:rPr>
          <w:sz w:val="20"/>
          <w:szCs w:val="20"/>
        </w:rPr>
      </w:pPr>
      <w:r>
        <w:rPr>
          <w:rFonts w:eastAsia="Times New Roman"/>
          <w:i/>
          <w:iCs/>
        </w:rPr>
        <w:t>CHMP</w:t>
      </w:r>
      <w:r>
        <w:rPr>
          <w:rFonts w:eastAsia="Times New Roman"/>
        </w:rPr>
        <w:t>, remdamasis mokslinėmis išvadomis dėl</w:t>
      </w:r>
      <w:r>
        <w:rPr>
          <w:rFonts w:eastAsia="Times New Roman"/>
          <w:i/>
          <w:iCs/>
        </w:rPr>
        <w:t xml:space="preserve"> </w:t>
      </w:r>
      <w:r>
        <w:rPr>
          <w:rFonts w:eastAsia="Times New Roman"/>
        </w:rPr>
        <w:t>erenumabo,</w:t>
      </w:r>
      <w:r>
        <w:rPr>
          <w:rFonts w:eastAsia="Times New Roman"/>
          <w:i/>
          <w:iCs/>
        </w:rPr>
        <w:t xml:space="preserve"> </w:t>
      </w:r>
      <w:r>
        <w:rPr>
          <w:rFonts w:eastAsia="Times New Roman"/>
        </w:rPr>
        <w:t>laikosi nuomonės, kad vaistinio (-ių)</w:t>
      </w:r>
      <w:r>
        <w:rPr>
          <w:rFonts w:eastAsia="Times New Roman"/>
          <w:i/>
          <w:iCs/>
        </w:rPr>
        <w:t xml:space="preserve"> </w:t>
      </w:r>
      <w:r>
        <w:rPr>
          <w:rFonts w:eastAsia="Times New Roman"/>
        </w:rPr>
        <w:t>preparato (-ų), kurio (-ių) sudėtyje yra erenumabo, naudos ir rizikos santykis yra nepakitęs su sąlyga, kad bus padaryti pasiūlyti vaistinio preparato informacinių dokumentų pakeitimai.</w:t>
      </w:r>
    </w:p>
    <w:p w14:paraId="04061A68" w14:textId="77777777" w:rsidR="009259F3" w:rsidRDefault="009259F3" w:rsidP="009259F3">
      <w:pPr>
        <w:spacing w:line="269" w:lineRule="exact"/>
        <w:rPr>
          <w:sz w:val="20"/>
          <w:szCs w:val="20"/>
        </w:rPr>
      </w:pPr>
    </w:p>
    <w:p w14:paraId="792FC1D9" w14:textId="77777777" w:rsidR="009259F3" w:rsidRDefault="009259F3" w:rsidP="009259F3">
      <w:pPr>
        <w:rPr>
          <w:sz w:val="20"/>
          <w:szCs w:val="20"/>
        </w:rPr>
      </w:pPr>
      <w:r>
        <w:rPr>
          <w:rFonts w:eastAsia="Times New Roman"/>
          <w:i/>
          <w:iCs/>
        </w:rPr>
        <w:t xml:space="preserve">CHMP </w:t>
      </w:r>
      <w:r>
        <w:rPr>
          <w:rFonts w:eastAsia="Times New Roman"/>
        </w:rPr>
        <w:t>rekomenduoja pakeisti registracijos pažymėjimo (-ų) sąlygas.</w:t>
      </w:r>
    </w:p>
    <w:p w14:paraId="382C9945" w14:textId="77777777" w:rsidR="009259F3" w:rsidRDefault="009259F3" w:rsidP="009259F3">
      <w:pPr>
        <w:sectPr w:rsidR="009259F3">
          <w:pgSz w:w="11900" w:h="16840"/>
          <w:pgMar w:top="1135" w:right="1440" w:bottom="191" w:left="1420" w:header="0" w:footer="0" w:gutter="0"/>
          <w:cols w:space="720" w:equalWidth="0">
            <w:col w:w="9048"/>
          </w:cols>
        </w:sectPr>
      </w:pPr>
    </w:p>
    <w:p w14:paraId="2200B439" w14:textId="77777777" w:rsidR="009259F3" w:rsidRDefault="009259F3" w:rsidP="009259F3">
      <w:pPr>
        <w:spacing w:line="200" w:lineRule="exact"/>
        <w:rPr>
          <w:sz w:val="20"/>
          <w:szCs w:val="20"/>
        </w:rPr>
      </w:pPr>
    </w:p>
    <w:p w14:paraId="100EC57A" w14:textId="77777777" w:rsidR="009259F3" w:rsidRDefault="009259F3" w:rsidP="009259F3">
      <w:pPr>
        <w:spacing w:line="200" w:lineRule="exact"/>
        <w:rPr>
          <w:sz w:val="20"/>
          <w:szCs w:val="20"/>
        </w:rPr>
      </w:pPr>
    </w:p>
    <w:p w14:paraId="21BA99D6" w14:textId="77777777" w:rsidR="009259F3" w:rsidRDefault="009259F3" w:rsidP="009259F3">
      <w:pPr>
        <w:spacing w:line="200" w:lineRule="exact"/>
        <w:rPr>
          <w:sz w:val="20"/>
          <w:szCs w:val="20"/>
        </w:rPr>
      </w:pPr>
    </w:p>
    <w:p w14:paraId="0EAC6948" w14:textId="77777777" w:rsidR="009259F3" w:rsidRDefault="009259F3" w:rsidP="009259F3">
      <w:pPr>
        <w:spacing w:line="200" w:lineRule="exact"/>
        <w:rPr>
          <w:sz w:val="20"/>
          <w:szCs w:val="20"/>
        </w:rPr>
      </w:pPr>
    </w:p>
    <w:p w14:paraId="074FAE06" w14:textId="77777777" w:rsidR="009259F3" w:rsidRDefault="009259F3" w:rsidP="009259F3">
      <w:pPr>
        <w:spacing w:line="200" w:lineRule="exact"/>
        <w:rPr>
          <w:sz w:val="20"/>
          <w:szCs w:val="20"/>
        </w:rPr>
      </w:pPr>
    </w:p>
    <w:p w14:paraId="16D3DEDE" w14:textId="77777777" w:rsidR="009259F3" w:rsidRDefault="009259F3" w:rsidP="009259F3">
      <w:pPr>
        <w:spacing w:line="200" w:lineRule="exact"/>
        <w:rPr>
          <w:sz w:val="20"/>
          <w:szCs w:val="20"/>
        </w:rPr>
      </w:pPr>
    </w:p>
    <w:p w14:paraId="5919B773" w14:textId="77777777" w:rsidR="009259F3" w:rsidRDefault="009259F3" w:rsidP="009259F3">
      <w:pPr>
        <w:spacing w:line="200" w:lineRule="exact"/>
        <w:rPr>
          <w:sz w:val="20"/>
          <w:szCs w:val="20"/>
        </w:rPr>
      </w:pPr>
    </w:p>
    <w:p w14:paraId="4A9F9796" w14:textId="77777777" w:rsidR="009259F3" w:rsidRDefault="009259F3" w:rsidP="009259F3">
      <w:pPr>
        <w:spacing w:line="200" w:lineRule="exact"/>
        <w:rPr>
          <w:sz w:val="20"/>
          <w:szCs w:val="20"/>
        </w:rPr>
      </w:pPr>
    </w:p>
    <w:p w14:paraId="6787230A" w14:textId="77777777" w:rsidR="009259F3" w:rsidRDefault="009259F3" w:rsidP="009259F3">
      <w:pPr>
        <w:spacing w:line="200" w:lineRule="exact"/>
        <w:rPr>
          <w:sz w:val="20"/>
          <w:szCs w:val="20"/>
        </w:rPr>
      </w:pPr>
    </w:p>
    <w:p w14:paraId="465836C3" w14:textId="77777777" w:rsidR="009259F3" w:rsidRDefault="009259F3" w:rsidP="009259F3">
      <w:pPr>
        <w:spacing w:line="200" w:lineRule="exact"/>
        <w:rPr>
          <w:sz w:val="20"/>
          <w:szCs w:val="20"/>
        </w:rPr>
      </w:pPr>
    </w:p>
    <w:p w14:paraId="4139A18B" w14:textId="77777777" w:rsidR="009259F3" w:rsidRDefault="009259F3" w:rsidP="009259F3">
      <w:pPr>
        <w:spacing w:line="200" w:lineRule="exact"/>
        <w:rPr>
          <w:sz w:val="20"/>
          <w:szCs w:val="20"/>
        </w:rPr>
      </w:pPr>
    </w:p>
    <w:p w14:paraId="5AF72F01" w14:textId="77777777" w:rsidR="009259F3" w:rsidRDefault="009259F3" w:rsidP="009259F3">
      <w:pPr>
        <w:spacing w:line="200" w:lineRule="exact"/>
        <w:rPr>
          <w:sz w:val="20"/>
          <w:szCs w:val="20"/>
        </w:rPr>
      </w:pPr>
    </w:p>
    <w:p w14:paraId="57D32D93" w14:textId="77777777" w:rsidR="009259F3" w:rsidRDefault="009259F3" w:rsidP="009259F3">
      <w:pPr>
        <w:spacing w:line="200" w:lineRule="exact"/>
        <w:rPr>
          <w:sz w:val="20"/>
          <w:szCs w:val="20"/>
        </w:rPr>
      </w:pPr>
    </w:p>
    <w:p w14:paraId="5B88560A" w14:textId="77777777" w:rsidR="009259F3" w:rsidRDefault="009259F3" w:rsidP="009259F3">
      <w:pPr>
        <w:spacing w:line="200" w:lineRule="exact"/>
        <w:rPr>
          <w:sz w:val="20"/>
          <w:szCs w:val="20"/>
        </w:rPr>
      </w:pPr>
    </w:p>
    <w:p w14:paraId="18599E38" w14:textId="77777777" w:rsidR="009259F3" w:rsidRDefault="009259F3" w:rsidP="009259F3">
      <w:pPr>
        <w:spacing w:line="200" w:lineRule="exact"/>
        <w:rPr>
          <w:sz w:val="20"/>
          <w:szCs w:val="20"/>
        </w:rPr>
      </w:pPr>
    </w:p>
    <w:p w14:paraId="411782FD" w14:textId="77777777" w:rsidR="009259F3" w:rsidRDefault="009259F3" w:rsidP="009259F3">
      <w:pPr>
        <w:spacing w:line="200" w:lineRule="exact"/>
        <w:rPr>
          <w:sz w:val="20"/>
          <w:szCs w:val="20"/>
        </w:rPr>
      </w:pPr>
    </w:p>
    <w:p w14:paraId="3E090A0A" w14:textId="77777777" w:rsidR="009259F3" w:rsidRDefault="009259F3" w:rsidP="009259F3">
      <w:pPr>
        <w:spacing w:line="200" w:lineRule="exact"/>
        <w:rPr>
          <w:sz w:val="20"/>
          <w:szCs w:val="20"/>
        </w:rPr>
      </w:pPr>
    </w:p>
    <w:p w14:paraId="7BD2EB36" w14:textId="77777777" w:rsidR="009259F3" w:rsidRDefault="009259F3" w:rsidP="009259F3">
      <w:pPr>
        <w:spacing w:line="200" w:lineRule="exact"/>
        <w:rPr>
          <w:sz w:val="20"/>
          <w:szCs w:val="20"/>
        </w:rPr>
      </w:pPr>
    </w:p>
    <w:p w14:paraId="65965EB1" w14:textId="77777777" w:rsidR="009259F3" w:rsidRDefault="009259F3" w:rsidP="009259F3">
      <w:pPr>
        <w:spacing w:line="200" w:lineRule="exact"/>
        <w:rPr>
          <w:sz w:val="20"/>
          <w:szCs w:val="20"/>
        </w:rPr>
      </w:pPr>
    </w:p>
    <w:p w14:paraId="54BB91AE" w14:textId="77777777" w:rsidR="009259F3" w:rsidRDefault="009259F3" w:rsidP="009259F3">
      <w:pPr>
        <w:spacing w:line="200" w:lineRule="exact"/>
        <w:rPr>
          <w:sz w:val="20"/>
          <w:szCs w:val="20"/>
        </w:rPr>
      </w:pPr>
    </w:p>
    <w:p w14:paraId="3AD090D6" w14:textId="77777777" w:rsidR="009259F3" w:rsidRDefault="009259F3" w:rsidP="009259F3">
      <w:pPr>
        <w:spacing w:line="200" w:lineRule="exact"/>
        <w:rPr>
          <w:sz w:val="20"/>
          <w:szCs w:val="20"/>
        </w:rPr>
      </w:pPr>
    </w:p>
    <w:p w14:paraId="6E51264D" w14:textId="77777777" w:rsidR="009259F3" w:rsidRDefault="009259F3" w:rsidP="009259F3">
      <w:pPr>
        <w:spacing w:line="200" w:lineRule="exact"/>
        <w:rPr>
          <w:sz w:val="20"/>
          <w:szCs w:val="20"/>
        </w:rPr>
      </w:pPr>
    </w:p>
    <w:p w14:paraId="3A373988" w14:textId="77777777" w:rsidR="009259F3" w:rsidRDefault="009259F3" w:rsidP="009259F3">
      <w:pPr>
        <w:spacing w:line="200" w:lineRule="exact"/>
        <w:rPr>
          <w:sz w:val="20"/>
          <w:szCs w:val="20"/>
        </w:rPr>
      </w:pPr>
    </w:p>
    <w:p w14:paraId="73A6DD10" w14:textId="77777777" w:rsidR="009259F3" w:rsidRDefault="009259F3" w:rsidP="009259F3">
      <w:pPr>
        <w:spacing w:line="200" w:lineRule="exact"/>
        <w:rPr>
          <w:sz w:val="20"/>
          <w:szCs w:val="20"/>
        </w:rPr>
      </w:pPr>
    </w:p>
    <w:p w14:paraId="637B93AA" w14:textId="77777777" w:rsidR="009259F3" w:rsidRDefault="009259F3" w:rsidP="009259F3">
      <w:pPr>
        <w:spacing w:line="200" w:lineRule="exact"/>
        <w:rPr>
          <w:sz w:val="20"/>
          <w:szCs w:val="20"/>
        </w:rPr>
      </w:pPr>
    </w:p>
    <w:p w14:paraId="16DCCD7B" w14:textId="77777777" w:rsidR="009259F3" w:rsidRDefault="009259F3" w:rsidP="009259F3">
      <w:pPr>
        <w:spacing w:line="200" w:lineRule="exact"/>
        <w:rPr>
          <w:sz w:val="20"/>
          <w:szCs w:val="20"/>
        </w:rPr>
      </w:pPr>
    </w:p>
    <w:p w14:paraId="2FC3B0AA" w14:textId="77777777" w:rsidR="009259F3" w:rsidRDefault="009259F3" w:rsidP="009259F3">
      <w:pPr>
        <w:spacing w:line="200" w:lineRule="exact"/>
        <w:rPr>
          <w:sz w:val="20"/>
          <w:szCs w:val="20"/>
        </w:rPr>
      </w:pPr>
    </w:p>
    <w:p w14:paraId="015D4074" w14:textId="77777777" w:rsidR="009259F3" w:rsidRDefault="009259F3" w:rsidP="009259F3">
      <w:pPr>
        <w:spacing w:line="200" w:lineRule="exact"/>
        <w:rPr>
          <w:sz w:val="20"/>
          <w:szCs w:val="20"/>
        </w:rPr>
      </w:pPr>
    </w:p>
    <w:p w14:paraId="717E5BAF" w14:textId="77777777" w:rsidR="009259F3" w:rsidRDefault="009259F3" w:rsidP="009259F3">
      <w:pPr>
        <w:spacing w:line="200" w:lineRule="exact"/>
        <w:rPr>
          <w:sz w:val="20"/>
          <w:szCs w:val="20"/>
        </w:rPr>
      </w:pPr>
    </w:p>
    <w:p w14:paraId="17903599" w14:textId="77777777" w:rsidR="009259F3" w:rsidRDefault="009259F3" w:rsidP="009259F3">
      <w:pPr>
        <w:spacing w:line="200" w:lineRule="exact"/>
        <w:rPr>
          <w:sz w:val="20"/>
          <w:szCs w:val="20"/>
        </w:rPr>
      </w:pPr>
    </w:p>
    <w:p w14:paraId="1264F8B0" w14:textId="77777777" w:rsidR="009259F3" w:rsidRDefault="009259F3" w:rsidP="009259F3">
      <w:pPr>
        <w:spacing w:line="200" w:lineRule="exact"/>
        <w:rPr>
          <w:sz w:val="20"/>
          <w:szCs w:val="20"/>
        </w:rPr>
      </w:pPr>
    </w:p>
    <w:p w14:paraId="46A54411" w14:textId="77777777" w:rsidR="009259F3" w:rsidRDefault="009259F3" w:rsidP="009259F3">
      <w:pPr>
        <w:spacing w:line="200" w:lineRule="exact"/>
        <w:rPr>
          <w:sz w:val="20"/>
          <w:szCs w:val="20"/>
        </w:rPr>
      </w:pPr>
    </w:p>
    <w:p w14:paraId="4D3108A2" w14:textId="77777777" w:rsidR="009259F3" w:rsidRDefault="009259F3" w:rsidP="009259F3">
      <w:pPr>
        <w:spacing w:line="200" w:lineRule="exact"/>
        <w:rPr>
          <w:sz w:val="20"/>
          <w:szCs w:val="20"/>
        </w:rPr>
      </w:pPr>
    </w:p>
    <w:p w14:paraId="6D24FB20" w14:textId="77777777" w:rsidR="009259F3" w:rsidRDefault="009259F3" w:rsidP="009259F3">
      <w:pPr>
        <w:spacing w:line="200" w:lineRule="exact"/>
        <w:rPr>
          <w:sz w:val="20"/>
          <w:szCs w:val="20"/>
        </w:rPr>
      </w:pPr>
    </w:p>
    <w:p w14:paraId="3EC2F762" w14:textId="77777777" w:rsidR="009259F3" w:rsidRDefault="009259F3" w:rsidP="009259F3">
      <w:pPr>
        <w:spacing w:line="200" w:lineRule="exact"/>
        <w:rPr>
          <w:sz w:val="20"/>
          <w:szCs w:val="20"/>
        </w:rPr>
      </w:pPr>
    </w:p>
    <w:p w14:paraId="58992EB6" w14:textId="77777777" w:rsidR="009259F3" w:rsidRDefault="009259F3" w:rsidP="009259F3">
      <w:pPr>
        <w:spacing w:line="200" w:lineRule="exact"/>
        <w:rPr>
          <w:sz w:val="20"/>
          <w:szCs w:val="20"/>
        </w:rPr>
      </w:pPr>
    </w:p>
    <w:p w14:paraId="07A1DA3B" w14:textId="77777777" w:rsidR="009259F3" w:rsidRDefault="009259F3" w:rsidP="009259F3">
      <w:pPr>
        <w:spacing w:line="200" w:lineRule="exact"/>
        <w:rPr>
          <w:sz w:val="20"/>
          <w:szCs w:val="20"/>
        </w:rPr>
      </w:pPr>
    </w:p>
    <w:p w14:paraId="673DC24D" w14:textId="77777777" w:rsidR="009259F3" w:rsidRDefault="009259F3" w:rsidP="009259F3">
      <w:pPr>
        <w:spacing w:line="200" w:lineRule="exact"/>
        <w:rPr>
          <w:sz w:val="20"/>
          <w:szCs w:val="20"/>
        </w:rPr>
      </w:pPr>
    </w:p>
    <w:p w14:paraId="4753FF01" w14:textId="77777777" w:rsidR="009259F3" w:rsidRDefault="009259F3" w:rsidP="009259F3">
      <w:pPr>
        <w:spacing w:line="200" w:lineRule="exact"/>
        <w:rPr>
          <w:sz w:val="20"/>
          <w:szCs w:val="20"/>
        </w:rPr>
      </w:pPr>
    </w:p>
    <w:p w14:paraId="7C6AACF1" w14:textId="77777777" w:rsidR="009259F3" w:rsidRDefault="009259F3" w:rsidP="009259F3">
      <w:pPr>
        <w:spacing w:line="200" w:lineRule="exact"/>
        <w:rPr>
          <w:sz w:val="20"/>
          <w:szCs w:val="20"/>
        </w:rPr>
      </w:pPr>
    </w:p>
    <w:p w14:paraId="237982C1" w14:textId="77777777" w:rsidR="009259F3" w:rsidRDefault="009259F3" w:rsidP="009259F3">
      <w:pPr>
        <w:spacing w:line="200" w:lineRule="exact"/>
        <w:rPr>
          <w:sz w:val="20"/>
          <w:szCs w:val="20"/>
        </w:rPr>
      </w:pPr>
    </w:p>
    <w:p w14:paraId="0799DA7E" w14:textId="77777777" w:rsidR="009259F3" w:rsidRDefault="009259F3" w:rsidP="009259F3">
      <w:pPr>
        <w:spacing w:line="200" w:lineRule="exact"/>
        <w:rPr>
          <w:sz w:val="20"/>
          <w:szCs w:val="20"/>
        </w:rPr>
      </w:pPr>
    </w:p>
    <w:p w14:paraId="345FC5FA" w14:textId="77777777" w:rsidR="009259F3" w:rsidRDefault="009259F3" w:rsidP="009259F3">
      <w:pPr>
        <w:spacing w:line="200" w:lineRule="exact"/>
        <w:rPr>
          <w:sz w:val="20"/>
          <w:szCs w:val="20"/>
        </w:rPr>
      </w:pPr>
    </w:p>
    <w:p w14:paraId="593AD61F" w14:textId="77777777" w:rsidR="009259F3" w:rsidRDefault="009259F3" w:rsidP="009259F3">
      <w:pPr>
        <w:spacing w:line="200" w:lineRule="exact"/>
        <w:rPr>
          <w:sz w:val="20"/>
          <w:szCs w:val="20"/>
        </w:rPr>
      </w:pPr>
    </w:p>
    <w:p w14:paraId="413535FC" w14:textId="77777777" w:rsidR="009259F3" w:rsidRDefault="009259F3" w:rsidP="009259F3">
      <w:pPr>
        <w:spacing w:line="200" w:lineRule="exact"/>
        <w:rPr>
          <w:sz w:val="20"/>
          <w:szCs w:val="20"/>
        </w:rPr>
      </w:pPr>
    </w:p>
    <w:p w14:paraId="3164CC68" w14:textId="77777777" w:rsidR="009259F3" w:rsidRDefault="009259F3" w:rsidP="009259F3">
      <w:pPr>
        <w:spacing w:line="200" w:lineRule="exact"/>
        <w:rPr>
          <w:sz w:val="20"/>
          <w:szCs w:val="20"/>
        </w:rPr>
      </w:pPr>
    </w:p>
    <w:p w14:paraId="03026CAE" w14:textId="77777777" w:rsidR="009259F3" w:rsidRDefault="009259F3" w:rsidP="009259F3">
      <w:pPr>
        <w:spacing w:line="200" w:lineRule="exact"/>
        <w:rPr>
          <w:sz w:val="20"/>
          <w:szCs w:val="20"/>
        </w:rPr>
      </w:pPr>
    </w:p>
    <w:p w14:paraId="0F0FF9D9" w14:textId="77777777" w:rsidR="009259F3" w:rsidRDefault="009259F3" w:rsidP="009259F3">
      <w:pPr>
        <w:spacing w:line="200" w:lineRule="exact"/>
        <w:rPr>
          <w:sz w:val="20"/>
          <w:szCs w:val="20"/>
        </w:rPr>
      </w:pPr>
    </w:p>
    <w:p w14:paraId="72F0BADF" w14:textId="77777777" w:rsidR="009259F3" w:rsidRDefault="009259F3" w:rsidP="009259F3">
      <w:pPr>
        <w:spacing w:line="231" w:lineRule="exact"/>
        <w:rPr>
          <w:sz w:val="20"/>
          <w:szCs w:val="20"/>
        </w:rPr>
      </w:pPr>
    </w:p>
    <w:p w14:paraId="183DE0F8" w14:textId="77777777" w:rsidR="009259F3" w:rsidRDefault="009259F3" w:rsidP="009259F3">
      <w:pPr>
        <w:ind w:right="68"/>
        <w:jc w:val="center"/>
        <w:rPr>
          <w:sz w:val="20"/>
          <w:szCs w:val="20"/>
        </w:rPr>
      </w:pPr>
      <w:r>
        <w:rPr>
          <w:rFonts w:ascii="Arial" w:eastAsia="Arial" w:hAnsi="Arial" w:cs="Arial"/>
          <w:sz w:val="16"/>
          <w:szCs w:val="16"/>
        </w:rPr>
        <w:t>69</w:t>
      </w:r>
    </w:p>
    <w:p w14:paraId="0C2D3982" w14:textId="77777777" w:rsidR="00CD217D" w:rsidRDefault="00CD217D"/>
    <w:sectPr w:rsidR="00CD217D">
      <w:type w:val="continuous"/>
      <w:pgSz w:w="11900" w:h="16840"/>
      <w:pgMar w:top="1135" w:right="1440" w:bottom="191" w:left="1420" w:header="0" w:footer="0" w:gutter="0"/>
      <w:cols w:space="720" w:equalWidth="0">
        <w:col w:w="90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A31"/>
    <w:multiLevelType w:val="hybridMultilevel"/>
    <w:tmpl w:val="A7285E2C"/>
    <w:lvl w:ilvl="0" w:tplc="424CB2F4">
      <w:start w:val="1"/>
      <w:numFmt w:val="bullet"/>
      <w:lvlText w:val="-"/>
      <w:lvlJc w:val="left"/>
    </w:lvl>
    <w:lvl w:ilvl="1" w:tplc="C4CECC9E">
      <w:numFmt w:val="decimal"/>
      <w:lvlText w:val=""/>
      <w:lvlJc w:val="left"/>
    </w:lvl>
    <w:lvl w:ilvl="2" w:tplc="3E1ACC02">
      <w:numFmt w:val="decimal"/>
      <w:lvlText w:val=""/>
      <w:lvlJc w:val="left"/>
    </w:lvl>
    <w:lvl w:ilvl="3" w:tplc="E280CF9A">
      <w:numFmt w:val="decimal"/>
      <w:lvlText w:val=""/>
      <w:lvlJc w:val="left"/>
    </w:lvl>
    <w:lvl w:ilvl="4" w:tplc="F7588064">
      <w:numFmt w:val="decimal"/>
      <w:lvlText w:val=""/>
      <w:lvlJc w:val="left"/>
    </w:lvl>
    <w:lvl w:ilvl="5" w:tplc="EB081C1C">
      <w:numFmt w:val="decimal"/>
      <w:lvlText w:val=""/>
      <w:lvlJc w:val="left"/>
    </w:lvl>
    <w:lvl w:ilvl="6" w:tplc="B1CC4D92">
      <w:numFmt w:val="decimal"/>
      <w:lvlText w:val=""/>
      <w:lvlJc w:val="left"/>
    </w:lvl>
    <w:lvl w:ilvl="7" w:tplc="4E2E9816">
      <w:numFmt w:val="decimal"/>
      <w:lvlText w:val=""/>
      <w:lvlJc w:val="left"/>
    </w:lvl>
    <w:lvl w:ilvl="8" w:tplc="21B23286">
      <w:numFmt w:val="decimal"/>
      <w:lvlText w:val=""/>
      <w:lvlJc w:val="left"/>
    </w:lvl>
  </w:abstractNum>
  <w:abstractNum w:abstractNumId="1" w15:restartNumberingAfterBreak="0">
    <w:nsid w:val="064AF49B"/>
    <w:multiLevelType w:val="hybridMultilevel"/>
    <w:tmpl w:val="E43EDF68"/>
    <w:lvl w:ilvl="0" w:tplc="5D866622">
      <w:start w:val="1"/>
      <w:numFmt w:val="bullet"/>
      <w:lvlText w:val="-"/>
      <w:lvlJc w:val="left"/>
    </w:lvl>
    <w:lvl w:ilvl="1" w:tplc="BF4410A4">
      <w:numFmt w:val="decimal"/>
      <w:lvlText w:val=""/>
      <w:lvlJc w:val="left"/>
    </w:lvl>
    <w:lvl w:ilvl="2" w:tplc="C076FC7C">
      <w:numFmt w:val="decimal"/>
      <w:lvlText w:val=""/>
      <w:lvlJc w:val="left"/>
    </w:lvl>
    <w:lvl w:ilvl="3" w:tplc="C4B8608E">
      <w:numFmt w:val="decimal"/>
      <w:lvlText w:val=""/>
      <w:lvlJc w:val="left"/>
    </w:lvl>
    <w:lvl w:ilvl="4" w:tplc="90861012">
      <w:numFmt w:val="decimal"/>
      <w:lvlText w:val=""/>
      <w:lvlJc w:val="left"/>
    </w:lvl>
    <w:lvl w:ilvl="5" w:tplc="090695F8">
      <w:numFmt w:val="decimal"/>
      <w:lvlText w:val=""/>
      <w:lvlJc w:val="left"/>
    </w:lvl>
    <w:lvl w:ilvl="6" w:tplc="F7147E2E">
      <w:numFmt w:val="decimal"/>
      <w:lvlText w:val=""/>
      <w:lvlJc w:val="left"/>
    </w:lvl>
    <w:lvl w:ilvl="7" w:tplc="07824DA4">
      <w:numFmt w:val="decimal"/>
      <w:lvlText w:val=""/>
      <w:lvlJc w:val="left"/>
    </w:lvl>
    <w:lvl w:ilvl="8" w:tplc="F220679C">
      <w:numFmt w:val="decimal"/>
      <w:lvlText w:val=""/>
      <w:lvlJc w:val="left"/>
    </w:lvl>
  </w:abstractNum>
  <w:abstractNum w:abstractNumId="2" w15:restartNumberingAfterBreak="0">
    <w:nsid w:val="0C058DF5"/>
    <w:multiLevelType w:val="hybridMultilevel"/>
    <w:tmpl w:val="1A6AC1B2"/>
    <w:lvl w:ilvl="0" w:tplc="7C4607F4">
      <w:start w:val="1"/>
      <w:numFmt w:val="bullet"/>
      <w:lvlText w:val="-"/>
      <w:lvlJc w:val="left"/>
    </w:lvl>
    <w:lvl w:ilvl="1" w:tplc="554C9BCA">
      <w:numFmt w:val="decimal"/>
      <w:lvlText w:val=""/>
      <w:lvlJc w:val="left"/>
    </w:lvl>
    <w:lvl w:ilvl="2" w:tplc="40B00CDC">
      <w:numFmt w:val="decimal"/>
      <w:lvlText w:val=""/>
      <w:lvlJc w:val="left"/>
    </w:lvl>
    <w:lvl w:ilvl="3" w:tplc="C8F61C5A">
      <w:numFmt w:val="decimal"/>
      <w:lvlText w:val=""/>
      <w:lvlJc w:val="left"/>
    </w:lvl>
    <w:lvl w:ilvl="4" w:tplc="F6F81496">
      <w:numFmt w:val="decimal"/>
      <w:lvlText w:val=""/>
      <w:lvlJc w:val="left"/>
    </w:lvl>
    <w:lvl w:ilvl="5" w:tplc="29864244">
      <w:numFmt w:val="decimal"/>
      <w:lvlText w:val=""/>
      <w:lvlJc w:val="left"/>
    </w:lvl>
    <w:lvl w:ilvl="6" w:tplc="8D3262F8">
      <w:numFmt w:val="decimal"/>
      <w:lvlText w:val=""/>
      <w:lvlJc w:val="left"/>
    </w:lvl>
    <w:lvl w:ilvl="7" w:tplc="28F6EF1C">
      <w:numFmt w:val="decimal"/>
      <w:lvlText w:val=""/>
      <w:lvlJc w:val="left"/>
    </w:lvl>
    <w:lvl w:ilvl="8" w:tplc="A876287A">
      <w:numFmt w:val="decimal"/>
      <w:lvlText w:val=""/>
      <w:lvlJc w:val="left"/>
    </w:lvl>
  </w:abstractNum>
  <w:abstractNum w:abstractNumId="3" w15:restartNumberingAfterBreak="0">
    <w:nsid w:val="0EAD6F57"/>
    <w:multiLevelType w:val="hybridMultilevel"/>
    <w:tmpl w:val="3CE47586"/>
    <w:lvl w:ilvl="0" w:tplc="EF6A5DBE">
      <w:start w:val="1"/>
      <w:numFmt w:val="bullet"/>
      <w:lvlText w:val="-"/>
      <w:lvlJc w:val="left"/>
    </w:lvl>
    <w:lvl w:ilvl="1" w:tplc="A0D6B50C">
      <w:numFmt w:val="decimal"/>
      <w:lvlText w:val=""/>
      <w:lvlJc w:val="left"/>
    </w:lvl>
    <w:lvl w:ilvl="2" w:tplc="20A23846">
      <w:numFmt w:val="decimal"/>
      <w:lvlText w:val=""/>
      <w:lvlJc w:val="left"/>
    </w:lvl>
    <w:lvl w:ilvl="3" w:tplc="5A6676D0">
      <w:numFmt w:val="decimal"/>
      <w:lvlText w:val=""/>
      <w:lvlJc w:val="left"/>
    </w:lvl>
    <w:lvl w:ilvl="4" w:tplc="95D23512">
      <w:numFmt w:val="decimal"/>
      <w:lvlText w:val=""/>
      <w:lvlJc w:val="left"/>
    </w:lvl>
    <w:lvl w:ilvl="5" w:tplc="66F2C3D4">
      <w:numFmt w:val="decimal"/>
      <w:lvlText w:val=""/>
      <w:lvlJc w:val="left"/>
    </w:lvl>
    <w:lvl w:ilvl="6" w:tplc="15C81C22">
      <w:numFmt w:val="decimal"/>
      <w:lvlText w:val=""/>
      <w:lvlJc w:val="left"/>
    </w:lvl>
    <w:lvl w:ilvl="7" w:tplc="916AF6C8">
      <w:numFmt w:val="decimal"/>
      <w:lvlText w:val=""/>
      <w:lvlJc w:val="left"/>
    </w:lvl>
    <w:lvl w:ilvl="8" w:tplc="1756AA7E">
      <w:numFmt w:val="decimal"/>
      <w:lvlText w:val=""/>
      <w:lvlJc w:val="left"/>
    </w:lvl>
  </w:abstractNum>
  <w:abstractNum w:abstractNumId="4" w15:restartNumberingAfterBreak="0">
    <w:nsid w:val="116AE494"/>
    <w:multiLevelType w:val="hybridMultilevel"/>
    <w:tmpl w:val="6FCC628E"/>
    <w:lvl w:ilvl="0" w:tplc="47BED972">
      <w:start w:val="1"/>
      <w:numFmt w:val="bullet"/>
      <w:lvlText w:val="-"/>
      <w:lvlJc w:val="left"/>
    </w:lvl>
    <w:lvl w:ilvl="1" w:tplc="6CF217CC">
      <w:numFmt w:val="decimal"/>
      <w:lvlText w:val=""/>
      <w:lvlJc w:val="left"/>
    </w:lvl>
    <w:lvl w:ilvl="2" w:tplc="666A5050">
      <w:numFmt w:val="decimal"/>
      <w:lvlText w:val=""/>
      <w:lvlJc w:val="left"/>
    </w:lvl>
    <w:lvl w:ilvl="3" w:tplc="A5F88CD0">
      <w:numFmt w:val="decimal"/>
      <w:lvlText w:val=""/>
      <w:lvlJc w:val="left"/>
    </w:lvl>
    <w:lvl w:ilvl="4" w:tplc="8924C754">
      <w:numFmt w:val="decimal"/>
      <w:lvlText w:val=""/>
      <w:lvlJc w:val="left"/>
    </w:lvl>
    <w:lvl w:ilvl="5" w:tplc="9092A67C">
      <w:numFmt w:val="decimal"/>
      <w:lvlText w:val=""/>
      <w:lvlJc w:val="left"/>
    </w:lvl>
    <w:lvl w:ilvl="6" w:tplc="7576BF6E">
      <w:numFmt w:val="decimal"/>
      <w:lvlText w:val=""/>
      <w:lvlJc w:val="left"/>
    </w:lvl>
    <w:lvl w:ilvl="7" w:tplc="57664060">
      <w:numFmt w:val="decimal"/>
      <w:lvlText w:val=""/>
      <w:lvlJc w:val="left"/>
    </w:lvl>
    <w:lvl w:ilvl="8" w:tplc="0ED2DDE4">
      <w:numFmt w:val="decimal"/>
      <w:lvlText w:val=""/>
      <w:lvlJc w:val="left"/>
    </w:lvl>
  </w:abstractNum>
  <w:abstractNum w:abstractNumId="5" w15:restartNumberingAfterBreak="0">
    <w:nsid w:val="1AFE3625"/>
    <w:multiLevelType w:val="hybridMultilevel"/>
    <w:tmpl w:val="4150EA22"/>
    <w:lvl w:ilvl="0" w:tplc="AD0ACDC2">
      <w:start w:val="1"/>
      <w:numFmt w:val="bullet"/>
      <w:lvlText w:val="-"/>
      <w:lvlJc w:val="left"/>
    </w:lvl>
    <w:lvl w:ilvl="1" w:tplc="3880D62C">
      <w:numFmt w:val="decimal"/>
      <w:lvlText w:val=""/>
      <w:lvlJc w:val="left"/>
    </w:lvl>
    <w:lvl w:ilvl="2" w:tplc="03E83692">
      <w:numFmt w:val="decimal"/>
      <w:lvlText w:val=""/>
      <w:lvlJc w:val="left"/>
    </w:lvl>
    <w:lvl w:ilvl="3" w:tplc="E02EE6BC">
      <w:numFmt w:val="decimal"/>
      <w:lvlText w:val=""/>
      <w:lvlJc w:val="left"/>
    </w:lvl>
    <w:lvl w:ilvl="4" w:tplc="818440A0">
      <w:numFmt w:val="decimal"/>
      <w:lvlText w:val=""/>
      <w:lvlJc w:val="left"/>
    </w:lvl>
    <w:lvl w:ilvl="5" w:tplc="BA468184">
      <w:numFmt w:val="decimal"/>
      <w:lvlText w:val=""/>
      <w:lvlJc w:val="left"/>
    </w:lvl>
    <w:lvl w:ilvl="6" w:tplc="46D27C04">
      <w:numFmt w:val="decimal"/>
      <w:lvlText w:val=""/>
      <w:lvlJc w:val="left"/>
    </w:lvl>
    <w:lvl w:ilvl="7" w:tplc="24FE9610">
      <w:numFmt w:val="decimal"/>
      <w:lvlText w:val=""/>
      <w:lvlJc w:val="left"/>
    </w:lvl>
    <w:lvl w:ilvl="8" w:tplc="8FFC413A">
      <w:numFmt w:val="decimal"/>
      <w:lvlText w:val=""/>
      <w:lvlJc w:val="left"/>
    </w:lvl>
  </w:abstractNum>
  <w:abstractNum w:abstractNumId="6" w15:restartNumberingAfterBreak="0">
    <w:nsid w:val="25973E32"/>
    <w:multiLevelType w:val="hybridMultilevel"/>
    <w:tmpl w:val="1D64DC24"/>
    <w:lvl w:ilvl="0" w:tplc="D5AE08A2">
      <w:start w:val="4"/>
      <w:numFmt w:val="decimal"/>
      <w:lvlText w:val="%1."/>
      <w:lvlJc w:val="left"/>
    </w:lvl>
    <w:lvl w:ilvl="1" w:tplc="AD18E518">
      <w:numFmt w:val="decimal"/>
      <w:lvlText w:val=""/>
      <w:lvlJc w:val="left"/>
    </w:lvl>
    <w:lvl w:ilvl="2" w:tplc="7DEAE382">
      <w:numFmt w:val="decimal"/>
      <w:lvlText w:val=""/>
      <w:lvlJc w:val="left"/>
    </w:lvl>
    <w:lvl w:ilvl="3" w:tplc="6CCA1758">
      <w:numFmt w:val="decimal"/>
      <w:lvlText w:val=""/>
      <w:lvlJc w:val="left"/>
    </w:lvl>
    <w:lvl w:ilvl="4" w:tplc="F59E5522">
      <w:numFmt w:val="decimal"/>
      <w:lvlText w:val=""/>
      <w:lvlJc w:val="left"/>
    </w:lvl>
    <w:lvl w:ilvl="5" w:tplc="620E1368">
      <w:numFmt w:val="decimal"/>
      <w:lvlText w:val=""/>
      <w:lvlJc w:val="left"/>
    </w:lvl>
    <w:lvl w:ilvl="6" w:tplc="E416AAA6">
      <w:numFmt w:val="decimal"/>
      <w:lvlText w:val=""/>
      <w:lvlJc w:val="left"/>
    </w:lvl>
    <w:lvl w:ilvl="7" w:tplc="4336C284">
      <w:numFmt w:val="decimal"/>
      <w:lvlText w:val=""/>
      <w:lvlJc w:val="left"/>
    </w:lvl>
    <w:lvl w:ilvl="8" w:tplc="E06C341A">
      <w:numFmt w:val="decimal"/>
      <w:lvlText w:val=""/>
      <w:lvlJc w:val="left"/>
    </w:lvl>
  </w:abstractNum>
  <w:abstractNum w:abstractNumId="7" w15:restartNumberingAfterBreak="0">
    <w:nsid w:val="2B4B8B53"/>
    <w:multiLevelType w:val="hybridMultilevel"/>
    <w:tmpl w:val="0590B31A"/>
    <w:lvl w:ilvl="0" w:tplc="8204394E">
      <w:start w:val="1"/>
      <w:numFmt w:val="decimal"/>
      <w:lvlText w:val="%1."/>
      <w:lvlJc w:val="left"/>
    </w:lvl>
    <w:lvl w:ilvl="1" w:tplc="BF2A463A">
      <w:numFmt w:val="decimal"/>
      <w:lvlText w:val=""/>
      <w:lvlJc w:val="left"/>
    </w:lvl>
    <w:lvl w:ilvl="2" w:tplc="9348C130">
      <w:numFmt w:val="decimal"/>
      <w:lvlText w:val=""/>
      <w:lvlJc w:val="left"/>
    </w:lvl>
    <w:lvl w:ilvl="3" w:tplc="D53E372E">
      <w:numFmt w:val="decimal"/>
      <w:lvlText w:val=""/>
      <w:lvlJc w:val="left"/>
    </w:lvl>
    <w:lvl w:ilvl="4" w:tplc="64F43DDC">
      <w:numFmt w:val="decimal"/>
      <w:lvlText w:val=""/>
      <w:lvlJc w:val="left"/>
    </w:lvl>
    <w:lvl w:ilvl="5" w:tplc="AC94336E">
      <w:numFmt w:val="decimal"/>
      <w:lvlText w:val=""/>
      <w:lvlJc w:val="left"/>
    </w:lvl>
    <w:lvl w:ilvl="6" w:tplc="7152BB06">
      <w:numFmt w:val="decimal"/>
      <w:lvlText w:val=""/>
      <w:lvlJc w:val="left"/>
    </w:lvl>
    <w:lvl w:ilvl="7" w:tplc="49407622">
      <w:numFmt w:val="decimal"/>
      <w:lvlText w:val=""/>
      <w:lvlJc w:val="left"/>
    </w:lvl>
    <w:lvl w:ilvl="8" w:tplc="7FECEABC">
      <w:numFmt w:val="decimal"/>
      <w:lvlText w:val=""/>
      <w:lvlJc w:val="left"/>
    </w:lvl>
  </w:abstractNum>
  <w:abstractNum w:abstractNumId="8" w15:restartNumberingAfterBreak="0">
    <w:nsid w:val="3494B2FB"/>
    <w:multiLevelType w:val="hybridMultilevel"/>
    <w:tmpl w:val="250462B6"/>
    <w:lvl w:ilvl="0" w:tplc="491AC082">
      <w:start w:val="1"/>
      <w:numFmt w:val="bullet"/>
      <w:lvlText w:val="-"/>
      <w:lvlJc w:val="left"/>
    </w:lvl>
    <w:lvl w:ilvl="1" w:tplc="C694BD20">
      <w:numFmt w:val="decimal"/>
      <w:lvlText w:val=""/>
      <w:lvlJc w:val="left"/>
    </w:lvl>
    <w:lvl w:ilvl="2" w:tplc="1EE21200">
      <w:numFmt w:val="decimal"/>
      <w:lvlText w:val=""/>
      <w:lvlJc w:val="left"/>
    </w:lvl>
    <w:lvl w:ilvl="3" w:tplc="C8168DEE">
      <w:numFmt w:val="decimal"/>
      <w:lvlText w:val=""/>
      <w:lvlJc w:val="left"/>
    </w:lvl>
    <w:lvl w:ilvl="4" w:tplc="7B5AA848">
      <w:numFmt w:val="decimal"/>
      <w:lvlText w:val=""/>
      <w:lvlJc w:val="left"/>
    </w:lvl>
    <w:lvl w:ilvl="5" w:tplc="7144C5F4">
      <w:numFmt w:val="decimal"/>
      <w:lvlText w:val=""/>
      <w:lvlJc w:val="left"/>
    </w:lvl>
    <w:lvl w:ilvl="6" w:tplc="A746D04A">
      <w:numFmt w:val="decimal"/>
      <w:lvlText w:val=""/>
      <w:lvlJc w:val="left"/>
    </w:lvl>
    <w:lvl w:ilvl="7" w:tplc="539E5566">
      <w:numFmt w:val="decimal"/>
      <w:lvlText w:val=""/>
      <w:lvlJc w:val="left"/>
    </w:lvl>
    <w:lvl w:ilvl="8" w:tplc="8B6C5920">
      <w:numFmt w:val="decimal"/>
      <w:lvlText w:val=""/>
      <w:lvlJc w:val="left"/>
    </w:lvl>
  </w:abstractNum>
  <w:abstractNum w:abstractNumId="9" w15:restartNumberingAfterBreak="0">
    <w:nsid w:val="397C46BC"/>
    <w:multiLevelType w:val="hybridMultilevel"/>
    <w:tmpl w:val="437A077E"/>
    <w:lvl w:ilvl="0" w:tplc="BEF08F8A">
      <w:start w:val="1"/>
      <w:numFmt w:val="bullet"/>
      <w:lvlText w:val="-"/>
      <w:lvlJc w:val="left"/>
    </w:lvl>
    <w:lvl w:ilvl="1" w:tplc="24E81CCC">
      <w:numFmt w:val="decimal"/>
      <w:lvlText w:val=""/>
      <w:lvlJc w:val="left"/>
    </w:lvl>
    <w:lvl w:ilvl="2" w:tplc="16344C9C">
      <w:numFmt w:val="decimal"/>
      <w:lvlText w:val=""/>
      <w:lvlJc w:val="left"/>
    </w:lvl>
    <w:lvl w:ilvl="3" w:tplc="7100825A">
      <w:numFmt w:val="decimal"/>
      <w:lvlText w:val=""/>
      <w:lvlJc w:val="left"/>
    </w:lvl>
    <w:lvl w:ilvl="4" w:tplc="440ABF6E">
      <w:numFmt w:val="decimal"/>
      <w:lvlText w:val=""/>
      <w:lvlJc w:val="left"/>
    </w:lvl>
    <w:lvl w:ilvl="5" w:tplc="9AF40802">
      <w:numFmt w:val="decimal"/>
      <w:lvlText w:val=""/>
      <w:lvlJc w:val="left"/>
    </w:lvl>
    <w:lvl w:ilvl="6" w:tplc="A23677C4">
      <w:numFmt w:val="decimal"/>
      <w:lvlText w:val=""/>
      <w:lvlJc w:val="left"/>
    </w:lvl>
    <w:lvl w:ilvl="7" w:tplc="1B96B8D8">
      <w:numFmt w:val="decimal"/>
      <w:lvlText w:val=""/>
      <w:lvlJc w:val="left"/>
    </w:lvl>
    <w:lvl w:ilvl="8" w:tplc="C39022D8">
      <w:numFmt w:val="decimal"/>
      <w:lvlText w:val=""/>
      <w:lvlJc w:val="left"/>
    </w:lvl>
  </w:abstractNum>
  <w:abstractNum w:abstractNumId="10" w15:restartNumberingAfterBreak="0">
    <w:nsid w:val="3CA88ECF"/>
    <w:multiLevelType w:val="hybridMultilevel"/>
    <w:tmpl w:val="D9EE2D1C"/>
    <w:lvl w:ilvl="0" w:tplc="FE7C7552">
      <w:start w:val="1"/>
      <w:numFmt w:val="bullet"/>
      <w:lvlText w:val="-"/>
      <w:lvlJc w:val="left"/>
    </w:lvl>
    <w:lvl w:ilvl="1" w:tplc="48B48A28">
      <w:numFmt w:val="decimal"/>
      <w:lvlText w:val=""/>
      <w:lvlJc w:val="left"/>
    </w:lvl>
    <w:lvl w:ilvl="2" w:tplc="8684D8A0">
      <w:numFmt w:val="decimal"/>
      <w:lvlText w:val=""/>
      <w:lvlJc w:val="left"/>
    </w:lvl>
    <w:lvl w:ilvl="3" w:tplc="06F66BEC">
      <w:numFmt w:val="decimal"/>
      <w:lvlText w:val=""/>
      <w:lvlJc w:val="left"/>
    </w:lvl>
    <w:lvl w:ilvl="4" w:tplc="D1E0FAC4">
      <w:numFmt w:val="decimal"/>
      <w:lvlText w:val=""/>
      <w:lvlJc w:val="left"/>
    </w:lvl>
    <w:lvl w:ilvl="5" w:tplc="D4823218">
      <w:numFmt w:val="decimal"/>
      <w:lvlText w:val=""/>
      <w:lvlJc w:val="left"/>
    </w:lvl>
    <w:lvl w:ilvl="6" w:tplc="2FF4EB2E">
      <w:numFmt w:val="decimal"/>
      <w:lvlText w:val=""/>
      <w:lvlJc w:val="left"/>
    </w:lvl>
    <w:lvl w:ilvl="7" w:tplc="EC9E07BC">
      <w:numFmt w:val="decimal"/>
      <w:lvlText w:val=""/>
      <w:lvlJc w:val="left"/>
    </w:lvl>
    <w:lvl w:ilvl="8" w:tplc="F8464942">
      <w:numFmt w:val="decimal"/>
      <w:lvlText w:val=""/>
      <w:lvlJc w:val="left"/>
    </w:lvl>
  </w:abstractNum>
  <w:abstractNum w:abstractNumId="11" w15:restartNumberingAfterBreak="0">
    <w:nsid w:val="51BF6B48"/>
    <w:multiLevelType w:val="hybridMultilevel"/>
    <w:tmpl w:val="14B609A8"/>
    <w:lvl w:ilvl="0" w:tplc="E7E28B08">
      <w:start w:val="1"/>
      <w:numFmt w:val="bullet"/>
      <w:lvlText w:val="-"/>
      <w:lvlJc w:val="left"/>
    </w:lvl>
    <w:lvl w:ilvl="1" w:tplc="32764E30">
      <w:numFmt w:val="decimal"/>
      <w:lvlText w:val=""/>
      <w:lvlJc w:val="left"/>
    </w:lvl>
    <w:lvl w:ilvl="2" w:tplc="F3A48506">
      <w:numFmt w:val="decimal"/>
      <w:lvlText w:val=""/>
      <w:lvlJc w:val="left"/>
    </w:lvl>
    <w:lvl w:ilvl="3" w:tplc="DEAAAF46">
      <w:numFmt w:val="decimal"/>
      <w:lvlText w:val=""/>
      <w:lvlJc w:val="left"/>
    </w:lvl>
    <w:lvl w:ilvl="4" w:tplc="7EA2B2F4">
      <w:numFmt w:val="decimal"/>
      <w:lvlText w:val=""/>
      <w:lvlJc w:val="left"/>
    </w:lvl>
    <w:lvl w:ilvl="5" w:tplc="A80C60C0">
      <w:numFmt w:val="decimal"/>
      <w:lvlText w:val=""/>
      <w:lvlJc w:val="left"/>
    </w:lvl>
    <w:lvl w:ilvl="6" w:tplc="304E7A78">
      <w:numFmt w:val="decimal"/>
      <w:lvlText w:val=""/>
      <w:lvlJc w:val="left"/>
    </w:lvl>
    <w:lvl w:ilvl="7" w:tplc="E6E0B2C8">
      <w:numFmt w:val="decimal"/>
      <w:lvlText w:val=""/>
      <w:lvlJc w:val="left"/>
    </w:lvl>
    <w:lvl w:ilvl="8" w:tplc="38E88CE6">
      <w:numFmt w:val="decimal"/>
      <w:lvlText w:val=""/>
      <w:lvlJc w:val="left"/>
    </w:lvl>
  </w:abstractNum>
  <w:abstractNum w:abstractNumId="12" w15:restartNumberingAfterBreak="0">
    <w:nsid w:val="5A9CC3E5"/>
    <w:multiLevelType w:val="hybridMultilevel"/>
    <w:tmpl w:val="46188072"/>
    <w:lvl w:ilvl="0" w:tplc="26480FE4">
      <w:start w:val="1"/>
      <w:numFmt w:val="bullet"/>
      <w:lvlText w:val="-"/>
      <w:lvlJc w:val="left"/>
    </w:lvl>
    <w:lvl w:ilvl="1" w:tplc="05A033BA">
      <w:numFmt w:val="decimal"/>
      <w:lvlText w:val=""/>
      <w:lvlJc w:val="left"/>
    </w:lvl>
    <w:lvl w:ilvl="2" w:tplc="B358CE6C">
      <w:numFmt w:val="decimal"/>
      <w:lvlText w:val=""/>
      <w:lvlJc w:val="left"/>
    </w:lvl>
    <w:lvl w:ilvl="3" w:tplc="9F029B98">
      <w:numFmt w:val="decimal"/>
      <w:lvlText w:val=""/>
      <w:lvlJc w:val="left"/>
    </w:lvl>
    <w:lvl w:ilvl="4" w:tplc="9410B7EE">
      <w:numFmt w:val="decimal"/>
      <w:lvlText w:val=""/>
      <w:lvlJc w:val="left"/>
    </w:lvl>
    <w:lvl w:ilvl="5" w:tplc="AD7AD0C6">
      <w:numFmt w:val="decimal"/>
      <w:lvlText w:val=""/>
      <w:lvlJc w:val="left"/>
    </w:lvl>
    <w:lvl w:ilvl="6" w:tplc="B1186378">
      <w:numFmt w:val="decimal"/>
      <w:lvlText w:val=""/>
      <w:lvlJc w:val="left"/>
    </w:lvl>
    <w:lvl w:ilvl="7" w:tplc="5058C23C">
      <w:numFmt w:val="decimal"/>
      <w:lvlText w:val=""/>
      <w:lvlJc w:val="left"/>
    </w:lvl>
    <w:lvl w:ilvl="8" w:tplc="F88EFBB6">
      <w:numFmt w:val="decimal"/>
      <w:lvlText w:val=""/>
      <w:lvlJc w:val="left"/>
    </w:lvl>
  </w:abstractNum>
  <w:abstractNum w:abstractNumId="13" w15:restartNumberingAfterBreak="0">
    <w:nsid w:val="5C49EAEE"/>
    <w:multiLevelType w:val="hybridMultilevel"/>
    <w:tmpl w:val="3A927A46"/>
    <w:lvl w:ilvl="0" w:tplc="70A6EC22">
      <w:start w:val="6"/>
      <w:numFmt w:val="decimal"/>
      <w:lvlText w:val="%1."/>
      <w:lvlJc w:val="left"/>
    </w:lvl>
    <w:lvl w:ilvl="1" w:tplc="588084EE">
      <w:numFmt w:val="decimal"/>
      <w:lvlText w:val=""/>
      <w:lvlJc w:val="left"/>
    </w:lvl>
    <w:lvl w:ilvl="2" w:tplc="2BDC1E70">
      <w:numFmt w:val="decimal"/>
      <w:lvlText w:val=""/>
      <w:lvlJc w:val="left"/>
    </w:lvl>
    <w:lvl w:ilvl="3" w:tplc="EF1EFD9E">
      <w:numFmt w:val="decimal"/>
      <w:lvlText w:val=""/>
      <w:lvlJc w:val="left"/>
    </w:lvl>
    <w:lvl w:ilvl="4" w:tplc="456A528C">
      <w:numFmt w:val="decimal"/>
      <w:lvlText w:val=""/>
      <w:lvlJc w:val="left"/>
    </w:lvl>
    <w:lvl w:ilvl="5" w:tplc="1E74D28A">
      <w:numFmt w:val="decimal"/>
      <w:lvlText w:val=""/>
      <w:lvlJc w:val="left"/>
    </w:lvl>
    <w:lvl w:ilvl="6" w:tplc="AC68BDA4">
      <w:numFmt w:val="decimal"/>
      <w:lvlText w:val=""/>
      <w:lvlJc w:val="left"/>
    </w:lvl>
    <w:lvl w:ilvl="7" w:tplc="C0806C50">
      <w:numFmt w:val="decimal"/>
      <w:lvlText w:val=""/>
      <w:lvlJc w:val="left"/>
    </w:lvl>
    <w:lvl w:ilvl="8" w:tplc="BAC0C77E">
      <w:numFmt w:val="decimal"/>
      <w:lvlText w:val=""/>
      <w:lvlJc w:val="left"/>
    </w:lvl>
  </w:abstractNum>
  <w:abstractNum w:abstractNumId="14" w15:restartNumberingAfterBreak="0">
    <w:nsid w:val="631F1690"/>
    <w:multiLevelType w:val="hybridMultilevel"/>
    <w:tmpl w:val="F5204F50"/>
    <w:lvl w:ilvl="0" w:tplc="26D8A3E0">
      <w:start w:val="1"/>
      <w:numFmt w:val="bullet"/>
      <w:lvlText w:val="-"/>
      <w:lvlJc w:val="left"/>
    </w:lvl>
    <w:lvl w:ilvl="1" w:tplc="550C3F2C">
      <w:numFmt w:val="decimal"/>
      <w:lvlText w:val=""/>
      <w:lvlJc w:val="left"/>
    </w:lvl>
    <w:lvl w:ilvl="2" w:tplc="014E54A4">
      <w:numFmt w:val="decimal"/>
      <w:lvlText w:val=""/>
      <w:lvlJc w:val="left"/>
    </w:lvl>
    <w:lvl w:ilvl="3" w:tplc="83D4FBD4">
      <w:numFmt w:val="decimal"/>
      <w:lvlText w:val=""/>
      <w:lvlJc w:val="left"/>
    </w:lvl>
    <w:lvl w:ilvl="4" w:tplc="82D0DDD0">
      <w:numFmt w:val="decimal"/>
      <w:lvlText w:val=""/>
      <w:lvlJc w:val="left"/>
    </w:lvl>
    <w:lvl w:ilvl="5" w:tplc="F954CED6">
      <w:numFmt w:val="decimal"/>
      <w:lvlText w:val=""/>
      <w:lvlJc w:val="left"/>
    </w:lvl>
    <w:lvl w:ilvl="6" w:tplc="6BB0D682">
      <w:numFmt w:val="decimal"/>
      <w:lvlText w:val=""/>
      <w:lvlJc w:val="left"/>
    </w:lvl>
    <w:lvl w:ilvl="7" w:tplc="EA4A982E">
      <w:numFmt w:val="decimal"/>
      <w:lvlText w:val=""/>
      <w:lvlJc w:val="left"/>
    </w:lvl>
    <w:lvl w:ilvl="8" w:tplc="B4B86B20">
      <w:numFmt w:val="decimal"/>
      <w:lvlText w:val=""/>
      <w:lvlJc w:val="left"/>
    </w:lvl>
  </w:abstractNum>
  <w:abstractNum w:abstractNumId="15" w15:restartNumberingAfterBreak="0">
    <w:nsid w:val="64429599"/>
    <w:multiLevelType w:val="hybridMultilevel"/>
    <w:tmpl w:val="B43E2536"/>
    <w:lvl w:ilvl="0" w:tplc="CA3869D4">
      <w:start w:val="3"/>
      <w:numFmt w:val="decimal"/>
      <w:lvlText w:val="%1."/>
      <w:lvlJc w:val="left"/>
    </w:lvl>
    <w:lvl w:ilvl="1" w:tplc="457C14AC">
      <w:numFmt w:val="decimal"/>
      <w:lvlText w:val=""/>
      <w:lvlJc w:val="left"/>
    </w:lvl>
    <w:lvl w:ilvl="2" w:tplc="72E2E06A">
      <w:numFmt w:val="decimal"/>
      <w:lvlText w:val=""/>
      <w:lvlJc w:val="left"/>
    </w:lvl>
    <w:lvl w:ilvl="3" w:tplc="C1268118">
      <w:numFmt w:val="decimal"/>
      <w:lvlText w:val=""/>
      <w:lvlJc w:val="left"/>
    </w:lvl>
    <w:lvl w:ilvl="4" w:tplc="081A45EE">
      <w:numFmt w:val="decimal"/>
      <w:lvlText w:val=""/>
      <w:lvlJc w:val="left"/>
    </w:lvl>
    <w:lvl w:ilvl="5" w:tplc="412EE134">
      <w:numFmt w:val="decimal"/>
      <w:lvlText w:val=""/>
      <w:lvlJc w:val="left"/>
    </w:lvl>
    <w:lvl w:ilvl="6" w:tplc="192ABBD8">
      <w:numFmt w:val="decimal"/>
      <w:lvlText w:val=""/>
      <w:lvlJc w:val="left"/>
    </w:lvl>
    <w:lvl w:ilvl="7" w:tplc="E5B4B352">
      <w:numFmt w:val="decimal"/>
      <w:lvlText w:val=""/>
      <w:lvlJc w:val="left"/>
    </w:lvl>
    <w:lvl w:ilvl="8" w:tplc="DEE80A50">
      <w:numFmt w:val="decimal"/>
      <w:lvlText w:val=""/>
      <w:lvlJc w:val="left"/>
    </w:lvl>
  </w:abstractNum>
  <w:abstractNum w:abstractNumId="16" w15:restartNumberingAfterBreak="0">
    <w:nsid w:val="6EBE4208"/>
    <w:multiLevelType w:val="hybridMultilevel"/>
    <w:tmpl w:val="FB0E02A6"/>
    <w:lvl w:ilvl="0" w:tplc="1C5EB402">
      <w:start w:val="1"/>
      <w:numFmt w:val="bullet"/>
      <w:lvlText w:val="-"/>
      <w:lvlJc w:val="left"/>
    </w:lvl>
    <w:lvl w:ilvl="1" w:tplc="537641BC">
      <w:numFmt w:val="decimal"/>
      <w:lvlText w:val=""/>
      <w:lvlJc w:val="left"/>
    </w:lvl>
    <w:lvl w:ilvl="2" w:tplc="25D81E5E">
      <w:numFmt w:val="decimal"/>
      <w:lvlText w:val=""/>
      <w:lvlJc w:val="left"/>
    </w:lvl>
    <w:lvl w:ilvl="3" w:tplc="5364B430">
      <w:numFmt w:val="decimal"/>
      <w:lvlText w:val=""/>
      <w:lvlJc w:val="left"/>
    </w:lvl>
    <w:lvl w:ilvl="4" w:tplc="4A0AF7F8">
      <w:numFmt w:val="decimal"/>
      <w:lvlText w:val=""/>
      <w:lvlJc w:val="left"/>
    </w:lvl>
    <w:lvl w:ilvl="5" w:tplc="98602640">
      <w:numFmt w:val="decimal"/>
      <w:lvlText w:val=""/>
      <w:lvlJc w:val="left"/>
    </w:lvl>
    <w:lvl w:ilvl="6" w:tplc="B40A9210">
      <w:numFmt w:val="decimal"/>
      <w:lvlText w:val=""/>
      <w:lvlJc w:val="left"/>
    </w:lvl>
    <w:lvl w:ilvl="7" w:tplc="FD0A0812">
      <w:numFmt w:val="decimal"/>
      <w:lvlText w:val=""/>
      <w:lvlJc w:val="left"/>
    </w:lvl>
    <w:lvl w:ilvl="8" w:tplc="D5E41A2A">
      <w:numFmt w:val="decimal"/>
      <w:lvlText w:val=""/>
      <w:lvlJc w:val="left"/>
    </w:lvl>
  </w:abstractNum>
  <w:abstractNum w:abstractNumId="17" w15:restartNumberingAfterBreak="0">
    <w:nsid w:val="6EC9D844"/>
    <w:multiLevelType w:val="hybridMultilevel"/>
    <w:tmpl w:val="485A0178"/>
    <w:lvl w:ilvl="0" w:tplc="A718E43A">
      <w:start w:val="5"/>
      <w:numFmt w:val="decimal"/>
      <w:lvlText w:val="%1."/>
      <w:lvlJc w:val="left"/>
    </w:lvl>
    <w:lvl w:ilvl="1" w:tplc="32E856DA">
      <w:numFmt w:val="decimal"/>
      <w:lvlText w:val=""/>
      <w:lvlJc w:val="left"/>
    </w:lvl>
    <w:lvl w:ilvl="2" w:tplc="757EBEC6">
      <w:numFmt w:val="decimal"/>
      <w:lvlText w:val=""/>
      <w:lvlJc w:val="left"/>
    </w:lvl>
    <w:lvl w:ilvl="3" w:tplc="464EAFA2">
      <w:numFmt w:val="decimal"/>
      <w:lvlText w:val=""/>
      <w:lvlJc w:val="left"/>
    </w:lvl>
    <w:lvl w:ilvl="4" w:tplc="64684014">
      <w:numFmt w:val="decimal"/>
      <w:lvlText w:val=""/>
      <w:lvlJc w:val="left"/>
    </w:lvl>
    <w:lvl w:ilvl="5" w:tplc="AF389F58">
      <w:numFmt w:val="decimal"/>
      <w:lvlText w:val=""/>
      <w:lvlJc w:val="left"/>
    </w:lvl>
    <w:lvl w:ilvl="6" w:tplc="5D42285C">
      <w:numFmt w:val="decimal"/>
      <w:lvlText w:val=""/>
      <w:lvlJc w:val="left"/>
    </w:lvl>
    <w:lvl w:ilvl="7" w:tplc="C366D3EC">
      <w:numFmt w:val="decimal"/>
      <w:lvlText w:val=""/>
      <w:lvlJc w:val="left"/>
    </w:lvl>
    <w:lvl w:ilvl="8" w:tplc="7E620D30">
      <w:numFmt w:val="decimal"/>
      <w:lvlText w:val=""/>
      <w:lvlJc w:val="left"/>
    </w:lvl>
  </w:abstractNum>
  <w:abstractNum w:abstractNumId="18" w15:restartNumberingAfterBreak="0">
    <w:nsid w:val="72E3413A"/>
    <w:multiLevelType w:val="hybridMultilevel"/>
    <w:tmpl w:val="DA429302"/>
    <w:lvl w:ilvl="0" w:tplc="389AF106">
      <w:start w:val="2"/>
      <w:numFmt w:val="decimal"/>
      <w:lvlText w:val="%1."/>
      <w:lvlJc w:val="left"/>
    </w:lvl>
    <w:lvl w:ilvl="1" w:tplc="25FA3878">
      <w:numFmt w:val="decimal"/>
      <w:lvlText w:val=""/>
      <w:lvlJc w:val="left"/>
    </w:lvl>
    <w:lvl w:ilvl="2" w:tplc="E2461580">
      <w:numFmt w:val="decimal"/>
      <w:lvlText w:val=""/>
      <w:lvlJc w:val="left"/>
    </w:lvl>
    <w:lvl w:ilvl="3" w:tplc="2E90BF88">
      <w:numFmt w:val="decimal"/>
      <w:lvlText w:val=""/>
      <w:lvlJc w:val="left"/>
    </w:lvl>
    <w:lvl w:ilvl="4" w:tplc="5E3234B8">
      <w:numFmt w:val="decimal"/>
      <w:lvlText w:val=""/>
      <w:lvlJc w:val="left"/>
    </w:lvl>
    <w:lvl w:ilvl="5" w:tplc="03764636">
      <w:numFmt w:val="decimal"/>
      <w:lvlText w:val=""/>
      <w:lvlJc w:val="left"/>
    </w:lvl>
    <w:lvl w:ilvl="6" w:tplc="1D30367C">
      <w:numFmt w:val="decimal"/>
      <w:lvlText w:val=""/>
      <w:lvlJc w:val="left"/>
    </w:lvl>
    <w:lvl w:ilvl="7" w:tplc="84E4AD5A">
      <w:numFmt w:val="decimal"/>
      <w:lvlText w:val=""/>
      <w:lvlJc w:val="left"/>
    </w:lvl>
    <w:lvl w:ilvl="8" w:tplc="EADEE8DA">
      <w:numFmt w:val="decimal"/>
      <w:lvlText w:val=""/>
      <w:lvlJc w:val="left"/>
    </w:lvl>
  </w:abstractNum>
  <w:abstractNum w:abstractNumId="19" w15:restartNumberingAfterBreak="0">
    <w:nsid w:val="7E0F6384"/>
    <w:multiLevelType w:val="hybridMultilevel"/>
    <w:tmpl w:val="FA96CEBA"/>
    <w:lvl w:ilvl="0" w:tplc="56241420">
      <w:start w:val="1"/>
      <w:numFmt w:val="decimal"/>
      <w:lvlText w:val="%1."/>
      <w:lvlJc w:val="left"/>
    </w:lvl>
    <w:lvl w:ilvl="1" w:tplc="8C80B484">
      <w:numFmt w:val="decimal"/>
      <w:lvlText w:val=""/>
      <w:lvlJc w:val="left"/>
    </w:lvl>
    <w:lvl w:ilvl="2" w:tplc="D256CC66">
      <w:numFmt w:val="decimal"/>
      <w:lvlText w:val=""/>
      <w:lvlJc w:val="left"/>
    </w:lvl>
    <w:lvl w:ilvl="3" w:tplc="FAA66580">
      <w:numFmt w:val="decimal"/>
      <w:lvlText w:val=""/>
      <w:lvlJc w:val="left"/>
    </w:lvl>
    <w:lvl w:ilvl="4" w:tplc="4BEADCB8">
      <w:numFmt w:val="decimal"/>
      <w:lvlText w:val=""/>
      <w:lvlJc w:val="left"/>
    </w:lvl>
    <w:lvl w:ilvl="5" w:tplc="051EB036">
      <w:numFmt w:val="decimal"/>
      <w:lvlText w:val=""/>
      <w:lvlJc w:val="left"/>
    </w:lvl>
    <w:lvl w:ilvl="6" w:tplc="773A49CA">
      <w:numFmt w:val="decimal"/>
      <w:lvlText w:val=""/>
      <w:lvlJc w:val="left"/>
    </w:lvl>
    <w:lvl w:ilvl="7" w:tplc="578C2C66">
      <w:numFmt w:val="decimal"/>
      <w:lvlText w:val=""/>
      <w:lvlJc w:val="left"/>
    </w:lvl>
    <w:lvl w:ilvl="8" w:tplc="8A9E7506">
      <w:numFmt w:val="decimal"/>
      <w:lvlText w:val=""/>
      <w:lvlJc w:val="left"/>
    </w:lvl>
  </w:abstractNum>
  <w:abstractNum w:abstractNumId="20" w15:restartNumberingAfterBreak="0">
    <w:nsid w:val="7E448DE9"/>
    <w:multiLevelType w:val="hybridMultilevel"/>
    <w:tmpl w:val="3AC650CA"/>
    <w:lvl w:ilvl="0" w:tplc="E5128B30">
      <w:start w:val="1"/>
      <w:numFmt w:val="bullet"/>
      <w:lvlText w:val="-"/>
      <w:lvlJc w:val="left"/>
    </w:lvl>
    <w:lvl w:ilvl="1" w:tplc="25769F56">
      <w:numFmt w:val="decimal"/>
      <w:lvlText w:val=""/>
      <w:lvlJc w:val="left"/>
    </w:lvl>
    <w:lvl w:ilvl="2" w:tplc="3FC6F91E">
      <w:numFmt w:val="decimal"/>
      <w:lvlText w:val=""/>
      <w:lvlJc w:val="left"/>
    </w:lvl>
    <w:lvl w:ilvl="3" w:tplc="BF7EC100">
      <w:numFmt w:val="decimal"/>
      <w:lvlText w:val=""/>
      <w:lvlJc w:val="left"/>
    </w:lvl>
    <w:lvl w:ilvl="4" w:tplc="A8A69D52">
      <w:numFmt w:val="decimal"/>
      <w:lvlText w:val=""/>
      <w:lvlJc w:val="left"/>
    </w:lvl>
    <w:lvl w:ilvl="5" w:tplc="E790FD76">
      <w:numFmt w:val="decimal"/>
      <w:lvlText w:val=""/>
      <w:lvlJc w:val="left"/>
    </w:lvl>
    <w:lvl w:ilvl="6" w:tplc="2E50017C">
      <w:numFmt w:val="decimal"/>
      <w:lvlText w:val=""/>
      <w:lvlJc w:val="left"/>
    </w:lvl>
    <w:lvl w:ilvl="7" w:tplc="558C3D8C">
      <w:numFmt w:val="decimal"/>
      <w:lvlText w:val=""/>
      <w:lvlJc w:val="left"/>
    </w:lvl>
    <w:lvl w:ilvl="8" w:tplc="8034DE8C">
      <w:numFmt w:val="decimal"/>
      <w:lvlText w:val=""/>
      <w:lvlJc w:val="left"/>
    </w:lvl>
  </w:abstractNum>
  <w:num w:numId="1">
    <w:abstractNumId w:val="11"/>
  </w:num>
  <w:num w:numId="2">
    <w:abstractNumId w:val="19"/>
  </w:num>
  <w:num w:numId="3">
    <w:abstractNumId w:val="7"/>
  </w:num>
  <w:num w:numId="4">
    <w:abstractNumId w:val="18"/>
  </w:num>
  <w:num w:numId="5">
    <w:abstractNumId w:val="4"/>
  </w:num>
  <w:num w:numId="6">
    <w:abstractNumId w:val="8"/>
  </w:num>
  <w:num w:numId="7">
    <w:abstractNumId w:val="0"/>
  </w:num>
  <w:num w:numId="8">
    <w:abstractNumId w:val="15"/>
  </w:num>
  <w:num w:numId="9">
    <w:abstractNumId w:val="14"/>
  </w:num>
  <w:num w:numId="10">
    <w:abstractNumId w:val="6"/>
  </w:num>
  <w:num w:numId="11">
    <w:abstractNumId w:val="3"/>
  </w:num>
  <w:num w:numId="12">
    <w:abstractNumId w:val="17"/>
  </w:num>
  <w:num w:numId="13">
    <w:abstractNumId w:val="13"/>
  </w:num>
  <w:num w:numId="14">
    <w:abstractNumId w:val="1"/>
  </w:num>
  <w:num w:numId="15">
    <w:abstractNumId w:val="9"/>
  </w:num>
  <w:num w:numId="16">
    <w:abstractNumId w:val="20"/>
  </w:num>
  <w:num w:numId="17">
    <w:abstractNumId w:val="12"/>
  </w:num>
  <w:num w:numId="18">
    <w:abstractNumId w:val="5"/>
  </w:num>
  <w:num w:numId="19">
    <w:abstractNumId w:val="10"/>
  </w:num>
  <w:num w:numId="20">
    <w:abstractNumId w:val="16"/>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7D"/>
    <w:rsid w:val="009259F3"/>
    <w:rsid w:val="00BA3D06"/>
    <w:rsid w:val="00CD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9B27"/>
  <w15:chartTrackingRefBased/>
  <w15:docId w15:val="{886CCC92-F674-4E51-B11D-6ABEE8FD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F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hyperlink" Target="http://www.ema.europa.eu/docs/en_GB/document_library/Template_or_form/2013/03/WC500139752.doc" TargetMode="Externa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3032</Words>
  <Characters>17286</Characters>
  <Application>Microsoft Office Word</Application>
  <DocSecurity>0</DocSecurity>
  <Lines>144</Lines>
  <Paragraphs>40</Paragraphs>
  <ScaleCrop>false</ScaleCrop>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2020-12-22T13:41:00Z</dcterms:created>
  <dcterms:modified xsi:type="dcterms:W3CDTF">2020-12-22T13:45:00Z</dcterms:modified>
</cp:coreProperties>
</file>