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84E5" w14:textId="77777777" w:rsidR="00733E2F" w:rsidRPr="00EF042C" w:rsidRDefault="00733E2F" w:rsidP="00733E2F">
      <w:pPr>
        <w:widowControl w:val="0"/>
        <w:jc w:val="center"/>
        <w:outlineLv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Pakuotės lapelis: informacija pacientui</w:t>
      </w:r>
    </w:p>
    <w:p w14:paraId="031A1884" w14:textId="77777777" w:rsidR="00733E2F" w:rsidRPr="00EF042C" w:rsidRDefault="00733E2F" w:rsidP="00733E2F">
      <w:pPr>
        <w:widowControl w:val="0"/>
        <w:jc w:val="center"/>
        <w:outlineLvl w:val="0"/>
        <w:rPr>
          <w:rFonts w:ascii="Times New Roman" w:eastAsia="Times New Roman" w:hAnsi="Times New Roman" w:cs="Times New Roman"/>
          <w:b/>
          <w:lang w:eastAsia="sl-SI"/>
        </w:rPr>
      </w:pPr>
    </w:p>
    <w:p w14:paraId="1B2B32D5" w14:textId="77777777" w:rsidR="00733E2F" w:rsidRPr="00EF042C" w:rsidRDefault="00733E2F" w:rsidP="00733E2F">
      <w:pPr>
        <w:widowControl w:val="0"/>
        <w:tabs>
          <w:tab w:val="left" w:pos="567"/>
        </w:tabs>
        <w:jc w:val="center"/>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Ezoleta 10 mg tabletės</w:t>
      </w:r>
    </w:p>
    <w:p w14:paraId="6349D5AB" w14:textId="77777777" w:rsidR="00733E2F" w:rsidRPr="00EF042C" w:rsidRDefault="00733E2F" w:rsidP="00733E2F">
      <w:pPr>
        <w:widowControl w:val="0"/>
        <w:jc w:val="center"/>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Ezetimibas</w:t>
      </w:r>
    </w:p>
    <w:p w14:paraId="2296EC1F" w14:textId="77777777" w:rsidR="00733E2F" w:rsidRPr="00EF042C" w:rsidRDefault="00733E2F" w:rsidP="00733E2F">
      <w:pPr>
        <w:widowControl w:val="0"/>
        <w:numPr>
          <w:ilvl w:val="12"/>
          <w:numId w:val="0"/>
        </w:numPr>
        <w:jc w:val="center"/>
        <w:rPr>
          <w:rFonts w:ascii="Times New Roman" w:eastAsia="Times New Roman" w:hAnsi="Times New Roman" w:cs="Times New Roman"/>
          <w:b/>
          <w:bCs/>
          <w:lang w:eastAsia="sl-SI"/>
        </w:rPr>
      </w:pPr>
    </w:p>
    <w:p w14:paraId="12ED236D"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Atidžiai perskaitykite visą šį lapelį, prieš pradėdami vartoti vaistą, nes jame pateikiama Jums svarbi informacija.</w:t>
      </w:r>
    </w:p>
    <w:p w14:paraId="2E74CEFC"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Neišmeskite šio lapelio, nes vėl gali prireikti jį perskaityti.</w:t>
      </w:r>
    </w:p>
    <w:p w14:paraId="523570D6"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kiltų daugiau klausimų, kreipkitės į gydytoją arba vaistininką.</w:t>
      </w:r>
    </w:p>
    <w:p w14:paraId="6736B308"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Šis vaistas skirtas tik Jums, todėl kitiems žmonėms jo duoti negalima. Vaistas gali jiems pakenkti (net tiems, kurių ligos požymiai yra tokie patys kaip Jūsų).</w:t>
      </w:r>
    </w:p>
    <w:p w14:paraId="387F2C53"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pasireiškė šalutinis poveikis (net jeigu jis šiame lapelyje nenurodytas), kreipkitės į gydytoją arba vaistininką. Žr. 4 skyrių.</w:t>
      </w:r>
    </w:p>
    <w:p w14:paraId="01D42DA5" w14:textId="77777777" w:rsidR="00733E2F" w:rsidRPr="00EF042C" w:rsidRDefault="00733E2F" w:rsidP="00733E2F">
      <w:pPr>
        <w:widowControl w:val="0"/>
        <w:ind w:right="-2"/>
        <w:rPr>
          <w:rFonts w:ascii="Times New Roman" w:eastAsia="Times New Roman" w:hAnsi="Times New Roman" w:cs="Times New Roman"/>
          <w:lang w:eastAsia="sl-SI"/>
        </w:rPr>
      </w:pPr>
    </w:p>
    <w:p w14:paraId="43E7BCFA" w14:textId="77777777" w:rsidR="00733E2F" w:rsidRPr="00EF042C" w:rsidRDefault="00733E2F" w:rsidP="00733E2F">
      <w:pPr>
        <w:widowControl w:val="0"/>
        <w:numPr>
          <w:ilvl w:val="12"/>
          <w:numId w:val="0"/>
        </w:numPr>
        <w:ind w:right="-2"/>
        <w:outlineLvl w:val="0"/>
        <w:rPr>
          <w:rFonts w:ascii="Times New Roman" w:eastAsia="Times New Roman" w:hAnsi="Times New Roman" w:cs="Times New Roman"/>
          <w:b/>
          <w:lang w:eastAsia="sl-SI"/>
        </w:rPr>
      </w:pPr>
    </w:p>
    <w:p w14:paraId="2C4998D8"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Apie ką rašoma šiame lapelyje?</w:t>
      </w:r>
    </w:p>
    <w:p w14:paraId="1E794EAB"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1.</w:t>
      </w:r>
      <w:r w:rsidRPr="00EF042C">
        <w:rPr>
          <w:rFonts w:ascii="Times New Roman" w:eastAsia="Times New Roman" w:hAnsi="Times New Roman" w:cs="Times New Roman"/>
          <w:lang w:eastAsia="sl-SI"/>
        </w:rPr>
        <w:tab/>
        <w:t>Kas yra Ezoleta ir kam jis vartojamas</w:t>
      </w:r>
    </w:p>
    <w:p w14:paraId="2ECBB271"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2.</w:t>
      </w:r>
      <w:r w:rsidRPr="00EF042C">
        <w:rPr>
          <w:rFonts w:ascii="Times New Roman" w:eastAsia="Times New Roman" w:hAnsi="Times New Roman" w:cs="Times New Roman"/>
          <w:lang w:eastAsia="sl-SI"/>
        </w:rPr>
        <w:tab/>
        <w:t>Kas žinotina prieš vartojant Ezoleta</w:t>
      </w:r>
    </w:p>
    <w:p w14:paraId="578954FE"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3.</w:t>
      </w:r>
      <w:r w:rsidRPr="00EF042C">
        <w:rPr>
          <w:rFonts w:ascii="Times New Roman" w:eastAsia="Times New Roman" w:hAnsi="Times New Roman" w:cs="Times New Roman"/>
          <w:lang w:eastAsia="sl-SI"/>
        </w:rPr>
        <w:tab/>
        <w:t>Kaip vartoti Ezoleta</w:t>
      </w:r>
    </w:p>
    <w:p w14:paraId="4A8E7A1A"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4.</w:t>
      </w:r>
      <w:r w:rsidRPr="00EF042C">
        <w:rPr>
          <w:rFonts w:ascii="Times New Roman" w:eastAsia="Times New Roman" w:hAnsi="Times New Roman" w:cs="Times New Roman"/>
          <w:lang w:eastAsia="sl-SI"/>
        </w:rPr>
        <w:tab/>
        <w:t>Galimas šalutinis poveikis</w:t>
      </w:r>
    </w:p>
    <w:p w14:paraId="56EF0B84"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5.</w:t>
      </w:r>
      <w:r w:rsidRPr="00EF042C">
        <w:rPr>
          <w:rFonts w:ascii="Times New Roman" w:eastAsia="Times New Roman" w:hAnsi="Times New Roman" w:cs="Times New Roman"/>
          <w:lang w:eastAsia="sl-SI"/>
        </w:rPr>
        <w:tab/>
        <w:t>Kaip laikyti Ezoleta</w:t>
      </w:r>
    </w:p>
    <w:p w14:paraId="2B999927"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6.</w:t>
      </w:r>
      <w:r w:rsidRPr="00EF042C">
        <w:rPr>
          <w:rFonts w:ascii="Times New Roman" w:eastAsia="Times New Roman" w:hAnsi="Times New Roman" w:cs="Times New Roman"/>
          <w:lang w:eastAsia="sl-SI"/>
        </w:rPr>
        <w:tab/>
        <w:t>Pakuotės turinys ir kita informacija</w:t>
      </w:r>
    </w:p>
    <w:p w14:paraId="3E952A9C" w14:textId="77777777" w:rsidR="00733E2F" w:rsidRPr="00EF042C" w:rsidRDefault="00733E2F" w:rsidP="00733E2F">
      <w:pPr>
        <w:widowControl w:val="0"/>
        <w:numPr>
          <w:ilvl w:val="12"/>
          <w:numId w:val="0"/>
        </w:numPr>
        <w:rPr>
          <w:rFonts w:ascii="Times New Roman" w:eastAsia="Times New Roman" w:hAnsi="Times New Roman" w:cs="Times New Roman"/>
          <w:lang w:eastAsia="sl-SI"/>
        </w:rPr>
      </w:pPr>
    </w:p>
    <w:p w14:paraId="7B907A69" w14:textId="77777777" w:rsidR="00733E2F" w:rsidRPr="00EF042C" w:rsidRDefault="00733E2F" w:rsidP="00733E2F">
      <w:pPr>
        <w:widowControl w:val="0"/>
        <w:numPr>
          <w:ilvl w:val="12"/>
          <w:numId w:val="0"/>
        </w:numPr>
        <w:rPr>
          <w:rFonts w:ascii="Times New Roman" w:eastAsia="Times New Roman" w:hAnsi="Times New Roman" w:cs="Times New Roman"/>
          <w:lang w:eastAsia="sl-SI"/>
        </w:rPr>
      </w:pPr>
    </w:p>
    <w:p w14:paraId="70B502E1" w14:textId="77777777" w:rsidR="00733E2F" w:rsidRPr="00EF042C" w:rsidRDefault="00733E2F" w:rsidP="00733E2F">
      <w:pPr>
        <w:widowControl w:val="0"/>
        <w:numPr>
          <w:ilvl w:val="12"/>
          <w:numId w:val="0"/>
        </w:numPr>
        <w:ind w:left="567" w:hanging="567"/>
        <w:outlineLvl w:val="0"/>
        <w:rPr>
          <w:rFonts w:ascii="Times New Roman" w:eastAsia="Times New Roman" w:hAnsi="Times New Roman" w:cs="Times New Roman"/>
          <w:b/>
          <w:caps/>
          <w:lang w:eastAsia="sl-SI"/>
        </w:rPr>
      </w:pPr>
      <w:r w:rsidRPr="00EF042C">
        <w:rPr>
          <w:rFonts w:ascii="Times New Roman" w:eastAsia="Times New Roman" w:hAnsi="Times New Roman" w:cs="Times New Roman"/>
          <w:b/>
          <w:lang w:eastAsia="sl-SI"/>
        </w:rPr>
        <w:t>1.</w:t>
      </w:r>
      <w:r w:rsidRPr="00EF042C">
        <w:rPr>
          <w:rFonts w:ascii="Times New Roman" w:eastAsia="Times New Roman" w:hAnsi="Times New Roman" w:cs="Times New Roman"/>
          <w:b/>
          <w:lang w:eastAsia="sl-SI"/>
        </w:rPr>
        <w:tab/>
        <w:t>Kas yra Ezoleta ir kam jis vartojamas</w:t>
      </w:r>
    </w:p>
    <w:p w14:paraId="6B3C71F0" w14:textId="77777777" w:rsidR="00733E2F" w:rsidRPr="00EF042C" w:rsidRDefault="00733E2F" w:rsidP="00733E2F">
      <w:pPr>
        <w:widowControl w:val="0"/>
        <w:rPr>
          <w:rFonts w:ascii="Times New Roman" w:eastAsia="Times New Roman" w:hAnsi="Times New Roman" w:cs="Times New Roman"/>
          <w:lang w:eastAsia="sl-SI"/>
        </w:rPr>
      </w:pPr>
    </w:p>
    <w:p w14:paraId="08EBFC4D"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yra vaistas, vartojamas cholesterolio kiekiui mažinti.</w:t>
      </w:r>
    </w:p>
    <w:p w14:paraId="603AD00A" w14:textId="77777777" w:rsidR="00733E2F" w:rsidRPr="00EF042C" w:rsidRDefault="00733E2F" w:rsidP="00733E2F">
      <w:pPr>
        <w:widowControl w:val="0"/>
        <w:rPr>
          <w:rFonts w:ascii="Times New Roman" w:eastAsia="Times New Roman" w:hAnsi="Times New Roman" w:cs="Times New Roman"/>
          <w:lang w:eastAsia="sl-SI"/>
        </w:rPr>
      </w:pPr>
    </w:p>
    <w:p w14:paraId="4B4C0711"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mažina bendrojo cholesterolio, „blogojo“ (MTL) cholesterolio ir trigliceridais vadinamų riebiųjų medžiagų kiekį kraujyje. Be to, Ezoleta didina „gerojo“ (DTL) cholesterolio kiekį.</w:t>
      </w:r>
    </w:p>
    <w:p w14:paraId="3EB8058C" w14:textId="77777777" w:rsidR="00733E2F" w:rsidRPr="00EF042C" w:rsidRDefault="00733E2F" w:rsidP="00733E2F">
      <w:pPr>
        <w:widowControl w:val="0"/>
        <w:rPr>
          <w:rFonts w:ascii="Times New Roman" w:eastAsia="Times New Roman" w:hAnsi="Times New Roman" w:cs="Times New Roman"/>
          <w:lang w:eastAsia="sl-SI"/>
        </w:rPr>
      </w:pPr>
    </w:p>
    <w:p w14:paraId="34B994B1"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Ezetimibas (veiklioji Ezoleta medžiaga) veikia slopindamas cholesterolio absorbciją virškinimo trakte.</w:t>
      </w:r>
    </w:p>
    <w:p w14:paraId="4E8A130E" w14:textId="77777777" w:rsidR="00733E2F" w:rsidRPr="00EF042C" w:rsidRDefault="00733E2F" w:rsidP="00733E2F">
      <w:pPr>
        <w:widowControl w:val="0"/>
        <w:rPr>
          <w:rFonts w:ascii="Times New Roman" w:eastAsia="Times New Roman" w:hAnsi="Times New Roman" w:cs="Times New Roman"/>
          <w:lang w:eastAsia="sl-SI"/>
        </w:rPr>
      </w:pPr>
    </w:p>
    <w:p w14:paraId="2209E83D"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papildo statinų (vaistų grupės, kuri mažina Jūsų organizme susidariusio cholesterolio kiekį) cholesterolio kiekį mažinantį poveikį.</w:t>
      </w:r>
    </w:p>
    <w:p w14:paraId="711F3211" w14:textId="77777777" w:rsidR="00733E2F" w:rsidRPr="00EF042C" w:rsidRDefault="00733E2F" w:rsidP="00733E2F">
      <w:pPr>
        <w:widowControl w:val="0"/>
        <w:rPr>
          <w:rFonts w:ascii="Times New Roman" w:eastAsia="Times New Roman" w:hAnsi="Times New Roman" w:cs="Times New Roman"/>
          <w:lang w:eastAsia="sl-SI"/>
        </w:rPr>
      </w:pPr>
    </w:p>
    <w:p w14:paraId="54D0A212"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Cholesterolis yra vienas iš kelių kraujyje randamų riebiųjų medžiagų. Bendrąjį cholesterolį sudaro daugiausia MTL ir DTL cholesterolis.</w:t>
      </w:r>
    </w:p>
    <w:p w14:paraId="62E67BF5" w14:textId="77777777" w:rsidR="00733E2F" w:rsidRPr="00EF042C" w:rsidRDefault="00733E2F" w:rsidP="00733E2F">
      <w:pPr>
        <w:widowControl w:val="0"/>
        <w:rPr>
          <w:rFonts w:ascii="Times New Roman" w:eastAsia="Times New Roman" w:hAnsi="Times New Roman" w:cs="Times New Roman"/>
          <w:lang w:eastAsia="sl-SI"/>
        </w:rPr>
      </w:pPr>
    </w:p>
    <w:p w14:paraId="3F2E43AA"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MTL cholesterolis dažnai vadinamas „bloguoju“ cholesteroliu, nes jis gali kauptis arterijų sienelėse ir formuoti plokšteles. Ilgainiui tokia plokštelė didėdama gali susiaurinti arteriją. Toks susiaurėjimas gali sulėtinti arba sustabdyti kraujo tėkmę į gyvybiškai svarbius organus, tokius kaip širdis ir galvos smegenys. Šis kraujotakos užblokavimas gali sukelti širdies priepuolį ar insultą.</w:t>
      </w:r>
    </w:p>
    <w:p w14:paraId="6CE6AC8B" w14:textId="77777777" w:rsidR="00733E2F" w:rsidRPr="00EF042C" w:rsidRDefault="00733E2F" w:rsidP="00733E2F">
      <w:pPr>
        <w:widowControl w:val="0"/>
        <w:rPr>
          <w:rFonts w:ascii="Times New Roman" w:eastAsia="Times New Roman" w:hAnsi="Times New Roman" w:cs="Times New Roman"/>
          <w:lang w:eastAsia="sl-SI"/>
        </w:rPr>
      </w:pPr>
    </w:p>
    <w:p w14:paraId="68763DE4"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DTL cholesterolis dažnai vadinamas „geruoju“ cholesteroliu, nes ji padeda sumažinti blogojo cholesterolio kaupimąsi arterijose ir apsaugo nuo širdies ligų.</w:t>
      </w:r>
    </w:p>
    <w:p w14:paraId="1B31352A" w14:textId="77777777" w:rsidR="00733E2F" w:rsidRPr="00EF042C" w:rsidRDefault="00733E2F" w:rsidP="00733E2F">
      <w:pPr>
        <w:widowControl w:val="0"/>
        <w:rPr>
          <w:rFonts w:ascii="Times New Roman" w:eastAsia="Times New Roman" w:hAnsi="Times New Roman" w:cs="Times New Roman"/>
          <w:lang w:eastAsia="sl-SI"/>
        </w:rPr>
      </w:pPr>
    </w:p>
    <w:p w14:paraId="49D13DDC"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Trigliceridai yra kitokia kraujo riebalų forma, galinti padidinti pavojų susirgti širdies ligomis.</w:t>
      </w:r>
    </w:p>
    <w:p w14:paraId="7B3F0433" w14:textId="77777777" w:rsidR="00733E2F" w:rsidRPr="00EF042C" w:rsidRDefault="00733E2F" w:rsidP="00733E2F">
      <w:pPr>
        <w:widowControl w:val="0"/>
        <w:rPr>
          <w:rFonts w:ascii="Times New Roman" w:eastAsia="Times New Roman" w:hAnsi="Times New Roman" w:cs="Times New Roman"/>
          <w:lang w:eastAsia="sl-SI"/>
        </w:rPr>
      </w:pPr>
    </w:p>
    <w:p w14:paraId="3B910C38"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Šis vaistas skirtas pacientams, kuriems vien dieta cholesterolio kiekio kraujyje kontroliuoti nepavyksta. Vartodami šį vaistą turite toliau laikytis cholesterolio kiekį mažinančios dietos.</w:t>
      </w:r>
    </w:p>
    <w:p w14:paraId="468E8534" w14:textId="77777777" w:rsidR="00733E2F" w:rsidRPr="00EF042C" w:rsidRDefault="00733E2F" w:rsidP="00733E2F">
      <w:pPr>
        <w:widowControl w:val="0"/>
        <w:rPr>
          <w:rFonts w:ascii="Times New Roman" w:eastAsia="Times New Roman" w:hAnsi="Times New Roman" w:cs="Times New Roman"/>
          <w:lang w:eastAsia="sl-SI"/>
        </w:rPr>
      </w:pPr>
    </w:p>
    <w:p w14:paraId="6498F2F5"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vartojama kartu su cholesterolio kiekį mažinančia dieta, jeigu:</w:t>
      </w:r>
    </w:p>
    <w:p w14:paraId="5AAD7D64"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yra padidėjęs cholesterolio kiekis kraujyje (yra pirminė heterozigotinė šeiminė ar nešeiminė hipercholesterolemija):</w:t>
      </w:r>
    </w:p>
    <w:p w14:paraId="4CB03DBE" w14:textId="77777777" w:rsidR="00733E2F" w:rsidRPr="00EF042C" w:rsidRDefault="00733E2F" w:rsidP="00733E2F">
      <w:pPr>
        <w:widowControl w:val="0"/>
        <w:numPr>
          <w:ilvl w:val="0"/>
          <w:numId w:val="1"/>
        </w:numPr>
        <w:spacing w:after="0" w:line="240" w:lineRule="auto"/>
        <w:ind w:hanging="27"/>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kartu su statinu, jei vien statinu cholesterolio kiekis kraujyje kontroliuojamas nepakankamai;</w:t>
      </w:r>
    </w:p>
    <w:p w14:paraId="203D88C1" w14:textId="77777777" w:rsidR="00733E2F" w:rsidRPr="00EF042C" w:rsidRDefault="00733E2F" w:rsidP="00733E2F">
      <w:pPr>
        <w:widowControl w:val="0"/>
        <w:numPr>
          <w:ilvl w:val="0"/>
          <w:numId w:val="1"/>
        </w:numPr>
        <w:spacing w:after="0" w:line="240" w:lineRule="auto"/>
        <w:ind w:hanging="27"/>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vien Ezoleta, jei gydymas statinu netinka arba yra netoleruojamas;</w:t>
      </w:r>
    </w:p>
    <w:p w14:paraId="73B408B6"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sergama paveldima liga (homozigotine šeimine hipercholesterolemija), kurios metu yra padidėjęs cholesterolio kiekis kraujyje. Jums bus paskirta ir statino, be to, gali būti skirtas ir kitoks gydymas.</w:t>
      </w:r>
    </w:p>
    <w:p w14:paraId="5CBF1B96" w14:textId="77777777" w:rsidR="00733E2F" w:rsidRPr="00EF042C" w:rsidRDefault="00733E2F" w:rsidP="00733E2F">
      <w:pPr>
        <w:widowControl w:val="0"/>
        <w:ind w:hanging="539"/>
        <w:rPr>
          <w:rFonts w:ascii="Times New Roman" w:eastAsia="Times New Roman" w:hAnsi="Times New Roman" w:cs="Times New Roman"/>
          <w:lang w:eastAsia="sl-SI"/>
        </w:rPr>
      </w:pPr>
    </w:p>
    <w:p w14:paraId="2A9231DE" w14:textId="77777777" w:rsidR="00733E2F" w:rsidRPr="00EF042C" w:rsidRDefault="00733E2F" w:rsidP="00733E2F">
      <w:pPr>
        <w:rPr>
          <w:rFonts w:ascii="Times New Roman" w:eastAsia="Calibri" w:hAnsi="Times New Roman" w:cs="Times New Roman"/>
        </w:rPr>
      </w:pPr>
      <w:r w:rsidRPr="00EF042C">
        <w:rPr>
          <w:rFonts w:ascii="Times New Roman" w:eastAsia="Calibri" w:hAnsi="Times New Roman" w:cs="Times New Roman"/>
        </w:rPr>
        <w:t>Jeigu sergate širdies liga, Ezoleta kartu su cholesterolio kiekį mažinančiu vaistu, vadinamu statinu, sumažina širdies priepuolio, insulto, širdies kraujotaką gerinančios chirurginės operacijos bei hospitalizacijos dėl krūtinės skausmo pavojų.</w:t>
      </w:r>
    </w:p>
    <w:p w14:paraId="458FEC76" w14:textId="77777777" w:rsidR="00733E2F" w:rsidRPr="00EF042C" w:rsidRDefault="00733E2F" w:rsidP="00733E2F">
      <w:pPr>
        <w:widowControl w:val="0"/>
        <w:numPr>
          <w:ilvl w:val="12"/>
          <w:numId w:val="0"/>
        </w:numPr>
        <w:rPr>
          <w:rFonts w:ascii="Times New Roman" w:eastAsia="Times New Roman" w:hAnsi="Times New Roman" w:cs="Times New Roman"/>
          <w:lang w:eastAsia="sl-SI"/>
        </w:rPr>
      </w:pPr>
    </w:p>
    <w:p w14:paraId="3D6F4A67" w14:textId="77777777" w:rsidR="00733E2F" w:rsidRPr="00EF042C" w:rsidRDefault="00733E2F" w:rsidP="00733E2F">
      <w:pPr>
        <w:widowControl w:val="0"/>
        <w:numPr>
          <w:ilvl w:val="12"/>
          <w:numId w:val="0"/>
        </w:numPr>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nepadeda sumažinti kūno svorio.</w:t>
      </w:r>
    </w:p>
    <w:p w14:paraId="71861B98" w14:textId="77777777" w:rsidR="00733E2F" w:rsidRPr="00EF042C" w:rsidRDefault="00733E2F" w:rsidP="00733E2F">
      <w:pPr>
        <w:widowControl w:val="0"/>
        <w:numPr>
          <w:ilvl w:val="12"/>
          <w:numId w:val="0"/>
        </w:numPr>
        <w:rPr>
          <w:rFonts w:ascii="Times New Roman" w:eastAsia="Times New Roman" w:hAnsi="Times New Roman" w:cs="Times New Roman"/>
          <w:lang w:eastAsia="sl-SI"/>
        </w:rPr>
      </w:pPr>
    </w:p>
    <w:p w14:paraId="40DD8FAE" w14:textId="77777777" w:rsidR="00733E2F" w:rsidRPr="00EF042C" w:rsidRDefault="00733E2F" w:rsidP="00733E2F">
      <w:pPr>
        <w:widowControl w:val="0"/>
        <w:numPr>
          <w:ilvl w:val="12"/>
          <w:numId w:val="0"/>
        </w:numPr>
        <w:rPr>
          <w:rFonts w:ascii="Times New Roman" w:eastAsia="Times New Roman" w:hAnsi="Times New Roman" w:cs="Times New Roman"/>
          <w:lang w:eastAsia="sl-SI"/>
        </w:rPr>
      </w:pPr>
    </w:p>
    <w:p w14:paraId="0EDDCAA0" w14:textId="77777777" w:rsidR="00733E2F" w:rsidRPr="00EF042C" w:rsidRDefault="00733E2F" w:rsidP="00733E2F">
      <w:pPr>
        <w:widowControl w:val="0"/>
        <w:numPr>
          <w:ilvl w:val="12"/>
          <w:numId w:val="0"/>
        </w:numPr>
        <w:ind w:left="567" w:hanging="567"/>
        <w:outlineLvl w:val="0"/>
        <w:rPr>
          <w:rFonts w:ascii="Times New Roman" w:eastAsia="Times New Roman" w:hAnsi="Times New Roman" w:cs="Times New Roman"/>
          <w:b/>
          <w:caps/>
          <w:lang w:eastAsia="sl-SI"/>
        </w:rPr>
      </w:pPr>
      <w:r w:rsidRPr="00EF042C">
        <w:rPr>
          <w:rFonts w:ascii="Times New Roman" w:eastAsia="Times New Roman" w:hAnsi="Times New Roman" w:cs="Times New Roman"/>
          <w:b/>
          <w:lang w:eastAsia="sl-SI"/>
        </w:rPr>
        <w:t>2.</w:t>
      </w:r>
      <w:r w:rsidRPr="00EF042C">
        <w:rPr>
          <w:rFonts w:ascii="Times New Roman" w:eastAsia="Times New Roman" w:hAnsi="Times New Roman" w:cs="Times New Roman"/>
          <w:b/>
          <w:lang w:eastAsia="sl-SI"/>
        </w:rPr>
        <w:tab/>
        <w:t>Kas žinotina prieš vartojant Ezoleta</w:t>
      </w:r>
    </w:p>
    <w:p w14:paraId="6DB30961" w14:textId="77777777" w:rsidR="00733E2F" w:rsidRPr="00EF042C" w:rsidRDefault="00733E2F" w:rsidP="00733E2F">
      <w:pPr>
        <w:widowControl w:val="0"/>
        <w:rPr>
          <w:rFonts w:ascii="Times New Roman" w:eastAsia="Times New Roman" w:hAnsi="Times New Roman" w:cs="Times New Roman"/>
          <w:lang w:eastAsia="sl-SI"/>
        </w:rPr>
      </w:pPr>
    </w:p>
    <w:p w14:paraId="087BC35B"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 Ezoleta vartojate kartu su statinu, perskaitykite atitinkamo vaisto pakuotės lapelį.</w:t>
      </w:r>
    </w:p>
    <w:p w14:paraId="0F0229F1" w14:textId="77777777" w:rsidR="00733E2F" w:rsidRPr="00EF042C" w:rsidRDefault="00733E2F" w:rsidP="00733E2F">
      <w:pPr>
        <w:widowControl w:val="0"/>
        <w:rPr>
          <w:rFonts w:ascii="Times New Roman" w:eastAsia="Times New Roman" w:hAnsi="Times New Roman" w:cs="Times New Roman"/>
          <w:lang w:eastAsia="sl-SI"/>
        </w:rPr>
      </w:pPr>
    </w:p>
    <w:p w14:paraId="610FB8A6" w14:textId="77777777" w:rsidR="00733E2F" w:rsidRPr="00EF042C" w:rsidRDefault="00733E2F" w:rsidP="00733E2F">
      <w:pPr>
        <w:widowControl w:val="0"/>
        <w:rPr>
          <w:rFonts w:ascii="Times New Roman" w:eastAsia="Times New Roman" w:hAnsi="Times New Roman" w:cs="Times New Roman"/>
          <w:b/>
          <w:bCs/>
          <w:lang w:eastAsia="sl-SI"/>
        </w:rPr>
      </w:pPr>
      <w:r w:rsidRPr="00EF042C">
        <w:rPr>
          <w:rFonts w:ascii="Times New Roman" w:eastAsia="Times New Roman" w:hAnsi="Times New Roman" w:cs="Times New Roman"/>
          <w:b/>
          <w:bCs/>
          <w:lang w:eastAsia="sl-SI"/>
        </w:rPr>
        <w:t>Ezoleta vartoti negalima:</w:t>
      </w:r>
    </w:p>
    <w:p w14:paraId="332B97B1"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yra alergija ezetimibui arba bet kuriai pagalbinei šio vaisto medžiagai (jos išvardytos 6 skyriuje).</w:t>
      </w:r>
    </w:p>
    <w:p w14:paraId="2A671D8B" w14:textId="77777777" w:rsidR="00733E2F" w:rsidRPr="00EF042C" w:rsidRDefault="00733E2F" w:rsidP="00733E2F">
      <w:pPr>
        <w:widowControl w:val="0"/>
        <w:rPr>
          <w:rFonts w:ascii="Times New Roman" w:eastAsia="Times New Roman" w:hAnsi="Times New Roman" w:cs="Times New Roman"/>
          <w:lang w:eastAsia="sl-SI"/>
        </w:rPr>
      </w:pPr>
    </w:p>
    <w:p w14:paraId="50E538D5" w14:textId="77777777" w:rsidR="00733E2F" w:rsidRPr="00EF042C" w:rsidRDefault="00733E2F" w:rsidP="00733E2F">
      <w:pPr>
        <w:widowControl w:val="0"/>
        <w:rPr>
          <w:rFonts w:ascii="Times New Roman" w:eastAsia="Times New Roman" w:hAnsi="Times New Roman" w:cs="Times New Roman"/>
          <w:b/>
          <w:bCs/>
          <w:lang w:eastAsia="sl-SI"/>
        </w:rPr>
      </w:pPr>
      <w:r w:rsidRPr="00EF042C">
        <w:rPr>
          <w:rFonts w:ascii="Times New Roman" w:eastAsia="Times New Roman" w:hAnsi="Times New Roman" w:cs="Times New Roman"/>
          <w:b/>
          <w:bCs/>
          <w:lang w:eastAsia="sl-SI"/>
        </w:rPr>
        <w:t>Ezoleta vartoti kartu su statinu negalima:</w:t>
      </w:r>
    </w:p>
    <w:p w14:paraId="04C22D55"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sergate kepenų liga;</w:t>
      </w:r>
    </w:p>
    <w:p w14:paraId="2851C336"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esate nėščia arba maitinate krūtimi.</w:t>
      </w:r>
    </w:p>
    <w:p w14:paraId="63BAC455" w14:textId="77777777" w:rsidR="00733E2F" w:rsidRPr="00EF042C" w:rsidRDefault="00733E2F" w:rsidP="00733E2F">
      <w:pPr>
        <w:widowControl w:val="0"/>
        <w:rPr>
          <w:rFonts w:ascii="Times New Roman" w:eastAsia="Times New Roman" w:hAnsi="Times New Roman" w:cs="Times New Roman"/>
          <w:lang w:eastAsia="sl-SI"/>
        </w:rPr>
      </w:pPr>
    </w:p>
    <w:p w14:paraId="0F0AE94B"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Įspėjimai ir atsargumo priemonės</w:t>
      </w:r>
    </w:p>
    <w:p w14:paraId="30A491C0"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Pasitarkite su gydytoju arba vaistininku, prieš pradėdami vartoti Ezoleta.</w:t>
      </w:r>
    </w:p>
    <w:p w14:paraId="347852BC" w14:textId="77777777" w:rsidR="00733E2F" w:rsidRPr="00EF042C" w:rsidRDefault="00733E2F" w:rsidP="00733E2F">
      <w:pPr>
        <w:widowControl w:val="0"/>
        <w:numPr>
          <w:ilvl w:val="0"/>
          <w:numId w:val="1"/>
        </w:numPr>
        <w:tabs>
          <w:tab w:val="num" w:pos="600"/>
        </w:tabs>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Pasakykite gydytojui apie visus savo sveikatos sutrikimus, įskaitant alergiją.</w:t>
      </w:r>
    </w:p>
    <w:p w14:paraId="070AC3ED" w14:textId="77777777" w:rsidR="00733E2F" w:rsidRPr="00EF042C" w:rsidRDefault="00733E2F" w:rsidP="00733E2F">
      <w:pPr>
        <w:widowControl w:val="0"/>
        <w:numPr>
          <w:ilvl w:val="0"/>
          <w:numId w:val="1"/>
        </w:numPr>
        <w:tabs>
          <w:tab w:val="num" w:pos="600"/>
        </w:tabs>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Prieš pradedant Jums vartoti Ezoleta kartu su statinu, gydytojas turi atlikti kraujo tyrimą, kad patikrintų, ar kepenų funkcija nesutrikusi.</w:t>
      </w:r>
    </w:p>
    <w:p w14:paraId="430B1578" w14:textId="77777777" w:rsidR="00733E2F" w:rsidRPr="00EF042C" w:rsidRDefault="00733E2F" w:rsidP="00733E2F">
      <w:pPr>
        <w:widowControl w:val="0"/>
        <w:numPr>
          <w:ilvl w:val="0"/>
          <w:numId w:val="1"/>
        </w:numPr>
        <w:tabs>
          <w:tab w:val="num" w:pos="600"/>
        </w:tabs>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Pradėjus vartoti Ezoleta kartu su statinu, gydytojas taip pat gali atlikti kraujo tyrimus, kad patikrintų, ar kepenų funkcija nesutrikusi.</w:t>
      </w:r>
    </w:p>
    <w:p w14:paraId="1B43632E"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Jums yra vidutinio sunkumo ar sunkus kepenų nepakankamumas, Ezoleta vartoti nerekomenduojama.</w:t>
      </w:r>
    </w:p>
    <w:p w14:paraId="0340933D"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ir fibratų (cholesterolio kiekį mažinančių vaistų) derinio vartojimo saugumas ir veiksmingumas netirtas.</w:t>
      </w:r>
    </w:p>
    <w:p w14:paraId="5F5D2F20" w14:textId="77777777" w:rsidR="00733E2F" w:rsidRPr="00EF042C" w:rsidRDefault="00733E2F" w:rsidP="00733E2F">
      <w:pPr>
        <w:widowControl w:val="0"/>
        <w:rPr>
          <w:rFonts w:ascii="Times New Roman" w:eastAsia="Times New Roman" w:hAnsi="Times New Roman" w:cs="Times New Roman"/>
          <w:lang w:eastAsia="sl-SI"/>
        </w:rPr>
      </w:pPr>
    </w:p>
    <w:p w14:paraId="14E5BFAA"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Vaikams ir paaugliams</w:t>
      </w:r>
    </w:p>
    <w:p w14:paraId="4CF6897D"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Šiuo vaistu negalima gydyti 6</w:t>
      </w:r>
      <w:r w:rsidRPr="00EF042C">
        <w:rPr>
          <w:rFonts w:ascii="Times New Roman" w:eastAsia="Times New Roman" w:hAnsi="Times New Roman" w:cs="Times New Roman"/>
          <w:lang w:eastAsia="sl-SI"/>
        </w:rPr>
        <w:noBreakHyphen/>
        <w:t>17 metų vaikų ir paauglių, nebent taip nurodė gydytojas, kadangi duomenų apie saugumą ir veiksmingumą nepakanka. Šiuo vaistu negalima gydyti jaunesnių kaip 6 metų vaikų, kadangi duomenų apie tokios amžiaus grupės pacientus nėra.</w:t>
      </w:r>
    </w:p>
    <w:p w14:paraId="29056B1C" w14:textId="77777777" w:rsidR="00733E2F" w:rsidRPr="00EF042C" w:rsidRDefault="00733E2F" w:rsidP="00733E2F">
      <w:pPr>
        <w:widowControl w:val="0"/>
        <w:numPr>
          <w:ilvl w:val="12"/>
          <w:numId w:val="0"/>
        </w:numPr>
        <w:rPr>
          <w:rFonts w:ascii="Times New Roman" w:eastAsia="Times New Roman" w:hAnsi="Times New Roman" w:cs="Times New Roman"/>
          <w:lang w:eastAsia="sl-SI"/>
        </w:rPr>
      </w:pPr>
    </w:p>
    <w:p w14:paraId="4FEADDD3"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Kiti vaistai ir Ezoleta</w:t>
      </w:r>
    </w:p>
    <w:p w14:paraId="004CBA87"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vartojate ar neseniai vartojote kitų vaistų arba dėl to nesate tikri, apie tai pasakykite gydytojui arba vaistininkui. Ypač svarbu, kad pasakytumėte gydytojui, jeigu vartojate vaistą (-ų), kurio (-ų) sudėtyje yra bet kuri iš toliau išvardytų veikliųjų medžiagų.</w:t>
      </w:r>
    </w:p>
    <w:p w14:paraId="1A9C7C7A"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Ciklosporino (šio vaisto dažnai vartoja pacientai, kuriems persodinti organai).</w:t>
      </w:r>
    </w:p>
    <w:p w14:paraId="006006FA"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Vaistų, kurie apsaugo nuo kraujo krešulių susidarymo, pavyzdžiui, varfarino, fenprokumono, acenokumarolio arba fluindiono (antikoaguliantų).</w:t>
      </w:r>
    </w:p>
    <w:p w14:paraId="7EF85E91"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Kolestiramino (cholesterolio kiekį mažinančio vaisto), nes jis turi įtakos Ezoleta veikimo būdui.</w:t>
      </w:r>
    </w:p>
    <w:p w14:paraId="1950EA74"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Fibratų (cholesterolio kiekį mažinančių vaistų).</w:t>
      </w:r>
    </w:p>
    <w:p w14:paraId="503F2F4B" w14:textId="77777777" w:rsidR="00733E2F" w:rsidRPr="00EF042C" w:rsidRDefault="00733E2F" w:rsidP="00733E2F">
      <w:pPr>
        <w:widowControl w:val="0"/>
        <w:rPr>
          <w:rFonts w:ascii="Times New Roman" w:eastAsia="Times New Roman" w:hAnsi="Times New Roman" w:cs="Times New Roman"/>
          <w:lang w:eastAsia="sl-SI"/>
        </w:rPr>
      </w:pPr>
    </w:p>
    <w:p w14:paraId="23063135"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bCs/>
          <w:lang w:eastAsia="sl-SI"/>
        </w:rPr>
        <w:t>Ezoleta</w:t>
      </w:r>
      <w:r w:rsidRPr="00EF042C">
        <w:rPr>
          <w:rFonts w:ascii="Times New Roman" w:eastAsia="Times New Roman" w:hAnsi="Times New Roman" w:cs="Times New Roman"/>
          <w:b/>
          <w:lang w:eastAsia="sl-SI"/>
        </w:rPr>
        <w:t xml:space="preserve"> vartojimas su maistu ir gėrimais</w:t>
      </w:r>
    </w:p>
    <w:p w14:paraId="3F9A7361" w14:textId="77777777" w:rsidR="00733E2F" w:rsidRPr="00EF042C" w:rsidRDefault="00733E2F" w:rsidP="00733E2F">
      <w:pPr>
        <w:widowControl w:val="0"/>
        <w:numPr>
          <w:ilvl w:val="12"/>
          <w:numId w:val="0"/>
        </w:numPr>
        <w:tabs>
          <w:tab w:val="left" w:pos="1290"/>
        </w:tabs>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galima vartoti valgio metu arba nevalgius.</w:t>
      </w:r>
    </w:p>
    <w:p w14:paraId="234921C3" w14:textId="77777777" w:rsidR="00733E2F" w:rsidRPr="00EF042C" w:rsidRDefault="00733E2F" w:rsidP="00733E2F">
      <w:pPr>
        <w:widowControl w:val="0"/>
        <w:numPr>
          <w:ilvl w:val="12"/>
          <w:numId w:val="0"/>
        </w:numPr>
        <w:tabs>
          <w:tab w:val="left" w:pos="1290"/>
        </w:tabs>
        <w:ind w:right="-2"/>
        <w:rPr>
          <w:rFonts w:ascii="Times New Roman" w:eastAsia="Times New Roman" w:hAnsi="Times New Roman" w:cs="Times New Roman"/>
          <w:lang w:eastAsia="sl-SI"/>
        </w:rPr>
      </w:pPr>
    </w:p>
    <w:p w14:paraId="47A1014B"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Nėštumas ir žindymo laikotarpis</w:t>
      </w:r>
    </w:p>
    <w:p w14:paraId="06BB70B8"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 esate nėščia, planuojate pastoti arba manote, kad galėjote pastoti, Ezoleta kartu su statinu nevartokite. Jeigu pastojote Ezoleta ir statino vartojimo metu, nedelsdama nutraukite abiejų vaistų vartojimą ir pasakykite gydytojui.</w:t>
      </w:r>
    </w:p>
    <w:p w14:paraId="5FDFE77B" w14:textId="77777777" w:rsidR="00733E2F" w:rsidRPr="00EF042C" w:rsidRDefault="00733E2F" w:rsidP="00733E2F">
      <w:pPr>
        <w:widowControl w:val="0"/>
        <w:rPr>
          <w:rFonts w:ascii="Times New Roman" w:eastAsia="Times New Roman" w:hAnsi="Times New Roman" w:cs="Times New Roman"/>
          <w:lang w:eastAsia="sl-SI"/>
        </w:rPr>
      </w:pPr>
    </w:p>
    <w:p w14:paraId="2BC05312"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vartojimo be statino nėštumo metu patirties nėra. Jeigu esate nėščia, prieš vartojant Ezoleta būtina pasitarti su gydytoju.</w:t>
      </w:r>
    </w:p>
    <w:p w14:paraId="0C3F96E9" w14:textId="77777777" w:rsidR="00733E2F" w:rsidRPr="00EF042C" w:rsidRDefault="00733E2F" w:rsidP="00733E2F">
      <w:pPr>
        <w:widowControl w:val="0"/>
        <w:rPr>
          <w:rFonts w:ascii="Times New Roman" w:eastAsia="Times New Roman" w:hAnsi="Times New Roman" w:cs="Times New Roman"/>
          <w:lang w:eastAsia="sl-SI"/>
        </w:rPr>
      </w:pPr>
    </w:p>
    <w:p w14:paraId="7E8D130D"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maitinate krūtimi, Ezoleta kartu su statinu nevartokite, kadangi nežinoma, ar šių vaistų patenka į moters pieną.</w:t>
      </w:r>
    </w:p>
    <w:p w14:paraId="0520D296" w14:textId="77777777" w:rsidR="00733E2F" w:rsidRPr="00EF042C" w:rsidRDefault="00733E2F" w:rsidP="00733E2F">
      <w:pPr>
        <w:widowControl w:val="0"/>
        <w:rPr>
          <w:rFonts w:ascii="Times New Roman" w:eastAsia="Times New Roman" w:hAnsi="Times New Roman" w:cs="Times New Roman"/>
          <w:lang w:eastAsia="sl-SI"/>
        </w:rPr>
      </w:pPr>
    </w:p>
    <w:p w14:paraId="573B7784"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maitinate krūtimi, Ezoleta vartoti be statino negalima. Pasitarkite su gydytoju.</w:t>
      </w:r>
    </w:p>
    <w:p w14:paraId="1F64F78B" w14:textId="77777777" w:rsidR="00733E2F" w:rsidRPr="00EF042C" w:rsidRDefault="00733E2F" w:rsidP="00733E2F">
      <w:pPr>
        <w:widowControl w:val="0"/>
        <w:rPr>
          <w:rFonts w:ascii="Times New Roman" w:eastAsia="Times New Roman" w:hAnsi="Times New Roman" w:cs="Times New Roman"/>
          <w:szCs w:val="20"/>
          <w:lang w:eastAsia="sl-SI"/>
        </w:rPr>
      </w:pPr>
    </w:p>
    <w:p w14:paraId="7F795B3F"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Prieš vartojant bet kokį vaistą, būtina pasitarti su gydytoju arba vaistininku.</w:t>
      </w:r>
    </w:p>
    <w:p w14:paraId="6DAE723A" w14:textId="77777777" w:rsidR="00733E2F" w:rsidRPr="00EF042C" w:rsidRDefault="00733E2F" w:rsidP="00733E2F">
      <w:pPr>
        <w:widowControl w:val="0"/>
        <w:rPr>
          <w:rFonts w:ascii="Times New Roman" w:eastAsia="Times New Roman" w:hAnsi="Times New Roman" w:cs="Times New Roman"/>
          <w:lang w:eastAsia="sl-SI"/>
        </w:rPr>
      </w:pPr>
    </w:p>
    <w:p w14:paraId="5860FC1A"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Vairavimas ir mechanizmų valdymas</w:t>
      </w:r>
    </w:p>
    <w:p w14:paraId="1BB453FB"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poveikis gebėjimui vairuoti ar valdyti mechanizmus nėra tikėtinas. Vis dėlto vairuojant ar valdant mechanizmus reikia turėti omenyje, kad kai kuriems žmonėms, pavartojusiems Ezoleta, gali pasireikšti svaigulys.</w:t>
      </w:r>
    </w:p>
    <w:p w14:paraId="70067230"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42578982"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3343139F" w14:textId="77777777" w:rsidR="00733E2F" w:rsidRPr="00EF042C" w:rsidRDefault="00733E2F" w:rsidP="00733E2F">
      <w:pPr>
        <w:widowControl w:val="0"/>
        <w:numPr>
          <w:ilvl w:val="12"/>
          <w:numId w:val="0"/>
        </w:numPr>
        <w:ind w:left="567" w:hanging="567"/>
        <w:outlineLvl w:val="0"/>
        <w:rPr>
          <w:rFonts w:ascii="Times New Roman" w:eastAsia="Times New Roman" w:hAnsi="Times New Roman" w:cs="Times New Roman"/>
          <w:b/>
          <w:caps/>
          <w:lang w:eastAsia="sl-SI"/>
        </w:rPr>
      </w:pPr>
      <w:r w:rsidRPr="00EF042C">
        <w:rPr>
          <w:rFonts w:ascii="Times New Roman" w:eastAsia="Times New Roman" w:hAnsi="Times New Roman" w:cs="Times New Roman"/>
          <w:b/>
          <w:lang w:eastAsia="sl-SI"/>
        </w:rPr>
        <w:t>3.</w:t>
      </w:r>
      <w:r w:rsidRPr="00EF042C">
        <w:rPr>
          <w:rFonts w:ascii="Times New Roman" w:eastAsia="Times New Roman" w:hAnsi="Times New Roman" w:cs="Times New Roman"/>
          <w:b/>
          <w:lang w:eastAsia="sl-SI"/>
        </w:rPr>
        <w:tab/>
        <w:t>Kaip vartoti Ezoleta</w:t>
      </w:r>
    </w:p>
    <w:p w14:paraId="2F549AF9" w14:textId="77777777" w:rsidR="00733E2F" w:rsidRPr="00EF042C" w:rsidRDefault="00733E2F" w:rsidP="00733E2F">
      <w:pPr>
        <w:widowControl w:val="0"/>
        <w:rPr>
          <w:rFonts w:ascii="Times New Roman" w:eastAsia="Times New Roman" w:hAnsi="Times New Roman" w:cs="Times New Roman"/>
          <w:lang w:eastAsia="sl-SI"/>
        </w:rPr>
      </w:pPr>
    </w:p>
    <w:p w14:paraId="5BC9FEA0"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Visada vartokite šį vaistą tiksliai kaip nurodė gydytojas. Toliau vartokite kitų jau vartojamų cholesterolio kiekį mažinančių vaistų, nebent gydytojas nurodė kitaip Jeigu abejojate, kreipkitės į gydytoją arba vaistininką.</w:t>
      </w:r>
    </w:p>
    <w:p w14:paraId="6F3A147E" w14:textId="77777777" w:rsidR="00733E2F" w:rsidRPr="00EF042C" w:rsidRDefault="00733E2F" w:rsidP="00733E2F">
      <w:pPr>
        <w:widowControl w:val="0"/>
        <w:rPr>
          <w:rFonts w:ascii="Times New Roman" w:eastAsia="Times New Roman" w:hAnsi="Times New Roman" w:cs="Times New Roman"/>
          <w:lang w:eastAsia="sl-SI"/>
        </w:rPr>
      </w:pPr>
    </w:p>
    <w:p w14:paraId="223113D8" w14:textId="77777777" w:rsidR="00733E2F" w:rsidRPr="00EF042C" w:rsidRDefault="00733E2F" w:rsidP="00733E2F">
      <w:pPr>
        <w:widowControl w:val="0"/>
        <w:numPr>
          <w:ilvl w:val="0"/>
          <w:numId w:val="2"/>
        </w:numPr>
        <w:spacing w:after="0" w:line="240" w:lineRule="auto"/>
        <w:contextualSpacing/>
        <w:rPr>
          <w:rFonts w:ascii="Times New Roman" w:eastAsia="Times New Roman" w:hAnsi="Times New Roman" w:cs="Times New Roman"/>
          <w:lang w:eastAsia="sl-SI"/>
        </w:rPr>
      </w:pPr>
      <w:r w:rsidRPr="00EF042C">
        <w:rPr>
          <w:rFonts w:ascii="Times New Roman" w:eastAsia="Calibri" w:hAnsi="Times New Roman" w:cs="Times New Roman"/>
        </w:rPr>
        <w:t>Prieš gydymo Ezoleta pradžią būtina laikykis cholesterolio kiekį mažinančios dietos.</w:t>
      </w:r>
    </w:p>
    <w:p w14:paraId="4FD318DD" w14:textId="77777777" w:rsidR="00733E2F" w:rsidRPr="00EF042C" w:rsidRDefault="00733E2F" w:rsidP="00733E2F">
      <w:pPr>
        <w:widowControl w:val="0"/>
        <w:numPr>
          <w:ilvl w:val="0"/>
          <w:numId w:val="2"/>
        </w:numPr>
        <w:spacing w:after="0" w:line="240" w:lineRule="auto"/>
        <w:contextualSpacing/>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Jos būtina laikytis ir vartojant Ezoleta.</w:t>
      </w:r>
    </w:p>
    <w:p w14:paraId="706DB67E" w14:textId="77777777" w:rsidR="00733E2F" w:rsidRPr="00EF042C" w:rsidRDefault="00733E2F" w:rsidP="00733E2F">
      <w:pPr>
        <w:widowControl w:val="0"/>
        <w:rPr>
          <w:rFonts w:ascii="Times New Roman" w:eastAsia="Times New Roman" w:hAnsi="Times New Roman" w:cs="Times New Roman"/>
          <w:lang w:eastAsia="sl-SI"/>
        </w:rPr>
      </w:pPr>
    </w:p>
    <w:p w14:paraId="3BFEE24E"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Kartą per parą geriama dozė yra viena Ezoleta 10 mg tabletė.</w:t>
      </w:r>
    </w:p>
    <w:p w14:paraId="3C3C9EC8" w14:textId="77777777" w:rsidR="00733E2F" w:rsidRPr="00EF042C" w:rsidRDefault="00733E2F" w:rsidP="00733E2F">
      <w:pPr>
        <w:widowControl w:val="0"/>
        <w:rPr>
          <w:rFonts w:ascii="Times New Roman" w:eastAsia="Times New Roman" w:hAnsi="Times New Roman" w:cs="Times New Roman"/>
          <w:lang w:eastAsia="sl-SI"/>
        </w:rPr>
      </w:pPr>
    </w:p>
    <w:p w14:paraId="7CA42D54"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vartokite bet kuriuo paros metu. Galima vartoti valgio metu arba nevalgius.</w:t>
      </w:r>
    </w:p>
    <w:p w14:paraId="416BE514" w14:textId="77777777" w:rsidR="00733E2F" w:rsidRPr="00EF042C" w:rsidRDefault="00733E2F" w:rsidP="00733E2F">
      <w:pPr>
        <w:widowControl w:val="0"/>
        <w:rPr>
          <w:rFonts w:ascii="Times New Roman" w:eastAsia="Times New Roman" w:hAnsi="Times New Roman" w:cs="Times New Roman"/>
          <w:lang w:eastAsia="sl-SI"/>
        </w:rPr>
      </w:pPr>
    </w:p>
    <w:p w14:paraId="634009F4"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gydytojas Jums paskyrė Ezoleta vartoti kartu su statinu, abiejų vaistų galite vartoti tuo pat metu. Tokiu atveju perskaitykite dozavimo instrukcijas, esančias atitinkamo statino pakuotės lapelyje.</w:t>
      </w:r>
    </w:p>
    <w:p w14:paraId="2ACABFBE" w14:textId="77777777" w:rsidR="00733E2F" w:rsidRPr="00EF042C" w:rsidRDefault="00733E2F" w:rsidP="00733E2F">
      <w:pPr>
        <w:widowControl w:val="0"/>
        <w:rPr>
          <w:rFonts w:ascii="Times New Roman" w:eastAsia="Times New Roman" w:hAnsi="Times New Roman" w:cs="Times New Roman"/>
          <w:lang w:eastAsia="sl-SI"/>
        </w:rPr>
      </w:pPr>
    </w:p>
    <w:p w14:paraId="3F2A974B"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gydytojas Jums paskyrė Ezoleta vartoti kartu su kitu cholesterolio kiekį mažinančiu vaistu, kurio sudėtyje yra veikliosios medžiagos kolestiramino, arba bet kuriuo kitu vaistu, kurio sudėtyje yra tulžies rūgštis surišančios medžiagos, Ezoleta vartokite likus mažiausiai 2 valandoms iki tulžies rūgštis surišančios medžiagos vartojimo arba praėjus 4 valandoms po jos vartojimo.</w:t>
      </w:r>
    </w:p>
    <w:p w14:paraId="5FFAE5B8" w14:textId="77777777" w:rsidR="00733E2F" w:rsidRPr="00EF042C" w:rsidRDefault="00733E2F" w:rsidP="00733E2F">
      <w:pPr>
        <w:widowControl w:val="0"/>
        <w:rPr>
          <w:rFonts w:ascii="Times New Roman" w:eastAsia="Times New Roman" w:hAnsi="Times New Roman" w:cs="Times New Roman"/>
          <w:lang w:eastAsia="sl-SI"/>
        </w:rPr>
      </w:pPr>
    </w:p>
    <w:p w14:paraId="374BBD01"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 xml:space="preserve">Ką daryti pavartojus per didelę </w:t>
      </w:r>
      <w:r w:rsidRPr="00EF042C">
        <w:rPr>
          <w:rFonts w:ascii="Times New Roman" w:eastAsia="Times New Roman" w:hAnsi="Times New Roman" w:cs="Times New Roman"/>
          <w:b/>
          <w:bCs/>
          <w:lang w:eastAsia="sl-SI"/>
        </w:rPr>
        <w:t>Ezoleta</w:t>
      </w:r>
      <w:r w:rsidRPr="00EF042C">
        <w:rPr>
          <w:rFonts w:ascii="Times New Roman" w:eastAsia="Times New Roman" w:hAnsi="Times New Roman" w:cs="Times New Roman"/>
          <w:b/>
          <w:lang w:eastAsia="sl-SI"/>
        </w:rPr>
        <w:t xml:space="preserve"> dozę</w:t>
      </w:r>
    </w:p>
    <w:p w14:paraId="6F9E9E2F"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Kreipkitės į gydytoją arba vaistininką.</w:t>
      </w:r>
    </w:p>
    <w:p w14:paraId="33277493" w14:textId="77777777" w:rsidR="00733E2F" w:rsidRPr="00EF042C" w:rsidRDefault="00733E2F" w:rsidP="00733E2F">
      <w:pPr>
        <w:widowControl w:val="0"/>
        <w:rPr>
          <w:rFonts w:ascii="Times New Roman" w:eastAsia="Times New Roman" w:hAnsi="Times New Roman" w:cs="Times New Roman"/>
          <w:lang w:eastAsia="sl-SI"/>
        </w:rPr>
      </w:pPr>
    </w:p>
    <w:p w14:paraId="0BAFFCDA" w14:textId="77777777" w:rsidR="00733E2F" w:rsidRPr="00EF042C" w:rsidRDefault="00733E2F" w:rsidP="00733E2F">
      <w:pPr>
        <w:widowControl w:val="0"/>
        <w:rPr>
          <w:rFonts w:ascii="Times New Roman" w:eastAsia="Times New Roman" w:hAnsi="Times New Roman" w:cs="Times New Roman"/>
          <w:b/>
          <w:bCs/>
          <w:lang w:eastAsia="sl-SI"/>
        </w:rPr>
      </w:pPr>
      <w:r w:rsidRPr="00EF042C">
        <w:rPr>
          <w:rFonts w:ascii="Times New Roman" w:eastAsia="Times New Roman" w:hAnsi="Times New Roman" w:cs="Times New Roman"/>
          <w:b/>
          <w:lang w:eastAsia="sl-SI"/>
        </w:rPr>
        <w:t xml:space="preserve">Pamiršus pavartoti </w:t>
      </w:r>
      <w:r w:rsidRPr="00EF042C">
        <w:rPr>
          <w:rFonts w:ascii="Times New Roman" w:eastAsia="Times New Roman" w:hAnsi="Times New Roman" w:cs="Times New Roman"/>
          <w:b/>
          <w:bCs/>
          <w:lang w:eastAsia="sl-SI"/>
        </w:rPr>
        <w:t>Ezoleta</w:t>
      </w:r>
    </w:p>
    <w:p w14:paraId="7983FBAD"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Negalima vartoti dvigubos dozės norint kompensuoti praleistą tabletę. Kitą dieną įprastu metu gerkite paskirtą Ezoleta dozę.</w:t>
      </w:r>
    </w:p>
    <w:p w14:paraId="575B1CCC" w14:textId="77777777" w:rsidR="00733E2F" w:rsidRPr="00EF042C" w:rsidRDefault="00733E2F" w:rsidP="00733E2F">
      <w:pPr>
        <w:widowControl w:val="0"/>
        <w:rPr>
          <w:rFonts w:ascii="Times New Roman" w:eastAsia="Times New Roman" w:hAnsi="Times New Roman" w:cs="Times New Roman"/>
          <w:lang w:eastAsia="sl-SI"/>
        </w:rPr>
      </w:pPr>
    </w:p>
    <w:p w14:paraId="5D6CAF2D" w14:textId="77777777" w:rsidR="00733E2F" w:rsidRPr="00EF042C" w:rsidRDefault="00733E2F" w:rsidP="00733E2F">
      <w:pPr>
        <w:widowControl w:val="0"/>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 xml:space="preserve">Nustojus vartoti </w:t>
      </w:r>
      <w:r w:rsidRPr="00EF042C">
        <w:rPr>
          <w:rFonts w:ascii="Times New Roman" w:eastAsia="Times New Roman" w:hAnsi="Times New Roman" w:cs="Times New Roman"/>
          <w:b/>
          <w:bCs/>
          <w:lang w:eastAsia="sl-SI"/>
        </w:rPr>
        <w:t>Ezoleta</w:t>
      </w:r>
    </w:p>
    <w:p w14:paraId="2D892EDC"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 nustosite vartoti Ezoleta, cholesterolio kiekis Jūsų kraujyje gali vėl padidėti, todėl gali padidėti širdies ir kraujagyslių ligų rizika.</w:t>
      </w:r>
    </w:p>
    <w:p w14:paraId="02D77BC7"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1FB42A35"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kiltų daugiau klausimų dėl šio vaisto vartojimo, kreipkitės į gydytoją arba vaistininką.</w:t>
      </w:r>
    </w:p>
    <w:p w14:paraId="5DC3ED79"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407A30F8"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2AB57728" w14:textId="77777777" w:rsidR="00733E2F" w:rsidRPr="00EF042C" w:rsidRDefault="00733E2F" w:rsidP="00733E2F">
      <w:pPr>
        <w:widowControl w:val="0"/>
        <w:outlineLvl w:val="2"/>
        <w:rPr>
          <w:rFonts w:ascii="Times New Roman" w:eastAsia="Times New Roman" w:hAnsi="Times New Roman" w:cs="Times New Roman"/>
          <w:szCs w:val="20"/>
          <w:lang w:eastAsia="sl-SI"/>
        </w:rPr>
      </w:pPr>
      <w:r w:rsidRPr="00EF042C">
        <w:rPr>
          <w:rFonts w:ascii="Times New Roman" w:eastAsia="Times New Roman" w:hAnsi="Times New Roman" w:cs="Times New Roman"/>
          <w:b/>
          <w:caps/>
          <w:szCs w:val="20"/>
          <w:lang w:eastAsia="sl-SI"/>
        </w:rPr>
        <w:t>4.</w:t>
      </w:r>
      <w:r w:rsidRPr="00EF042C">
        <w:rPr>
          <w:rFonts w:ascii="Times New Roman" w:eastAsia="Times New Roman" w:hAnsi="Times New Roman" w:cs="Times New Roman"/>
          <w:b/>
          <w:caps/>
          <w:szCs w:val="20"/>
          <w:lang w:eastAsia="sl-SI"/>
        </w:rPr>
        <w:tab/>
      </w:r>
      <w:r w:rsidRPr="00EF042C">
        <w:rPr>
          <w:rFonts w:ascii="Times New Roman" w:eastAsia="Times New Roman" w:hAnsi="Times New Roman" w:cs="Times New Roman"/>
          <w:b/>
          <w:szCs w:val="20"/>
          <w:lang w:eastAsia="sl-SI"/>
        </w:rPr>
        <w:t>Galimas šalutinis poveikis</w:t>
      </w:r>
    </w:p>
    <w:p w14:paraId="0EA903F0" w14:textId="77777777" w:rsidR="00733E2F" w:rsidRPr="00EF042C" w:rsidRDefault="00733E2F" w:rsidP="00733E2F">
      <w:pPr>
        <w:widowControl w:val="0"/>
        <w:numPr>
          <w:ilvl w:val="12"/>
          <w:numId w:val="0"/>
        </w:numPr>
        <w:rPr>
          <w:rFonts w:ascii="Times New Roman" w:eastAsia="Times New Roman" w:hAnsi="Times New Roman" w:cs="Times New Roman"/>
          <w:snapToGrid w:val="0"/>
          <w:lang w:eastAsia="sl-SI"/>
        </w:rPr>
      </w:pPr>
    </w:p>
    <w:p w14:paraId="0508CFD4" w14:textId="77777777" w:rsidR="00733E2F" w:rsidRPr="00EF042C" w:rsidRDefault="00733E2F" w:rsidP="00733E2F">
      <w:pPr>
        <w:widowControl w:val="0"/>
        <w:numPr>
          <w:ilvl w:val="12"/>
          <w:numId w:val="0"/>
        </w:numPr>
        <w:ind w:left="567" w:hanging="567"/>
        <w:outlineLvl w:val="0"/>
        <w:rPr>
          <w:rFonts w:ascii="Times New Roman" w:eastAsia="Times New Roman" w:hAnsi="Times New Roman" w:cs="Times New Roman"/>
          <w:lang w:eastAsia="sl-SI"/>
        </w:rPr>
      </w:pPr>
      <w:r w:rsidRPr="00EF042C">
        <w:rPr>
          <w:rFonts w:ascii="Times New Roman" w:eastAsia="Times New Roman" w:hAnsi="Times New Roman" w:cs="Times New Roman"/>
          <w:snapToGrid w:val="0"/>
          <w:lang w:eastAsia="sl-SI"/>
        </w:rPr>
        <w:t>Šis vaistas, kaip ir visi kiti, gali sukelti šalutinį poveikį,</w:t>
      </w:r>
      <w:r w:rsidRPr="00EF042C">
        <w:rPr>
          <w:rFonts w:ascii="Times New Roman" w:eastAsia="Times New Roman" w:hAnsi="Times New Roman" w:cs="Times New Roman"/>
          <w:lang w:eastAsia="sl-SI"/>
        </w:rPr>
        <w:t>, nors jis pasireiškia ne visiems žmonėms.</w:t>
      </w:r>
    </w:p>
    <w:p w14:paraId="3E19AFFD" w14:textId="77777777" w:rsidR="00733E2F" w:rsidRPr="00EF042C" w:rsidRDefault="00733E2F" w:rsidP="00733E2F">
      <w:pPr>
        <w:widowControl w:val="0"/>
        <w:rPr>
          <w:rFonts w:ascii="Times New Roman" w:eastAsia="Times New Roman" w:hAnsi="Times New Roman" w:cs="Times New Roman"/>
          <w:lang w:eastAsia="sl-SI"/>
        </w:rPr>
      </w:pPr>
    </w:p>
    <w:p w14:paraId="7A814AAF" w14:textId="77777777" w:rsidR="00733E2F" w:rsidRPr="00EF042C" w:rsidRDefault="00733E2F" w:rsidP="00733E2F">
      <w:pPr>
        <w:widowControl w:val="0"/>
        <w:numPr>
          <w:ilvl w:val="12"/>
          <w:numId w:val="0"/>
        </w:numPr>
        <w:ind w:right="-2"/>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Jeigu dėl neaiškios priežasties atsiranda raumenų skausmas, jautrumas ar silpnumas, nedelsdami kreipkitės į gydytoją, nes retais atvejais raumenų sutrikimai, įskaitant ir raumenų irimą, kuris gali sukelti inkstų pažeidimą, gali būti sunkūs ir tapti gyvybei pavojinga būkle.</w:t>
      </w:r>
    </w:p>
    <w:p w14:paraId="4D1B0A3E" w14:textId="77777777" w:rsidR="00733E2F" w:rsidRPr="00EF042C" w:rsidRDefault="00733E2F" w:rsidP="00733E2F">
      <w:pPr>
        <w:widowControl w:val="0"/>
        <w:numPr>
          <w:ilvl w:val="12"/>
          <w:numId w:val="0"/>
        </w:numPr>
        <w:ind w:right="-2"/>
        <w:rPr>
          <w:rFonts w:ascii="Times New Roman" w:eastAsia="Times New Roman" w:hAnsi="Times New Roman" w:cs="Times New Roman"/>
          <w:b/>
          <w:lang w:eastAsia="sl-SI"/>
        </w:rPr>
      </w:pPr>
    </w:p>
    <w:p w14:paraId="2164D14E"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Alerginės reakcijos, įskaitant veido, lūpų, liežuvio ir (arba) gerklų patinimą, dėl kurio gali pasunkėti kvėpavimas arba rijimas (tokiu atveju būtinas nedelsiamas gydymas) buvo pastebėtos bendrojo vartojimo atvejais.</w:t>
      </w:r>
    </w:p>
    <w:p w14:paraId="33BE5C94" w14:textId="77777777" w:rsidR="00733E2F" w:rsidRPr="00EF042C" w:rsidRDefault="00733E2F" w:rsidP="00733E2F">
      <w:pPr>
        <w:widowControl w:val="0"/>
        <w:rPr>
          <w:rFonts w:ascii="Times New Roman" w:eastAsia="Times New Roman" w:hAnsi="Times New Roman" w:cs="Times New Roman"/>
          <w:lang w:eastAsia="sl-SI"/>
        </w:rPr>
      </w:pPr>
    </w:p>
    <w:p w14:paraId="28F258EF"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Vartojant šį vaistą vieną, buvo pastebėti toliau išvardytas šalutinis poveikis.</w:t>
      </w:r>
    </w:p>
    <w:p w14:paraId="744A8104" w14:textId="77777777" w:rsidR="00733E2F" w:rsidRPr="00EF042C" w:rsidRDefault="00733E2F" w:rsidP="00733E2F">
      <w:pPr>
        <w:widowControl w:val="0"/>
        <w:rPr>
          <w:rFonts w:ascii="Times New Roman" w:eastAsia="Times New Roman" w:hAnsi="Times New Roman" w:cs="Times New Roman"/>
          <w:i/>
          <w:lang w:eastAsia="sl-SI"/>
        </w:rPr>
      </w:pPr>
    </w:p>
    <w:p w14:paraId="69447F7F"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i/>
          <w:lang w:eastAsia="sl-SI"/>
        </w:rPr>
        <w:t>Dažnas (gali pasireikšti ne daugiau kaip 1 iš 10 pacientų)</w:t>
      </w:r>
      <w:r w:rsidRPr="00EF042C">
        <w:rPr>
          <w:rFonts w:ascii="Times New Roman" w:eastAsia="Times New Roman" w:hAnsi="Times New Roman" w:cs="Times New Roman"/>
          <w:lang w:eastAsia="sl-SI"/>
        </w:rPr>
        <w:t>: pilvo skausmas, viduriavimas, vidurių pūtimas, nuovargio jausmas.</w:t>
      </w:r>
    </w:p>
    <w:p w14:paraId="03DC0D86" w14:textId="77777777" w:rsidR="00733E2F" w:rsidRPr="00EF042C" w:rsidRDefault="00733E2F" w:rsidP="00733E2F">
      <w:pPr>
        <w:widowControl w:val="0"/>
        <w:rPr>
          <w:rFonts w:ascii="Times New Roman" w:eastAsia="Times New Roman" w:hAnsi="Times New Roman" w:cs="Times New Roman"/>
          <w:i/>
          <w:lang w:eastAsia="sl-SI"/>
        </w:rPr>
      </w:pPr>
    </w:p>
    <w:p w14:paraId="2BFF6DC0"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i/>
          <w:lang w:eastAsia="sl-SI"/>
        </w:rPr>
        <w:t>Nedažnas (gali pasireikšti ne daugiau kaip 1 iš 100 pacientų)</w:t>
      </w:r>
      <w:r w:rsidRPr="00EF042C">
        <w:rPr>
          <w:rFonts w:ascii="Times New Roman" w:eastAsia="Times New Roman" w:hAnsi="Times New Roman" w:cs="Times New Roman"/>
          <w:lang w:eastAsia="sl-SI"/>
        </w:rPr>
        <w:t>: kai kurių kraujo laboratorinių tyrimų rodmenų, kurie parodo kepenų (transaminazių aktyvumas) arba raumenų (KK aktyvumas) veiklą, padidėjimas, kosulys, sutrikęs virškinimas, rėmuo, pykinimas, sąnarių skausmas, raumenų spazmai, sprando skausmas, apetito sumažėjimas, skausmas, krūtinės skausmas, karščio pylimas, didelis kraujospūdis.</w:t>
      </w:r>
    </w:p>
    <w:p w14:paraId="01222EB4" w14:textId="77777777" w:rsidR="00733E2F" w:rsidRPr="00EF042C" w:rsidRDefault="00733E2F" w:rsidP="00733E2F">
      <w:pPr>
        <w:widowControl w:val="0"/>
        <w:rPr>
          <w:rFonts w:ascii="Times New Roman" w:eastAsia="Times New Roman" w:hAnsi="Times New Roman" w:cs="Times New Roman"/>
          <w:lang w:eastAsia="sl-SI"/>
        </w:rPr>
      </w:pPr>
    </w:p>
    <w:p w14:paraId="17665B9A"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Be to, šį vaistą vartojant kartu su statinu, dar buvo pastebėtas toliau išvardytas šalutinis poveikis.</w:t>
      </w:r>
    </w:p>
    <w:p w14:paraId="4CD4DCDE" w14:textId="77777777" w:rsidR="00733E2F" w:rsidRPr="00EF042C" w:rsidRDefault="00733E2F" w:rsidP="00733E2F">
      <w:pPr>
        <w:widowControl w:val="0"/>
        <w:rPr>
          <w:rFonts w:ascii="Times New Roman" w:eastAsia="Times New Roman" w:hAnsi="Times New Roman" w:cs="Times New Roman"/>
          <w:i/>
          <w:lang w:eastAsia="sl-SI"/>
        </w:rPr>
      </w:pPr>
    </w:p>
    <w:p w14:paraId="1D29FF4A"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i/>
          <w:lang w:eastAsia="sl-SI"/>
        </w:rPr>
        <w:t>Dažnas (gali pasireikšti ne daugiau kaip 1 iš 10 pacientų)</w:t>
      </w:r>
      <w:r w:rsidRPr="00EF042C">
        <w:rPr>
          <w:rFonts w:ascii="Times New Roman" w:eastAsia="Times New Roman" w:hAnsi="Times New Roman" w:cs="Times New Roman"/>
          <w:lang w:eastAsia="sl-SI"/>
        </w:rPr>
        <w:t>: kai kurių kraujo laboratorinių tyrimų rodmenų, kurie parodo kepenų veiklą (transaminazių aktyvumas) padidėjimas, galvos skausmas, raumenų skausmas, jautrumas ar silpnumas.</w:t>
      </w:r>
    </w:p>
    <w:p w14:paraId="6F337260" w14:textId="77777777" w:rsidR="00733E2F" w:rsidRPr="00EF042C" w:rsidRDefault="00733E2F" w:rsidP="00733E2F">
      <w:pPr>
        <w:widowControl w:val="0"/>
        <w:rPr>
          <w:rFonts w:ascii="Times New Roman" w:eastAsia="Times New Roman" w:hAnsi="Times New Roman" w:cs="Times New Roman"/>
          <w:i/>
          <w:lang w:eastAsia="sl-SI"/>
        </w:rPr>
      </w:pPr>
    </w:p>
    <w:p w14:paraId="23B7CB6E"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i/>
          <w:lang w:eastAsia="sl-SI"/>
        </w:rPr>
        <w:t>Nedažnas (gali pasireikšti ne daugiau kaip 1 iš 100 pacientų)</w:t>
      </w:r>
      <w:r w:rsidRPr="00EF042C">
        <w:rPr>
          <w:rFonts w:ascii="Times New Roman" w:eastAsia="Times New Roman" w:hAnsi="Times New Roman" w:cs="Times New Roman"/>
          <w:lang w:eastAsia="sl-SI"/>
        </w:rPr>
        <w:t>: dilgčiojimo pojūtis, burnos džiūvimas, niežėjimas, išbėrimas, dilgėlinė, nugaros skausmas, raumenų silpnumas, skausmas rankose ir kojose, neįprastas nuovargis ar silpnumas, patinimas, ypač plaštakose ir pėdose.</w:t>
      </w:r>
    </w:p>
    <w:p w14:paraId="5D040CDB" w14:textId="77777777" w:rsidR="00733E2F" w:rsidRPr="00EF042C" w:rsidRDefault="00733E2F" w:rsidP="00733E2F">
      <w:pPr>
        <w:widowControl w:val="0"/>
        <w:rPr>
          <w:rFonts w:ascii="Times New Roman" w:eastAsia="Times New Roman" w:hAnsi="Times New Roman" w:cs="Times New Roman"/>
          <w:lang w:eastAsia="sl-SI"/>
        </w:rPr>
      </w:pPr>
    </w:p>
    <w:p w14:paraId="7F6E1BD9" w14:textId="77777777" w:rsidR="00733E2F" w:rsidRPr="00EF042C" w:rsidRDefault="00733E2F" w:rsidP="00733E2F">
      <w:pPr>
        <w:widowControl w:val="0"/>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Vartojant kartu su fenofibratu pastebėtas šis dažnas šalutinis poveikis: pilvo skausmas.</w:t>
      </w:r>
    </w:p>
    <w:p w14:paraId="3E2F626C" w14:textId="77777777" w:rsidR="00733E2F" w:rsidRPr="00EF042C" w:rsidRDefault="00733E2F" w:rsidP="00733E2F">
      <w:pPr>
        <w:widowControl w:val="0"/>
        <w:rPr>
          <w:rFonts w:ascii="Times New Roman" w:eastAsia="Times New Roman" w:hAnsi="Times New Roman" w:cs="Times New Roman"/>
          <w:lang w:eastAsia="sl-SI"/>
        </w:rPr>
      </w:pPr>
    </w:p>
    <w:p w14:paraId="3ADF9630"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Be to, bendrojo vartojimo atvejais pastebėti dar ir šis nepageidaujamas poveikis: svaigulys, raumenų maudimas, kepenų sutrikimas, alerginės reakcijos, įskaitant išbėrimą ir dilgėlinę, iškilas raudonas išbėrimas, kartais su taikinio formos pažeidimais (daugiaformė eritema), raumenų skausmas, jautrumas ar silpnumas, raumenų irimas, tulžies akmenys ar tulžies pūslės uždegimas (tai gali sukelti pilvo skausmą, pykinimą ar vėmimą), kasos uždegimas, dažnai kartu su stipriais pilvo skausmais, vidurių užkietėjimas, kraujo ląstelių skaičiaus sumažėjimas (trombocitopenija), dėl kurio gali atsirasti kraujosruvų ir (arba) kraujavimas, dilgčiojimo pojūtis, depresija, neįprastas nuovargis ar silpnumas, dusulys.</w:t>
      </w:r>
    </w:p>
    <w:p w14:paraId="2E9177D2" w14:textId="77777777" w:rsidR="00733E2F" w:rsidRPr="00EF042C" w:rsidRDefault="00733E2F" w:rsidP="00733E2F">
      <w:pPr>
        <w:widowControl w:val="0"/>
        <w:numPr>
          <w:ilvl w:val="12"/>
          <w:numId w:val="0"/>
        </w:numPr>
        <w:ind w:right="-2"/>
        <w:rPr>
          <w:rFonts w:ascii="Times New Roman" w:eastAsia="Times New Roman" w:hAnsi="Times New Roman" w:cs="Times New Roman"/>
          <w:b/>
          <w:lang w:eastAsia="sl-SI"/>
        </w:rPr>
      </w:pPr>
    </w:p>
    <w:p w14:paraId="1DAE789A" w14:textId="77777777" w:rsidR="00733E2F" w:rsidRPr="00EF042C" w:rsidRDefault="00733E2F" w:rsidP="00733E2F">
      <w:pPr>
        <w:widowControl w:val="0"/>
        <w:tabs>
          <w:tab w:val="left" w:pos="567"/>
        </w:tabs>
        <w:rPr>
          <w:rFonts w:ascii="Times New Roman" w:eastAsia="Times New Roman" w:hAnsi="Times New Roman" w:cs="Times New Roman"/>
          <w:b/>
          <w:snapToGrid w:val="0"/>
          <w:lang w:eastAsia="sl-SI"/>
        </w:rPr>
      </w:pPr>
      <w:r w:rsidRPr="00EF042C">
        <w:rPr>
          <w:rFonts w:ascii="Times New Roman" w:eastAsia="Times New Roman" w:hAnsi="Times New Roman" w:cs="Times New Roman"/>
          <w:b/>
          <w:snapToGrid w:val="0"/>
          <w:lang w:eastAsia="sl-SI"/>
        </w:rPr>
        <w:t>Pranešimas apie šalutinį poveikį</w:t>
      </w:r>
    </w:p>
    <w:p w14:paraId="49556018" w14:textId="77777777" w:rsidR="00733E2F" w:rsidRPr="00EF042C" w:rsidRDefault="00733E2F" w:rsidP="00733E2F">
      <w:pPr>
        <w:widowControl w:val="0"/>
        <w:numPr>
          <w:ilvl w:val="12"/>
          <w:numId w:val="0"/>
        </w:numPr>
        <w:ind w:right="-2"/>
        <w:rPr>
          <w:rFonts w:ascii="Times New Roman" w:eastAsia="Times New Roman" w:hAnsi="Times New Roman" w:cs="Times New Roman"/>
          <w:snapToGrid w:val="0"/>
          <w:lang w:eastAsia="sl-SI"/>
        </w:rPr>
      </w:pPr>
      <w:r w:rsidRPr="00EF042C">
        <w:rPr>
          <w:rFonts w:ascii="Times New Roman" w:eastAsia="Times New Roman" w:hAnsi="Times New Roman" w:cs="Times New Roman"/>
          <w:snapToGrid w:val="0"/>
          <w:lang w:eastAsia="sl-SI"/>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F042C">
        <w:rPr>
          <w:rFonts w:ascii="Times New Roman" w:eastAsia="Times New Roman" w:hAnsi="Times New Roman" w:cs="Times New Roman"/>
          <w:snapToGrid w:val="0"/>
          <w:lang w:eastAsia="zh-CN"/>
        </w:rPr>
        <w:t>elefonu 8 800 73568</w:t>
      </w:r>
      <w:r w:rsidRPr="00EF042C">
        <w:rPr>
          <w:rFonts w:ascii="Times New Roman" w:eastAsia="Times New Roman" w:hAnsi="Times New Roman" w:cs="Times New Roman"/>
          <w:snapToGrid w:val="0"/>
          <w:lang w:eastAsia="sl-SI"/>
        </w:rPr>
        <w:t xml:space="preserve"> arba užpildyti interneto svetainėje </w:t>
      </w:r>
      <w:hyperlink r:id="rId5" w:history="1">
        <w:r w:rsidRPr="00EF042C">
          <w:rPr>
            <w:rFonts w:ascii="Times New Roman" w:eastAsia="SimSun" w:hAnsi="Times New Roman" w:cs="Times New Roman"/>
            <w:snapToGrid w:val="0"/>
            <w:color w:val="0000FF"/>
            <w:u w:val="single"/>
          </w:rPr>
          <w:t>www.vvkt.lt</w:t>
        </w:r>
      </w:hyperlink>
      <w:r w:rsidRPr="00EF042C">
        <w:rPr>
          <w:rFonts w:ascii="Times New Roman" w:eastAsia="Times New Roman" w:hAnsi="Times New Roman" w:cs="Times New Roman"/>
          <w:snapToGrid w:val="0"/>
          <w:lang w:eastAsia="sl-SI"/>
        </w:rPr>
        <w:t xml:space="preserve"> esančią formą ir pateikti ją Valstybinei vaistų kontrolės tarnybai prie Lietuvos Respublikos sveikatos apsaugos ministerijos vienu iš šių būdų: raštu (adresu Žirmūnų g. 139A, LT-09120 Vilnius), </w:t>
      </w:r>
      <w:r w:rsidRPr="00EF042C">
        <w:rPr>
          <w:rFonts w:ascii="Times New Roman" w:eastAsia="Times New Roman" w:hAnsi="Times New Roman" w:cs="Times New Roman"/>
          <w:snapToGrid w:val="0"/>
          <w:lang w:eastAsia="zh-CN"/>
        </w:rPr>
        <w:t xml:space="preserve">nemokamu </w:t>
      </w:r>
      <w:r w:rsidRPr="00EF042C">
        <w:rPr>
          <w:rFonts w:ascii="Times New Roman" w:eastAsia="Times New Roman" w:hAnsi="Times New Roman" w:cs="Times New Roman"/>
          <w:snapToGrid w:val="0"/>
          <w:lang w:eastAsia="sl-SI"/>
        </w:rPr>
        <w:t>fakso numeriu 8 800 20131</w:t>
      </w:r>
      <w:r w:rsidRPr="00EF042C">
        <w:rPr>
          <w:rFonts w:ascii="Times New Roman" w:eastAsia="Times New Roman" w:hAnsi="Times New Roman" w:cs="Times New Roman"/>
          <w:snapToGrid w:val="0"/>
          <w:lang w:eastAsia="zh-CN"/>
        </w:rPr>
        <w:t>,</w:t>
      </w:r>
      <w:r w:rsidRPr="00EF042C">
        <w:rPr>
          <w:rFonts w:ascii="Times New Roman" w:eastAsia="Times New Roman" w:hAnsi="Times New Roman" w:cs="Times New Roman"/>
          <w:snapToGrid w:val="0"/>
          <w:lang w:eastAsia="sl-SI"/>
        </w:rPr>
        <w:t xml:space="preserve"> el. paštu </w:t>
      </w:r>
      <w:hyperlink r:id="rId6" w:history="1">
        <w:r w:rsidRPr="00EF042C">
          <w:rPr>
            <w:rFonts w:ascii="Times New Roman" w:eastAsia="SimSun" w:hAnsi="Times New Roman" w:cs="Times New Roman"/>
            <w:snapToGrid w:val="0"/>
            <w:color w:val="0000FF"/>
            <w:u w:val="single"/>
          </w:rPr>
          <w:t>NepageidaujamaR@vvkt.lt</w:t>
        </w:r>
      </w:hyperlink>
      <w:r w:rsidRPr="00EF042C">
        <w:rPr>
          <w:rFonts w:ascii="Times New Roman" w:eastAsia="Times New Roman" w:hAnsi="Times New Roman" w:cs="Times New Roman"/>
          <w:snapToGrid w:val="0"/>
          <w:lang w:eastAsia="sl-SI"/>
        </w:rPr>
        <w:t xml:space="preserve">, taip pat per Valstybinės vaistų kontrolės tarnybos prie Lietuvos Respublikos sveikatos apsaugos ministerijos interneto svetainę (adresu </w:t>
      </w:r>
      <w:hyperlink r:id="rId7" w:history="1">
        <w:r w:rsidRPr="00EF042C">
          <w:rPr>
            <w:rFonts w:ascii="Times New Roman" w:eastAsia="SimSun" w:hAnsi="Times New Roman" w:cs="Times New Roman"/>
            <w:snapToGrid w:val="0"/>
            <w:color w:val="0000FF"/>
            <w:u w:val="single"/>
          </w:rPr>
          <w:t>http://www.vvkt.lt</w:t>
        </w:r>
      </w:hyperlink>
      <w:r w:rsidRPr="00EF042C">
        <w:rPr>
          <w:rFonts w:ascii="Times New Roman" w:eastAsia="Times New Roman" w:hAnsi="Times New Roman" w:cs="Times New Roman"/>
          <w:snapToGrid w:val="0"/>
          <w:lang w:eastAsia="sl-SI"/>
        </w:rPr>
        <w:t>). Pranešdami apie šalutinį poveikį galite mums padėti gauti daugiau informacijos apie šio vaisto saugumą.</w:t>
      </w:r>
    </w:p>
    <w:p w14:paraId="6B5462BD"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1F5CEDB0"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4B174AAF" w14:textId="77777777" w:rsidR="00733E2F" w:rsidRPr="00EF042C" w:rsidRDefault="00733E2F" w:rsidP="00733E2F">
      <w:pPr>
        <w:widowControl w:val="0"/>
        <w:numPr>
          <w:ilvl w:val="12"/>
          <w:numId w:val="0"/>
        </w:numPr>
        <w:ind w:left="567" w:right="-2" w:hanging="567"/>
        <w:rPr>
          <w:rFonts w:ascii="Times New Roman" w:eastAsia="Times New Roman" w:hAnsi="Times New Roman" w:cs="Times New Roman"/>
          <w:lang w:eastAsia="sl-SI"/>
        </w:rPr>
      </w:pPr>
      <w:r w:rsidRPr="00EF042C">
        <w:rPr>
          <w:rFonts w:ascii="Times New Roman" w:eastAsia="Times New Roman" w:hAnsi="Times New Roman" w:cs="Times New Roman"/>
          <w:b/>
          <w:lang w:eastAsia="sl-SI"/>
        </w:rPr>
        <w:t>5.</w:t>
      </w:r>
      <w:r w:rsidRPr="00EF042C">
        <w:rPr>
          <w:rFonts w:ascii="Times New Roman" w:eastAsia="Times New Roman" w:hAnsi="Times New Roman" w:cs="Times New Roman"/>
          <w:b/>
          <w:lang w:eastAsia="sl-SI"/>
        </w:rPr>
        <w:tab/>
        <w:t>Kaip laikyti Ezoleta</w:t>
      </w:r>
    </w:p>
    <w:p w14:paraId="5798FBEE"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2305C9EE"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szCs w:val="20"/>
          <w:lang w:eastAsia="sl-SI"/>
        </w:rPr>
        <w:t xml:space="preserve">Šį vaistą laikykite </w:t>
      </w:r>
      <w:r w:rsidRPr="00EF042C">
        <w:rPr>
          <w:rFonts w:ascii="Times New Roman" w:eastAsia="Times New Roman" w:hAnsi="Times New Roman" w:cs="Times New Roman"/>
          <w:lang w:eastAsia="sl-SI"/>
        </w:rPr>
        <w:t>vaikams nepastebimoje ir nepasiekiamoje vietoje.</w:t>
      </w:r>
    </w:p>
    <w:p w14:paraId="30207B97"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6932184F" w14:textId="77777777" w:rsidR="00733E2F" w:rsidRPr="00EF042C" w:rsidRDefault="00733E2F" w:rsidP="00733E2F">
      <w:pPr>
        <w:widowControl w:val="0"/>
        <w:rPr>
          <w:rFonts w:ascii="Times New Roman" w:eastAsia="Times New Roman" w:hAnsi="Times New Roman" w:cs="Times New Roman"/>
          <w:iCs/>
          <w:lang w:eastAsia="sl-SI"/>
        </w:rPr>
      </w:pPr>
      <w:r w:rsidRPr="00EF042C">
        <w:rPr>
          <w:rFonts w:ascii="Times New Roman" w:eastAsia="Times New Roman" w:hAnsi="Times New Roman" w:cs="Times New Roman"/>
          <w:iCs/>
          <w:lang w:eastAsia="sl-SI"/>
        </w:rPr>
        <w:t xml:space="preserve">Ant dėžutės ir lizdinės plokštelės po </w:t>
      </w:r>
      <w:r w:rsidRPr="005A1C3A">
        <w:rPr>
          <w:rFonts w:ascii="Times New Roman" w:hAnsi="Times New Roman"/>
          <w:highlight w:val="lightGray"/>
        </w:rPr>
        <w:t>„</w:t>
      </w:r>
      <w:r w:rsidRPr="00883E0B">
        <w:rPr>
          <w:rFonts w:ascii="Times New Roman" w:eastAsia="Times New Roman" w:hAnsi="Times New Roman" w:cs="Times New Roman"/>
          <w:iCs/>
          <w:highlight w:val="lightGray"/>
          <w:lang w:eastAsia="sl-SI"/>
        </w:rPr>
        <w:t>Tinka iki“/</w:t>
      </w:r>
      <w:r w:rsidRPr="00064849">
        <w:rPr>
          <w:rFonts w:ascii="Times New Roman" w:eastAsia="Times New Roman" w:hAnsi="Times New Roman" w:cs="Times New Roman"/>
          <w:iCs/>
          <w:lang w:eastAsia="sl-SI"/>
        </w:rPr>
        <w:t>„</w:t>
      </w:r>
      <w:r w:rsidRPr="00EF042C">
        <w:rPr>
          <w:rFonts w:ascii="Times New Roman" w:eastAsia="Times New Roman" w:hAnsi="Times New Roman" w:cs="Times New Roman"/>
          <w:iCs/>
          <w:lang w:eastAsia="sl-SI"/>
        </w:rPr>
        <w:t>EXP“ nurodytam tinkamumo laikui pasibaigus, šio vaisto vartoti negalima. Vaistas tinkamas vartoti iki paskutinės nurodyto mėnesio dienos.</w:t>
      </w:r>
    </w:p>
    <w:p w14:paraId="41DB8157"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1CFDBD00"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 xml:space="preserve">Laikyti ne aukštesnėje kaip 30 </w:t>
      </w:r>
      <w:r w:rsidRPr="00EF042C">
        <w:rPr>
          <w:rFonts w:ascii="Times New Roman" w:eastAsia="Times New Roman" w:hAnsi="Times New Roman" w:cs="Times New Roman"/>
          <w:lang w:eastAsia="sl-SI"/>
        </w:rPr>
        <w:sym w:font="Symbol" w:char="F0B0"/>
      </w:r>
      <w:r w:rsidRPr="00EF042C">
        <w:rPr>
          <w:rFonts w:ascii="Times New Roman" w:eastAsia="Times New Roman" w:hAnsi="Times New Roman" w:cs="Times New Roman"/>
          <w:lang w:eastAsia="sl-SI"/>
        </w:rPr>
        <w:t>C temperatūroje.</w:t>
      </w:r>
    </w:p>
    <w:p w14:paraId="4D486D09"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Laikyti gamintojo pakuotėje, kad preparatas būtų apsaugotas nuo drėgmės.</w:t>
      </w:r>
    </w:p>
    <w:p w14:paraId="6E8BC969"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03BAA481"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Vaistų negalima išmesti į kanalizaciją arba su buitinėmis atliekomis. Kaip išmesti nereikalingus vaistus, klauskite vaistininko. Šios priemonės padės apsaugoti aplinką.</w:t>
      </w:r>
    </w:p>
    <w:p w14:paraId="2A4596F2"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4ABC9097"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3F03C00E" w14:textId="77777777" w:rsidR="00733E2F" w:rsidRPr="00EF042C" w:rsidRDefault="00733E2F" w:rsidP="00733E2F">
      <w:pPr>
        <w:widowControl w:val="0"/>
        <w:numPr>
          <w:ilvl w:val="12"/>
          <w:numId w:val="0"/>
        </w:numPr>
        <w:ind w:left="567" w:right="-2" w:hanging="567"/>
        <w:rPr>
          <w:rFonts w:ascii="Times New Roman" w:eastAsia="Times New Roman" w:hAnsi="Times New Roman" w:cs="Times New Roman"/>
          <w:b/>
          <w:lang w:eastAsia="sl-SI"/>
        </w:rPr>
      </w:pPr>
      <w:r w:rsidRPr="00EF042C">
        <w:rPr>
          <w:rFonts w:ascii="Times New Roman" w:eastAsia="Times New Roman" w:hAnsi="Times New Roman" w:cs="Times New Roman"/>
          <w:b/>
          <w:lang w:eastAsia="sl-SI"/>
        </w:rPr>
        <w:t>6.</w:t>
      </w:r>
      <w:r w:rsidRPr="00EF042C">
        <w:rPr>
          <w:rFonts w:ascii="Times New Roman" w:eastAsia="Times New Roman" w:hAnsi="Times New Roman" w:cs="Times New Roman"/>
          <w:b/>
          <w:lang w:eastAsia="sl-SI"/>
        </w:rPr>
        <w:tab/>
        <w:t>Pakuotės turinys ir kita informacija</w:t>
      </w:r>
    </w:p>
    <w:p w14:paraId="0DEBB2B4"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26336029" w14:textId="77777777" w:rsidR="00733E2F" w:rsidRPr="00EF042C" w:rsidRDefault="00733E2F" w:rsidP="00733E2F">
      <w:pPr>
        <w:widowControl w:val="0"/>
        <w:numPr>
          <w:ilvl w:val="12"/>
          <w:numId w:val="0"/>
        </w:numPr>
        <w:ind w:right="-2"/>
        <w:rPr>
          <w:rFonts w:ascii="Times New Roman" w:eastAsia="Times New Roman" w:hAnsi="Times New Roman" w:cs="Times New Roman"/>
          <w:b/>
          <w:bCs/>
          <w:lang w:eastAsia="sl-SI"/>
        </w:rPr>
      </w:pPr>
      <w:r w:rsidRPr="00EF042C">
        <w:rPr>
          <w:rFonts w:ascii="Times New Roman" w:eastAsia="Times New Roman" w:hAnsi="Times New Roman" w:cs="Times New Roman"/>
          <w:b/>
          <w:bCs/>
          <w:lang w:eastAsia="sl-SI"/>
        </w:rPr>
        <w:t>Ezoleta sudėtis</w:t>
      </w:r>
    </w:p>
    <w:p w14:paraId="1BFCC449" w14:textId="77777777" w:rsidR="00733E2F" w:rsidRPr="00EF042C" w:rsidRDefault="00733E2F" w:rsidP="00733E2F">
      <w:pPr>
        <w:widowControl w:val="0"/>
        <w:numPr>
          <w:ilvl w:val="12"/>
          <w:numId w:val="0"/>
        </w:numPr>
        <w:ind w:right="-2"/>
        <w:rPr>
          <w:rFonts w:ascii="Times New Roman" w:eastAsia="Times New Roman" w:hAnsi="Times New Roman" w:cs="Times New Roman"/>
          <w:u w:val="single"/>
          <w:lang w:eastAsia="sl-SI"/>
        </w:rPr>
      </w:pPr>
    </w:p>
    <w:p w14:paraId="4B02F19F"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Veiklioji medžiaga yra ezetimibas. Kiekvienoje tabletėje yra 10 mg ezetimibo.</w:t>
      </w:r>
    </w:p>
    <w:p w14:paraId="4AFC3714" w14:textId="77777777" w:rsidR="00733E2F" w:rsidRPr="00EF042C" w:rsidRDefault="00733E2F" w:rsidP="00733E2F">
      <w:pPr>
        <w:widowControl w:val="0"/>
        <w:numPr>
          <w:ilvl w:val="0"/>
          <w:numId w:val="1"/>
        </w:numPr>
        <w:spacing w:after="0" w:line="240" w:lineRule="auto"/>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Pagalbinės medžiagos yra natrio laurilsulfatas, povidonas K30, manitolis (E421), kroskarmeliozės natrio druska (E468), mikrokristalinė celiuliozė (E460), natrio stearilfumaratas.</w:t>
      </w:r>
    </w:p>
    <w:p w14:paraId="48D9DDB2" w14:textId="77777777" w:rsidR="00733E2F" w:rsidRPr="00EF042C" w:rsidRDefault="00733E2F" w:rsidP="00733E2F">
      <w:pPr>
        <w:widowControl w:val="0"/>
        <w:ind w:right="-2"/>
        <w:rPr>
          <w:rFonts w:ascii="Times New Roman" w:eastAsia="Times New Roman" w:hAnsi="Times New Roman" w:cs="Times New Roman"/>
          <w:lang w:eastAsia="sl-SI"/>
        </w:rPr>
      </w:pPr>
    </w:p>
    <w:p w14:paraId="691AD0ED" w14:textId="77777777" w:rsidR="00733E2F" w:rsidRPr="00EF042C" w:rsidRDefault="00733E2F" w:rsidP="00733E2F">
      <w:pPr>
        <w:widowControl w:val="0"/>
        <w:numPr>
          <w:ilvl w:val="12"/>
          <w:numId w:val="0"/>
        </w:numPr>
        <w:ind w:right="-2"/>
        <w:rPr>
          <w:rFonts w:ascii="Times New Roman" w:eastAsia="Times New Roman" w:hAnsi="Times New Roman" w:cs="Times New Roman"/>
          <w:b/>
          <w:bCs/>
          <w:lang w:eastAsia="sl-SI"/>
        </w:rPr>
      </w:pPr>
      <w:r w:rsidRPr="00EF042C">
        <w:rPr>
          <w:rFonts w:ascii="Times New Roman" w:eastAsia="Times New Roman" w:hAnsi="Times New Roman" w:cs="Times New Roman"/>
          <w:b/>
          <w:bCs/>
          <w:lang w:eastAsia="sl-SI"/>
        </w:rPr>
        <w:t>Ezoleta išvaizda ir kiekis pakuotėje</w:t>
      </w:r>
    </w:p>
    <w:p w14:paraId="44CDF714"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Baltos, kapsulės formos tabletės, nuožulniais kraštais.</w:t>
      </w:r>
    </w:p>
    <w:p w14:paraId="2C8C9215" w14:textId="77777777" w:rsidR="00733E2F" w:rsidRPr="00EF042C" w:rsidRDefault="00733E2F" w:rsidP="00733E2F">
      <w:pPr>
        <w:widowControl w:val="0"/>
        <w:tabs>
          <w:tab w:val="left" w:pos="567"/>
        </w:tabs>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 tiekiamas dėžutėmis, kuriose yra 10, 14, 28, 30, 50, 56, 60, 90, 98 arba 100 tablečių lizdinėse plokštelėse.</w:t>
      </w:r>
    </w:p>
    <w:p w14:paraId="27CD04F9"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Gali būti tiekiamos ne visų dydžių pakuotės.</w:t>
      </w:r>
    </w:p>
    <w:p w14:paraId="7F449A06" w14:textId="77777777" w:rsidR="00733E2F" w:rsidRPr="00EF042C" w:rsidRDefault="00733E2F" w:rsidP="00733E2F">
      <w:pPr>
        <w:widowControl w:val="0"/>
        <w:numPr>
          <w:ilvl w:val="12"/>
          <w:numId w:val="0"/>
        </w:numPr>
        <w:ind w:right="-2"/>
        <w:rPr>
          <w:rFonts w:ascii="Times New Roman" w:eastAsia="Times New Roman" w:hAnsi="Times New Roman" w:cs="Times New Roman"/>
          <w:u w:val="single"/>
          <w:lang w:eastAsia="sl-SI"/>
        </w:rPr>
      </w:pPr>
    </w:p>
    <w:p w14:paraId="05D5C2A8" w14:textId="77777777" w:rsidR="00733E2F" w:rsidRPr="00EF042C" w:rsidRDefault="00733E2F" w:rsidP="00733E2F">
      <w:pPr>
        <w:widowControl w:val="0"/>
        <w:numPr>
          <w:ilvl w:val="12"/>
          <w:numId w:val="0"/>
        </w:numPr>
        <w:ind w:right="-2"/>
        <w:rPr>
          <w:rFonts w:ascii="Times New Roman" w:eastAsia="Times New Roman" w:hAnsi="Times New Roman" w:cs="Times New Roman"/>
          <w:b/>
          <w:bCs/>
          <w:lang w:eastAsia="sl-SI"/>
        </w:rPr>
      </w:pPr>
      <w:r w:rsidRPr="00EF042C">
        <w:rPr>
          <w:rFonts w:ascii="Times New Roman" w:eastAsia="Times New Roman" w:hAnsi="Times New Roman" w:cs="Times New Roman"/>
          <w:b/>
          <w:bCs/>
          <w:lang w:eastAsia="sl-SI"/>
        </w:rPr>
        <w:t>Registruotojas ir gamintojas</w:t>
      </w:r>
    </w:p>
    <w:p w14:paraId="74995EDA"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p>
    <w:p w14:paraId="3AD8B766" w14:textId="77777777" w:rsidR="00733E2F" w:rsidRPr="00EF042C" w:rsidRDefault="00733E2F" w:rsidP="00733E2F">
      <w:pPr>
        <w:widowControl w:val="0"/>
        <w:tabs>
          <w:tab w:val="left" w:pos="567"/>
        </w:tabs>
        <w:jc w:val="both"/>
        <w:rPr>
          <w:rFonts w:ascii="Times New Roman" w:eastAsia="Times New Roman" w:hAnsi="Times New Roman" w:cs="Times New Roman"/>
          <w:i/>
          <w:lang w:eastAsia="sl-SI"/>
        </w:rPr>
      </w:pPr>
      <w:r w:rsidRPr="00EF042C">
        <w:rPr>
          <w:rFonts w:ascii="Times New Roman" w:eastAsia="Times New Roman" w:hAnsi="Times New Roman" w:cs="Times New Roman"/>
          <w:i/>
          <w:lang w:eastAsia="sl-SI"/>
        </w:rPr>
        <w:t>Registruotojas</w:t>
      </w:r>
    </w:p>
    <w:p w14:paraId="2700949B"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KRKA, d.d., Novo mesto</w:t>
      </w:r>
    </w:p>
    <w:p w14:paraId="5C51BBE6"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Šmarješka cesta 6</w:t>
      </w:r>
    </w:p>
    <w:p w14:paraId="46A24C3B"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8501 Novo mesto</w:t>
      </w:r>
    </w:p>
    <w:p w14:paraId="5B535FEE"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Slovėnija</w:t>
      </w:r>
    </w:p>
    <w:p w14:paraId="289407E7"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51FFE59C" w14:textId="77777777" w:rsidR="00733E2F" w:rsidRPr="00EF042C" w:rsidRDefault="00733E2F" w:rsidP="00733E2F">
      <w:pPr>
        <w:widowControl w:val="0"/>
        <w:numPr>
          <w:ilvl w:val="12"/>
          <w:numId w:val="0"/>
        </w:numPr>
        <w:ind w:right="-2"/>
        <w:rPr>
          <w:rFonts w:ascii="Times New Roman" w:eastAsia="Times New Roman" w:hAnsi="Times New Roman" w:cs="Times New Roman"/>
          <w:i/>
          <w:lang w:eastAsia="sl-SI"/>
        </w:rPr>
      </w:pPr>
      <w:r w:rsidRPr="00EF042C">
        <w:rPr>
          <w:rFonts w:ascii="Times New Roman" w:eastAsia="Times New Roman" w:hAnsi="Times New Roman" w:cs="Times New Roman"/>
          <w:i/>
          <w:lang w:eastAsia="sl-SI"/>
        </w:rPr>
        <w:t>Gamintojai</w:t>
      </w:r>
    </w:p>
    <w:p w14:paraId="61187074"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KRKA, d.d., Novo mesto</w:t>
      </w:r>
    </w:p>
    <w:p w14:paraId="019F09BB"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Šmarješka cesta 6</w:t>
      </w:r>
    </w:p>
    <w:p w14:paraId="4D44FA83"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8501 Novo mesto</w:t>
      </w:r>
    </w:p>
    <w:p w14:paraId="6A4B5A8A" w14:textId="77777777" w:rsidR="00733E2F" w:rsidRPr="00EF042C" w:rsidRDefault="00733E2F" w:rsidP="00733E2F">
      <w:pPr>
        <w:widowControl w:val="0"/>
        <w:tabs>
          <w:tab w:val="left" w:pos="567"/>
        </w:tabs>
        <w:jc w:val="both"/>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Slovėnija</w:t>
      </w:r>
    </w:p>
    <w:p w14:paraId="67DD5B76" w14:textId="77777777" w:rsidR="00733E2F" w:rsidRPr="00EF042C" w:rsidRDefault="00733E2F" w:rsidP="00733E2F">
      <w:pPr>
        <w:widowControl w:val="0"/>
        <w:rPr>
          <w:rFonts w:ascii="Times New Roman" w:eastAsia="Times New Roman" w:hAnsi="Times New Roman" w:cs="Times New Roman"/>
          <w:lang w:eastAsia="sl-SI"/>
        </w:rPr>
      </w:pPr>
    </w:p>
    <w:p w14:paraId="320ABD52"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arba</w:t>
      </w:r>
    </w:p>
    <w:p w14:paraId="610DCB81" w14:textId="77777777" w:rsidR="00733E2F" w:rsidRPr="00EF042C" w:rsidRDefault="00733E2F" w:rsidP="00733E2F">
      <w:pPr>
        <w:widowControl w:val="0"/>
        <w:rPr>
          <w:rFonts w:ascii="Times New Roman" w:eastAsia="Times New Roman" w:hAnsi="Times New Roman" w:cs="Times New Roman"/>
          <w:lang w:eastAsia="sl-SI"/>
        </w:rPr>
      </w:pPr>
    </w:p>
    <w:p w14:paraId="6944F019"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TAD Pharma GmbH</w:t>
      </w:r>
    </w:p>
    <w:p w14:paraId="14BBDFED"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Heinz-Lohmann-Straße 5</w:t>
      </w:r>
    </w:p>
    <w:p w14:paraId="068A4FB5"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27472 Cuxhaven</w:t>
      </w:r>
    </w:p>
    <w:p w14:paraId="0320869C"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Vokietija</w:t>
      </w:r>
    </w:p>
    <w:p w14:paraId="11D8B676"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41DC91A7" w14:textId="77777777" w:rsidR="00733E2F" w:rsidRPr="00EF042C" w:rsidRDefault="00733E2F" w:rsidP="00733E2F">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Jeigu apie šį vaistą norite sužinoti daugiau, kreipkitės į vietinį registruotojo atstovą.</w:t>
      </w:r>
    </w:p>
    <w:p w14:paraId="45CC9AC5" w14:textId="77777777" w:rsidR="00733E2F" w:rsidRPr="00EF042C" w:rsidRDefault="00733E2F" w:rsidP="00733E2F">
      <w:pPr>
        <w:widowControl w:val="0"/>
        <w:rPr>
          <w:rFonts w:ascii="Times New Roman" w:eastAsia="Times New Roman" w:hAnsi="Times New Roman" w:cs="Times New Roman"/>
          <w:lang w:eastAsia="sl-SI"/>
        </w:rPr>
      </w:pPr>
    </w:p>
    <w:tbl>
      <w:tblPr>
        <w:tblW w:w="4680" w:type="dxa"/>
        <w:tblInd w:w="-34" w:type="dxa"/>
        <w:tblLayout w:type="fixed"/>
        <w:tblLook w:val="04A0" w:firstRow="1" w:lastRow="0" w:firstColumn="1" w:lastColumn="0" w:noHBand="0" w:noVBand="1"/>
      </w:tblPr>
      <w:tblGrid>
        <w:gridCol w:w="4680"/>
      </w:tblGrid>
      <w:tr w:rsidR="00733E2F" w:rsidRPr="00EF042C" w14:paraId="65A95547" w14:textId="77777777" w:rsidTr="00286B40">
        <w:tc>
          <w:tcPr>
            <w:tcW w:w="4678" w:type="dxa"/>
            <w:hideMark/>
          </w:tcPr>
          <w:p w14:paraId="555A4F02"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UAB KRKA Lietuva</w:t>
            </w:r>
          </w:p>
          <w:p w14:paraId="0495D898"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Senasis Ukmergės kelias 4,</w:t>
            </w:r>
          </w:p>
          <w:p w14:paraId="03A30308"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Vilniaus raj., Užubalių k.</w:t>
            </w:r>
          </w:p>
          <w:p w14:paraId="1FB80C25"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LT - 14013</w:t>
            </w:r>
          </w:p>
          <w:p w14:paraId="72B6B0CB"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Tel. + 370 5 236 27 40</w:t>
            </w:r>
          </w:p>
        </w:tc>
      </w:tr>
    </w:tbl>
    <w:p w14:paraId="2C39769C"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33881524"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b/>
          <w:snapToGrid w:val="0"/>
          <w:lang w:eastAsia="sl-SI"/>
        </w:rPr>
        <w:t>Šis vaistas</w:t>
      </w:r>
      <w:r w:rsidRPr="00EF042C">
        <w:rPr>
          <w:rFonts w:ascii="Times New Roman" w:eastAsia="Times New Roman" w:hAnsi="Times New Roman" w:cs="Times New Roman"/>
          <w:b/>
          <w:snapToGrid w:val="0"/>
        </w:rPr>
        <w:t xml:space="preserve"> EEE valstybėse narėse </w:t>
      </w:r>
      <w:r w:rsidRPr="00EF042C">
        <w:rPr>
          <w:rFonts w:ascii="Times New Roman" w:eastAsia="Times New Roman" w:hAnsi="Times New Roman" w:cs="Times New Roman"/>
          <w:b/>
          <w:snapToGrid w:val="0"/>
          <w:lang w:eastAsia="sl-SI"/>
        </w:rPr>
        <w:t>registruotas</w:t>
      </w:r>
      <w:r w:rsidRPr="00EF042C">
        <w:rPr>
          <w:rFonts w:ascii="Times New Roman" w:eastAsia="Times New Roman" w:hAnsi="Times New Roman" w:cs="Times New Roman"/>
          <w:b/>
          <w:snapToGrid w:val="0"/>
        </w:rPr>
        <w:t xml:space="preserve"> tokiais pavadinimais</w:t>
      </w:r>
      <w:r w:rsidRPr="00EF042C">
        <w:rPr>
          <w:rFonts w:ascii="Times New Roman" w:eastAsia="Times New Roman" w:hAnsi="Times New Roman" w:cs="Times New Roman"/>
          <w:snapToGrid w:val="0"/>
        </w:rPr>
        <w:t>:</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02"/>
      </w:tblGrid>
      <w:tr w:rsidR="00733E2F" w:rsidRPr="00EF042C" w14:paraId="6E8AF508" w14:textId="77777777" w:rsidTr="00286B40">
        <w:tc>
          <w:tcPr>
            <w:tcW w:w="2835" w:type="dxa"/>
            <w:tcBorders>
              <w:top w:val="single" w:sz="4" w:space="0" w:color="auto"/>
              <w:left w:val="single" w:sz="4" w:space="0" w:color="auto"/>
              <w:bottom w:val="single" w:sz="4" w:space="0" w:color="auto"/>
              <w:right w:val="single" w:sz="4" w:space="0" w:color="auto"/>
            </w:tcBorders>
            <w:hideMark/>
          </w:tcPr>
          <w:p w14:paraId="069FD116" w14:textId="77777777" w:rsidR="00733E2F" w:rsidRPr="00EF042C" w:rsidRDefault="00733E2F" w:rsidP="00286B40">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Valstybės narės pavadinimas</w:t>
            </w:r>
          </w:p>
        </w:tc>
        <w:tc>
          <w:tcPr>
            <w:tcW w:w="3402" w:type="dxa"/>
            <w:tcBorders>
              <w:top w:val="single" w:sz="4" w:space="0" w:color="auto"/>
              <w:left w:val="single" w:sz="4" w:space="0" w:color="auto"/>
              <w:bottom w:val="single" w:sz="4" w:space="0" w:color="auto"/>
              <w:right w:val="single" w:sz="4" w:space="0" w:color="auto"/>
            </w:tcBorders>
            <w:hideMark/>
          </w:tcPr>
          <w:p w14:paraId="3C24E5A6" w14:textId="77777777" w:rsidR="00733E2F" w:rsidRPr="00EF042C" w:rsidRDefault="00733E2F" w:rsidP="00286B40">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Vaisto pavadinimas</w:t>
            </w:r>
          </w:p>
        </w:tc>
      </w:tr>
      <w:tr w:rsidR="00733E2F" w:rsidRPr="00EF042C" w14:paraId="4576D5D4" w14:textId="77777777" w:rsidTr="00286B40">
        <w:tc>
          <w:tcPr>
            <w:tcW w:w="2835" w:type="dxa"/>
            <w:tcBorders>
              <w:top w:val="single" w:sz="4" w:space="0" w:color="auto"/>
              <w:left w:val="single" w:sz="4" w:space="0" w:color="auto"/>
              <w:bottom w:val="single" w:sz="4" w:space="0" w:color="auto"/>
              <w:right w:val="single" w:sz="4" w:space="0" w:color="auto"/>
            </w:tcBorders>
            <w:hideMark/>
          </w:tcPr>
          <w:p w14:paraId="63E72B0A" w14:textId="77777777" w:rsidR="00733E2F" w:rsidRPr="00EF042C" w:rsidRDefault="00733E2F" w:rsidP="00286B40">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Slovėnija</w:t>
            </w:r>
          </w:p>
        </w:tc>
        <w:tc>
          <w:tcPr>
            <w:tcW w:w="3402" w:type="dxa"/>
            <w:tcBorders>
              <w:top w:val="single" w:sz="4" w:space="0" w:color="auto"/>
              <w:left w:val="single" w:sz="4" w:space="0" w:color="auto"/>
              <w:bottom w:val="single" w:sz="4" w:space="0" w:color="auto"/>
              <w:right w:val="single" w:sz="4" w:space="0" w:color="auto"/>
            </w:tcBorders>
            <w:hideMark/>
          </w:tcPr>
          <w:p w14:paraId="366B17A5"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w:t>
            </w:r>
          </w:p>
        </w:tc>
      </w:tr>
      <w:tr w:rsidR="00733E2F" w:rsidRPr="00EF042C" w14:paraId="009FD1FD" w14:textId="77777777" w:rsidTr="00286B40">
        <w:tc>
          <w:tcPr>
            <w:tcW w:w="2835" w:type="dxa"/>
            <w:tcBorders>
              <w:top w:val="single" w:sz="4" w:space="0" w:color="auto"/>
              <w:left w:val="single" w:sz="4" w:space="0" w:color="auto"/>
              <w:bottom w:val="single" w:sz="4" w:space="0" w:color="auto"/>
              <w:right w:val="single" w:sz="4" w:space="0" w:color="auto"/>
            </w:tcBorders>
            <w:hideMark/>
          </w:tcPr>
          <w:p w14:paraId="7AF60B64" w14:textId="77777777" w:rsidR="00733E2F" w:rsidRPr="00EF042C" w:rsidRDefault="00733E2F" w:rsidP="00286B40">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Estija</w:t>
            </w:r>
          </w:p>
        </w:tc>
        <w:tc>
          <w:tcPr>
            <w:tcW w:w="3402" w:type="dxa"/>
            <w:tcBorders>
              <w:top w:val="single" w:sz="4" w:space="0" w:color="auto"/>
              <w:left w:val="single" w:sz="4" w:space="0" w:color="auto"/>
              <w:bottom w:val="single" w:sz="4" w:space="0" w:color="auto"/>
              <w:right w:val="single" w:sz="4" w:space="0" w:color="auto"/>
            </w:tcBorders>
            <w:hideMark/>
          </w:tcPr>
          <w:p w14:paraId="4C1FF250"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w:t>
            </w:r>
          </w:p>
        </w:tc>
      </w:tr>
      <w:tr w:rsidR="00733E2F" w:rsidRPr="00EF042C" w14:paraId="6A5CF1D8" w14:textId="77777777" w:rsidTr="00286B40">
        <w:tc>
          <w:tcPr>
            <w:tcW w:w="2835" w:type="dxa"/>
            <w:tcBorders>
              <w:top w:val="single" w:sz="4" w:space="0" w:color="auto"/>
              <w:left w:val="single" w:sz="4" w:space="0" w:color="auto"/>
              <w:bottom w:val="single" w:sz="4" w:space="0" w:color="auto"/>
              <w:right w:val="single" w:sz="4" w:space="0" w:color="auto"/>
            </w:tcBorders>
            <w:hideMark/>
          </w:tcPr>
          <w:p w14:paraId="0E47921B" w14:textId="77777777" w:rsidR="00733E2F" w:rsidRPr="00EF042C" w:rsidRDefault="00733E2F" w:rsidP="00286B40">
            <w:pPr>
              <w:widowControl w:val="0"/>
              <w:autoSpaceDE w:val="0"/>
              <w:autoSpaceDN w:val="0"/>
              <w:adjustRightInd w:val="0"/>
              <w:rPr>
                <w:rFonts w:ascii="Times New Roman" w:eastAsia="Times New Roman" w:hAnsi="Times New Roman" w:cs="Times New Roman"/>
                <w:lang w:eastAsia="sl-SI"/>
              </w:rPr>
            </w:pPr>
            <w:r w:rsidRPr="00EF042C">
              <w:rPr>
                <w:rFonts w:ascii="Times New Roman" w:eastAsia="Times New Roman" w:hAnsi="Times New Roman" w:cs="Times New Roman"/>
                <w:bCs/>
                <w:lang w:eastAsia="sl-SI"/>
              </w:rPr>
              <w:t>Latvija</w:t>
            </w:r>
          </w:p>
        </w:tc>
        <w:tc>
          <w:tcPr>
            <w:tcW w:w="3402" w:type="dxa"/>
            <w:tcBorders>
              <w:top w:val="single" w:sz="4" w:space="0" w:color="auto"/>
              <w:left w:val="single" w:sz="4" w:space="0" w:color="auto"/>
              <w:bottom w:val="single" w:sz="4" w:space="0" w:color="auto"/>
              <w:right w:val="single" w:sz="4" w:space="0" w:color="auto"/>
            </w:tcBorders>
            <w:hideMark/>
          </w:tcPr>
          <w:p w14:paraId="6ABCDC51"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w:t>
            </w:r>
          </w:p>
        </w:tc>
      </w:tr>
      <w:tr w:rsidR="00733E2F" w:rsidRPr="00EF042C" w14:paraId="75C59432" w14:textId="77777777" w:rsidTr="00286B40">
        <w:tc>
          <w:tcPr>
            <w:tcW w:w="2835" w:type="dxa"/>
            <w:tcBorders>
              <w:top w:val="single" w:sz="4" w:space="0" w:color="auto"/>
              <w:left w:val="single" w:sz="4" w:space="0" w:color="auto"/>
              <w:bottom w:val="single" w:sz="4" w:space="0" w:color="auto"/>
              <w:right w:val="single" w:sz="4" w:space="0" w:color="auto"/>
            </w:tcBorders>
            <w:hideMark/>
          </w:tcPr>
          <w:p w14:paraId="0AB6C889" w14:textId="77777777" w:rsidR="00733E2F" w:rsidRPr="00EF042C" w:rsidRDefault="00733E2F" w:rsidP="00286B40">
            <w:pPr>
              <w:widowControl w:val="0"/>
              <w:numPr>
                <w:ilvl w:val="12"/>
                <w:numId w:val="0"/>
              </w:numPr>
              <w:ind w:right="-2"/>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Lietuva</w:t>
            </w:r>
          </w:p>
        </w:tc>
        <w:tc>
          <w:tcPr>
            <w:tcW w:w="3402" w:type="dxa"/>
            <w:tcBorders>
              <w:top w:val="single" w:sz="4" w:space="0" w:color="auto"/>
              <w:left w:val="single" w:sz="4" w:space="0" w:color="auto"/>
              <w:bottom w:val="single" w:sz="4" w:space="0" w:color="auto"/>
              <w:right w:val="single" w:sz="4" w:space="0" w:color="auto"/>
            </w:tcBorders>
            <w:hideMark/>
          </w:tcPr>
          <w:p w14:paraId="2137D3D0" w14:textId="77777777" w:rsidR="00733E2F" w:rsidRPr="00EF042C" w:rsidRDefault="00733E2F" w:rsidP="00286B40">
            <w:pPr>
              <w:widowControl w:val="0"/>
              <w:rPr>
                <w:rFonts w:ascii="Times New Roman" w:eastAsia="Times New Roman" w:hAnsi="Times New Roman" w:cs="Times New Roman"/>
                <w:lang w:eastAsia="sl-SI"/>
              </w:rPr>
            </w:pPr>
            <w:r w:rsidRPr="00EF042C">
              <w:rPr>
                <w:rFonts w:ascii="Times New Roman" w:eastAsia="Times New Roman" w:hAnsi="Times New Roman" w:cs="Times New Roman"/>
                <w:lang w:eastAsia="sl-SI"/>
              </w:rPr>
              <w:t>Ezoleta</w:t>
            </w:r>
          </w:p>
        </w:tc>
      </w:tr>
    </w:tbl>
    <w:p w14:paraId="37D346DD"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3F525A23"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5558BFFD" w14:textId="77777777" w:rsidR="00733E2F" w:rsidRPr="00EF042C" w:rsidRDefault="00733E2F" w:rsidP="00733E2F">
      <w:pPr>
        <w:widowControl w:val="0"/>
        <w:numPr>
          <w:ilvl w:val="12"/>
          <w:numId w:val="0"/>
        </w:numPr>
        <w:ind w:right="-2"/>
        <w:outlineLvl w:val="0"/>
        <w:rPr>
          <w:rFonts w:ascii="Times New Roman" w:eastAsia="Times New Roman" w:hAnsi="Times New Roman" w:cs="Times New Roman"/>
          <w:lang w:eastAsia="sl-SI"/>
        </w:rPr>
      </w:pPr>
      <w:r w:rsidRPr="00EF042C">
        <w:rPr>
          <w:rFonts w:ascii="Times New Roman" w:eastAsia="Times New Roman" w:hAnsi="Times New Roman" w:cs="Times New Roman"/>
          <w:b/>
          <w:bCs/>
          <w:lang w:eastAsia="sl-SI"/>
        </w:rPr>
        <w:t xml:space="preserve">Šis pakuotės </w:t>
      </w:r>
      <w:r w:rsidRPr="00EF042C">
        <w:rPr>
          <w:rFonts w:ascii="Times New Roman" w:eastAsia="Times New Roman" w:hAnsi="Times New Roman" w:cs="Times New Roman"/>
          <w:b/>
          <w:lang w:eastAsia="sl-SI"/>
        </w:rPr>
        <w:t xml:space="preserve">lapelis paskutinį kartą peržiūrėtas </w:t>
      </w:r>
      <w:r>
        <w:rPr>
          <w:rFonts w:ascii="Times New Roman" w:eastAsia="Times New Roman" w:hAnsi="Times New Roman" w:cs="Times New Roman"/>
          <w:b/>
          <w:lang w:eastAsia="sl-SI"/>
        </w:rPr>
        <w:t>2018-03-09.</w:t>
      </w:r>
    </w:p>
    <w:p w14:paraId="48CA2D7E"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0F4019C9" w14:textId="77777777" w:rsidR="00733E2F" w:rsidRPr="00EF042C" w:rsidRDefault="00733E2F" w:rsidP="00733E2F">
      <w:pPr>
        <w:widowControl w:val="0"/>
        <w:numPr>
          <w:ilvl w:val="12"/>
          <w:numId w:val="0"/>
        </w:numPr>
        <w:ind w:right="-2"/>
        <w:rPr>
          <w:rFonts w:ascii="Times New Roman" w:eastAsia="Times New Roman" w:hAnsi="Times New Roman" w:cs="Times New Roman"/>
          <w:lang w:eastAsia="sl-SI"/>
        </w:rPr>
      </w:pPr>
    </w:p>
    <w:p w14:paraId="2929F3C9" w14:textId="77777777" w:rsidR="00733E2F" w:rsidRPr="00EF042C" w:rsidRDefault="00733E2F" w:rsidP="00733E2F">
      <w:pPr>
        <w:widowControl w:val="0"/>
        <w:rPr>
          <w:rFonts w:ascii="Times New Roman" w:eastAsia="Times New Roman" w:hAnsi="Times New Roman" w:cs="Times New Roman"/>
          <w:color w:val="0000FF"/>
          <w:u w:val="single"/>
          <w:lang w:eastAsia="sl-SI"/>
        </w:rPr>
      </w:pPr>
      <w:r w:rsidRPr="00EF042C">
        <w:rPr>
          <w:rFonts w:ascii="Times New Roman" w:eastAsia="Times New Roman" w:hAnsi="Times New Roman" w:cs="Times New Roman"/>
          <w:lang w:eastAsia="sl-SI"/>
        </w:rPr>
        <w:t xml:space="preserve">Išsami informacija apie šį vaistą pateikiama Valstybinės vaistų kontrolės tarnybos prie Lietuvos Respublikos sveikatos apsaugos ministerijos tinklalapyje </w:t>
      </w:r>
      <w:hyperlink r:id="rId8" w:history="1">
        <w:r w:rsidRPr="00EF042C">
          <w:rPr>
            <w:rFonts w:ascii="Times New Roman" w:eastAsia="Calibri" w:hAnsi="Times New Roman" w:cs="Times New Roman"/>
            <w:color w:val="0000FF"/>
            <w:u w:val="single"/>
          </w:rPr>
          <w:t>http://www.vvkt.lt/</w:t>
        </w:r>
      </w:hyperlink>
    </w:p>
    <w:p w14:paraId="497A2F99" w14:textId="77777777" w:rsidR="00733E2F" w:rsidRDefault="00733E2F"/>
    <w:sectPr w:rsidR="00733E2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F2C23"/>
    <w:multiLevelType w:val="hybridMultilevel"/>
    <w:tmpl w:val="062C4336"/>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D75D1A"/>
    <w:multiLevelType w:val="hybridMultilevel"/>
    <w:tmpl w:val="E924C8AE"/>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2F"/>
    <w:rsid w:val="0073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B740"/>
  <w15:chartTrackingRefBased/>
  <w15:docId w15:val="{6A54DD9E-0070-4711-B6BE-212FD997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2029</Words>
  <Characters>11566</Characters>
  <Application>Microsoft Office Word</Application>
  <DocSecurity>0</DocSecurity>
  <Lines>96</Lines>
  <Paragraphs>27</Paragraphs>
  <ScaleCrop>false</ScaleCrop>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2020-12-30T09:21:00Z</dcterms:created>
  <dcterms:modified xsi:type="dcterms:W3CDTF">2020-12-30T09:21:00Z</dcterms:modified>
</cp:coreProperties>
</file>