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352D6" w14:textId="77777777" w:rsidR="00C1402D" w:rsidRDefault="00C1402D" w:rsidP="00F918BE">
      <w:pPr>
        <w:tabs>
          <w:tab w:val="clear" w:pos="567"/>
        </w:tabs>
        <w:spacing w:line="240" w:lineRule="auto"/>
        <w:jc w:val="center"/>
        <w:outlineLvl w:val="0"/>
        <w:rPr>
          <w:b/>
          <w:szCs w:val="22"/>
          <w:lang w:val="lt-LT"/>
        </w:rPr>
      </w:pPr>
    </w:p>
    <w:p w14:paraId="2FEDAC11" w14:textId="77777777" w:rsidR="00C1402D" w:rsidRDefault="00C1402D" w:rsidP="00F918BE">
      <w:pPr>
        <w:tabs>
          <w:tab w:val="clear" w:pos="567"/>
        </w:tabs>
        <w:spacing w:line="240" w:lineRule="auto"/>
        <w:jc w:val="center"/>
        <w:outlineLvl w:val="0"/>
        <w:rPr>
          <w:b/>
          <w:szCs w:val="22"/>
          <w:lang w:val="lt-LT"/>
        </w:rPr>
      </w:pPr>
    </w:p>
    <w:p w14:paraId="4BEED73A" w14:textId="77777777" w:rsidR="00C1402D" w:rsidRDefault="00C1402D" w:rsidP="00F918BE">
      <w:pPr>
        <w:tabs>
          <w:tab w:val="clear" w:pos="567"/>
        </w:tabs>
        <w:spacing w:line="240" w:lineRule="auto"/>
        <w:jc w:val="center"/>
        <w:outlineLvl w:val="0"/>
        <w:rPr>
          <w:b/>
          <w:szCs w:val="22"/>
          <w:lang w:val="lt-LT"/>
        </w:rPr>
      </w:pPr>
    </w:p>
    <w:p w14:paraId="24C397C0" w14:textId="77777777" w:rsidR="00C1402D" w:rsidRDefault="00C1402D" w:rsidP="00F918BE">
      <w:pPr>
        <w:tabs>
          <w:tab w:val="clear" w:pos="567"/>
        </w:tabs>
        <w:spacing w:line="240" w:lineRule="auto"/>
        <w:jc w:val="center"/>
        <w:outlineLvl w:val="0"/>
        <w:rPr>
          <w:b/>
          <w:szCs w:val="22"/>
          <w:lang w:val="lt-LT"/>
        </w:rPr>
      </w:pPr>
    </w:p>
    <w:p w14:paraId="7EA165C1" w14:textId="77777777" w:rsidR="00C1402D" w:rsidRDefault="00C1402D" w:rsidP="00F918BE">
      <w:pPr>
        <w:tabs>
          <w:tab w:val="clear" w:pos="567"/>
        </w:tabs>
        <w:spacing w:line="240" w:lineRule="auto"/>
        <w:jc w:val="center"/>
        <w:outlineLvl w:val="0"/>
        <w:rPr>
          <w:b/>
          <w:szCs w:val="22"/>
          <w:lang w:val="lt-LT"/>
        </w:rPr>
      </w:pPr>
    </w:p>
    <w:p w14:paraId="10C9A87C" w14:textId="77777777" w:rsidR="00C1402D" w:rsidRDefault="00C1402D" w:rsidP="00F918BE">
      <w:pPr>
        <w:tabs>
          <w:tab w:val="clear" w:pos="567"/>
        </w:tabs>
        <w:spacing w:line="240" w:lineRule="auto"/>
        <w:jc w:val="center"/>
        <w:outlineLvl w:val="0"/>
        <w:rPr>
          <w:b/>
          <w:szCs w:val="22"/>
          <w:lang w:val="lt-LT"/>
        </w:rPr>
      </w:pPr>
    </w:p>
    <w:p w14:paraId="23514AD5" w14:textId="77777777" w:rsidR="00C1402D" w:rsidRDefault="00C1402D" w:rsidP="00F918BE">
      <w:pPr>
        <w:tabs>
          <w:tab w:val="clear" w:pos="567"/>
        </w:tabs>
        <w:spacing w:line="240" w:lineRule="auto"/>
        <w:jc w:val="center"/>
        <w:outlineLvl w:val="0"/>
        <w:rPr>
          <w:b/>
          <w:szCs w:val="22"/>
          <w:lang w:val="lt-LT"/>
        </w:rPr>
      </w:pPr>
    </w:p>
    <w:p w14:paraId="00B0802F" w14:textId="77777777" w:rsidR="00C1402D" w:rsidRDefault="00C1402D" w:rsidP="00F918BE">
      <w:pPr>
        <w:tabs>
          <w:tab w:val="clear" w:pos="567"/>
        </w:tabs>
        <w:spacing w:line="240" w:lineRule="auto"/>
        <w:jc w:val="center"/>
        <w:outlineLvl w:val="0"/>
        <w:rPr>
          <w:b/>
          <w:szCs w:val="22"/>
          <w:lang w:val="lt-LT"/>
        </w:rPr>
      </w:pPr>
    </w:p>
    <w:p w14:paraId="0E324466" w14:textId="77777777" w:rsidR="00C1402D" w:rsidRDefault="00C1402D" w:rsidP="00F918BE">
      <w:pPr>
        <w:tabs>
          <w:tab w:val="clear" w:pos="567"/>
        </w:tabs>
        <w:spacing w:line="240" w:lineRule="auto"/>
        <w:jc w:val="center"/>
        <w:outlineLvl w:val="0"/>
        <w:rPr>
          <w:b/>
          <w:szCs w:val="22"/>
          <w:lang w:val="lt-LT"/>
        </w:rPr>
      </w:pPr>
    </w:p>
    <w:p w14:paraId="3976AECF" w14:textId="77777777" w:rsidR="00C1402D" w:rsidRDefault="00C1402D" w:rsidP="00F918BE">
      <w:pPr>
        <w:tabs>
          <w:tab w:val="clear" w:pos="567"/>
        </w:tabs>
        <w:spacing w:line="240" w:lineRule="auto"/>
        <w:jc w:val="center"/>
        <w:outlineLvl w:val="0"/>
        <w:rPr>
          <w:b/>
          <w:szCs w:val="22"/>
          <w:lang w:val="lt-LT"/>
        </w:rPr>
      </w:pPr>
    </w:p>
    <w:p w14:paraId="191D118F" w14:textId="77777777" w:rsidR="00C1402D" w:rsidRDefault="00C1402D" w:rsidP="00F918BE">
      <w:pPr>
        <w:tabs>
          <w:tab w:val="clear" w:pos="567"/>
        </w:tabs>
        <w:spacing w:line="240" w:lineRule="auto"/>
        <w:jc w:val="center"/>
        <w:outlineLvl w:val="0"/>
        <w:rPr>
          <w:b/>
          <w:szCs w:val="22"/>
          <w:lang w:val="lt-LT"/>
        </w:rPr>
      </w:pPr>
    </w:p>
    <w:p w14:paraId="0B37485C" w14:textId="77777777" w:rsidR="00C1402D" w:rsidRDefault="00C1402D" w:rsidP="00F918BE">
      <w:pPr>
        <w:tabs>
          <w:tab w:val="clear" w:pos="567"/>
        </w:tabs>
        <w:spacing w:line="240" w:lineRule="auto"/>
        <w:jc w:val="center"/>
        <w:outlineLvl w:val="0"/>
        <w:rPr>
          <w:b/>
          <w:szCs w:val="22"/>
          <w:lang w:val="lt-LT"/>
        </w:rPr>
      </w:pPr>
    </w:p>
    <w:p w14:paraId="62DFA7BE" w14:textId="77777777" w:rsidR="00C1402D" w:rsidRDefault="00C1402D" w:rsidP="00F918BE">
      <w:pPr>
        <w:tabs>
          <w:tab w:val="clear" w:pos="567"/>
        </w:tabs>
        <w:spacing w:line="240" w:lineRule="auto"/>
        <w:jc w:val="center"/>
        <w:outlineLvl w:val="0"/>
        <w:rPr>
          <w:b/>
          <w:szCs w:val="22"/>
          <w:lang w:val="lt-LT"/>
        </w:rPr>
      </w:pPr>
    </w:p>
    <w:p w14:paraId="39331850" w14:textId="77777777" w:rsidR="00C1402D" w:rsidRDefault="00C1402D" w:rsidP="00F918BE">
      <w:pPr>
        <w:tabs>
          <w:tab w:val="clear" w:pos="567"/>
        </w:tabs>
        <w:spacing w:line="240" w:lineRule="auto"/>
        <w:jc w:val="center"/>
        <w:outlineLvl w:val="0"/>
        <w:rPr>
          <w:b/>
          <w:szCs w:val="22"/>
          <w:lang w:val="lt-LT"/>
        </w:rPr>
      </w:pPr>
    </w:p>
    <w:p w14:paraId="78388B4D" w14:textId="77777777" w:rsidR="00C1402D" w:rsidRDefault="00C1402D" w:rsidP="00F918BE">
      <w:pPr>
        <w:tabs>
          <w:tab w:val="clear" w:pos="567"/>
        </w:tabs>
        <w:spacing w:line="240" w:lineRule="auto"/>
        <w:jc w:val="center"/>
        <w:outlineLvl w:val="0"/>
        <w:rPr>
          <w:b/>
          <w:szCs w:val="22"/>
          <w:lang w:val="lt-LT"/>
        </w:rPr>
      </w:pPr>
    </w:p>
    <w:p w14:paraId="2C450BCD" w14:textId="77777777" w:rsidR="00C1402D" w:rsidRDefault="00C1402D" w:rsidP="00F918BE">
      <w:pPr>
        <w:tabs>
          <w:tab w:val="clear" w:pos="567"/>
        </w:tabs>
        <w:spacing w:line="240" w:lineRule="auto"/>
        <w:jc w:val="center"/>
        <w:outlineLvl w:val="0"/>
        <w:rPr>
          <w:b/>
          <w:szCs w:val="22"/>
          <w:lang w:val="lt-LT"/>
        </w:rPr>
      </w:pPr>
    </w:p>
    <w:p w14:paraId="6FE270A4" w14:textId="77777777" w:rsidR="00C1402D" w:rsidRDefault="00C1402D" w:rsidP="00F918BE">
      <w:pPr>
        <w:tabs>
          <w:tab w:val="clear" w:pos="567"/>
        </w:tabs>
        <w:spacing w:line="240" w:lineRule="auto"/>
        <w:jc w:val="center"/>
        <w:outlineLvl w:val="0"/>
        <w:rPr>
          <w:b/>
          <w:szCs w:val="22"/>
          <w:lang w:val="lt-LT"/>
        </w:rPr>
      </w:pPr>
    </w:p>
    <w:p w14:paraId="5D08341E" w14:textId="77777777" w:rsidR="00C1402D" w:rsidRDefault="00C1402D" w:rsidP="00F918BE">
      <w:pPr>
        <w:tabs>
          <w:tab w:val="clear" w:pos="567"/>
        </w:tabs>
        <w:spacing w:line="240" w:lineRule="auto"/>
        <w:jc w:val="center"/>
        <w:outlineLvl w:val="0"/>
        <w:rPr>
          <w:b/>
          <w:szCs w:val="22"/>
          <w:lang w:val="lt-LT"/>
        </w:rPr>
      </w:pPr>
    </w:p>
    <w:p w14:paraId="1EC45C82" w14:textId="77777777" w:rsidR="00C1402D" w:rsidRDefault="00C1402D" w:rsidP="00F918BE">
      <w:pPr>
        <w:tabs>
          <w:tab w:val="clear" w:pos="567"/>
        </w:tabs>
        <w:spacing w:line="240" w:lineRule="auto"/>
        <w:jc w:val="center"/>
        <w:outlineLvl w:val="0"/>
        <w:rPr>
          <w:b/>
          <w:szCs w:val="22"/>
          <w:lang w:val="lt-LT"/>
        </w:rPr>
      </w:pPr>
    </w:p>
    <w:p w14:paraId="6E1DB97F" w14:textId="77777777" w:rsidR="00C1402D" w:rsidRDefault="00C1402D" w:rsidP="00F918BE">
      <w:pPr>
        <w:tabs>
          <w:tab w:val="clear" w:pos="567"/>
        </w:tabs>
        <w:spacing w:line="240" w:lineRule="auto"/>
        <w:jc w:val="center"/>
        <w:outlineLvl w:val="0"/>
        <w:rPr>
          <w:b/>
          <w:szCs w:val="22"/>
          <w:lang w:val="lt-LT"/>
        </w:rPr>
      </w:pPr>
    </w:p>
    <w:p w14:paraId="056227EA" w14:textId="77777777" w:rsidR="00C1402D" w:rsidRDefault="00C1402D" w:rsidP="00F918BE">
      <w:pPr>
        <w:tabs>
          <w:tab w:val="clear" w:pos="567"/>
        </w:tabs>
        <w:spacing w:line="240" w:lineRule="auto"/>
        <w:jc w:val="center"/>
        <w:outlineLvl w:val="0"/>
        <w:rPr>
          <w:b/>
          <w:szCs w:val="22"/>
          <w:lang w:val="lt-LT"/>
        </w:rPr>
      </w:pPr>
    </w:p>
    <w:p w14:paraId="21A1E957" w14:textId="77777777" w:rsidR="00C1402D" w:rsidRDefault="00C1402D" w:rsidP="00F918BE">
      <w:pPr>
        <w:tabs>
          <w:tab w:val="clear" w:pos="567"/>
        </w:tabs>
        <w:spacing w:line="240" w:lineRule="auto"/>
        <w:jc w:val="center"/>
        <w:outlineLvl w:val="0"/>
        <w:rPr>
          <w:b/>
          <w:szCs w:val="22"/>
          <w:lang w:val="lt-LT"/>
        </w:rPr>
      </w:pPr>
    </w:p>
    <w:p w14:paraId="5B818452" w14:textId="77777777" w:rsidR="00C1402D" w:rsidRDefault="00C1402D" w:rsidP="00F918BE">
      <w:pPr>
        <w:tabs>
          <w:tab w:val="clear" w:pos="567"/>
        </w:tabs>
        <w:spacing w:line="240" w:lineRule="auto"/>
        <w:jc w:val="center"/>
        <w:outlineLvl w:val="0"/>
        <w:rPr>
          <w:b/>
          <w:szCs w:val="22"/>
          <w:lang w:val="lt-LT"/>
        </w:rPr>
      </w:pPr>
    </w:p>
    <w:p w14:paraId="12BE3634" w14:textId="77777777" w:rsidR="00C1402D" w:rsidRDefault="00C1402D" w:rsidP="00F918BE">
      <w:pPr>
        <w:tabs>
          <w:tab w:val="clear" w:pos="567"/>
        </w:tabs>
        <w:spacing w:line="240" w:lineRule="auto"/>
        <w:jc w:val="center"/>
        <w:outlineLvl w:val="0"/>
        <w:rPr>
          <w:b/>
          <w:szCs w:val="22"/>
          <w:lang w:val="lt-LT"/>
        </w:rPr>
      </w:pPr>
    </w:p>
    <w:p w14:paraId="26321866" w14:textId="77777777" w:rsidR="00C1402D" w:rsidRDefault="00C1402D" w:rsidP="00F918BE">
      <w:pPr>
        <w:tabs>
          <w:tab w:val="clear" w:pos="567"/>
        </w:tabs>
        <w:spacing w:line="240" w:lineRule="auto"/>
        <w:jc w:val="center"/>
        <w:outlineLvl w:val="0"/>
        <w:rPr>
          <w:b/>
          <w:szCs w:val="22"/>
          <w:lang w:val="lt-LT"/>
        </w:rPr>
      </w:pPr>
    </w:p>
    <w:p w14:paraId="6ADEBAAC" w14:textId="77777777" w:rsidR="00C1402D" w:rsidRDefault="00C1402D" w:rsidP="00F918BE">
      <w:pPr>
        <w:tabs>
          <w:tab w:val="clear" w:pos="567"/>
        </w:tabs>
        <w:spacing w:line="240" w:lineRule="auto"/>
        <w:jc w:val="center"/>
        <w:outlineLvl w:val="0"/>
        <w:rPr>
          <w:b/>
          <w:szCs w:val="22"/>
          <w:lang w:val="lt-LT"/>
        </w:rPr>
      </w:pPr>
    </w:p>
    <w:p w14:paraId="7DAC4C78" w14:textId="77777777" w:rsidR="00C1402D" w:rsidRDefault="00C1402D" w:rsidP="00F918BE">
      <w:pPr>
        <w:tabs>
          <w:tab w:val="clear" w:pos="567"/>
        </w:tabs>
        <w:spacing w:line="240" w:lineRule="auto"/>
        <w:jc w:val="center"/>
        <w:outlineLvl w:val="0"/>
        <w:rPr>
          <w:b/>
          <w:szCs w:val="22"/>
          <w:lang w:val="lt-LT"/>
        </w:rPr>
      </w:pPr>
    </w:p>
    <w:p w14:paraId="55FE9EB0" w14:textId="77777777" w:rsidR="00C1402D" w:rsidRDefault="00C1402D" w:rsidP="00F918BE">
      <w:pPr>
        <w:tabs>
          <w:tab w:val="clear" w:pos="567"/>
        </w:tabs>
        <w:spacing w:line="240" w:lineRule="auto"/>
        <w:jc w:val="center"/>
        <w:outlineLvl w:val="0"/>
        <w:rPr>
          <w:b/>
          <w:szCs w:val="22"/>
          <w:lang w:val="lt-LT"/>
        </w:rPr>
      </w:pPr>
    </w:p>
    <w:p w14:paraId="241AB2F6" w14:textId="77777777" w:rsidR="00C1402D" w:rsidRDefault="00C1402D" w:rsidP="00F918BE">
      <w:pPr>
        <w:tabs>
          <w:tab w:val="clear" w:pos="567"/>
        </w:tabs>
        <w:spacing w:line="240" w:lineRule="auto"/>
        <w:jc w:val="center"/>
        <w:outlineLvl w:val="0"/>
        <w:rPr>
          <w:b/>
          <w:szCs w:val="22"/>
          <w:lang w:val="lt-LT"/>
        </w:rPr>
      </w:pPr>
    </w:p>
    <w:p w14:paraId="2F5045DC" w14:textId="77777777" w:rsidR="00C1402D" w:rsidRDefault="00C1402D" w:rsidP="00F918BE">
      <w:pPr>
        <w:tabs>
          <w:tab w:val="clear" w:pos="567"/>
        </w:tabs>
        <w:spacing w:line="240" w:lineRule="auto"/>
        <w:jc w:val="center"/>
        <w:outlineLvl w:val="0"/>
        <w:rPr>
          <w:b/>
          <w:szCs w:val="22"/>
          <w:lang w:val="lt-LT"/>
        </w:rPr>
      </w:pPr>
    </w:p>
    <w:p w14:paraId="3594CF21" w14:textId="77777777" w:rsidR="00C1402D" w:rsidRDefault="00C1402D" w:rsidP="00F918BE">
      <w:pPr>
        <w:tabs>
          <w:tab w:val="clear" w:pos="567"/>
        </w:tabs>
        <w:spacing w:line="240" w:lineRule="auto"/>
        <w:jc w:val="center"/>
        <w:outlineLvl w:val="0"/>
        <w:rPr>
          <w:b/>
          <w:szCs w:val="22"/>
          <w:lang w:val="lt-LT"/>
        </w:rPr>
      </w:pPr>
    </w:p>
    <w:p w14:paraId="28DB0666" w14:textId="77777777" w:rsidR="00C1402D" w:rsidRDefault="00C1402D" w:rsidP="00C1402D">
      <w:pPr>
        <w:pStyle w:val="Title"/>
      </w:pPr>
      <w:r>
        <w:t>A. ŽENKLINIMAS</w:t>
      </w:r>
    </w:p>
    <w:p w14:paraId="75912F9F" w14:textId="77777777" w:rsidR="00C1402D" w:rsidRDefault="00C1402D" w:rsidP="00F918BE">
      <w:pPr>
        <w:tabs>
          <w:tab w:val="clear" w:pos="567"/>
        </w:tabs>
        <w:spacing w:line="240" w:lineRule="auto"/>
        <w:jc w:val="center"/>
        <w:outlineLvl w:val="0"/>
        <w:rPr>
          <w:b/>
          <w:szCs w:val="22"/>
          <w:lang w:val="lt-LT"/>
        </w:rPr>
      </w:pPr>
    </w:p>
    <w:p w14:paraId="5DDCEC48" w14:textId="77777777" w:rsidR="00C1402D" w:rsidRDefault="00C1402D" w:rsidP="00F918BE">
      <w:pPr>
        <w:tabs>
          <w:tab w:val="clear" w:pos="567"/>
        </w:tabs>
        <w:spacing w:line="240" w:lineRule="auto"/>
        <w:jc w:val="center"/>
        <w:outlineLvl w:val="0"/>
        <w:rPr>
          <w:b/>
          <w:szCs w:val="22"/>
          <w:lang w:val="lt-LT"/>
        </w:rPr>
      </w:pPr>
    </w:p>
    <w:p w14:paraId="7F617A5E" w14:textId="77777777" w:rsidR="00C1402D" w:rsidRDefault="00C1402D" w:rsidP="00F918BE">
      <w:pPr>
        <w:tabs>
          <w:tab w:val="clear" w:pos="567"/>
        </w:tabs>
        <w:spacing w:line="240" w:lineRule="auto"/>
        <w:jc w:val="center"/>
        <w:outlineLvl w:val="0"/>
        <w:rPr>
          <w:b/>
          <w:szCs w:val="22"/>
          <w:lang w:val="lt-LT"/>
        </w:rPr>
      </w:pPr>
    </w:p>
    <w:p w14:paraId="59A05DC9" w14:textId="77777777" w:rsidR="00C1402D" w:rsidRDefault="00C1402D" w:rsidP="00F918BE">
      <w:pPr>
        <w:tabs>
          <w:tab w:val="clear" w:pos="567"/>
        </w:tabs>
        <w:spacing w:line="240" w:lineRule="auto"/>
        <w:jc w:val="center"/>
        <w:outlineLvl w:val="0"/>
        <w:rPr>
          <w:b/>
          <w:szCs w:val="22"/>
          <w:lang w:val="lt-LT"/>
        </w:rPr>
      </w:pPr>
    </w:p>
    <w:p w14:paraId="783AC8C0" w14:textId="77777777" w:rsidR="00C1402D" w:rsidRDefault="00C1402D" w:rsidP="00F918BE">
      <w:pPr>
        <w:tabs>
          <w:tab w:val="clear" w:pos="567"/>
        </w:tabs>
        <w:spacing w:line="240" w:lineRule="auto"/>
        <w:jc w:val="center"/>
        <w:outlineLvl w:val="0"/>
        <w:rPr>
          <w:b/>
          <w:szCs w:val="22"/>
          <w:lang w:val="lt-LT"/>
        </w:rPr>
      </w:pPr>
    </w:p>
    <w:p w14:paraId="02345AB3" w14:textId="77777777" w:rsidR="00C1402D" w:rsidRDefault="00C1402D" w:rsidP="00F918BE">
      <w:pPr>
        <w:tabs>
          <w:tab w:val="clear" w:pos="567"/>
        </w:tabs>
        <w:spacing w:line="240" w:lineRule="auto"/>
        <w:jc w:val="center"/>
        <w:outlineLvl w:val="0"/>
        <w:rPr>
          <w:b/>
          <w:szCs w:val="22"/>
          <w:lang w:val="lt-LT"/>
        </w:rPr>
      </w:pPr>
    </w:p>
    <w:p w14:paraId="2D883CB3" w14:textId="77777777" w:rsidR="00C1402D" w:rsidRDefault="00C1402D" w:rsidP="00F918BE">
      <w:pPr>
        <w:tabs>
          <w:tab w:val="clear" w:pos="567"/>
        </w:tabs>
        <w:spacing w:line="240" w:lineRule="auto"/>
        <w:jc w:val="center"/>
        <w:outlineLvl w:val="0"/>
        <w:rPr>
          <w:b/>
          <w:szCs w:val="22"/>
          <w:lang w:val="lt-LT"/>
        </w:rPr>
      </w:pPr>
    </w:p>
    <w:p w14:paraId="5E8D774B" w14:textId="77777777" w:rsidR="00C1402D" w:rsidRDefault="00C1402D" w:rsidP="00F918BE">
      <w:pPr>
        <w:tabs>
          <w:tab w:val="clear" w:pos="567"/>
        </w:tabs>
        <w:spacing w:line="240" w:lineRule="auto"/>
        <w:jc w:val="center"/>
        <w:outlineLvl w:val="0"/>
        <w:rPr>
          <w:b/>
          <w:szCs w:val="22"/>
          <w:lang w:val="lt-LT"/>
        </w:rPr>
      </w:pPr>
    </w:p>
    <w:p w14:paraId="74266809" w14:textId="77777777" w:rsidR="00C1402D" w:rsidRDefault="00C1402D" w:rsidP="00F918BE">
      <w:pPr>
        <w:tabs>
          <w:tab w:val="clear" w:pos="567"/>
        </w:tabs>
        <w:spacing w:line="240" w:lineRule="auto"/>
        <w:jc w:val="center"/>
        <w:outlineLvl w:val="0"/>
        <w:rPr>
          <w:b/>
          <w:szCs w:val="22"/>
          <w:lang w:val="lt-LT"/>
        </w:rPr>
      </w:pPr>
    </w:p>
    <w:p w14:paraId="007221C7" w14:textId="77777777" w:rsidR="00C1402D" w:rsidRDefault="00C1402D" w:rsidP="00F918BE">
      <w:pPr>
        <w:tabs>
          <w:tab w:val="clear" w:pos="567"/>
        </w:tabs>
        <w:spacing w:line="240" w:lineRule="auto"/>
        <w:jc w:val="center"/>
        <w:outlineLvl w:val="0"/>
        <w:rPr>
          <w:b/>
          <w:szCs w:val="22"/>
          <w:lang w:val="lt-LT"/>
        </w:rPr>
      </w:pPr>
    </w:p>
    <w:p w14:paraId="35867030" w14:textId="77777777" w:rsidR="00C1402D" w:rsidRDefault="00C1402D" w:rsidP="00F918BE">
      <w:pPr>
        <w:tabs>
          <w:tab w:val="clear" w:pos="567"/>
        </w:tabs>
        <w:spacing w:line="240" w:lineRule="auto"/>
        <w:jc w:val="center"/>
        <w:outlineLvl w:val="0"/>
        <w:rPr>
          <w:b/>
          <w:szCs w:val="22"/>
          <w:lang w:val="lt-LT"/>
        </w:rPr>
      </w:pPr>
    </w:p>
    <w:p w14:paraId="018AB151" w14:textId="77777777" w:rsidR="00C1402D" w:rsidRDefault="00C1402D" w:rsidP="00F918BE">
      <w:pPr>
        <w:tabs>
          <w:tab w:val="clear" w:pos="567"/>
        </w:tabs>
        <w:spacing w:line="240" w:lineRule="auto"/>
        <w:jc w:val="center"/>
        <w:outlineLvl w:val="0"/>
        <w:rPr>
          <w:b/>
          <w:szCs w:val="22"/>
          <w:lang w:val="lt-LT"/>
        </w:rPr>
      </w:pPr>
    </w:p>
    <w:p w14:paraId="40C12121" w14:textId="77777777" w:rsidR="00C1402D" w:rsidRDefault="00C1402D" w:rsidP="00F918BE">
      <w:pPr>
        <w:tabs>
          <w:tab w:val="clear" w:pos="567"/>
        </w:tabs>
        <w:spacing w:line="240" w:lineRule="auto"/>
        <w:jc w:val="center"/>
        <w:outlineLvl w:val="0"/>
        <w:rPr>
          <w:b/>
          <w:szCs w:val="22"/>
          <w:lang w:val="lt-LT"/>
        </w:rPr>
      </w:pPr>
    </w:p>
    <w:p w14:paraId="4C20CB60" w14:textId="77777777" w:rsidR="00C1402D" w:rsidRDefault="00C1402D" w:rsidP="00F918BE">
      <w:pPr>
        <w:tabs>
          <w:tab w:val="clear" w:pos="567"/>
        </w:tabs>
        <w:spacing w:line="240" w:lineRule="auto"/>
        <w:jc w:val="center"/>
        <w:outlineLvl w:val="0"/>
        <w:rPr>
          <w:b/>
          <w:szCs w:val="22"/>
          <w:lang w:val="lt-LT"/>
        </w:rPr>
      </w:pPr>
    </w:p>
    <w:p w14:paraId="212705C2" w14:textId="77777777" w:rsidR="00C1402D" w:rsidRDefault="00C1402D" w:rsidP="00F918BE">
      <w:pPr>
        <w:tabs>
          <w:tab w:val="clear" w:pos="567"/>
        </w:tabs>
        <w:spacing w:line="240" w:lineRule="auto"/>
        <w:jc w:val="center"/>
        <w:outlineLvl w:val="0"/>
        <w:rPr>
          <w:b/>
          <w:szCs w:val="22"/>
          <w:lang w:val="lt-LT"/>
        </w:rPr>
      </w:pPr>
    </w:p>
    <w:p w14:paraId="71149BD2" w14:textId="77777777" w:rsidR="00C1402D" w:rsidRDefault="00C1402D" w:rsidP="00F918BE">
      <w:pPr>
        <w:tabs>
          <w:tab w:val="clear" w:pos="567"/>
        </w:tabs>
        <w:spacing w:line="240" w:lineRule="auto"/>
        <w:jc w:val="center"/>
        <w:outlineLvl w:val="0"/>
        <w:rPr>
          <w:b/>
          <w:szCs w:val="22"/>
          <w:lang w:val="lt-LT"/>
        </w:rPr>
      </w:pPr>
    </w:p>
    <w:p w14:paraId="3EAAB7E8" w14:textId="77777777" w:rsidR="00C1402D" w:rsidRDefault="00C1402D" w:rsidP="00F918BE">
      <w:pPr>
        <w:tabs>
          <w:tab w:val="clear" w:pos="567"/>
        </w:tabs>
        <w:spacing w:line="240" w:lineRule="auto"/>
        <w:jc w:val="center"/>
        <w:outlineLvl w:val="0"/>
        <w:rPr>
          <w:b/>
          <w:szCs w:val="22"/>
          <w:lang w:val="lt-LT"/>
        </w:rPr>
      </w:pPr>
    </w:p>
    <w:p w14:paraId="365E196C" w14:textId="77777777" w:rsidR="00C1402D" w:rsidRDefault="00C1402D" w:rsidP="00F918BE">
      <w:pPr>
        <w:tabs>
          <w:tab w:val="clear" w:pos="567"/>
        </w:tabs>
        <w:spacing w:line="240" w:lineRule="auto"/>
        <w:jc w:val="center"/>
        <w:outlineLvl w:val="0"/>
        <w:rPr>
          <w:b/>
          <w:szCs w:val="22"/>
          <w:lang w:val="lt-LT"/>
        </w:rPr>
      </w:pPr>
    </w:p>
    <w:p w14:paraId="53020B6A" w14:textId="77777777" w:rsidR="00C1402D" w:rsidRDefault="00C1402D" w:rsidP="00F918BE">
      <w:pPr>
        <w:tabs>
          <w:tab w:val="clear" w:pos="567"/>
        </w:tabs>
        <w:spacing w:line="240" w:lineRule="auto"/>
        <w:jc w:val="center"/>
        <w:outlineLvl w:val="0"/>
        <w:rPr>
          <w:b/>
          <w:szCs w:val="22"/>
          <w:lang w:val="lt-LT"/>
        </w:rPr>
      </w:pPr>
    </w:p>
    <w:p w14:paraId="107CD0C8" w14:textId="77777777" w:rsidR="00C1402D" w:rsidRDefault="00C1402D" w:rsidP="00F918BE">
      <w:pPr>
        <w:tabs>
          <w:tab w:val="clear" w:pos="567"/>
        </w:tabs>
        <w:spacing w:line="240" w:lineRule="auto"/>
        <w:jc w:val="center"/>
        <w:outlineLvl w:val="0"/>
        <w:rPr>
          <w:b/>
          <w:szCs w:val="22"/>
          <w:lang w:val="lt-LT"/>
        </w:rPr>
      </w:pPr>
    </w:p>
    <w:p w14:paraId="1F623205" w14:textId="77777777" w:rsidR="00C1402D" w:rsidRDefault="00C1402D" w:rsidP="00F918BE">
      <w:pPr>
        <w:tabs>
          <w:tab w:val="clear" w:pos="567"/>
        </w:tabs>
        <w:spacing w:line="240" w:lineRule="auto"/>
        <w:jc w:val="center"/>
        <w:outlineLvl w:val="0"/>
        <w:rPr>
          <w:b/>
          <w:szCs w:val="22"/>
          <w:lang w:val="lt-LT"/>
        </w:rPr>
      </w:pPr>
    </w:p>
    <w:p w14:paraId="1525A77C" w14:textId="77777777" w:rsidR="00C1402D" w:rsidRDefault="00C1402D" w:rsidP="00F918BE">
      <w:pPr>
        <w:tabs>
          <w:tab w:val="clear" w:pos="567"/>
        </w:tabs>
        <w:spacing w:line="240" w:lineRule="auto"/>
        <w:jc w:val="center"/>
        <w:outlineLvl w:val="0"/>
        <w:rPr>
          <w:b/>
          <w:szCs w:val="22"/>
          <w:lang w:val="lt-LT"/>
        </w:rPr>
      </w:pPr>
    </w:p>
    <w:p w14:paraId="60970654" w14:textId="77777777" w:rsidR="00C1402D" w:rsidRDefault="00C1402D" w:rsidP="00F918BE">
      <w:pPr>
        <w:tabs>
          <w:tab w:val="clear" w:pos="567"/>
        </w:tabs>
        <w:spacing w:line="240" w:lineRule="auto"/>
        <w:jc w:val="center"/>
        <w:outlineLvl w:val="0"/>
        <w:rPr>
          <w:b/>
          <w:szCs w:val="22"/>
          <w:lang w:val="lt-LT"/>
        </w:rPr>
      </w:pPr>
    </w:p>
    <w:p w14:paraId="1CDAACE5" w14:textId="77777777" w:rsidR="00C1402D" w:rsidRDefault="00C1402D" w:rsidP="00F918BE">
      <w:pPr>
        <w:tabs>
          <w:tab w:val="clear" w:pos="567"/>
        </w:tabs>
        <w:spacing w:line="240" w:lineRule="auto"/>
        <w:jc w:val="center"/>
        <w:outlineLvl w:val="0"/>
        <w:rPr>
          <w:b/>
          <w:szCs w:val="22"/>
          <w:lang w:val="lt-LT"/>
        </w:rPr>
      </w:pPr>
    </w:p>
    <w:p w14:paraId="0C2781A5" w14:textId="77777777" w:rsidR="00C1402D" w:rsidRDefault="00C1402D" w:rsidP="00F918BE">
      <w:pPr>
        <w:tabs>
          <w:tab w:val="clear" w:pos="567"/>
        </w:tabs>
        <w:spacing w:line="240" w:lineRule="auto"/>
        <w:jc w:val="center"/>
        <w:outlineLvl w:val="0"/>
        <w:rPr>
          <w:b/>
          <w:szCs w:val="22"/>
          <w:lang w:val="lt-LT"/>
        </w:rPr>
      </w:pPr>
    </w:p>
    <w:p w14:paraId="62A5501C" w14:textId="77777777" w:rsidR="00C1402D" w:rsidRPr="00324198" w:rsidRDefault="00C1402D" w:rsidP="00C1402D">
      <w:pPr>
        <w:pBdr>
          <w:top w:val="single" w:sz="4" w:space="1" w:color="auto"/>
          <w:left w:val="single" w:sz="4" w:space="4" w:color="auto"/>
          <w:bottom w:val="single" w:sz="4" w:space="1" w:color="auto"/>
          <w:right w:val="single" w:sz="4" w:space="4" w:color="auto"/>
        </w:pBdr>
        <w:rPr>
          <w:b/>
          <w:szCs w:val="22"/>
          <w:lang w:val="lt-LT"/>
        </w:rPr>
      </w:pPr>
      <w:r w:rsidRPr="00324198">
        <w:rPr>
          <w:b/>
          <w:szCs w:val="22"/>
          <w:lang w:val="lt-LT"/>
        </w:rPr>
        <w:lastRenderedPageBreak/>
        <w:t>INFORMACIJA ANT IŠORINĖS PAKUOTĖS</w:t>
      </w:r>
    </w:p>
    <w:p w14:paraId="7AFF32B6"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rPr>
          <w:bCs/>
          <w:szCs w:val="22"/>
          <w:lang w:val="lt-LT"/>
        </w:rPr>
      </w:pPr>
    </w:p>
    <w:p w14:paraId="2B496994" w14:textId="77777777" w:rsidR="00C1402D" w:rsidRPr="00324198" w:rsidRDefault="00C1402D" w:rsidP="00C1402D">
      <w:pPr>
        <w:pBdr>
          <w:top w:val="single" w:sz="4" w:space="1" w:color="auto"/>
          <w:left w:val="single" w:sz="4" w:space="4" w:color="auto"/>
          <w:bottom w:val="single" w:sz="4" w:space="1" w:color="auto"/>
          <w:right w:val="single" w:sz="4" w:space="4" w:color="auto"/>
        </w:pBdr>
        <w:tabs>
          <w:tab w:val="clear" w:pos="567"/>
          <w:tab w:val="left" w:pos="7797"/>
        </w:tabs>
        <w:rPr>
          <w:b/>
          <w:bCs/>
          <w:szCs w:val="22"/>
          <w:lang w:val="lt-LT"/>
        </w:rPr>
      </w:pPr>
      <w:r w:rsidRPr="00324198">
        <w:rPr>
          <w:b/>
          <w:szCs w:val="22"/>
          <w:lang w:val="lt-LT"/>
        </w:rPr>
        <w:t>Kartono dėžutė</w:t>
      </w:r>
    </w:p>
    <w:p w14:paraId="3A64172D" w14:textId="77777777" w:rsidR="00C1402D" w:rsidRPr="00324198" w:rsidRDefault="00C1402D" w:rsidP="00C1402D">
      <w:pPr>
        <w:rPr>
          <w:szCs w:val="22"/>
          <w:lang w:val="lt-LT"/>
        </w:rPr>
      </w:pPr>
    </w:p>
    <w:p w14:paraId="2CD9ECF8" w14:textId="77777777" w:rsidR="00C1402D" w:rsidRPr="00324198" w:rsidRDefault="00C1402D" w:rsidP="00C1402D">
      <w:pPr>
        <w:rPr>
          <w:szCs w:val="22"/>
          <w:lang w:val="lt-LT"/>
        </w:rPr>
      </w:pPr>
    </w:p>
    <w:p w14:paraId="3F64B4D8"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1.</w:t>
      </w:r>
      <w:r w:rsidRPr="00324198">
        <w:rPr>
          <w:b/>
          <w:szCs w:val="22"/>
          <w:lang w:val="lt-LT"/>
        </w:rPr>
        <w:tab/>
        <w:t>VAISTINIO PREPARATO PAVADINIMAS</w:t>
      </w:r>
    </w:p>
    <w:p w14:paraId="157A98A4" w14:textId="77777777" w:rsidR="00C1402D" w:rsidRPr="00324198" w:rsidRDefault="00C1402D" w:rsidP="00C1402D">
      <w:pPr>
        <w:rPr>
          <w:szCs w:val="22"/>
          <w:lang w:val="lt-LT"/>
        </w:rPr>
      </w:pPr>
    </w:p>
    <w:p w14:paraId="1B3E7AB6" w14:textId="77777777" w:rsidR="00C1402D" w:rsidRDefault="00C1402D" w:rsidP="00C1402D">
      <w:pPr>
        <w:rPr>
          <w:szCs w:val="22"/>
          <w:lang w:val="lt-LT"/>
        </w:rPr>
      </w:pPr>
      <w:r>
        <w:rPr>
          <w:noProof/>
          <w:szCs w:val="22"/>
          <w:lang w:val="lt-LT"/>
        </w:rPr>
        <w:t>Vancomycin CP 5</w:t>
      </w:r>
      <w:r w:rsidRPr="004C0890">
        <w:rPr>
          <w:noProof/>
          <w:szCs w:val="22"/>
          <w:lang w:val="lt-LT"/>
        </w:rPr>
        <w:t>00 mg m</w:t>
      </w:r>
      <w:r w:rsidRPr="004C0890">
        <w:rPr>
          <w:szCs w:val="22"/>
          <w:lang w:val="lt-LT"/>
        </w:rPr>
        <w:t>ilteliai infuziniam tirpalui</w:t>
      </w:r>
    </w:p>
    <w:p w14:paraId="46F65542" w14:textId="77777777" w:rsidR="00C1402D" w:rsidRPr="00324198" w:rsidRDefault="00C1402D" w:rsidP="00C1402D">
      <w:pPr>
        <w:rPr>
          <w:szCs w:val="22"/>
          <w:lang w:val="lt-LT"/>
        </w:rPr>
      </w:pPr>
      <w:r>
        <w:rPr>
          <w:noProof/>
          <w:szCs w:val="22"/>
          <w:lang w:val="lt-LT"/>
        </w:rPr>
        <w:t xml:space="preserve">Vancomycin CP </w:t>
      </w:r>
      <w:r w:rsidRPr="004C0890">
        <w:rPr>
          <w:noProof/>
          <w:szCs w:val="22"/>
          <w:lang w:val="lt-LT"/>
        </w:rPr>
        <w:t>1000 mg m</w:t>
      </w:r>
      <w:r w:rsidRPr="004C0890">
        <w:rPr>
          <w:szCs w:val="22"/>
          <w:lang w:val="lt-LT"/>
        </w:rPr>
        <w:t>ilteliai infuziniam tirpalui</w:t>
      </w:r>
    </w:p>
    <w:p w14:paraId="7331A734" w14:textId="77777777" w:rsidR="00C1402D" w:rsidRPr="00324198" w:rsidRDefault="00C1402D" w:rsidP="00C1402D">
      <w:pPr>
        <w:rPr>
          <w:szCs w:val="22"/>
          <w:lang w:val="lt-LT"/>
        </w:rPr>
      </w:pPr>
      <w:r w:rsidRPr="00324198">
        <w:rPr>
          <w:szCs w:val="22"/>
          <w:lang w:val="lt-LT"/>
        </w:rPr>
        <w:t>Vankomicinas</w:t>
      </w:r>
    </w:p>
    <w:p w14:paraId="52E87B1D" w14:textId="77777777" w:rsidR="00C1402D" w:rsidRPr="00324198" w:rsidRDefault="00C1402D" w:rsidP="00C1402D">
      <w:pPr>
        <w:rPr>
          <w:szCs w:val="22"/>
          <w:lang w:val="lt-LT"/>
        </w:rPr>
      </w:pPr>
    </w:p>
    <w:p w14:paraId="3BC7DFE0"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b/>
          <w:szCs w:val="22"/>
          <w:lang w:val="lt-LT"/>
        </w:rPr>
      </w:pPr>
      <w:r w:rsidRPr="00324198">
        <w:rPr>
          <w:b/>
          <w:szCs w:val="22"/>
          <w:lang w:val="lt-LT"/>
        </w:rPr>
        <w:t>2.</w:t>
      </w:r>
      <w:r w:rsidRPr="00324198">
        <w:rPr>
          <w:b/>
          <w:szCs w:val="22"/>
          <w:lang w:val="lt-LT"/>
        </w:rPr>
        <w:tab/>
        <w:t>VEIKLIOJI (-IOS) MEDŽIAGA (-OS) IR JOS (-Ų) KIEKIS (-IAI)</w:t>
      </w:r>
    </w:p>
    <w:p w14:paraId="7DE47421" w14:textId="77777777" w:rsidR="00C1402D" w:rsidRPr="00324198" w:rsidRDefault="00C1402D" w:rsidP="00C1402D">
      <w:pPr>
        <w:rPr>
          <w:szCs w:val="22"/>
          <w:lang w:val="lt-LT"/>
        </w:rPr>
      </w:pPr>
    </w:p>
    <w:p w14:paraId="40481B70" w14:textId="77777777" w:rsidR="00C1402D" w:rsidRDefault="00C1402D" w:rsidP="00C1402D">
      <w:pPr>
        <w:rPr>
          <w:szCs w:val="22"/>
          <w:lang w:val="lt-LT"/>
        </w:rPr>
      </w:pPr>
      <w:r w:rsidRPr="00324198">
        <w:rPr>
          <w:szCs w:val="22"/>
          <w:lang w:val="lt-LT"/>
        </w:rPr>
        <w:t>1 buteliuke yra 500 mg vankomicino (hidrochlorido pavidalu).</w:t>
      </w:r>
    </w:p>
    <w:p w14:paraId="29515E7F" w14:textId="77777777" w:rsidR="00C1402D" w:rsidRPr="00324198" w:rsidRDefault="00C1402D" w:rsidP="00C1402D">
      <w:pPr>
        <w:rPr>
          <w:szCs w:val="22"/>
          <w:lang w:val="lt-LT"/>
        </w:rPr>
      </w:pPr>
      <w:r w:rsidRPr="004C0890">
        <w:rPr>
          <w:szCs w:val="22"/>
          <w:lang w:val="lt-LT"/>
        </w:rPr>
        <w:t>1 buteliuke yra 1000 mg vankomicino (hidrochlorido pavidalu).</w:t>
      </w:r>
    </w:p>
    <w:p w14:paraId="31A2FA91" w14:textId="77777777" w:rsidR="00C1402D" w:rsidRPr="00324198" w:rsidRDefault="00C1402D" w:rsidP="00C1402D">
      <w:pPr>
        <w:rPr>
          <w:szCs w:val="22"/>
          <w:lang w:val="lt-LT"/>
        </w:rPr>
      </w:pPr>
    </w:p>
    <w:p w14:paraId="54734AA4"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3.</w:t>
      </w:r>
      <w:r w:rsidRPr="00324198">
        <w:rPr>
          <w:b/>
          <w:szCs w:val="22"/>
          <w:lang w:val="lt-LT"/>
        </w:rPr>
        <w:tab/>
        <w:t>PAGALBINIŲ MEDŽIAGŲ SĄRAŠAS</w:t>
      </w:r>
    </w:p>
    <w:p w14:paraId="660357BB" w14:textId="77777777" w:rsidR="00C1402D" w:rsidRPr="00324198" w:rsidRDefault="00C1402D" w:rsidP="00C1402D">
      <w:pPr>
        <w:rPr>
          <w:szCs w:val="22"/>
          <w:lang w:val="lt-LT"/>
        </w:rPr>
      </w:pPr>
    </w:p>
    <w:p w14:paraId="29499F31" w14:textId="77777777" w:rsidR="00C1402D" w:rsidRPr="00324198" w:rsidRDefault="00C1402D" w:rsidP="00C1402D">
      <w:pPr>
        <w:rPr>
          <w:szCs w:val="22"/>
          <w:lang w:val="lt-LT"/>
        </w:rPr>
      </w:pPr>
    </w:p>
    <w:p w14:paraId="086CD0C1"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4.</w:t>
      </w:r>
      <w:r w:rsidRPr="00324198">
        <w:rPr>
          <w:b/>
          <w:szCs w:val="22"/>
          <w:lang w:val="lt-LT"/>
        </w:rPr>
        <w:tab/>
        <w:t>FARMACINĖ FORMA IR KIEKIS PAKUOTĖJE</w:t>
      </w:r>
    </w:p>
    <w:p w14:paraId="51912732" w14:textId="77777777" w:rsidR="00C1402D" w:rsidRPr="00324198" w:rsidRDefault="00C1402D" w:rsidP="00C1402D">
      <w:pPr>
        <w:rPr>
          <w:szCs w:val="22"/>
          <w:lang w:val="lt-LT"/>
        </w:rPr>
      </w:pPr>
    </w:p>
    <w:p w14:paraId="48999403" w14:textId="77777777" w:rsidR="00C1402D" w:rsidRPr="00324198" w:rsidRDefault="00C1402D" w:rsidP="00C1402D">
      <w:pPr>
        <w:rPr>
          <w:szCs w:val="22"/>
          <w:lang w:val="lt-LT"/>
        </w:rPr>
      </w:pPr>
      <w:r w:rsidRPr="00324198">
        <w:rPr>
          <w:szCs w:val="22"/>
          <w:lang w:val="lt-LT"/>
        </w:rPr>
        <w:t>Milteliai infuziniam tirpalui</w:t>
      </w:r>
    </w:p>
    <w:p w14:paraId="46D011AE" w14:textId="77777777" w:rsidR="00C1402D" w:rsidRPr="00324198" w:rsidRDefault="00C1402D" w:rsidP="00C1402D">
      <w:pPr>
        <w:rPr>
          <w:szCs w:val="22"/>
          <w:lang w:val="lt-LT"/>
        </w:rPr>
      </w:pPr>
    </w:p>
    <w:p w14:paraId="37430AD7" w14:textId="77777777" w:rsidR="00C1402D" w:rsidRPr="00324198" w:rsidRDefault="00C1402D" w:rsidP="00C1402D">
      <w:pPr>
        <w:rPr>
          <w:szCs w:val="22"/>
          <w:lang w:val="lt-LT"/>
        </w:rPr>
      </w:pPr>
      <w:r w:rsidRPr="00324198">
        <w:rPr>
          <w:szCs w:val="22"/>
          <w:lang w:val="lt-LT"/>
        </w:rPr>
        <w:t>1 buteliukas</w:t>
      </w:r>
    </w:p>
    <w:p w14:paraId="2203B0A6" w14:textId="77777777" w:rsidR="00C1402D" w:rsidRPr="00324198" w:rsidRDefault="00C1402D" w:rsidP="00C1402D">
      <w:pPr>
        <w:rPr>
          <w:szCs w:val="22"/>
          <w:lang w:val="lt-LT"/>
        </w:rPr>
      </w:pPr>
      <w:r w:rsidRPr="004C0890">
        <w:rPr>
          <w:szCs w:val="22"/>
          <w:lang w:val="lt-LT"/>
        </w:rPr>
        <w:t>10 buteliukų</w:t>
      </w:r>
    </w:p>
    <w:p w14:paraId="029CA248" w14:textId="77777777" w:rsidR="00C1402D" w:rsidRPr="00324198" w:rsidRDefault="00C1402D" w:rsidP="00C1402D">
      <w:pPr>
        <w:rPr>
          <w:szCs w:val="22"/>
          <w:lang w:val="lt-LT"/>
        </w:rPr>
      </w:pPr>
    </w:p>
    <w:p w14:paraId="4E0A4CB1"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5.</w:t>
      </w:r>
      <w:r w:rsidRPr="00324198">
        <w:rPr>
          <w:b/>
          <w:szCs w:val="22"/>
          <w:lang w:val="lt-LT"/>
        </w:rPr>
        <w:tab/>
        <w:t>VARTOJIMO METODAS IR BŪDAS (-AI)</w:t>
      </w:r>
    </w:p>
    <w:p w14:paraId="7C2D0667" w14:textId="77777777" w:rsidR="00C1402D" w:rsidRPr="00324198" w:rsidRDefault="00C1402D" w:rsidP="00C1402D">
      <w:pPr>
        <w:rPr>
          <w:i/>
          <w:szCs w:val="22"/>
          <w:lang w:val="lt-LT"/>
        </w:rPr>
      </w:pPr>
    </w:p>
    <w:p w14:paraId="665BA809" w14:textId="77777777" w:rsidR="00C1402D" w:rsidRPr="00324198" w:rsidRDefault="00C1402D" w:rsidP="00C1402D">
      <w:pPr>
        <w:rPr>
          <w:szCs w:val="22"/>
          <w:lang w:val="lt-LT"/>
        </w:rPr>
      </w:pPr>
      <w:r w:rsidRPr="00324198">
        <w:rPr>
          <w:szCs w:val="22"/>
          <w:lang w:val="lt-LT"/>
        </w:rPr>
        <w:t>Prieš vartojimą perskaitykite pakuotės lapelį.</w:t>
      </w:r>
    </w:p>
    <w:p w14:paraId="654A3C9B" w14:textId="77777777" w:rsidR="00C1402D" w:rsidRPr="00324198" w:rsidRDefault="00C1402D" w:rsidP="00C1402D">
      <w:pPr>
        <w:rPr>
          <w:szCs w:val="22"/>
          <w:lang w:val="lt-LT"/>
        </w:rPr>
      </w:pPr>
    </w:p>
    <w:p w14:paraId="6C03F041" w14:textId="77777777" w:rsidR="00C1402D" w:rsidRPr="00324198" w:rsidRDefault="00C1402D" w:rsidP="00C1402D">
      <w:pPr>
        <w:rPr>
          <w:szCs w:val="22"/>
          <w:lang w:val="lt-LT"/>
        </w:rPr>
      </w:pPr>
      <w:r w:rsidRPr="00324198">
        <w:rPr>
          <w:szCs w:val="22"/>
          <w:lang w:val="lt-LT"/>
        </w:rPr>
        <w:t>Leisti į veną.</w:t>
      </w:r>
    </w:p>
    <w:p w14:paraId="6E24E7AB" w14:textId="77777777" w:rsidR="00C1402D" w:rsidRPr="00324198" w:rsidRDefault="00C1402D" w:rsidP="00C1402D">
      <w:pPr>
        <w:rPr>
          <w:szCs w:val="22"/>
          <w:lang w:val="lt-LT"/>
        </w:rPr>
      </w:pPr>
    </w:p>
    <w:p w14:paraId="18D88748" w14:textId="77777777" w:rsidR="00C1402D" w:rsidRPr="00324198" w:rsidRDefault="00C1402D" w:rsidP="00C1402D">
      <w:pPr>
        <w:pBdr>
          <w:top w:val="single" w:sz="4" w:space="0"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6.</w:t>
      </w:r>
      <w:r w:rsidRPr="00324198">
        <w:rPr>
          <w:b/>
          <w:szCs w:val="22"/>
          <w:lang w:val="lt-LT"/>
        </w:rPr>
        <w:tab/>
      </w:r>
      <w:r w:rsidRPr="00324198">
        <w:rPr>
          <w:b/>
          <w:bCs/>
          <w:szCs w:val="22"/>
          <w:lang w:val="lt-LT"/>
        </w:rPr>
        <w:t>SPECIALUS ĮSPĖJIMAS, KAD VAISTINĮ PREPARATĄ BŪTINA LAIKYTI VAIKAMS NEPASTEBIMOJE IR NEPASIEKIAMOJE VIETOJE</w:t>
      </w:r>
    </w:p>
    <w:p w14:paraId="45CA87E2" w14:textId="77777777" w:rsidR="00C1402D" w:rsidRPr="00324198" w:rsidRDefault="00C1402D" w:rsidP="00C1402D">
      <w:pPr>
        <w:rPr>
          <w:szCs w:val="22"/>
          <w:lang w:val="lt-LT"/>
        </w:rPr>
      </w:pPr>
    </w:p>
    <w:p w14:paraId="05CBC1D2" w14:textId="77777777" w:rsidR="00C1402D" w:rsidRPr="004C0890" w:rsidRDefault="00C1402D" w:rsidP="00C1402D">
      <w:pPr>
        <w:pStyle w:val="BodyText"/>
        <w:rPr>
          <w:i w:val="0"/>
          <w:color w:val="auto"/>
          <w:sz w:val="22"/>
          <w:szCs w:val="22"/>
          <w:lang w:val="lt-LT"/>
        </w:rPr>
      </w:pPr>
      <w:r w:rsidRPr="00324198">
        <w:rPr>
          <w:i w:val="0"/>
          <w:color w:val="auto"/>
          <w:sz w:val="22"/>
          <w:szCs w:val="22"/>
          <w:lang w:val="lt-LT"/>
        </w:rPr>
        <w:t>Laikyti vaikams nepastebimoje ir nepasiekiamoje vietoje.</w:t>
      </w:r>
    </w:p>
    <w:p w14:paraId="74D74B29" w14:textId="77777777" w:rsidR="00C1402D" w:rsidRPr="00324198" w:rsidRDefault="00C1402D" w:rsidP="00C1402D">
      <w:pPr>
        <w:rPr>
          <w:szCs w:val="22"/>
          <w:lang w:val="lt-LT"/>
        </w:rPr>
      </w:pPr>
    </w:p>
    <w:p w14:paraId="026B54BE"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7.</w:t>
      </w:r>
      <w:r w:rsidRPr="00324198">
        <w:rPr>
          <w:b/>
          <w:szCs w:val="22"/>
          <w:lang w:val="lt-LT"/>
        </w:rPr>
        <w:tab/>
      </w:r>
      <w:r w:rsidRPr="00324198">
        <w:rPr>
          <w:b/>
          <w:bCs/>
          <w:szCs w:val="22"/>
          <w:lang w:val="lt-LT"/>
        </w:rPr>
        <w:t>KITAS (-I) SPECIALUS (-ŪS) ĮSPĖJIMAS (-AI) (JEI REIKIA)</w:t>
      </w:r>
    </w:p>
    <w:p w14:paraId="6A9E9F6A" w14:textId="77777777" w:rsidR="00C1402D" w:rsidRPr="00324198" w:rsidRDefault="00C1402D" w:rsidP="00C1402D">
      <w:pPr>
        <w:rPr>
          <w:szCs w:val="22"/>
          <w:lang w:val="lt-LT"/>
        </w:rPr>
      </w:pPr>
    </w:p>
    <w:p w14:paraId="62568DA9" w14:textId="77777777" w:rsidR="00C1402D" w:rsidRPr="00324198" w:rsidRDefault="00C1402D" w:rsidP="00C1402D">
      <w:pPr>
        <w:rPr>
          <w:szCs w:val="22"/>
          <w:lang w:val="lt-LT"/>
        </w:rPr>
      </w:pPr>
    </w:p>
    <w:p w14:paraId="2D85694F"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highlight w:val="lightGray"/>
          <w:lang w:val="lt-LT"/>
        </w:rPr>
      </w:pPr>
      <w:r w:rsidRPr="00324198">
        <w:rPr>
          <w:b/>
          <w:szCs w:val="22"/>
          <w:lang w:val="lt-LT"/>
        </w:rPr>
        <w:t>8.</w:t>
      </w:r>
      <w:r w:rsidRPr="00324198">
        <w:rPr>
          <w:b/>
          <w:szCs w:val="22"/>
          <w:lang w:val="lt-LT"/>
        </w:rPr>
        <w:tab/>
      </w:r>
      <w:r w:rsidRPr="00324198">
        <w:rPr>
          <w:b/>
          <w:bCs/>
          <w:szCs w:val="22"/>
          <w:lang w:val="lt-LT"/>
        </w:rPr>
        <w:t>TINKAMUMO LAIKAS</w:t>
      </w:r>
    </w:p>
    <w:p w14:paraId="7225B82A" w14:textId="77777777" w:rsidR="00C1402D" w:rsidRPr="00324198" w:rsidRDefault="00C1402D" w:rsidP="00C1402D">
      <w:pPr>
        <w:rPr>
          <w:szCs w:val="22"/>
          <w:lang w:val="lt-LT"/>
        </w:rPr>
      </w:pPr>
    </w:p>
    <w:p w14:paraId="2C171380" w14:textId="77777777" w:rsidR="00C1402D" w:rsidRPr="00324198" w:rsidRDefault="00C1402D" w:rsidP="00C1402D">
      <w:pPr>
        <w:rPr>
          <w:szCs w:val="22"/>
          <w:lang w:val="lt-LT"/>
        </w:rPr>
      </w:pPr>
      <w:r w:rsidRPr="00324198">
        <w:rPr>
          <w:szCs w:val="22"/>
          <w:lang w:val="lt-LT"/>
        </w:rPr>
        <w:t>Tinka iki {MMMM/mm}</w:t>
      </w:r>
    </w:p>
    <w:p w14:paraId="0C53F33D" w14:textId="77777777" w:rsidR="00C1402D" w:rsidRPr="00324198" w:rsidRDefault="00C1402D" w:rsidP="00C1402D">
      <w:pPr>
        <w:rPr>
          <w:szCs w:val="22"/>
          <w:lang w:val="lt-LT"/>
        </w:rPr>
      </w:pPr>
    </w:p>
    <w:p w14:paraId="0BA7278E"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szCs w:val="22"/>
          <w:lang w:val="lt-LT"/>
        </w:rPr>
      </w:pPr>
      <w:r w:rsidRPr="00324198">
        <w:rPr>
          <w:b/>
          <w:szCs w:val="22"/>
          <w:lang w:val="lt-LT"/>
        </w:rPr>
        <w:t>9.</w:t>
      </w:r>
      <w:r w:rsidRPr="00324198">
        <w:rPr>
          <w:b/>
          <w:szCs w:val="22"/>
          <w:lang w:val="lt-LT"/>
        </w:rPr>
        <w:tab/>
      </w:r>
      <w:r w:rsidRPr="00324198">
        <w:rPr>
          <w:b/>
          <w:caps/>
          <w:szCs w:val="22"/>
          <w:lang w:val="lt-LT"/>
        </w:rPr>
        <w:t>SPECIALIOS laikymo sąlygos</w:t>
      </w:r>
    </w:p>
    <w:p w14:paraId="26A53580" w14:textId="77777777" w:rsidR="00C1402D" w:rsidRPr="00324198" w:rsidRDefault="00C1402D" w:rsidP="00C1402D">
      <w:pPr>
        <w:ind w:left="567" w:hanging="567"/>
        <w:rPr>
          <w:szCs w:val="22"/>
          <w:lang w:val="lt-LT"/>
        </w:rPr>
      </w:pPr>
    </w:p>
    <w:p w14:paraId="2B022AD8" w14:textId="77777777" w:rsidR="00C1402D" w:rsidRPr="00324198" w:rsidRDefault="00C1402D" w:rsidP="00C1402D">
      <w:pPr>
        <w:ind w:left="567" w:hanging="567"/>
        <w:rPr>
          <w:szCs w:val="22"/>
          <w:lang w:val="lt-LT"/>
        </w:rPr>
      </w:pPr>
      <w:r>
        <w:rPr>
          <w:szCs w:val="22"/>
          <w:lang w:val="lt-LT"/>
        </w:rPr>
        <w:t>Preparatas nereikalauja ypatingų laikymo sąlygų</w:t>
      </w:r>
      <w:r w:rsidRPr="00324198">
        <w:rPr>
          <w:szCs w:val="22"/>
          <w:lang w:val="lt-LT"/>
        </w:rPr>
        <w:t>.</w:t>
      </w:r>
    </w:p>
    <w:p w14:paraId="0D3274EB" w14:textId="77777777" w:rsidR="00C1402D" w:rsidRPr="00324198" w:rsidRDefault="00C1402D" w:rsidP="00C1402D">
      <w:pPr>
        <w:ind w:left="567" w:hanging="567"/>
        <w:rPr>
          <w:szCs w:val="22"/>
          <w:lang w:val="lt-LT"/>
        </w:rPr>
      </w:pPr>
    </w:p>
    <w:p w14:paraId="63BC03AE" w14:textId="77777777" w:rsidR="00C1402D" w:rsidRPr="00324198" w:rsidRDefault="00C1402D" w:rsidP="00C1402D">
      <w:pPr>
        <w:pBdr>
          <w:top w:val="single" w:sz="4" w:space="1" w:color="auto"/>
          <w:left w:val="single" w:sz="4" w:space="4" w:color="auto"/>
          <w:bottom w:val="single" w:sz="4" w:space="1" w:color="auto"/>
          <w:right w:val="single" w:sz="4" w:space="4" w:color="auto"/>
        </w:pBdr>
        <w:ind w:left="567" w:hanging="567"/>
        <w:outlineLvl w:val="0"/>
        <w:rPr>
          <w:b/>
          <w:szCs w:val="22"/>
          <w:lang w:val="lt-LT"/>
        </w:rPr>
      </w:pPr>
      <w:r w:rsidRPr="00324198">
        <w:rPr>
          <w:b/>
          <w:szCs w:val="22"/>
          <w:lang w:val="lt-LT"/>
        </w:rPr>
        <w:t>10.</w:t>
      </w:r>
      <w:r w:rsidRPr="00324198">
        <w:rPr>
          <w:b/>
          <w:szCs w:val="22"/>
          <w:lang w:val="lt-LT"/>
        </w:rPr>
        <w:tab/>
      </w:r>
      <w:r w:rsidRPr="00324198">
        <w:rPr>
          <w:b/>
          <w:caps/>
          <w:szCs w:val="22"/>
          <w:lang w:val="lt-LT"/>
        </w:rPr>
        <w:t>specialios atsargumo priemonės DĖL NESUVARTOTO</w:t>
      </w:r>
      <w:r w:rsidRPr="00324198">
        <w:rPr>
          <w:b/>
          <w:bCs/>
          <w:szCs w:val="22"/>
          <w:lang w:val="lt-LT"/>
        </w:rPr>
        <w:t xml:space="preserve"> </w:t>
      </w:r>
      <w:r w:rsidRPr="00324198">
        <w:rPr>
          <w:b/>
          <w:bCs/>
          <w:caps/>
          <w:szCs w:val="22"/>
          <w:lang w:val="lt-LT"/>
        </w:rPr>
        <w:t>VAISTINIO PREPARATO AR JO ATLIEKU</w:t>
      </w:r>
      <w:r w:rsidRPr="00324198">
        <w:rPr>
          <w:caps/>
          <w:szCs w:val="22"/>
          <w:lang w:val="lt-LT"/>
        </w:rPr>
        <w:t xml:space="preserve"> </w:t>
      </w:r>
      <w:r w:rsidRPr="00324198">
        <w:rPr>
          <w:b/>
          <w:bCs/>
          <w:caps/>
          <w:szCs w:val="22"/>
          <w:lang w:val="lt-LT"/>
        </w:rPr>
        <w:t>TVARKYMO</w:t>
      </w:r>
      <w:r w:rsidRPr="00324198">
        <w:rPr>
          <w:b/>
          <w:caps/>
          <w:szCs w:val="22"/>
          <w:lang w:val="lt-LT"/>
        </w:rPr>
        <w:t xml:space="preserve"> (jei reikia)</w:t>
      </w:r>
    </w:p>
    <w:p w14:paraId="3EE61FC6" w14:textId="77777777" w:rsidR="00C1402D" w:rsidRPr="00324198" w:rsidRDefault="00C1402D" w:rsidP="00C1402D">
      <w:pPr>
        <w:rPr>
          <w:szCs w:val="22"/>
          <w:lang w:val="lt-LT"/>
        </w:rPr>
      </w:pPr>
    </w:p>
    <w:p w14:paraId="1D5DC88C" w14:textId="77777777" w:rsidR="00C1402D" w:rsidRPr="00324198" w:rsidRDefault="00C1402D" w:rsidP="00C1402D">
      <w:pPr>
        <w:rPr>
          <w:szCs w:val="22"/>
          <w:lang w:val="lt-LT"/>
        </w:rPr>
      </w:pPr>
    </w:p>
    <w:p w14:paraId="31E35FA1" w14:textId="77777777" w:rsidR="00C1402D" w:rsidRPr="00A07508" w:rsidRDefault="00C1402D" w:rsidP="00C1402D">
      <w:pPr>
        <w:pBdr>
          <w:top w:val="single" w:sz="4" w:space="1" w:color="auto"/>
          <w:left w:val="single" w:sz="4" w:space="4" w:color="auto"/>
          <w:bottom w:val="single" w:sz="4" w:space="1" w:color="auto"/>
          <w:right w:val="single" w:sz="4" w:space="4" w:color="auto"/>
        </w:pBdr>
        <w:outlineLvl w:val="0"/>
        <w:rPr>
          <w:b/>
          <w:szCs w:val="22"/>
          <w:lang w:val="lt-LT"/>
        </w:rPr>
      </w:pPr>
      <w:r w:rsidRPr="00324198">
        <w:rPr>
          <w:b/>
          <w:szCs w:val="22"/>
          <w:lang w:val="lt-LT"/>
        </w:rPr>
        <w:t>11.</w:t>
      </w:r>
      <w:r w:rsidRPr="00324198">
        <w:rPr>
          <w:b/>
          <w:szCs w:val="22"/>
          <w:lang w:val="lt-LT"/>
        </w:rPr>
        <w:tab/>
      </w:r>
      <w:r w:rsidRPr="00A07508">
        <w:rPr>
          <w:b/>
          <w:caps/>
        </w:rPr>
        <w:t>LYGIAGRETUS IMPORTUOTOJAS</w:t>
      </w:r>
    </w:p>
    <w:p w14:paraId="7AD862E0" w14:textId="77777777" w:rsidR="00C1402D" w:rsidRPr="00324198" w:rsidRDefault="00C1402D" w:rsidP="00C1402D">
      <w:pPr>
        <w:rPr>
          <w:szCs w:val="22"/>
          <w:lang w:val="lt-LT"/>
        </w:rPr>
      </w:pPr>
    </w:p>
    <w:p w14:paraId="5A561ED7" w14:textId="77777777" w:rsidR="00C1402D" w:rsidRPr="009C4EFD" w:rsidRDefault="00C1402D" w:rsidP="00C1402D">
      <w:pPr>
        <w:tabs>
          <w:tab w:val="center" w:pos="4986"/>
          <w:tab w:val="right" w:pos="9972"/>
        </w:tabs>
        <w:rPr>
          <w:rFonts w:eastAsia="TimesNewRoman"/>
        </w:rPr>
      </w:pPr>
      <w:r w:rsidRPr="009C4EFD">
        <w:rPr>
          <w:rFonts w:eastAsia="TimesNewRoman"/>
        </w:rPr>
        <w:t>UAB „</w:t>
      </w:r>
      <w:proofErr w:type="spellStart"/>
      <w:r w:rsidRPr="009C4EFD">
        <w:rPr>
          <w:rFonts w:eastAsia="TimesNewRoman"/>
        </w:rPr>
        <w:t>Edupharma</w:t>
      </w:r>
      <w:proofErr w:type="spellEnd"/>
      <w:r w:rsidRPr="009C4EFD">
        <w:rPr>
          <w:rFonts w:eastAsia="TimesNewRoman"/>
        </w:rPr>
        <w:t>“</w:t>
      </w:r>
    </w:p>
    <w:p w14:paraId="34E9F480" w14:textId="77777777" w:rsidR="00C1402D" w:rsidRPr="009C4EFD" w:rsidRDefault="00C1402D" w:rsidP="00C1402D">
      <w:pPr>
        <w:tabs>
          <w:tab w:val="center" w:pos="4986"/>
          <w:tab w:val="right" w:pos="9972"/>
        </w:tabs>
        <w:rPr>
          <w:rFonts w:eastAsia="TimesNewRoman"/>
        </w:rPr>
      </w:pPr>
      <w:r w:rsidRPr="009C4EFD">
        <w:rPr>
          <w:rFonts w:eastAsia="TimesNewRoman"/>
        </w:rPr>
        <w:t>K.</w:t>
      </w:r>
      <w:r>
        <w:rPr>
          <w:rFonts w:eastAsia="TimesNewRoman"/>
        </w:rPr>
        <w:t xml:space="preserve"> </w:t>
      </w:r>
      <w:proofErr w:type="spellStart"/>
      <w:r w:rsidRPr="009C4EFD">
        <w:rPr>
          <w:rFonts w:eastAsia="TimesNewRoman"/>
        </w:rPr>
        <w:t>Baršausko</w:t>
      </w:r>
      <w:proofErr w:type="spellEnd"/>
      <w:r w:rsidRPr="009C4EFD">
        <w:rPr>
          <w:rFonts w:eastAsia="TimesNewRoman"/>
        </w:rPr>
        <w:t xml:space="preserve"> g. 80</w:t>
      </w:r>
    </w:p>
    <w:p w14:paraId="0E55968A" w14:textId="77777777" w:rsidR="00C1402D" w:rsidRPr="00407170" w:rsidRDefault="00C1402D" w:rsidP="00C1402D">
      <w:pPr>
        <w:tabs>
          <w:tab w:val="center" w:pos="4986"/>
          <w:tab w:val="right" w:pos="9972"/>
        </w:tabs>
        <w:rPr>
          <w:rFonts w:eastAsia="TimesNewRoman"/>
        </w:rPr>
      </w:pPr>
      <w:r w:rsidRPr="009C4EFD">
        <w:rPr>
          <w:rFonts w:eastAsia="TimesNewRoman"/>
        </w:rPr>
        <w:t>LT-51440 Kaunas</w:t>
      </w:r>
    </w:p>
    <w:p w14:paraId="047CDCEA" w14:textId="77777777" w:rsidR="00C1402D" w:rsidRPr="00324198" w:rsidRDefault="00C1402D" w:rsidP="00C1402D">
      <w:pPr>
        <w:rPr>
          <w:szCs w:val="22"/>
          <w:lang w:val="lt-LT"/>
        </w:rPr>
      </w:pPr>
    </w:p>
    <w:p w14:paraId="4533BA00" w14:textId="77777777"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de-DE"/>
        </w:rPr>
        <w:t>12.</w:t>
      </w:r>
      <w:r w:rsidRPr="00324198">
        <w:rPr>
          <w:b/>
          <w:szCs w:val="22"/>
          <w:lang w:val="de-DE"/>
        </w:rPr>
        <w:tab/>
      </w:r>
      <w:r w:rsidRPr="00A07508">
        <w:rPr>
          <w:rFonts w:eastAsia="Calibri"/>
          <w:b/>
          <w:bCs/>
        </w:rPr>
        <w:t>LYGIAGRETAUS IMPORTO LEIDIMO NUMERIS</w:t>
      </w:r>
      <w:r w:rsidRPr="00A07508">
        <w:rPr>
          <w:b/>
          <w:snapToGrid w:val="0"/>
        </w:rPr>
        <w:t xml:space="preserve"> (-IAI)</w:t>
      </w:r>
      <w:r w:rsidRPr="00324198">
        <w:rPr>
          <w:b/>
          <w:szCs w:val="22"/>
          <w:lang w:val="de-DE"/>
        </w:rPr>
        <w:t xml:space="preserve"> </w:t>
      </w:r>
    </w:p>
    <w:p w14:paraId="6C73664B" w14:textId="77777777" w:rsidR="00C1402D" w:rsidRDefault="00C1402D" w:rsidP="00C1402D">
      <w:pPr>
        <w:rPr>
          <w:szCs w:val="22"/>
          <w:lang w:val="lt-LT"/>
        </w:rPr>
      </w:pPr>
    </w:p>
    <w:p w14:paraId="22283259" w14:textId="77777777" w:rsidR="00C1402D" w:rsidRDefault="00C1402D" w:rsidP="00C1402D">
      <w:pPr>
        <w:rPr>
          <w:szCs w:val="22"/>
          <w:lang w:val="lt-LT"/>
        </w:rPr>
      </w:pPr>
      <w:r>
        <w:rPr>
          <w:noProof/>
          <w:szCs w:val="22"/>
          <w:lang w:val="lt-LT"/>
        </w:rPr>
        <w:t>Vancomycin CP 5</w:t>
      </w:r>
      <w:r w:rsidRPr="004C0890">
        <w:rPr>
          <w:noProof/>
          <w:szCs w:val="22"/>
          <w:lang w:val="lt-LT"/>
        </w:rPr>
        <w:t>00 mg</w:t>
      </w:r>
    </w:p>
    <w:p w14:paraId="7B2057C5" w14:textId="7998FDDF" w:rsidR="00C1402D" w:rsidRDefault="003A39E7" w:rsidP="00C1402D">
      <w:pPr>
        <w:rPr>
          <w:szCs w:val="22"/>
          <w:lang w:val="lt-LT"/>
        </w:rPr>
      </w:pPr>
      <w:r>
        <w:rPr>
          <w:szCs w:val="22"/>
          <w:lang w:val="lt-LT"/>
        </w:rPr>
        <w:t>N1</w:t>
      </w:r>
      <w:r w:rsidR="00433468">
        <w:rPr>
          <w:szCs w:val="22"/>
          <w:lang w:val="lt-LT"/>
        </w:rPr>
        <w:t xml:space="preserve"> - </w:t>
      </w:r>
      <w:r>
        <w:rPr>
          <w:szCs w:val="22"/>
          <w:lang w:val="lt-LT"/>
        </w:rPr>
        <w:t xml:space="preserve"> </w:t>
      </w:r>
      <w:r w:rsidR="00C1402D">
        <w:rPr>
          <w:szCs w:val="22"/>
          <w:lang w:val="lt-LT"/>
        </w:rPr>
        <w:t>LT/L/19</w:t>
      </w:r>
      <w:r>
        <w:rPr>
          <w:szCs w:val="22"/>
          <w:lang w:val="lt-LT"/>
        </w:rPr>
        <w:t>/</w:t>
      </w:r>
      <w:r w:rsidR="00AE65DF">
        <w:rPr>
          <w:szCs w:val="22"/>
          <w:lang w:val="lt-LT"/>
        </w:rPr>
        <w:t>0891/001</w:t>
      </w:r>
    </w:p>
    <w:p w14:paraId="22D41FCC" w14:textId="4F17781B" w:rsidR="003A39E7" w:rsidRDefault="003A39E7" w:rsidP="00C1402D">
      <w:pPr>
        <w:rPr>
          <w:szCs w:val="22"/>
          <w:lang w:val="lt-LT"/>
        </w:rPr>
      </w:pPr>
      <w:r>
        <w:rPr>
          <w:szCs w:val="22"/>
          <w:lang w:val="lt-LT"/>
        </w:rPr>
        <w:t xml:space="preserve">N10 </w:t>
      </w:r>
      <w:r w:rsidR="00433468">
        <w:rPr>
          <w:szCs w:val="22"/>
          <w:lang w:val="lt-LT"/>
        </w:rPr>
        <w:t xml:space="preserve">- </w:t>
      </w:r>
      <w:r>
        <w:rPr>
          <w:szCs w:val="22"/>
          <w:lang w:val="lt-LT"/>
        </w:rPr>
        <w:t>LT/L/19</w:t>
      </w:r>
      <w:r w:rsidR="00AE65DF">
        <w:rPr>
          <w:szCs w:val="22"/>
          <w:lang w:val="lt-LT"/>
        </w:rPr>
        <w:t>/0891/002</w:t>
      </w:r>
    </w:p>
    <w:p w14:paraId="3ED49912" w14:textId="77777777" w:rsidR="00C1402D" w:rsidRDefault="00C1402D" w:rsidP="00C1402D">
      <w:pPr>
        <w:rPr>
          <w:szCs w:val="22"/>
          <w:lang w:val="lt-LT"/>
        </w:rPr>
      </w:pPr>
    </w:p>
    <w:p w14:paraId="7D0117B5" w14:textId="77777777" w:rsidR="00C1402D" w:rsidRDefault="00C1402D" w:rsidP="00C1402D">
      <w:pPr>
        <w:rPr>
          <w:noProof/>
          <w:szCs w:val="22"/>
          <w:lang w:val="lt-LT"/>
        </w:rPr>
      </w:pPr>
      <w:r>
        <w:rPr>
          <w:noProof/>
          <w:szCs w:val="22"/>
          <w:lang w:val="lt-LT"/>
        </w:rPr>
        <w:t>Vancomycin CP 10</w:t>
      </w:r>
      <w:r w:rsidRPr="004C0890">
        <w:rPr>
          <w:noProof/>
          <w:szCs w:val="22"/>
          <w:lang w:val="lt-LT"/>
        </w:rPr>
        <w:t>00 mg</w:t>
      </w:r>
    </w:p>
    <w:p w14:paraId="2DF78898" w14:textId="2B5AF112" w:rsidR="00C1402D" w:rsidRDefault="003A39E7" w:rsidP="00C1402D">
      <w:pPr>
        <w:rPr>
          <w:szCs w:val="22"/>
          <w:lang w:val="lt-LT"/>
        </w:rPr>
      </w:pPr>
      <w:r>
        <w:rPr>
          <w:szCs w:val="22"/>
          <w:lang w:val="lt-LT"/>
        </w:rPr>
        <w:t xml:space="preserve">N1 </w:t>
      </w:r>
      <w:r w:rsidR="00433468">
        <w:rPr>
          <w:szCs w:val="22"/>
          <w:lang w:val="lt-LT"/>
        </w:rPr>
        <w:t xml:space="preserve">- </w:t>
      </w:r>
      <w:r w:rsidR="00C1402D">
        <w:rPr>
          <w:szCs w:val="22"/>
          <w:lang w:val="lt-LT"/>
        </w:rPr>
        <w:t>LT/L/19</w:t>
      </w:r>
      <w:r w:rsidR="00AE65DF">
        <w:rPr>
          <w:szCs w:val="22"/>
          <w:lang w:val="lt-LT"/>
        </w:rPr>
        <w:t>/0892/001</w:t>
      </w:r>
    </w:p>
    <w:p w14:paraId="0C400338" w14:textId="4922DB1A" w:rsidR="003A39E7" w:rsidRPr="00324198" w:rsidRDefault="003A39E7" w:rsidP="00C1402D">
      <w:pPr>
        <w:rPr>
          <w:szCs w:val="22"/>
          <w:lang w:val="lt-LT"/>
        </w:rPr>
      </w:pPr>
      <w:r>
        <w:rPr>
          <w:szCs w:val="22"/>
          <w:lang w:val="lt-LT"/>
        </w:rPr>
        <w:t xml:space="preserve">N10 </w:t>
      </w:r>
      <w:r w:rsidR="00433468">
        <w:rPr>
          <w:szCs w:val="22"/>
          <w:lang w:val="lt-LT"/>
        </w:rPr>
        <w:t xml:space="preserve">- </w:t>
      </w:r>
      <w:r>
        <w:rPr>
          <w:szCs w:val="22"/>
          <w:lang w:val="lt-LT"/>
        </w:rPr>
        <w:t>LT/L/19</w:t>
      </w:r>
      <w:r w:rsidR="00AE65DF">
        <w:rPr>
          <w:szCs w:val="22"/>
          <w:lang w:val="lt-LT"/>
        </w:rPr>
        <w:t>/0892/002</w:t>
      </w:r>
    </w:p>
    <w:p w14:paraId="0EC82036" w14:textId="77777777" w:rsidR="00C1402D" w:rsidRPr="00324198" w:rsidRDefault="00C1402D" w:rsidP="00C1402D">
      <w:pPr>
        <w:rPr>
          <w:szCs w:val="22"/>
          <w:lang w:val="lt-LT"/>
        </w:rPr>
      </w:pPr>
    </w:p>
    <w:p w14:paraId="2E88792E" w14:textId="77777777"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13.</w:t>
      </w:r>
      <w:r w:rsidRPr="00324198">
        <w:rPr>
          <w:b/>
          <w:szCs w:val="22"/>
          <w:lang w:val="lt-LT"/>
        </w:rPr>
        <w:tab/>
        <w:t>SERIJOS NUMERIS</w:t>
      </w:r>
    </w:p>
    <w:p w14:paraId="449DB114" w14:textId="77777777" w:rsidR="00C1402D" w:rsidRPr="00324198" w:rsidRDefault="00C1402D" w:rsidP="00C1402D">
      <w:pPr>
        <w:rPr>
          <w:szCs w:val="22"/>
          <w:lang w:val="lt-LT"/>
        </w:rPr>
      </w:pPr>
    </w:p>
    <w:p w14:paraId="709F1E29" w14:textId="77777777" w:rsidR="00C1402D" w:rsidRPr="00324198" w:rsidRDefault="00C1402D" w:rsidP="00C1402D">
      <w:pPr>
        <w:rPr>
          <w:szCs w:val="22"/>
          <w:lang w:val="lt-LT"/>
        </w:rPr>
      </w:pPr>
      <w:r w:rsidRPr="00324198">
        <w:rPr>
          <w:szCs w:val="22"/>
          <w:lang w:val="lt-LT"/>
        </w:rPr>
        <w:t>Serija</w:t>
      </w:r>
    </w:p>
    <w:p w14:paraId="2354F931" w14:textId="77777777" w:rsidR="00C1402D" w:rsidRPr="00324198" w:rsidRDefault="00C1402D" w:rsidP="00C1402D">
      <w:pPr>
        <w:rPr>
          <w:szCs w:val="22"/>
          <w:lang w:val="lt-LT"/>
        </w:rPr>
      </w:pPr>
    </w:p>
    <w:p w14:paraId="0DE88EAB" w14:textId="77777777"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14.</w:t>
      </w:r>
      <w:r w:rsidRPr="00324198">
        <w:rPr>
          <w:b/>
          <w:szCs w:val="22"/>
          <w:lang w:val="lt-LT"/>
        </w:rPr>
        <w:tab/>
        <w:t>PARDAVIMO (IŠDAVIMO)</w:t>
      </w:r>
      <w:r w:rsidRPr="00324198">
        <w:rPr>
          <w:b/>
          <w:caps/>
          <w:szCs w:val="22"/>
          <w:lang w:val="lt-LT"/>
        </w:rPr>
        <w:t xml:space="preserve">  tvarka</w:t>
      </w:r>
    </w:p>
    <w:p w14:paraId="2DB5DCA3" w14:textId="77777777" w:rsidR="00C1402D" w:rsidRPr="00324198" w:rsidRDefault="00C1402D" w:rsidP="00C1402D">
      <w:pPr>
        <w:rPr>
          <w:szCs w:val="22"/>
          <w:lang w:val="lt-LT"/>
        </w:rPr>
      </w:pPr>
    </w:p>
    <w:p w14:paraId="34DE1AA1" w14:textId="77777777" w:rsidR="00C1402D" w:rsidRPr="00324198" w:rsidRDefault="00C1402D" w:rsidP="00C1402D">
      <w:pPr>
        <w:ind w:left="567" w:hanging="567"/>
        <w:rPr>
          <w:szCs w:val="22"/>
          <w:lang w:val="lt-LT"/>
        </w:rPr>
      </w:pPr>
      <w:r w:rsidRPr="00324198">
        <w:rPr>
          <w:szCs w:val="22"/>
          <w:lang w:val="lt-LT"/>
        </w:rPr>
        <w:t>Receptinis vaistinis preparatas.</w:t>
      </w:r>
    </w:p>
    <w:p w14:paraId="47B05BEB" w14:textId="77777777" w:rsidR="00C1402D" w:rsidRPr="00324198" w:rsidRDefault="00C1402D" w:rsidP="00C1402D">
      <w:pPr>
        <w:rPr>
          <w:szCs w:val="22"/>
          <w:lang w:val="lt-LT"/>
        </w:rPr>
      </w:pPr>
    </w:p>
    <w:p w14:paraId="53C32082" w14:textId="77777777"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15.</w:t>
      </w:r>
      <w:r w:rsidRPr="00324198">
        <w:rPr>
          <w:b/>
          <w:szCs w:val="22"/>
          <w:lang w:val="lt-LT"/>
        </w:rPr>
        <w:tab/>
      </w:r>
      <w:r w:rsidRPr="00324198">
        <w:rPr>
          <w:b/>
          <w:caps/>
          <w:szCs w:val="22"/>
          <w:lang w:val="lt-LT"/>
        </w:rPr>
        <w:t>vartojimo instrukcijA</w:t>
      </w:r>
    </w:p>
    <w:p w14:paraId="7FC308C5" w14:textId="77777777" w:rsidR="00C1402D" w:rsidRPr="00324198" w:rsidRDefault="00C1402D" w:rsidP="00C1402D">
      <w:pPr>
        <w:rPr>
          <w:szCs w:val="22"/>
          <w:lang w:val="lt-LT"/>
        </w:rPr>
      </w:pPr>
    </w:p>
    <w:p w14:paraId="78345CD5" w14:textId="77777777" w:rsidR="00C1402D" w:rsidRPr="00324198" w:rsidRDefault="00C1402D" w:rsidP="00C1402D">
      <w:pPr>
        <w:rPr>
          <w:szCs w:val="22"/>
          <w:lang w:val="lt-LT"/>
        </w:rPr>
      </w:pPr>
    </w:p>
    <w:p w14:paraId="0BDA4D8B" w14:textId="77777777" w:rsidR="00C1402D" w:rsidRPr="00324198" w:rsidRDefault="00C1402D" w:rsidP="00C1402D">
      <w:pPr>
        <w:pBdr>
          <w:top w:val="single" w:sz="4" w:space="1" w:color="auto"/>
          <w:left w:val="single" w:sz="4" w:space="4" w:color="auto"/>
          <w:bottom w:val="single" w:sz="4" w:space="1" w:color="auto"/>
          <w:right w:val="single" w:sz="4" w:space="4" w:color="auto"/>
        </w:pBdr>
        <w:outlineLvl w:val="0"/>
        <w:rPr>
          <w:szCs w:val="22"/>
          <w:lang w:val="lt-LT"/>
        </w:rPr>
      </w:pPr>
      <w:r w:rsidRPr="00324198">
        <w:rPr>
          <w:b/>
          <w:szCs w:val="22"/>
          <w:lang w:val="lt-LT"/>
        </w:rPr>
        <w:t>16.</w:t>
      </w:r>
      <w:r w:rsidRPr="00324198">
        <w:rPr>
          <w:b/>
          <w:szCs w:val="22"/>
          <w:lang w:val="lt-LT"/>
        </w:rPr>
        <w:tab/>
        <w:t>INFORMACIJA BRAILIO RAŠTU</w:t>
      </w:r>
    </w:p>
    <w:p w14:paraId="50DD9234" w14:textId="77777777" w:rsidR="00C1402D" w:rsidRDefault="00C1402D" w:rsidP="00C1402D">
      <w:pPr>
        <w:rPr>
          <w:szCs w:val="22"/>
          <w:lang w:val="lt-LT"/>
        </w:rPr>
      </w:pPr>
    </w:p>
    <w:p w14:paraId="5F3EC462" w14:textId="77777777" w:rsidR="00C1402D" w:rsidRPr="00D5782C" w:rsidRDefault="00C1402D" w:rsidP="00C1402D">
      <w:pPr>
        <w:rPr>
          <w:color w:val="000000"/>
        </w:rPr>
      </w:pPr>
    </w:p>
    <w:p w14:paraId="0600C83C" w14:textId="77777777" w:rsidR="00C1402D" w:rsidRPr="00DD164B" w:rsidRDefault="00C1402D" w:rsidP="00C1402D">
      <w:pPr>
        <w:pBdr>
          <w:top w:val="single" w:sz="4" w:space="1" w:color="auto"/>
          <w:left w:val="single" w:sz="4" w:space="4" w:color="auto"/>
          <w:bottom w:val="single" w:sz="4" w:space="1" w:color="auto"/>
          <w:right w:val="single" w:sz="4" w:space="4" w:color="auto"/>
        </w:pBdr>
        <w:tabs>
          <w:tab w:val="left" w:pos="540"/>
        </w:tabs>
        <w:rPr>
          <w:b/>
          <w:noProof/>
        </w:rPr>
      </w:pPr>
      <w:r w:rsidRPr="00DD164B">
        <w:rPr>
          <w:b/>
          <w:noProof/>
        </w:rPr>
        <w:t>17.</w:t>
      </w:r>
      <w:r w:rsidRPr="00DD164B">
        <w:rPr>
          <w:b/>
          <w:noProof/>
        </w:rPr>
        <w:tab/>
        <w:t>UNIKALUS IDENTIFIKATORIUS – 2D BRŪKŠNINIS KODAS</w:t>
      </w:r>
    </w:p>
    <w:p w14:paraId="670E5719" w14:textId="77777777" w:rsidR="00C1402D" w:rsidRPr="00D5782C" w:rsidRDefault="00C1402D" w:rsidP="00C1402D">
      <w:pPr>
        <w:ind w:left="567" w:hanging="567"/>
        <w:rPr>
          <w:color w:val="000000"/>
        </w:rPr>
      </w:pPr>
    </w:p>
    <w:p w14:paraId="2C3047DA" w14:textId="77777777" w:rsidR="00C1402D" w:rsidRPr="00D5782C" w:rsidRDefault="00C1402D" w:rsidP="00C1402D">
      <w:pPr>
        <w:ind w:left="567" w:hanging="567"/>
        <w:rPr>
          <w:color w:val="000000"/>
        </w:rPr>
      </w:pPr>
      <w:r w:rsidRPr="00ED673F">
        <w:rPr>
          <w:color w:val="000000"/>
        </w:rPr>
        <w:t xml:space="preserve">2D </w:t>
      </w:r>
      <w:proofErr w:type="spellStart"/>
      <w:r w:rsidRPr="00ED673F">
        <w:rPr>
          <w:color w:val="000000"/>
        </w:rPr>
        <w:t>brūkšninis</w:t>
      </w:r>
      <w:proofErr w:type="spellEnd"/>
      <w:r w:rsidRPr="00ED673F">
        <w:rPr>
          <w:color w:val="000000"/>
        </w:rPr>
        <w:t xml:space="preserve"> </w:t>
      </w:r>
      <w:proofErr w:type="spellStart"/>
      <w:r w:rsidRPr="00ED673F">
        <w:rPr>
          <w:color w:val="000000"/>
        </w:rPr>
        <w:t>kodas</w:t>
      </w:r>
      <w:proofErr w:type="spellEnd"/>
      <w:r w:rsidRPr="00ED673F">
        <w:rPr>
          <w:color w:val="000000"/>
        </w:rPr>
        <w:t xml:space="preserve"> </w:t>
      </w:r>
      <w:proofErr w:type="spellStart"/>
      <w:r w:rsidRPr="00ED673F">
        <w:rPr>
          <w:color w:val="000000"/>
        </w:rPr>
        <w:t>su</w:t>
      </w:r>
      <w:proofErr w:type="spellEnd"/>
      <w:r w:rsidRPr="00ED673F">
        <w:rPr>
          <w:color w:val="000000"/>
        </w:rPr>
        <w:t xml:space="preserve"> </w:t>
      </w:r>
      <w:proofErr w:type="spellStart"/>
      <w:r w:rsidRPr="00ED673F">
        <w:rPr>
          <w:color w:val="000000"/>
        </w:rPr>
        <w:t>nurodytu</w:t>
      </w:r>
      <w:proofErr w:type="spellEnd"/>
      <w:r w:rsidRPr="00ED673F">
        <w:rPr>
          <w:color w:val="000000"/>
        </w:rPr>
        <w:t xml:space="preserve"> </w:t>
      </w:r>
      <w:proofErr w:type="spellStart"/>
      <w:r w:rsidRPr="00ED673F">
        <w:rPr>
          <w:color w:val="000000"/>
        </w:rPr>
        <w:t>unikaliu</w:t>
      </w:r>
      <w:proofErr w:type="spellEnd"/>
      <w:r w:rsidRPr="00ED673F">
        <w:rPr>
          <w:color w:val="000000"/>
        </w:rPr>
        <w:t xml:space="preserve"> </w:t>
      </w:r>
      <w:proofErr w:type="spellStart"/>
      <w:r w:rsidRPr="00ED673F">
        <w:rPr>
          <w:color w:val="000000"/>
        </w:rPr>
        <w:t>identifikatoriumi</w:t>
      </w:r>
      <w:proofErr w:type="spellEnd"/>
      <w:r w:rsidRPr="00ED673F">
        <w:rPr>
          <w:color w:val="000000"/>
        </w:rPr>
        <w:t>.</w:t>
      </w:r>
    </w:p>
    <w:p w14:paraId="53415401" w14:textId="77777777" w:rsidR="00C1402D" w:rsidRPr="00D5782C" w:rsidRDefault="00C1402D" w:rsidP="00C1402D">
      <w:pPr>
        <w:ind w:left="567" w:hanging="567"/>
        <w:rPr>
          <w:color w:val="000000"/>
        </w:rPr>
      </w:pPr>
    </w:p>
    <w:p w14:paraId="0C409417" w14:textId="77777777" w:rsidR="00C1402D" w:rsidRPr="00DD164B" w:rsidRDefault="00C1402D" w:rsidP="00C1402D">
      <w:pPr>
        <w:pBdr>
          <w:top w:val="single" w:sz="4" w:space="1" w:color="auto"/>
          <w:left w:val="single" w:sz="4" w:space="4" w:color="auto"/>
          <w:bottom w:val="single" w:sz="4" w:space="1" w:color="auto"/>
          <w:right w:val="single" w:sz="4" w:space="4" w:color="auto"/>
        </w:pBdr>
        <w:tabs>
          <w:tab w:val="left" w:pos="540"/>
        </w:tabs>
        <w:rPr>
          <w:b/>
          <w:noProof/>
        </w:rPr>
      </w:pPr>
      <w:r w:rsidRPr="00DD164B">
        <w:rPr>
          <w:b/>
          <w:noProof/>
        </w:rPr>
        <w:t>18.</w:t>
      </w:r>
      <w:r w:rsidRPr="00DD164B">
        <w:rPr>
          <w:b/>
          <w:noProof/>
        </w:rPr>
        <w:tab/>
        <w:t>UNIKALUS IDENTIFIKATORIUS – ŽMONĖMS SUPRANTAMI DUOMENYS</w:t>
      </w:r>
    </w:p>
    <w:p w14:paraId="247DF526" w14:textId="77777777" w:rsidR="00C1402D" w:rsidRPr="00D5782C" w:rsidRDefault="00C1402D" w:rsidP="00C1402D">
      <w:pPr>
        <w:ind w:left="567" w:hanging="567"/>
        <w:rPr>
          <w:color w:val="000000"/>
        </w:rPr>
      </w:pPr>
    </w:p>
    <w:p w14:paraId="0F326E87" w14:textId="77777777" w:rsidR="00C1402D" w:rsidRDefault="00C1402D" w:rsidP="00C1402D">
      <w:pPr>
        <w:ind w:left="567" w:hanging="567"/>
        <w:rPr>
          <w:color w:val="000000"/>
        </w:rPr>
      </w:pPr>
      <w:r w:rsidRPr="00D5782C">
        <w:rPr>
          <w:color w:val="000000"/>
        </w:rPr>
        <w:t>PC: {</w:t>
      </w:r>
      <w:proofErr w:type="spellStart"/>
      <w:r w:rsidRPr="00D5782C">
        <w:rPr>
          <w:color w:val="000000"/>
        </w:rPr>
        <w:t>numeris</w:t>
      </w:r>
      <w:proofErr w:type="spellEnd"/>
      <w:r w:rsidRPr="00D5782C">
        <w:rPr>
          <w:color w:val="000000"/>
        </w:rPr>
        <w:t xml:space="preserve">} </w:t>
      </w:r>
    </w:p>
    <w:p w14:paraId="1CC6DB9B" w14:textId="77777777" w:rsidR="00C1402D" w:rsidRPr="00D5782C" w:rsidRDefault="00C1402D" w:rsidP="00C1402D">
      <w:pPr>
        <w:ind w:left="567" w:hanging="567"/>
        <w:rPr>
          <w:color w:val="000000"/>
        </w:rPr>
      </w:pPr>
      <w:r w:rsidRPr="00D5782C">
        <w:rPr>
          <w:color w:val="000000"/>
        </w:rPr>
        <w:t>SN: {</w:t>
      </w:r>
      <w:proofErr w:type="spellStart"/>
      <w:r w:rsidRPr="00D5782C">
        <w:rPr>
          <w:color w:val="000000"/>
        </w:rPr>
        <w:t>numeris</w:t>
      </w:r>
      <w:proofErr w:type="spellEnd"/>
      <w:r w:rsidRPr="00D5782C">
        <w:rPr>
          <w:color w:val="000000"/>
        </w:rPr>
        <w:t>}</w:t>
      </w:r>
    </w:p>
    <w:p w14:paraId="13E38362" w14:textId="77777777" w:rsidR="00C1402D" w:rsidRPr="00152AD4" w:rsidRDefault="00C1402D" w:rsidP="00C1402D">
      <w:pPr>
        <w:ind w:left="567" w:hanging="567"/>
        <w:rPr>
          <w:color w:val="000000"/>
        </w:rPr>
      </w:pPr>
      <w:r w:rsidRPr="00ED673F">
        <w:rPr>
          <w:color w:val="000000"/>
        </w:rPr>
        <w:t>NN: {</w:t>
      </w:r>
      <w:proofErr w:type="spellStart"/>
      <w:r w:rsidRPr="00ED673F">
        <w:rPr>
          <w:color w:val="000000"/>
        </w:rPr>
        <w:t>numeris</w:t>
      </w:r>
      <w:proofErr w:type="spellEnd"/>
      <w:r w:rsidRPr="00ED673F">
        <w:rPr>
          <w:color w:val="000000"/>
        </w:rPr>
        <w:t>}</w:t>
      </w:r>
    </w:p>
    <w:p w14:paraId="1A33F150" w14:textId="77777777" w:rsidR="00C1402D" w:rsidRDefault="00C1402D" w:rsidP="00C1402D"/>
    <w:p w14:paraId="55BD5211" w14:textId="77777777" w:rsidR="00C1402D" w:rsidRPr="00791AA6" w:rsidRDefault="00C1402D" w:rsidP="00C1402D">
      <w:pPr>
        <w:numPr>
          <w:ilvl w:val="12"/>
          <w:numId w:val="0"/>
        </w:numPr>
        <w:tabs>
          <w:tab w:val="left" w:pos="7655"/>
          <w:tab w:val="left" w:pos="9072"/>
        </w:tabs>
        <w:rPr>
          <w:b/>
          <w:bCs/>
          <w:szCs w:val="22"/>
          <w:lang w:val="lt-LT"/>
        </w:rPr>
      </w:pPr>
      <w:r>
        <w:rPr>
          <w:b/>
          <w:bCs/>
          <w:szCs w:val="22"/>
          <w:lang w:val="lt-LT"/>
        </w:rPr>
        <w:t>Gamintojai</w:t>
      </w:r>
    </w:p>
    <w:p w14:paraId="5B02455E" w14:textId="77777777" w:rsidR="00C1402D" w:rsidRPr="00712194" w:rsidRDefault="00C1402D" w:rsidP="00C1402D">
      <w:pPr>
        <w:ind w:left="567" w:hanging="567"/>
        <w:rPr>
          <w:color w:val="000000"/>
        </w:rPr>
      </w:pPr>
      <w:proofErr w:type="spellStart"/>
      <w:r w:rsidRPr="00712194">
        <w:rPr>
          <w:color w:val="000000"/>
        </w:rPr>
        <w:t>Hikma</w:t>
      </w:r>
      <w:proofErr w:type="spellEnd"/>
      <w:r w:rsidRPr="00712194">
        <w:rPr>
          <w:color w:val="000000"/>
        </w:rPr>
        <w:t xml:space="preserve"> </w:t>
      </w:r>
      <w:proofErr w:type="spellStart"/>
      <w:r w:rsidRPr="00712194">
        <w:rPr>
          <w:color w:val="000000"/>
        </w:rPr>
        <w:t>Farmacêutica</w:t>
      </w:r>
      <w:proofErr w:type="spellEnd"/>
      <w:r w:rsidRPr="00712194">
        <w:rPr>
          <w:color w:val="000000"/>
        </w:rPr>
        <w:t xml:space="preserve"> (Portugal), S. A. </w:t>
      </w:r>
    </w:p>
    <w:p w14:paraId="012C1645" w14:textId="77777777" w:rsidR="00C1402D" w:rsidRPr="00712194" w:rsidRDefault="00C1402D" w:rsidP="00C1402D">
      <w:pPr>
        <w:ind w:left="567" w:hanging="567"/>
        <w:rPr>
          <w:color w:val="000000"/>
        </w:rPr>
      </w:pPr>
      <w:r w:rsidRPr="00712194">
        <w:rPr>
          <w:color w:val="000000"/>
        </w:rPr>
        <w:t xml:space="preserve">Estrada do Rio da </w:t>
      </w:r>
      <w:proofErr w:type="spellStart"/>
      <w:r w:rsidRPr="00712194">
        <w:rPr>
          <w:color w:val="000000"/>
        </w:rPr>
        <w:t>Mó</w:t>
      </w:r>
      <w:proofErr w:type="spellEnd"/>
      <w:r w:rsidRPr="00712194">
        <w:rPr>
          <w:color w:val="000000"/>
        </w:rPr>
        <w:t xml:space="preserve">, 8, 8A e 8B - </w:t>
      </w:r>
      <w:proofErr w:type="spellStart"/>
      <w:r w:rsidRPr="00712194">
        <w:rPr>
          <w:color w:val="000000"/>
        </w:rPr>
        <w:t>Fervença</w:t>
      </w:r>
      <w:proofErr w:type="spellEnd"/>
      <w:r w:rsidRPr="00712194">
        <w:rPr>
          <w:color w:val="000000"/>
        </w:rPr>
        <w:t xml:space="preserve"> </w:t>
      </w:r>
    </w:p>
    <w:p w14:paraId="135F16DB" w14:textId="77777777" w:rsidR="00C1402D" w:rsidRPr="00712194" w:rsidRDefault="00C1402D" w:rsidP="00C1402D">
      <w:pPr>
        <w:ind w:left="567" w:hanging="567"/>
        <w:rPr>
          <w:color w:val="000000"/>
        </w:rPr>
      </w:pPr>
      <w:r w:rsidRPr="00712194">
        <w:rPr>
          <w:color w:val="000000"/>
        </w:rPr>
        <w:t xml:space="preserve">2750-906 </w:t>
      </w:r>
      <w:proofErr w:type="spellStart"/>
      <w:r w:rsidRPr="00712194">
        <w:rPr>
          <w:color w:val="000000"/>
        </w:rPr>
        <w:t>Terrugem</w:t>
      </w:r>
      <w:proofErr w:type="spellEnd"/>
      <w:r w:rsidRPr="00712194">
        <w:rPr>
          <w:color w:val="000000"/>
        </w:rPr>
        <w:t xml:space="preserve"> SNT </w:t>
      </w:r>
    </w:p>
    <w:p w14:paraId="41FC9578" w14:textId="77777777" w:rsidR="00C1402D" w:rsidRDefault="00C1402D" w:rsidP="00C1402D">
      <w:pPr>
        <w:ind w:left="567" w:hanging="567"/>
        <w:rPr>
          <w:color w:val="000000"/>
        </w:rPr>
      </w:pPr>
      <w:proofErr w:type="spellStart"/>
      <w:r w:rsidRPr="00712194">
        <w:rPr>
          <w:color w:val="000000"/>
        </w:rPr>
        <w:t>Portugalija</w:t>
      </w:r>
      <w:proofErr w:type="spellEnd"/>
    </w:p>
    <w:p w14:paraId="11FEEDA2" w14:textId="77777777" w:rsidR="00C1402D" w:rsidRDefault="00C1402D" w:rsidP="00C1402D">
      <w:pPr>
        <w:ind w:left="567" w:hanging="567"/>
        <w:rPr>
          <w:color w:val="000000"/>
        </w:rPr>
      </w:pPr>
      <w:proofErr w:type="spellStart"/>
      <w:r>
        <w:rPr>
          <w:color w:val="000000"/>
        </w:rPr>
        <w:t>arba</w:t>
      </w:r>
      <w:proofErr w:type="spellEnd"/>
    </w:p>
    <w:p w14:paraId="7BEF1127" w14:textId="77777777" w:rsidR="00C1402D" w:rsidRPr="00C941FE" w:rsidRDefault="00C1402D" w:rsidP="00C1402D">
      <w:pPr>
        <w:spacing w:line="240" w:lineRule="auto"/>
        <w:jc w:val="both"/>
      </w:pPr>
      <w:proofErr w:type="spellStart"/>
      <w:r w:rsidRPr="00C941FE">
        <w:t>Thymoorgan</w:t>
      </w:r>
      <w:proofErr w:type="spellEnd"/>
      <w:r w:rsidRPr="00C941FE">
        <w:t xml:space="preserve"> </w:t>
      </w:r>
      <w:proofErr w:type="spellStart"/>
      <w:r w:rsidRPr="00C941FE">
        <w:t>Pharmazie</w:t>
      </w:r>
      <w:proofErr w:type="spellEnd"/>
      <w:r w:rsidRPr="00C941FE">
        <w:t xml:space="preserve"> GmbH</w:t>
      </w:r>
    </w:p>
    <w:p w14:paraId="1D71F2F1" w14:textId="77777777" w:rsidR="00C1402D" w:rsidRPr="00C941FE" w:rsidRDefault="00C1402D" w:rsidP="00C1402D">
      <w:pPr>
        <w:spacing w:line="240" w:lineRule="auto"/>
        <w:jc w:val="both"/>
      </w:pPr>
      <w:proofErr w:type="spellStart"/>
      <w:r w:rsidRPr="00C941FE">
        <w:t>Schiffgraben</w:t>
      </w:r>
      <w:proofErr w:type="spellEnd"/>
      <w:r w:rsidRPr="00C941FE">
        <w:t xml:space="preserve"> 23, </w:t>
      </w:r>
    </w:p>
    <w:p w14:paraId="3781BF13" w14:textId="77777777" w:rsidR="00C1402D" w:rsidRPr="00C941FE" w:rsidRDefault="00C1402D" w:rsidP="00C1402D">
      <w:pPr>
        <w:spacing w:line="240" w:lineRule="auto"/>
        <w:jc w:val="both"/>
      </w:pPr>
      <w:r w:rsidRPr="00C941FE">
        <w:t>38690 Goslar,</w:t>
      </w:r>
    </w:p>
    <w:p w14:paraId="078C063C" w14:textId="77777777" w:rsidR="00C1402D" w:rsidRDefault="00C1402D" w:rsidP="00C1402D">
      <w:pPr>
        <w:spacing w:line="240" w:lineRule="auto"/>
        <w:jc w:val="both"/>
      </w:pPr>
      <w:proofErr w:type="spellStart"/>
      <w:r w:rsidRPr="00C941FE">
        <w:t>Vokietija</w:t>
      </w:r>
      <w:proofErr w:type="spellEnd"/>
    </w:p>
    <w:p w14:paraId="21D7E678" w14:textId="77777777" w:rsidR="00C1402D" w:rsidRDefault="00C1402D" w:rsidP="00C1402D">
      <w:pPr>
        <w:spacing w:line="240" w:lineRule="auto"/>
        <w:jc w:val="both"/>
      </w:pPr>
      <w:proofErr w:type="spellStart"/>
      <w:r>
        <w:t>arba</w:t>
      </w:r>
      <w:proofErr w:type="spellEnd"/>
    </w:p>
    <w:p w14:paraId="72B145AF" w14:textId="77777777" w:rsidR="00C1402D" w:rsidRPr="00C941FE" w:rsidRDefault="00C1402D" w:rsidP="00C1402D">
      <w:pPr>
        <w:spacing w:line="240" w:lineRule="auto"/>
        <w:jc w:val="both"/>
      </w:pPr>
      <w:proofErr w:type="spellStart"/>
      <w:r w:rsidRPr="00C941FE">
        <w:t>Hikma</w:t>
      </w:r>
      <w:proofErr w:type="spellEnd"/>
      <w:r w:rsidRPr="00C941FE">
        <w:t xml:space="preserve"> Italia </w:t>
      </w:r>
      <w:proofErr w:type="spellStart"/>
      <w:r w:rsidRPr="00C941FE">
        <w:t>SpA</w:t>
      </w:r>
      <w:proofErr w:type="spellEnd"/>
    </w:p>
    <w:p w14:paraId="15CB3E57" w14:textId="77777777" w:rsidR="00C1402D" w:rsidRPr="00C941FE" w:rsidRDefault="00C1402D" w:rsidP="00C1402D">
      <w:pPr>
        <w:spacing w:line="240" w:lineRule="auto"/>
        <w:jc w:val="both"/>
      </w:pPr>
      <w:proofErr w:type="spellStart"/>
      <w:r w:rsidRPr="00C941FE">
        <w:t>Viale</w:t>
      </w:r>
      <w:proofErr w:type="spellEnd"/>
      <w:r w:rsidRPr="00C941FE">
        <w:t xml:space="preserve"> </w:t>
      </w:r>
      <w:proofErr w:type="spellStart"/>
      <w:r w:rsidRPr="00C941FE">
        <w:t>Certosa</w:t>
      </w:r>
      <w:proofErr w:type="spellEnd"/>
      <w:r w:rsidRPr="00C941FE">
        <w:t>, 10</w:t>
      </w:r>
    </w:p>
    <w:p w14:paraId="31235B82" w14:textId="77777777" w:rsidR="00C1402D" w:rsidRPr="00C941FE" w:rsidRDefault="00C1402D" w:rsidP="00C1402D">
      <w:pPr>
        <w:spacing w:line="240" w:lineRule="auto"/>
        <w:jc w:val="both"/>
      </w:pPr>
      <w:r w:rsidRPr="00C941FE">
        <w:t>27100 Pavia</w:t>
      </w:r>
    </w:p>
    <w:p w14:paraId="347A6424" w14:textId="77777777" w:rsidR="00C1402D" w:rsidRPr="00E812B2" w:rsidRDefault="00C1402D" w:rsidP="00C1402D">
      <w:pPr>
        <w:spacing w:line="240" w:lineRule="auto"/>
        <w:jc w:val="both"/>
      </w:pPr>
      <w:proofErr w:type="spellStart"/>
      <w:r>
        <w:t>Italija</w:t>
      </w:r>
      <w:proofErr w:type="spellEnd"/>
    </w:p>
    <w:p w14:paraId="566091B8" w14:textId="77777777" w:rsidR="00C1402D" w:rsidRPr="00712194" w:rsidRDefault="00C1402D" w:rsidP="00C1402D">
      <w:pPr>
        <w:ind w:left="567" w:hanging="567"/>
        <w:rPr>
          <w:color w:val="000000"/>
        </w:rPr>
      </w:pPr>
    </w:p>
    <w:p w14:paraId="51C3151D" w14:textId="77777777" w:rsidR="00C1402D" w:rsidRDefault="00C1402D" w:rsidP="00C1402D">
      <w:pPr>
        <w:ind w:right="566"/>
        <w:rPr>
          <w:lang w:val="lt-LT"/>
        </w:rPr>
      </w:pPr>
    </w:p>
    <w:p w14:paraId="440DC823" w14:textId="77777777" w:rsidR="00C1402D" w:rsidRDefault="00C1402D" w:rsidP="00C1402D">
      <w:pPr>
        <w:rPr>
          <w:i/>
        </w:rPr>
      </w:pPr>
      <w:proofErr w:type="spellStart"/>
      <w:r>
        <w:rPr>
          <w:i/>
        </w:rPr>
        <w:t>Lygiagrečiai</w:t>
      </w:r>
      <w:proofErr w:type="spellEnd"/>
      <w:r>
        <w:rPr>
          <w:i/>
        </w:rPr>
        <w:t xml:space="preserve"> </w:t>
      </w:r>
      <w:proofErr w:type="spellStart"/>
      <w:r>
        <w:rPr>
          <w:i/>
        </w:rPr>
        <w:t>importuojamas</w:t>
      </w:r>
      <w:proofErr w:type="spellEnd"/>
      <w:r>
        <w:rPr>
          <w:i/>
        </w:rPr>
        <w:t xml:space="preserve"> </w:t>
      </w:r>
      <w:proofErr w:type="spellStart"/>
      <w:r>
        <w:rPr>
          <w:i/>
        </w:rPr>
        <w:t>vaistas</w:t>
      </w:r>
      <w:proofErr w:type="spellEnd"/>
      <w:r>
        <w:rPr>
          <w:i/>
        </w:rPr>
        <w:t xml:space="preserve"> </w:t>
      </w:r>
      <w:proofErr w:type="spellStart"/>
      <w:r>
        <w:rPr>
          <w:i/>
        </w:rPr>
        <w:t>skiriasi</w:t>
      </w:r>
      <w:proofErr w:type="spellEnd"/>
      <w:r>
        <w:rPr>
          <w:i/>
        </w:rPr>
        <w:t xml:space="preserve"> </w:t>
      </w:r>
      <w:proofErr w:type="spellStart"/>
      <w:r>
        <w:rPr>
          <w:i/>
        </w:rPr>
        <w:t>nuo</w:t>
      </w:r>
      <w:proofErr w:type="spellEnd"/>
      <w:r>
        <w:rPr>
          <w:i/>
        </w:rPr>
        <w:t xml:space="preserve"> </w:t>
      </w:r>
      <w:proofErr w:type="spellStart"/>
      <w:r>
        <w:rPr>
          <w:i/>
        </w:rPr>
        <w:t>referencinio</w:t>
      </w:r>
      <w:proofErr w:type="spellEnd"/>
      <w:r>
        <w:rPr>
          <w:i/>
        </w:rPr>
        <w:t>:</w:t>
      </w:r>
    </w:p>
    <w:p w14:paraId="5FC3AEF2" w14:textId="77777777" w:rsidR="00C1402D" w:rsidRDefault="00C1402D" w:rsidP="001A3E18">
      <w:pPr>
        <w:jc w:val="both"/>
        <w:rPr>
          <w:i/>
        </w:rPr>
      </w:pPr>
      <w:proofErr w:type="spellStart"/>
      <w:r>
        <w:rPr>
          <w:i/>
        </w:rPr>
        <w:t>Pagalbinėmis</w:t>
      </w:r>
      <w:proofErr w:type="spellEnd"/>
      <w:r>
        <w:rPr>
          <w:i/>
        </w:rPr>
        <w:t xml:space="preserve"> </w:t>
      </w:r>
      <w:proofErr w:type="spellStart"/>
      <w:r>
        <w:rPr>
          <w:i/>
        </w:rPr>
        <w:t>medžiagomis</w:t>
      </w:r>
      <w:proofErr w:type="spellEnd"/>
      <w:r>
        <w:rPr>
          <w:i/>
        </w:rPr>
        <w:t xml:space="preserve">: </w:t>
      </w:r>
      <w:proofErr w:type="spellStart"/>
      <w:r>
        <w:rPr>
          <w:i/>
        </w:rPr>
        <w:t>lygiagrečiai</w:t>
      </w:r>
      <w:proofErr w:type="spellEnd"/>
      <w:r>
        <w:rPr>
          <w:i/>
        </w:rPr>
        <w:t xml:space="preserve"> </w:t>
      </w:r>
      <w:proofErr w:type="spellStart"/>
      <w:r>
        <w:rPr>
          <w:i/>
        </w:rPr>
        <w:t>importuojamo</w:t>
      </w:r>
      <w:proofErr w:type="spellEnd"/>
      <w:r>
        <w:rPr>
          <w:i/>
        </w:rPr>
        <w:t xml:space="preserve"> – </w:t>
      </w:r>
      <w:proofErr w:type="spellStart"/>
      <w:r>
        <w:rPr>
          <w:i/>
        </w:rPr>
        <w:t>sudėtyje</w:t>
      </w:r>
      <w:proofErr w:type="spellEnd"/>
      <w:r>
        <w:rPr>
          <w:i/>
        </w:rPr>
        <w:t xml:space="preserve"> </w:t>
      </w:r>
      <w:proofErr w:type="spellStart"/>
      <w:r>
        <w:rPr>
          <w:i/>
        </w:rPr>
        <w:t>yra</w:t>
      </w:r>
      <w:proofErr w:type="spellEnd"/>
      <w:r>
        <w:rPr>
          <w:i/>
        </w:rPr>
        <w:t xml:space="preserve"> </w:t>
      </w:r>
      <w:proofErr w:type="spellStart"/>
      <w:r>
        <w:rPr>
          <w:i/>
        </w:rPr>
        <w:t>druskos</w:t>
      </w:r>
      <w:proofErr w:type="spellEnd"/>
      <w:r>
        <w:rPr>
          <w:i/>
        </w:rPr>
        <w:t xml:space="preserve"> </w:t>
      </w:r>
      <w:proofErr w:type="spellStart"/>
      <w:r>
        <w:rPr>
          <w:i/>
        </w:rPr>
        <w:t>rūgšties</w:t>
      </w:r>
      <w:proofErr w:type="spellEnd"/>
      <w:r>
        <w:rPr>
          <w:i/>
        </w:rPr>
        <w:t>.</w:t>
      </w:r>
    </w:p>
    <w:p w14:paraId="711B57A6" w14:textId="08B05036" w:rsidR="00C1402D" w:rsidRPr="007E57E9" w:rsidRDefault="00C1402D" w:rsidP="001A3E18">
      <w:pPr>
        <w:spacing w:line="240" w:lineRule="auto"/>
        <w:jc w:val="both"/>
        <w:rPr>
          <w:i/>
        </w:rPr>
      </w:pPr>
      <w:proofErr w:type="spellStart"/>
      <w:r w:rsidRPr="007E57E9">
        <w:rPr>
          <w:i/>
        </w:rPr>
        <w:t>Vaisto</w:t>
      </w:r>
      <w:proofErr w:type="spellEnd"/>
      <w:r w:rsidRPr="007E57E9">
        <w:rPr>
          <w:i/>
        </w:rPr>
        <w:t xml:space="preserve"> </w:t>
      </w:r>
      <w:proofErr w:type="spellStart"/>
      <w:r w:rsidRPr="007E57E9">
        <w:rPr>
          <w:i/>
        </w:rPr>
        <w:t>laikymo</w:t>
      </w:r>
      <w:proofErr w:type="spellEnd"/>
      <w:r w:rsidRPr="007E57E9">
        <w:rPr>
          <w:i/>
        </w:rPr>
        <w:t xml:space="preserve"> </w:t>
      </w:r>
      <w:proofErr w:type="spellStart"/>
      <w:r w:rsidRPr="007E57E9">
        <w:rPr>
          <w:i/>
        </w:rPr>
        <w:t>sąlygomis</w:t>
      </w:r>
      <w:proofErr w:type="spellEnd"/>
      <w:r w:rsidRPr="007E57E9">
        <w:rPr>
          <w:i/>
        </w:rPr>
        <w:t xml:space="preserve"> – </w:t>
      </w:r>
      <w:proofErr w:type="spellStart"/>
      <w:r w:rsidRPr="007E57E9">
        <w:rPr>
          <w:i/>
        </w:rPr>
        <w:t>lygiagrečiai</w:t>
      </w:r>
      <w:proofErr w:type="spellEnd"/>
      <w:r w:rsidRPr="007E57E9">
        <w:rPr>
          <w:i/>
        </w:rPr>
        <w:t xml:space="preserve"> </w:t>
      </w:r>
      <w:proofErr w:type="spellStart"/>
      <w:r w:rsidRPr="007E57E9">
        <w:rPr>
          <w:i/>
        </w:rPr>
        <w:t>importuojamo</w:t>
      </w:r>
      <w:proofErr w:type="spellEnd"/>
      <w:r w:rsidRPr="007E57E9">
        <w:rPr>
          <w:i/>
        </w:rPr>
        <w:t xml:space="preserve"> –  </w:t>
      </w:r>
      <w:r w:rsidRPr="007E57E9">
        <w:rPr>
          <w:i/>
          <w:lang w:val="lt-LT" w:eastAsia="lt-LT"/>
        </w:rPr>
        <w:t xml:space="preserve"> preparatas nereikalauja ypatingų laikymo sąlygų</w:t>
      </w:r>
      <w:r w:rsidRPr="007E57E9">
        <w:rPr>
          <w:i/>
        </w:rPr>
        <w:t xml:space="preserve">, </w:t>
      </w:r>
      <w:proofErr w:type="spellStart"/>
      <w:r w:rsidRPr="007E57E9">
        <w:rPr>
          <w:i/>
        </w:rPr>
        <w:t>referencinio</w:t>
      </w:r>
      <w:proofErr w:type="spellEnd"/>
      <w:r w:rsidRPr="007E57E9">
        <w:rPr>
          <w:i/>
        </w:rPr>
        <w:t xml:space="preserve"> </w:t>
      </w:r>
      <w:r w:rsidRPr="007E57E9">
        <w:t xml:space="preserve">– </w:t>
      </w:r>
      <w:r w:rsidRPr="007E57E9">
        <w:rPr>
          <w:i/>
        </w:rPr>
        <w:t xml:space="preserve"> </w:t>
      </w:r>
      <w:proofErr w:type="spellStart"/>
      <w:r w:rsidR="003A39E7">
        <w:rPr>
          <w:i/>
        </w:rPr>
        <w:t>l</w:t>
      </w:r>
      <w:r w:rsidRPr="00407170">
        <w:rPr>
          <w:i/>
        </w:rPr>
        <w:t>aikyti</w:t>
      </w:r>
      <w:proofErr w:type="spellEnd"/>
      <w:r w:rsidRPr="00407170">
        <w:rPr>
          <w:i/>
        </w:rPr>
        <w:t xml:space="preserve"> </w:t>
      </w:r>
      <w:proofErr w:type="spellStart"/>
      <w:r w:rsidRPr="00407170">
        <w:rPr>
          <w:i/>
        </w:rPr>
        <w:t>žemesnėje</w:t>
      </w:r>
      <w:proofErr w:type="spellEnd"/>
      <w:r w:rsidRPr="00407170">
        <w:rPr>
          <w:i/>
        </w:rPr>
        <w:t xml:space="preserve"> </w:t>
      </w:r>
      <w:proofErr w:type="spellStart"/>
      <w:r w:rsidRPr="00407170">
        <w:rPr>
          <w:i/>
        </w:rPr>
        <w:t>kaip</w:t>
      </w:r>
      <w:proofErr w:type="spellEnd"/>
      <w:r w:rsidRPr="00407170">
        <w:rPr>
          <w:i/>
        </w:rPr>
        <w:t xml:space="preserve"> 25°C </w:t>
      </w:r>
      <w:proofErr w:type="spellStart"/>
      <w:r w:rsidRPr="00407170">
        <w:rPr>
          <w:i/>
        </w:rPr>
        <w:t>temperatūroje</w:t>
      </w:r>
      <w:proofErr w:type="spellEnd"/>
      <w:r w:rsidRPr="00407170">
        <w:rPr>
          <w:i/>
        </w:rPr>
        <w:t xml:space="preserve">. </w:t>
      </w:r>
      <w:proofErr w:type="spellStart"/>
      <w:r w:rsidRPr="00407170">
        <w:rPr>
          <w:i/>
        </w:rPr>
        <w:t>Buteliuką</w:t>
      </w:r>
      <w:proofErr w:type="spellEnd"/>
      <w:r w:rsidRPr="00407170">
        <w:rPr>
          <w:i/>
        </w:rPr>
        <w:t xml:space="preserve"> </w:t>
      </w:r>
      <w:proofErr w:type="spellStart"/>
      <w:r w:rsidRPr="00407170">
        <w:rPr>
          <w:i/>
        </w:rPr>
        <w:t>laikyti</w:t>
      </w:r>
      <w:proofErr w:type="spellEnd"/>
      <w:r w:rsidRPr="00407170">
        <w:rPr>
          <w:i/>
        </w:rPr>
        <w:t xml:space="preserve"> </w:t>
      </w:r>
      <w:proofErr w:type="spellStart"/>
      <w:r w:rsidRPr="00407170">
        <w:rPr>
          <w:i/>
        </w:rPr>
        <w:t>išorinėje</w:t>
      </w:r>
      <w:proofErr w:type="spellEnd"/>
      <w:r w:rsidRPr="00407170">
        <w:rPr>
          <w:i/>
        </w:rPr>
        <w:t xml:space="preserve"> </w:t>
      </w:r>
      <w:proofErr w:type="spellStart"/>
      <w:r w:rsidRPr="00407170">
        <w:rPr>
          <w:i/>
        </w:rPr>
        <w:t>dėžutėje</w:t>
      </w:r>
      <w:proofErr w:type="spellEnd"/>
      <w:r w:rsidRPr="00407170">
        <w:rPr>
          <w:i/>
        </w:rPr>
        <w:t xml:space="preserve">, </w:t>
      </w:r>
      <w:proofErr w:type="spellStart"/>
      <w:r w:rsidRPr="00407170">
        <w:rPr>
          <w:i/>
        </w:rPr>
        <w:t>kad</w:t>
      </w:r>
      <w:proofErr w:type="spellEnd"/>
      <w:r w:rsidRPr="00407170">
        <w:rPr>
          <w:i/>
        </w:rPr>
        <w:t xml:space="preserve"> </w:t>
      </w:r>
      <w:proofErr w:type="spellStart"/>
      <w:r w:rsidRPr="00407170">
        <w:rPr>
          <w:i/>
        </w:rPr>
        <w:t>preparatas</w:t>
      </w:r>
      <w:proofErr w:type="spellEnd"/>
      <w:r w:rsidRPr="00407170">
        <w:rPr>
          <w:i/>
        </w:rPr>
        <w:t xml:space="preserve"> </w:t>
      </w:r>
      <w:proofErr w:type="spellStart"/>
      <w:r w:rsidRPr="00407170">
        <w:rPr>
          <w:i/>
        </w:rPr>
        <w:t>būtų</w:t>
      </w:r>
      <w:proofErr w:type="spellEnd"/>
      <w:r w:rsidRPr="00407170">
        <w:rPr>
          <w:i/>
        </w:rPr>
        <w:t xml:space="preserve"> </w:t>
      </w:r>
      <w:proofErr w:type="spellStart"/>
      <w:r w:rsidRPr="00407170">
        <w:rPr>
          <w:i/>
        </w:rPr>
        <w:t>apsaugotas</w:t>
      </w:r>
      <w:proofErr w:type="spellEnd"/>
      <w:r w:rsidRPr="00407170">
        <w:rPr>
          <w:i/>
        </w:rPr>
        <w:t xml:space="preserve"> </w:t>
      </w:r>
      <w:proofErr w:type="spellStart"/>
      <w:r w:rsidRPr="00407170">
        <w:rPr>
          <w:i/>
        </w:rPr>
        <w:t>nuo</w:t>
      </w:r>
      <w:proofErr w:type="spellEnd"/>
      <w:r w:rsidRPr="00407170">
        <w:rPr>
          <w:i/>
        </w:rPr>
        <w:t xml:space="preserve"> </w:t>
      </w:r>
      <w:proofErr w:type="spellStart"/>
      <w:r w:rsidRPr="00407170">
        <w:rPr>
          <w:i/>
        </w:rPr>
        <w:t>šviesos</w:t>
      </w:r>
      <w:proofErr w:type="spellEnd"/>
      <w:r w:rsidRPr="00407170">
        <w:rPr>
          <w:i/>
        </w:rPr>
        <w:t>.</w:t>
      </w:r>
    </w:p>
    <w:p w14:paraId="40FE5E0F" w14:textId="6F01CD01" w:rsidR="00C1402D" w:rsidRPr="004B100F" w:rsidRDefault="00C1402D" w:rsidP="001A3E18">
      <w:pPr>
        <w:spacing w:line="240" w:lineRule="auto"/>
        <w:jc w:val="both"/>
        <w:rPr>
          <w:i/>
          <w:lang w:val="lt-LT" w:eastAsia="lt-LT"/>
        </w:rPr>
      </w:pPr>
      <w:proofErr w:type="spellStart"/>
      <w:r w:rsidRPr="00B025C1">
        <w:rPr>
          <w:i/>
        </w:rPr>
        <w:t>Vaisto</w:t>
      </w:r>
      <w:proofErr w:type="spellEnd"/>
      <w:r w:rsidRPr="00B025C1">
        <w:rPr>
          <w:i/>
        </w:rPr>
        <w:t xml:space="preserve"> </w:t>
      </w:r>
      <w:proofErr w:type="spellStart"/>
      <w:r w:rsidRPr="00B025C1">
        <w:rPr>
          <w:i/>
        </w:rPr>
        <w:t>laikymas</w:t>
      </w:r>
      <w:proofErr w:type="spellEnd"/>
      <w:r w:rsidRPr="00B025C1">
        <w:rPr>
          <w:i/>
        </w:rPr>
        <w:t xml:space="preserve"> </w:t>
      </w:r>
      <w:proofErr w:type="spellStart"/>
      <w:r w:rsidRPr="00B025C1">
        <w:rPr>
          <w:i/>
        </w:rPr>
        <w:t>po</w:t>
      </w:r>
      <w:proofErr w:type="spellEnd"/>
      <w:r w:rsidRPr="00B025C1">
        <w:rPr>
          <w:i/>
        </w:rPr>
        <w:t xml:space="preserve"> </w:t>
      </w:r>
      <w:proofErr w:type="spellStart"/>
      <w:r w:rsidRPr="00B025C1">
        <w:rPr>
          <w:i/>
        </w:rPr>
        <w:t>praskiedimo</w:t>
      </w:r>
      <w:proofErr w:type="spellEnd"/>
      <w:r w:rsidRPr="00B025C1">
        <w:rPr>
          <w:i/>
        </w:rPr>
        <w:t xml:space="preserve"> – </w:t>
      </w:r>
      <w:proofErr w:type="spellStart"/>
      <w:r w:rsidRPr="00B025C1">
        <w:rPr>
          <w:i/>
        </w:rPr>
        <w:t>lygiagrečiai</w:t>
      </w:r>
      <w:proofErr w:type="spellEnd"/>
      <w:r w:rsidRPr="00B025C1">
        <w:rPr>
          <w:i/>
        </w:rPr>
        <w:t xml:space="preserve"> </w:t>
      </w:r>
      <w:proofErr w:type="spellStart"/>
      <w:r w:rsidRPr="00B025C1">
        <w:rPr>
          <w:i/>
        </w:rPr>
        <w:t>importuojamo</w:t>
      </w:r>
      <w:proofErr w:type="spellEnd"/>
      <w:r w:rsidRPr="00B025C1">
        <w:rPr>
          <w:i/>
        </w:rPr>
        <w:t xml:space="preserve"> – </w:t>
      </w:r>
      <w:proofErr w:type="spellStart"/>
      <w:r w:rsidRPr="00B025C1">
        <w:rPr>
          <w:i/>
        </w:rPr>
        <w:t>laikyti</w:t>
      </w:r>
      <w:proofErr w:type="spellEnd"/>
      <w:r w:rsidRPr="00B025C1">
        <w:rPr>
          <w:i/>
        </w:rPr>
        <w:t xml:space="preserve"> ne </w:t>
      </w:r>
      <w:proofErr w:type="spellStart"/>
      <w:r w:rsidRPr="00B025C1">
        <w:rPr>
          <w:i/>
        </w:rPr>
        <w:t>ilgiau</w:t>
      </w:r>
      <w:proofErr w:type="spellEnd"/>
      <w:r w:rsidRPr="00B025C1">
        <w:rPr>
          <w:i/>
        </w:rPr>
        <w:t xml:space="preserve"> </w:t>
      </w:r>
      <w:proofErr w:type="spellStart"/>
      <w:r w:rsidRPr="00B025C1">
        <w:rPr>
          <w:i/>
        </w:rPr>
        <w:t>kaip</w:t>
      </w:r>
      <w:proofErr w:type="spellEnd"/>
      <w:r w:rsidRPr="00B025C1">
        <w:rPr>
          <w:i/>
        </w:rPr>
        <w:t xml:space="preserve"> 24 </w:t>
      </w:r>
      <w:proofErr w:type="spellStart"/>
      <w:r w:rsidRPr="00B025C1">
        <w:rPr>
          <w:i/>
        </w:rPr>
        <w:t>valandas</w:t>
      </w:r>
      <w:proofErr w:type="spellEnd"/>
      <w:r w:rsidRPr="00B025C1">
        <w:rPr>
          <w:i/>
        </w:rPr>
        <w:t xml:space="preserve"> 2</w:t>
      </w:r>
      <w:r w:rsidRPr="00B025C1">
        <w:rPr>
          <w:i/>
          <w:vertAlign w:val="superscript"/>
        </w:rPr>
        <w:t>o</w:t>
      </w:r>
      <w:r w:rsidRPr="00B025C1">
        <w:rPr>
          <w:i/>
        </w:rPr>
        <w:t>C – 8</w:t>
      </w:r>
      <w:r w:rsidRPr="00B025C1">
        <w:rPr>
          <w:i/>
          <w:vertAlign w:val="superscript"/>
        </w:rPr>
        <w:t>o</w:t>
      </w:r>
      <w:r w:rsidRPr="00B025C1">
        <w:rPr>
          <w:i/>
        </w:rPr>
        <w:t xml:space="preserve">C </w:t>
      </w:r>
      <w:proofErr w:type="spellStart"/>
      <w:r w:rsidRPr="00B025C1">
        <w:rPr>
          <w:i/>
        </w:rPr>
        <w:t>temperatūroje</w:t>
      </w:r>
      <w:proofErr w:type="spellEnd"/>
      <w:r w:rsidRPr="00B025C1">
        <w:rPr>
          <w:i/>
        </w:rPr>
        <w:t xml:space="preserve">, </w:t>
      </w:r>
      <w:proofErr w:type="spellStart"/>
      <w:r w:rsidRPr="00B025C1">
        <w:rPr>
          <w:i/>
        </w:rPr>
        <w:t>referencinio</w:t>
      </w:r>
      <w:proofErr w:type="spellEnd"/>
      <w:r w:rsidRPr="00B025C1">
        <w:rPr>
          <w:i/>
        </w:rPr>
        <w:t xml:space="preserve"> - </w:t>
      </w:r>
      <w:r w:rsidR="003A39E7">
        <w:rPr>
          <w:i/>
          <w:szCs w:val="22"/>
          <w:lang w:val="lt-LT" w:eastAsia="de-DE"/>
        </w:rPr>
        <w:t>c</w:t>
      </w:r>
      <w:r w:rsidRPr="004B100F">
        <w:rPr>
          <w:i/>
          <w:szCs w:val="22"/>
          <w:lang w:val="lt-LT" w:eastAsia="de-DE"/>
        </w:rPr>
        <w:t>heminis ir fizinis paruošto infuzinio tirpalo stabilumas nekinta 96</w:t>
      </w:r>
      <w:r w:rsidRPr="004B100F">
        <w:rPr>
          <w:i/>
          <w:szCs w:val="22"/>
          <w:lang w:val="lt-LT"/>
        </w:rPr>
        <w:t> </w:t>
      </w:r>
      <w:r w:rsidRPr="004B100F">
        <w:rPr>
          <w:i/>
          <w:szCs w:val="22"/>
          <w:lang w:val="lt-LT" w:eastAsia="de-DE"/>
        </w:rPr>
        <w:t>valandas esant 2-8</w:t>
      </w:r>
      <w:r w:rsidRPr="004B100F">
        <w:rPr>
          <w:i/>
          <w:szCs w:val="22"/>
          <w:lang w:val="lt-LT"/>
        </w:rPr>
        <w:t>°C</w:t>
      </w:r>
      <w:r w:rsidRPr="004B100F">
        <w:rPr>
          <w:i/>
          <w:szCs w:val="22"/>
          <w:lang w:val="lt-LT" w:eastAsia="de-DE"/>
        </w:rPr>
        <w:t xml:space="preserve"> temperatūrai. Mikrobiologiniu požiūriu preparatą reikia suvartoti nedelsiant. </w:t>
      </w:r>
      <w:r w:rsidRPr="004B100F">
        <w:rPr>
          <w:rStyle w:val="apple-style-span"/>
          <w:i/>
          <w:szCs w:val="22"/>
          <w:lang w:val="lt-LT"/>
        </w:rPr>
        <w:t xml:space="preserve">Jei jis tuoj pat nesuvartojamas, už visą laikymo trukmę ir sąlygas prieš vartojimą yra atsakingas vartotojas, tačiau ilgiau negu 24 val. </w:t>
      </w:r>
      <w:r w:rsidRPr="004B100F">
        <w:rPr>
          <w:i/>
          <w:szCs w:val="22"/>
          <w:lang w:val="lt-LT" w:eastAsia="de-DE"/>
        </w:rPr>
        <w:t>2°C-8</w:t>
      </w:r>
      <w:r w:rsidRPr="004B100F">
        <w:rPr>
          <w:i/>
          <w:szCs w:val="22"/>
          <w:lang w:val="lt-LT"/>
        </w:rPr>
        <w:t> </w:t>
      </w:r>
      <w:r w:rsidRPr="004B100F">
        <w:rPr>
          <w:i/>
          <w:szCs w:val="22"/>
          <w:lang w:val="lt-LT" w:eastAsia="de-DE"/>
        </w:rPr>
        <w:t xml:space="preserve">°C </w:t>
      </w:r>
      <w:r w:rsidRPr="004B100F">
        <w:rPr>
          <w:rStyle w:val="apple-style-span"/>
          <w:i/>
          <w:szCs w:val="22"/>
          <w:lang w:val="lt-LT"/>
        </w:rPr>
        <w:t>temperatūroje preparato laikyti negalima, nebent jis būtų ruošiamas / skiedžiamas kontroliuojamomis ir patvirtintomis aseptinėmis sąlygomis.</w:t>
      </w:r>
    </w:p>
    <w:p w14:paraId="796B4EDF" w14:textId="77777777" w:rsidR="00C1402D" w:rsidRDefault="00C1402D" w:rsidP="00C1402D">
      <w:pPr>
        <w:shd w:val="clear" w:color="auto" w:fill="FFFFFF"/>
        <w:tabs>
          <w:tab w:val="clear" w:pos="567"/>
        </w:tabs>
        <w:spacing w:line="240" w:lineRule="auto"/>
        <w:rPr>
          <w:szCs w:val="22"/>
          <w:lang w:val="lt-LT"/>
        </w:rPr>
      </w:pPr>
    </w:p>
    <w:p w14:paraId="24BDB0A8" w14:textId="77777777" w:rsidR="00C1402D" w:rsidRDefault="00C1402D" w:rsidP="00C1402D">
      <w:pPr>
        <w:tabs>
          <w:tab w:val="clear" w:pos="567"/>
        </w:tabs>
        <w:spacing w:after="160" w:line="259" w:lineRule="auto"/>
        <w:rPr>
          <w:szCs w:val="22"/>
          <w:lang w:val="lt-LT"/>
        </w:rPr>
      </w:pPr>
      <w:r>
        <w:rPr>
          <w:szCs w:val="22"/>
          <w:lang w:val="lt-LT"/>
        </w:rPr>
        <w:br w:type="page"/>
      </w:r>
    </w:p>
    <w:p w14:paraId="46A0951B" w14:textId="41F95B78" w:rsidR="00C1402D" w:rsidRDefault="00C1402D" w:rsidP="00F918BE">
      <w:pPr>
        <w:tabs>
          <w:tab w:val="clear" w:pos="567"/>
        </w:tabs>
        <w:spacing w:line="240" w:lineRule="auto"/>
        <w:jc w:val="center"/>
        <w:outlineLvl w:val="0"/>
        <w:rPr>
          <w:b/>
          <w:szCs w:val="22"/>
          <w:lang w:val="lt-LT"/>
        </w:rPr>
      </w:pPr>
    </w:p>
    <w:p w14:paraId="19851304" w14:textId="77777777" w:rsidR="00C1402D" w:rsidRDefault="00C1402D" w:rsidP="00F918BE">
      <w:pPr>
        <w:tabs>
          <w:tab w:val="clear" w:pos="567"/>
        </w:tabs>
        <w:spacing w:line="240" w:lineRule="auto"/>
        <w:jc w:val="center"/>
        <w:outlineLvl w:val="0"/>
        <w:rPr>
          <w:b/>
          <w:szCs w:val="22"/>
          <w:lang w:val="lt-LT"/>
        </w:rPr>
      </w:pPr>
    </w:p>
    <w:p w14:paraId="213741A5" w14:textId="77777777" w:rsidR="00C1402D" w:rsidRDefault="00C1402D" w:rsidP="00F918BE">
      <w:pPr>
        <w:tabs>
          <w:tab w:val="clear" w:pos="567"/>
        </w:tabs>
        <w:spacing w:line="240" w:lineRule="auto"/>
        <w:jc w:val="center"/>
        <w:outlineLvl w:val="0"/>
        <w:rPr>
          <w:b/>
          <w:szCs w:val="22"/>
          <w:lang w:val="lt-LT"/>
        </w:rPr>
      </w:pPr>
    </w:p>
    <w:p w14:paraId="5FDE0B77" w14:textId="77777777" w:rsidR="00C1402D" w:rsidRDefault="00C1402D" w:rsidP="00F918BE">
      <w:pPr>
        <w:tabs>
          <w:tab w:val="clear" w:pos="567"/>
        </w:tabs>
        <w:spacing w:line="240" w:lineRule="auto"/>
        <w:jc w:val="center"/>
        <w:outlineLvl w:val="0"/>
        <w:rPr>
          <w:b/>
          <w:szCs w:val="22"/>
          <w:lang w:val="lt-LT"/>
        </w:rPr>
      </w:pPr>
    </w:p>
    <w:p w14:paraId="646ABABB" w14:textId="77777777" w:rsidR="00C1402D" w:rsidRDefault="00C1402D" w:rsidP="00F918BE">
      <w:pPr>
        <w:tabs>
          <w:tab w:val="clear" w:pos="567"/>
        </w:tabs>
        <w:spacing w:line="240" w:lineRule="auto"/>
        <w:jc w:val="center"/>
        <w:outlineLvl w:val="0"/>
        <w:rPr>
          <w:b/>
          <w:szCs w:val="22"/>
          <w:lang w:val="lt-LT"/>
        </w:rPr>
      </w:pPr>
    </w:p>
    <w:p w14:paraId="6D8A845A" w14:textId="77777777" w:rsidR="00C1402D" w:rsidRDefault="00C1402D" w:rsidP="00F918BE">
      <w:pPr>
        <w:tabs>
          <w:tab w:val="clear" w:pos="567"/>
        </w:tabs>
        <w:spacing w:line="240" w:lineRule="auto"/>
        <w:jc w:val="center"/>
        <w:outlineLvl w:val="0"/>
        <w:rPr>
          <w:b/>
          <w:szCs w:val="22"/>
          <w:lang w:val="lt-LT"/>
        </w:rPr>
      </w:pPr>
    </w:p>
    <w:p w14:paraId="76046A87" w14:textId="77777777" w:rsidR="00C1402D" w:rsidRDefault="00C1402D" w:rsidP="00F918BE">
      <w:pPr>
        <w:tabs>
          <w:tab w:val="clear" w:pos="567"/>
        </w:tabs>
        <w:spacing w:line="240" w:lineRule="auto"/>
        <w:jc w:val="center"/>
        <w:outlineLvl w:val="0"/>
        <w:rPr>
          <w:b/>
          <w:szCs w:val="22"/>
          <w:lang w:val="lt-LT"/>
        </w:rPr>
      </w:pPr>
    </w:p>
    <w:p w14:paraId="2277A45F" w14:textId="77777777" w:rsidR="00C1402D" w:rsidRDefault="00C1402D" w:rsidP="00F918BE">
      <w:pPr>
        <w:tabs>
          <w:tab w:val="clear" w:pos="567"/>
        </w:tabs>
        <w:spacing w:line="240" w:lineRule="auto"/>
        <w:jc w:val="center"/>
        <w:outlineLvl w:val="0"/>
        <w:rPr>
          <w:b/>
          <w:szCs w:val="22"/>
          <w:lang w:val="lt-LT"/>
        </w:rPr>
      </w:pPr>
    </w:p>
    <w:p w14:paraId="62E99691" w14:textId="77777777" w:rsidR="00C1402D" w:rsidRDefault="00C1402D" w:rsidP="00F918BE">
      <w:pPr>
        <w:tabs>
          <w:tab w:val="clear" w:pos="567"/>
        </w:tabs>
        <w:spacing w:line="240" w:lineRule="auto"/>
        <w:jc w:val="center"/>
        <w:outlineLvl w:val="0"/>
        <w:rPr>
          <w:b/>
          <w:szCs w:val="22"/>
          <w:lang w:val="lt-LT"/>
        </w:rPr>
      </w:pPr>
    </w:p>
    <w:p w14:paraId="36423283" w14:textId="77777777" w:rsidR="00C1402D" w:rsidRDefault="00C1402D" w:rsidP="00F918BE">
      <w:pPr>
        <w:tabs>
          <w:tab w:val="clear" w:pos="567"/>
        </w:tabs>
        <w:spacing w:line="240" w:lineRule="auto"/>
        <w:jc w:val="center"/>
        <w:outlineLvl w:val="0"/>
        <w:rPr>
          <w:b/>
          <w:szCs w:val="22"/>
          <w:lang w:val="lt-LT"/>
        </w:rPr>
      </w:pPr>
    </w:p>
    <w:p w14:paraId="24988C68" w14:textId="77777777" w:rsidR="00C1402D" w:rsidRDefault="00C1402D" w:rsidP="00F918BE">
      <w:pPr>
        <w:tabs>
          <w:tab w:val="clear" w:pos="567"/>
        </w:tabs>
        <w:spacing w:line="240" w:lineRule="auto"/>
        <w:jc w:val="center"/>
        <w:outlineLvl w:val="0"/>
        <w:rPr>
          <w:b/>
          <w:szCs w:val="22"/>
          <w:lang w:val="lt-LT"/>
        </w:rPr>
      </w:pPr>
    </w:p>
    <w:p w14:paraId="0B4F29D5" w14:textId="77777777" w:rsidR="00C1402D" w:rsidRDefault="00C1402D" w:rsidP="00F918BE">
      <w:pPr>
        <w:tabs>
          <w:tab w:val="clear" w:pos="567"/>
        </w:tabs>
        <w:spacing w:line="240" w:lineRule="auto"/>
        <w:jc w:val="center"/>
        <w:outlineLvl w:val="0"/>
        <w:rPr>
          <w:b/>
          <w:szCs w:val="22"/>
          <w:lang w:val="lt-LT"/>
        </w:rPr>
      </w:pPr>
    </w:p>
    <w:p w14:paraId="77047EC2" w14:textId="77777777" w:rsidR="00C1402D" w:rsidRDefault="00C1402D" w:rsidP="00F918BE">
      <w:pPr>
        <w:tabs>
          <w:tab w:val="clear" w:pos="567"/>
        </w:tabs>
        <w:spacing w:line="240" w:lineRule="auto"/>
        <w:jc w:val="center"/>
        <w:outlineLvl w:val="0"/>
        <w:rPr>
          <w:b/>
          <w:szCs w:val="22"/>
          <w:lang w:val="lt-LT"/>
        </w:rPr>
      </w:pPr>
    </w:p>
    <w:p w14:paraId="027FC307" w14:textId="77777777" w:rsidR="00C1402D" w:rsidRDefault="00C1402D" w:rsidP="00F918BE">
      <w:pPr>
        <w:tabs>
          <w:tab w:val="clear" w:pos="567"/>
        </w:tabs>
        <w:spacing w:line="240" w:lineRule="auto"/>
        <w:jc w:val="center"/>
        <w:outlineLvl w:val="0"/>
        <w:rPr>
          <w:b/>
          <w:szCs w:val="22"/>
          <w:lang w:val="lt-LT"/>
        </w:rPr>
      </w:pPr>
    </w:p>
    <w:p w14:paraId="7A69A268" w14:textId="77777777" w:rsidR="00C1402D" w:rsidRDefault="00C1402D" w:rsidP="00F918BE">
      <w:pPr>
        <w:tabs>
          <w:tab w:val="clear" w:pos="567"/>
        </w:tabs>
        <w:spacing w:line="240" w:lineRule="auto"/>
        <w:jc w:val="center"/>
        <w:outlineLvl w:val="0"/>
        <w:rPr>
          <w:b/>
          <w:szCs w:val="22"/>
          <w:lang w:val="lt-LT"/>
        </w:rPr>
      </w:pPr>
    </w:p>
    <w:p w14:paraId="418858D5" w14:textId="77777777" w:rsidR="00C1402D" w:rsidRDefault="00C1402D" w:rsidP="00F918BE">
      <w:pPr>
        <w:tabs>
          <w:tab w:val="clear" w:pos="567"/>
        </w:tabs>
        <w:spacing w:line="240" w:lineRule="auto"/>
        <w:jc w:val="center"/>
        <w:outlineLvl w:val="0"/>
        <w:rPr>
          <w:b/>
          <w:szCs w:val="22"/>
          <w:lang w:val="lt-LT"/>
        </w:rPr>
      </w:pPr>
    </w:p>
    <w:p w14:paraId="26C4C743" w14:textId="77777777" w:rsidR="00C1402D" w:rsidRDefault="00C1402D" w:rsidP="00F918BE">
      <w:pPr>
        <w:tabs>
          <w:tab w:val="clear" w:pos="567"/>
        </w:tabs>
        <w:spacing w:line="240" w:lineRule="auto"/>
        <w:jc w:val="center"/>
        <w:outlineLvl w:val="0"/>
        <w:rPr>
          <w:b/>
          <w:szCs w:val="22"/>
          <w:lang w:val="lt-LT"/>
        </w:rPr>
      </w:pPr>
    </w:p>
    <w:p w14:paraId="661D0DAF" w14:textId="77777777" w:rsidR="00C1402D" w:rsidRDefault="00C1402D" w:rsidP="00F918BE">
      <w:pPr>
        <w:tabs>
          <w:tab w:val="clear" w:pos="567"/>
        </w:tabs>
        <w:spacing w:line="240" w:lineRule="auto"/>
        <w:jc w:val="center"/>
        <w:outlineLvl w:val="0"/>
        <w:rPr>
          <w:b/>
          <w:szCs w:val="22"/>
          <w:lang w:val="lt-LT"/>
        </w:rPr>
      </w:pPr>
    </w:p>
    <w:p w14:paraId="03A2E332" w14:textId="77777777" w:rsidR="00C1402D" w:rsidRDefault="00C1402D" w:rsidP="00F918BE">
      <w:pPr>
        <w:tabs>
          <w:tab w:val="clear" w:pos="567"/>
        </w:tabs>
        <w:spacing w:line="240" w:lineRule="auto"/>
        <w:jc w:val="center"/>
        <w:outlineLvl w:val="0"/>
        <w:rPr>
          <w:b/>
          <w:szCs w:val="22"/>
          <w:lang w:val="lt-LT"/>
        </w:rPr>
      </w:pPr>
    </w:p>
    <w:p w14:paraId="1AF2A8DE" w14:textId="77777777" w:rsidR="00C1402D" w:rsidRDefault="00C1402D" w:rsidP="00F918BE">
      <w:pPr>
        <w:tabs>
          <w:tab w:val="clear" w:pos="567"/>
        </w:tabs>
        <w:spacing w:line="240" w:lineRule="auto"/>
        <w:jc w:val="center"/>
        <w:outlineLvl w:val="0"/>
        <w:rPr>
          <w:b/>
          <w:szCs w:val="22"/>
          <w:lang w:val="lt-LT"/>
        </w:rPr>
      </w:pPr>
    </w:p>
    <w:p w14:paraId="6A450CDC" w14:textId="77777777" w:rsidR="00C1402D" w:rsidRDefault="00C1402D" w:rsidP="00F918BE">
      <w:pPr>
        <w:tabs>
          <w:tab w:val="clear" w:pos="567"/>
        </w:tabs>
        <w:spacing w:line="240" w:lineRule="auto"/>
        <w:jc w:val="center"/>
        <w:outlineLvl w:val="0"/>
        <w:rPr>
          <w:b/>
          <w:szCs w:val="22"/>
          <w:lang w:val="lt-LT"/>
        </w:rPr>
      </w:pPr>
    </w:p>
    <w:p w14:paraId="760B474F" w14:textId="77777777" w:rsidR="00C1402D" w:rsidRDefault="00C1402D" w:rsidP="00C1402D">
      <w:pPr>
        <w:pStyle w:val="Title"/>
      </w:pPr>
      <w:r>
        <w:t>B. PAKUOTĖS LAPELIS</w:t>
      </w:r>
    </w:p>
    <w:p w14:paraId="29BB976A" w14:textId="77777777" w:rsidR="00C1402D" w:rsidRDefault="00C1402D" w:rsidP="00F918BE">
      <w:pPr>
        <w:tabs>
          <w:tab w:val="clear" w:pos="567"/>
        </w:tabs>
        <w:spacing w:line="240" w:lineRule="auto"/>
        <w:jc w:val="center"/>
        <w:outlineLvl w:val="0"/>
        <w:rPr>
          <w:b/>
          <w:szCs w:val="22"/>
          <w:lang w:val="lt-LT"/>
        </w:rPr>
      </w:pPr>
    </w:p>
    <w:p w14:paraId="1CAC7EC6" w14:textId="77777777" w:rsidR="00C1402D" w:rsidRDefault="00C1402D" w:rsidP="00F918BE">
      <w:pPr>
        <w:tabs>
          <w:tab w:val="clear" w:pos="567"/>
        </w:tabs>
        <w:spacing w:line="240" w:lineRule="auto"/>
        <w:jc w:val="center"/>
        <w:outlineLvl w:val="0"/>
        <w:rPr>
          <w:b/>
          <w:szCs w:val="22"/>
          <w:lang w:val="lt-LT"/>
        </w:rPr>
      </w:pPr>
    </w:p>
    <w:p w14:paraId="20882D6D" w14:textId="77777777" w:rsidR="00C1402D" w:rsidRDefault="00C1402D" w:rsidP="00F918BE">
      <w:pPr>
        <w:tabs>
          <w:tab w:val="clear" w:pos="567"/>
        </w:tabs>
        <w:spacing w:line="240" w:lineRule="auto"/>
        <w:jc w:val="center"/>
        <w:outlineLvl w:val="0"/>
        <w:rPr>
          <w:b/>
          <w:szCs w:val="22"/>
          <w:lang w:val="lt-LT"/>
        </w:rPr>
      </w:pPr>
    </w:p>
    <w:p w14:paraId="23436A9E" w14:textId="77777777" w:rsidR="00C1402D" w:rsidRDefault="00C1402D" w:rsidP="00F918BE">
      <w:pPr>
        <w:tabs>
          <w:tab w:val="clear" w:pos="567"/>
        </w:tabs>
        <w:spacing w:line="240" w:lineRule="auto"/>
        <w:jc w:val="center"/>
        <w:outlineLvl w:val="0"/>
        <w:rPr>
          <w:b/>
          <w:szCs w:val="22"/>
          <w:lang w:val="lt-LT"/>
        </w:rPr>
      </w:pPr>
    </w:p>
    <w:p w14:paraId="6C5DF5D4" w14:textId="77777777" w:rsidR="00C1402D" w:rsidRDefault="00C1402D" w:rsidP="00F918BE">
      <w:pPr>
        <w:tabs>
          <w:tab w:val="clear" w:pos="567"/>
        </w:tabs>
        <w:spacing w:line="240" w:lineRule="auto"/>
        <w:jc w:val="center"/>
        <w:outlineLvl w:val="0"/>
        <w:rPr>
          <w:b/>
          <w:szCs w:val="22"/>
          <w:lang w:val="lt-LT"/>
        </w:rPr>
      </w:pPr>
    </w:p>
    <w:p w14:paraId="6BACBC53" w14:textId="77777777" w:rsidR="00C1402D" w:rsidRDefault="00C1402D" w:rsidP="00F918BE">
      <w:pPr>
        <w:tabs>
          <w:tab w:val="clear" w:pos="567"/>
        </w:tabs>
        <w:spacing w:line="240" w:lineRule="auto"/>
        <w:jc w:val="center"/>
        <w:outlineLvl w:val="0"/>
        <w:rPr>
          <w:b/>
          <w:szCs w:val="22"/>
          <w:lang w:val="lt-LT"/>
        </w:rPr>
      </w:pPr>
    </w:p>
    <w:p w14:paraId="5CC1B529" w14:textId="77777777" w:rsidR="00C1402D" w:rsidRDefault="00C1402D" w:rsidP="00F918BE">
      <w:pPr>
        <w:tabs>
          <w:tab w:val="clear" w:pos="567"/>
        </w:tabs>
        <w:spacing w:line="240" w:lineRule="auto"/>
        <w:jc w:val="center"/>
        <w:outlineLvl w:val="0"/>
        <w:rPr>
          <w:b/>
          <w:szCs w:val="22"/>
          <w:lang w:val="lt-LT"/>
        </w:rPr>
      </w:pPr>
    </w:p>
    <w:p w14:paraId="0E4FCD39" w14:textId="77777777" w:rsidR="00C1402D" w:rsidRDefault="00C1402D" w:rsidP="00F918BE">
      <w:pPr>
        <w:tabs>
          <w:tab w:val="clear" w:pos="567"/>
        </w:tabs>
        <w:spacing w:line="240" w:lineRule="auto"/>
        <w:jc w:val="center"/>
        <w:outlineLvl w:val="0"/>
        <w:rPr>
          <w:b/>
          <w:szCs w:val="22"/>
          <w:lang w:val="lt-LT"/>
        </w:rPr>
      </w:pPr>
    </w:p>
    <w:p w14:paraId="2680C9B1" w14:textId="77777777" w:rsidR="00C1402D" w:rsidRDefault="00C1402D" w:rsidP="00F918BE">
      <w:pPr>
        <w:tabs>
          <w:tab w:val="clear" w:pos="567"/>
        </w:tabs>
        <w:spacing w:line="240" w:lineRule="auto"/>
        <w:jc w:val="center"/>
        <w:outlineLvl w:val="0"/>
        <w:rPr>
          <w:b/>
          <w:szCs w:val="22"/>
          <w:lang w:val="lt-LT"/>
        </w:rPr>
      </w:pPr>
    </w:p>
    <w:p w14:paraId="35C657CE" w14:textId="77777777" w:rsidR="00C1402D" w:rsidRDefault="00C1402D" w:rsidP="00F918BE">
      <w:pPr>
        <w:tabs>
          <w:tab w:val="clear" w:pos="567"/>
        </w:tabs>
        <w:spacing w:line="240" w:lineRule="auto"/>
        <w:jc w:val="center"/>
        <w:outlineLvl w:val="0"/>
        <w:rPr>
          <w:b/>
          <w:szCs w:val="22"/>
          <w:lang w:val="lt-LT"/>
        </w:rPr>
      </w:pPr>
    </w:p>
    <w:p w14:paraId="15233EC6" w14:textId="77777777" w:rsidR="00C1402D" w:rsidRDefault="00C1402D" w:rsidP="00F918BE">
      <w:pPr>
        <w:tabs>
          <w:tab w:val="clear" w:pos="567"/>
        </w:tabs>
        <w:spacing w:line="240" w:lineRule="auto"/>
        <w:jc w:val="center"/>
        <w:outlineLvl w:val="0"/>
        <w:rPr>
          <w:b/>
          <w:szCs w:val="22"/>
          <w:lang w:val="lt-LT"/>
        </w:rPr>
      </w:pPr>
    </w:p>
    <w:p w14:paraId="042BE99B" w14:textId="77777777" w:rsidR="00C1402D" w:rsidRDefault="00C1402D" w:rsidP="00F918BE">
      <w:pPr>
        <w:tabs>
          <w:tab w:val="clear" w:pos="567"/>
        </w:tabs>
        <w:spacing w:line="240" w:lineRule="auto"/>
        <w:jc w:val="center"/>
        <w:outlineLvl w:val="0"/>
        <w:rPr>
          <w:b/>
          <w:szCs w:val="22"/>
          <w:lang w:val="lt-LT"/>
        </w:rPr>
      </w:pPr>
    </w:p>
    <w:p w14:paraId="23AD9137" w14:textId="77777777" w:rsidR="00C1402D" w:rsidRDefault="00C1402D" w:rsidP="00F918BE">
      <w:pPr>
        <w:tabs>
          <w:tab w:val="clear" w:pos="567"/>
        </w:tabs>
        <w:spacing w:line="240" w:lineRule="auto"/>
        <w:jc w:val="center"/>
        <w:outlineLvl w:val="0"/>
        <w:rPr>
          <w:b/>
          <w:szCs w:val="22"/>
          <w:lang w:val="lt-LT"/>
        </w:rPr>
      </w:pPr>
    </w:p>
    <w:p w14:paraId="54A89D68" w14:textId="77777777" w:rsidR="00C1402D" w:rsidRDefault="00C1402D" w:rsidP="00F918BE">
      <w:pPr>
        <w:tabs>
          <w:tab w:val="clear" w:pos="567"/>
        </w:tabs>
        <w:spacing w:line="240" w:lineRule="auto"/>
        <w:jc w:val="center"/>
        <w:outlineLvl w:val="0"/>
        <w:rPr>
          <w:b/>
          <w:szCs w:val="22"/>
          <w:lang w:val="lt-LT"/>
        </w:rPr>
      </w:pPr>
    </w:p>
    <w:p w14:paraId="63AB81FC" w14:textId="77777777" w:rsidR="00C1402D" w:rsidRDefault="00C1402D" w:rsidP="00F918BE">
      <w:pPr>
        <w:tabs>
          <w:tab w:val="clear" w:pos="567"/>
        </w:tabs>
        <w:spacing w:line="240" w:lineRule="auto"/>
        <w:jc w:val="center"/>
        <w:outlineLvl w:val="0"/>
        <w:rPr>
          <w:b/>
          <w:szCs w:val="22"/>
          <w:lang w:val="lt-LT"/>
        </w:rPr>
      </w:pPr>
    </w:p>
    <w:p w14:paraId="45A68D45" w14:textId="77777777" w:rsidR="00C1402D" w:rsidRDefault="00C1402D" w:rsidP="00F918BE">
      <w:pPr>
        <w:tabs>
          <w:tab w:val="clear" w:pos="567"/>
        </w:tabs>
        <w:spacing w:line="240" w:lineRule="auto"/>
        <w:jc w:val="center"/>
        <w:outlineLvl w:val="0"/>
        <w:rPr>
          <w:b/>
          <w:szCs w:val="22"/>
          <w:lang w:val="lt-LT"/>
        </w:rPr>
      </w:pPr>
    </w:p>
    <w:p w14:paraId="2186590C" w14:textId="77777777" w:rsidR="00C1402D" w:rsidRDefault="00C1402D" w:rsidP="00F918BE">
      <w:pPr>
        <w:tabs>
          <w:tab w:val="clear" w:pos="567"/>
        </w:tabs>
        <w:spacing w:line="240" w:lineRule="auto"/>
        <w:jc w:val="center"/>
        <w:outlineLvl w:val="0"/>
        <w:rPr>
          <w:b/>
          <w:szCs w:val="22"/>
          <w:lang w:val="lt-LT"/>
        </w:rPr>
      </w:pPr>
    </w:p>
    <w:p w14:paraId="3A12F80D" w14:textId="77777777" w:rsidR="00C1402D" w:rsidRDefault="00C1402D" w:rsidP="00F918BE">
      <w:pPr>
        <w:tabs>
          <w:tab w:val="clear" w:pos="567"/>
        </w:tabs>
        <w:spacing w:line="240" w:lineRule="auto"/>
        <w:jc w:val="center"/>
        <w:outlineLvl w:val="0"/>
        <w:rPr>
          <w:b/>
          <w:szCs w:val="22"/>
          <w:lang w:val="lt-LT"/>
        </w:rPr>
      </w:pPr>
    </w:p>
    <w:p w14:paraId="04C2EAA3" w14:textId="77777777" w:rsidR="00C1402D" w:rsidRDefault="00C1402D" w:rsidP="00F918BE">
      <w:pPr>
        <w:tabs>
          <w:tab w:val="clear" w:pos="567"/>
        </w:tabs>
        <w:spacing w:line="240" w:lineRule="auto"/>
        <w:jc w:val="center"/>
        <w:outlineLvl w:val="0"/>
        <w:rPr>
          <w:b/>
          <w:szCs w:val="22"/>
          <w:lang w:val="lt-LT"/>
        </w:rPr>
      </w:pPr>
    </w:p>
    <w:p w14:paraId="44B00F82" w14:textId="77777777" w:rsidR="00C1402D" w:rsidRDefault="00C1402D" w:rsidP="00F918BE">
      <w:pPr>
        <w:tabs>
          <w:tab w:val="clear" w:pos="567"/>
        </w:tabs>
        <w:spacing w:line="240" w:lineRule="auto"/>
        <w:jc w:val="center"/>
        <w:outlineLvl w:val="0"/>
        <w:rPr>
          <w:b/>
          <w:szCs w:val="22"/>
          <w:lang w:val="lt-LT"/>
        </w:rPr>
      </w:pPr>
    </w:p>
    <w:p w14:paraId="314FD315" w14:textId="77777777" w:rsidR="00C1402D" w:rsidRDefault="00C1402D" w:rsidP="00F918BE">
      <w:pPr>
        <w:tabs>
          <w:tab w:val="clear" w:pos="567"/>
        </w:tabs>
        <w:spacing w:line="240" w:lineRule="auto"/>
        <w:jc w:val="center"/>
        <w:outlineLvl w:val="0"/>
        <w:rPr>
          <w:b/>
          <w:szCs w:val="22"/>
          <w:lang w:val="lt-LT"/>
        </w:rPr>
      </w:pPr>
    </w:p>
    <w:p w14:paraId="5E6192D6" w14:textId="77777777" w:rsidR="00C1402D" w:rsidRDefault="00C1402D" w:rsidP="00F918BE">
      <w:pPr>
        <w:tabs>
          <w:tab w:val="clear" w:pos="567"/>
        </w:tabs>
        <w:spacing w:line="240" w:lineRule="auto"/>
        <w:jc w:val="center"/>
        <w:outlineLvl w:val="0"/>
        <w:rPr>
          <w:b/>
          <w:szCs w:val="22"/>
          <w:lang w:val="lt-LT"/>
        </w:rPr>
      </w:pPr>
    </w:p>
    <w:p w14:paraId="604AFD26" w14:textId="77777777" w:rsidR="00C1402D" w:rsidRDefault="00C1402D" w:rsidP="00F918BE">
      <w:pPr>
        <w:tabs>
          <w:tab w:val="clear" w:pos="567"/>
        </w:tabs>
        <w:spacing w:line="240" w:lineRule="auto"/>
        <w:jc w:val="center"/>
        <w:outlineLvl w:val="0"/>
        <w:rPr>
          <w:b/>
          <w:szCs w:val="22"/>
          <w:lang w:val="lt-LT"/>
        </w:rPr>
      </w:pPr>
    </w:p>
    <w:p w14:paraId="37DE79BD" w14:textId="77777777" w:rsidR="00C1402D" w:rsidRDefault="00C1402D" w:rsidP="00F918BE">
      <w:pPr>
        <w:tabs>
          <w:tab w:val="clear" w:pos="567"/>
        </w:tabs>
        <w:spacing w:line="240" w:lineRule="auto"/>
        <w:jc w:val="center"/>
        <w:outlineLvl w:val="0"/>
        <w:rPr>
          <w:b/>
          <w:szCs w:val="22"/>
          <w:lang w:val="lt-LT"/>
        </w:rPr>
      </w:pPr>
    </w:p>
    <w:p w14:paraId="6CF126D1" w14:textId="77777777" w:rsidR="00C1402D" w:rsidRDefault="00C1402D" w:rsidP="00F918BE">
      <w:pPr>
        <w:tabs>
          <w:tab w:val="clear" w:pos="567"/>
        </w:tabs>
        <w:spacing w:line="240" w:lineRule="auto"/>
        <w:jc w:val="center"/>
        <w:outlineLvl w:val="0"/>
        <w:rPr>
          <w:b/>
          <w:szCs w:val="22"/>
          <w:lang w:val="lt-LT"/>
        </w:rPr>
      </w:pPr>
    </w:p>
    <w:p w14:paraId="7A6B13FD" w14:textId="77777777" w:rsidR="00C1402D" w:rsidRDefault="00C1402D" w:rsidP="00F918BE">
      <w:pPr>
        <w:tabs>
          <w:tab w:val="clear" w:pos="567"/>
        </w:tabs>
        <w:spacing w:line="240" w:lineRule="auto"/>
        <w:jc w:val="center"/>
        <w:outlineLvl w:val="0"/>
        <w:rPr>
          <w:b/>
          <w:szCs w:val="22"/>
          <w:lang w:val="lt-LT"/>
        </w:rPr>
      </w:pPr>
    </w:p>
    <w:p w14:paraId="78EAB8AF" w14:textId="77777777" w:rsidR="00C1402D" w:rsidRDefault="00C1402D" w:rsidP="00F918BE">
      <w:pPr>
        <w:tabs>
          <w:tab w:val="clear" w:pos="567"/>
        </w:tabs>
        <w:spacing w:line="240" w:lineRule="auto"/>
        <w:jc w:val="center"/>
        <w:outlineLvl w:val="0"/>
        <w:rPr>
          <w:b/>
          <w:szCs w:val="22"/>
          <w:lang w:val="lt-LT"/>
        </w:rPr>
      </w:pPr>
    </w:p>
    <w:p w14:paraId="5FBC0171" w14:textId="77777777" w:rsidR="00C1402D" w:rsidRDefault="00C1402D" w:rsidP="00F918BE">
      <w:pPr>
        <w:tabs>
          <w:tab w:val="clear" w:pos="567"/>
        </w:tabs>
        <w:spacing w:line="240" w:lineRule="auto"/>
        <w:jc w:val="center"/>
        <w:outlineLvl w:val="0"/>
        <w:rPr>
          <w:b/>
          <w:szCs w:val="22"/>
          <w:lang w:val="lt-LT"/>
        </w:rPr>
      </w:pPr>
    </w:p>
    <w:p w14:paraId="4A902D3C" w14:textId="77777777" w:rsidR="00C1402D" w:rsidRDefault="00C1402D" w:rsidP="00F918BE">
      <w:pPr>
        <w:tabs>
          <w:tab w:val="clear" w:pos="567"/>
        </w:tabs>
        <w:spacing w:line="240" w:lineRule="auto"/>
        <w:jc w:val="center"/>
        <w:outlineLvl w:val="0"/>
        <w:rPr>
          <w:b/>
          <w:szCs w:val="22"/>
          <w:lang w:val="lt-LT"/>
        </w:rPr>
      </w:pPr>
    </w:p>
    <w:p w14:paraId="182420D4" w14:textId="77777777" w:rsidR="00C1402D" w:rsidRDefault="00C1402D" w:rsidP="00F918BE">
      <w:pPr>
        <w:tabs>
          <w:tab w:val="clear" w:pos="567"/>
        </w:tabs>
        <w:spacing w:line="240" w:lineRule="auto"/>
        <w:jc w:val="center"/>
        <w:outlineLvl w:val="0"/>
        <w:rPr>
          <w:b/>
          <w:szCs w:val="22"/>
          <w:lang w:val="lt-LT"/>
        </w:rPr>
      </w:pPr>
    </w:p>
    <w:p w14:paraId="3D0C2A2D" w14:textId="77777777" w:rsidR="00C1402D" w:rsidRDefault="00C1402D" w:rsidP="00F918BE">
      <w:pPr>
        <w:tabs>
          <w:tab w:val="clear" w:pos="567"/>
        </w:tabs>
        <w:spacing w:line="240" w:lineRule="auto"/>
        <w:jc w:val="center"/>
        <w:outlineLvl w:val="0"/>
        <w:rPr>
          <w:b/>
          <w:szCs w:val="22"/>
          <w:lang w:val="lt-LT"/>
        </w:rPr>
      </w:pPr>
    </w:p>
    <w:p w14:paraId="16BACCED" w14:textId="77777777" w:rsidR="00C1402D" w:rsidRDefault="00C1402D" w:rsidP="00F918BE">
      <w:pPr>
        <w:tabs>
          <w:tab w:val="clear" w:pos="567"/>
        </w:tabs>
        <w:spacing w:line="240" w:lineRule="auto"/>
        <w:jc w:val="center"/>
        <w:outlineLvl w:val="0"/>
        <w:rPr>
          <w:b/>
          <w:szCs w:val="22"/>
          <w:lang w:val="lt-LT"/>
        </w:rPr>
      </w:pPr>
    </w:p>
    <w:p w14:paraId="17546C01" w14:textId="77777777" w:rsidR="00C1402D" w:rsidRDefault="00C1402D" w:rsidP="00F918BE">
      <w:pPr>
        <w:tabs>
          <w:tab w:val="clear" w:pos="567"/>
        </w:tabs>
        <w:spacing w:line="240" w:lineRule="auto"/>
        <w:jc w:val="center"/>
        <w:outlineLvl w:val="0"/>
        <w:rPr>
          <w:b/>
          <w:szCs w:val="22"/>
          <w:lang w:val="lt-LT"/>
        </w:rPr>
      </w:pPr>
    </w:p>
    <w:p w14:paraId="1CC015EB" w14:textId="77777777" w:rsidR="00C1402D" w:rsidRDefault="00C1402D" w:rsidP="00F918BE">
      <w:pPr>
        <w:tabs>
          <w:tab w:val="clear" w:pos="567"/>
        </w:tabs>
        <w:spacing w:line="240" w:lineRule="auto"/>
        <w:jc w:val="center"/>
        <w:outlineLvl w:val="0"/>
        <w:rPr>
          <w:b/>
          <w:szCs w:val="22"/>
          <w:lang w:val="lt-LT"/>
        </w:rPr>
      </w:pPr>
    </w:p>
    <w:p w14:paraId="10158AA7" w14:textId="77777777" w:rsidR="00C1402D" w:rsidRDefault="00C1402D" w:rsidP="00F918BE">
      <w:pPr>
        <w:tabs>
          <w:tab w:val="clear" w:pos="567"/>
        </w:tabs>
        <w:spacing w:line="240" w:lineRule="auto"/>
        <w:jc w:val="center"/>
        <w:outlineLvl w:val="0"/>
        <w:rPr>
          <w:b/>
          <w:szCs w:val="22"/>
          <w:lang w:val="lt-LT"/>
        </w:rPr>
      </w:pPr>
    </w:p>
    <w:p w14:paraId="2574D793" w14:textId="77777777" w:rsidR="00C1402D" w:rsidRDefault="00C1402D" w:rsidP="00F918BE">
      <w:pPr>
        <w:tabs>
          <w:tab w:val="clear" w:pos="567"/>
        </w:tabs>
        <w:spacing w:line="240" w:lineRule="auto"/>
        <w:jc w:val="center"/>
        <w:outlineLvl w:val="0"/>
        <w:rPr>
          <w:b/>
          <w:szCs w:val="22"/>
          <w:lang w:val="lt-LT"/>
        </w:rPr>
      </w:pPr>
    </w:p>
    <w:p w14:paraId="0E7EF101" w14:textId="77777777" w:rsidR="00F918BE" w:rsidRPr="00324198" w:rsidRDefault="00F918BE" w:rsidP="00F918BE">
      <w:pPr>
        <w:tabs>
          <w:tab w:val="clear" w:pos="567"/>
        </w:tabs>
        <w:spacing w:line="240" w:lineRule="auto"/>
        <w:jc w:val="center"/>
        <w:outlineLvl w:val="0"/>
        <w:rPr>
          <w:b/>
          <w:szCs w:val="22"/>
          <w:lang w:val="lt-LT"/>
        </w:rPr>
      </w:pPr>
      <w:r w:rsidRPr="00324198">
        <w:rPr>
          <w:b/>
          <w:szCs w:val="22"/>
          <w:lang w:val="lt-LT"/>
        </w:rPr>
        <w:t>PAKUOTĖS LAPELIS: INFORMACIJA VARTOTOJUI</w:t>
      </w:r>
    </w:p>
    <w:p w14:paraId="36F07B98" w14:textId="77777777" w:rsidR="00F918BE" w:rsidRPr="00324198" w:rsidRDefault="00F918BE" w:rsidP="00F918BE">
      <w:pPr>
        <w:tabs>
          <w:tab w:val="clear" w:pos="567"/>
        </w:tabs>
        <w:spacing w:line="240" w:lineRule="auto"/>
        <w:jc w:val="center"/>
        <w:outlineLvl w:val="0"/>
        <w:rPr>
          <w:b/>
          <w:szCs w:val="22"/>
          <w:lang w:val="lt-LT"/>
        </w:rPr>
      </w:pPr>
    </w:p>
    <w:p w14:paraId="42C253F4" w14:textId="77777777" w:rsidR="00F918BE" w:rsidRPr="00324198" w:rsidRDefault="00961267" w:rsidP="00F918BE">
      <w:pPr>
        <w:numPr>
          <w:ilvl w:val="12"/>
          <w:numId w:val="0"/>
        </w:numPr>
        <w:tabs>
          <w:tab w:val="clear" w:pos="567"/>
        </w:tabs>
        <w:spacing w:line="240" w:lineRule="auto"/>
        <w:jc w:val="center"/>
        <w:rPr>
          <w:b/>
          <w:szCs w:val="22"/>
          <w:lang w:val="lt-LT"/>
        </w:rPr>
      </w:pPr>
      <w:r>
        <w:rPr>
          <w:b/>
          <w:szCs w:val="22"/>
          <w:lang w:val="lt-LT"/>
        </w:rPr>
        <w:t>Vancomycin CP</w:t>
      </w:r>
      <w:r w:rsidR="00F918BE" w:rsidRPr="00324198">
        <w:rPr>
          <w:b/>
          <w:szCs w:val="22"/>
          <w:lang w:val="lt-LT"/>
        </w:rPr>
        <w:t xml:space="preserve"> 500 mg milteliai infuziniam tirpalui</w:t>
      </w:r>
    </w:p>
    <w:p w14:paraId="341B9A66" w14:textId="77777777" w:rsidR="00F918BE" w:rsidRPr="00324198" w:rsidRDefault="00961267" w:rsidP="00F918BE">
      <w:pPr>
        <w:numPr>
          <w:ilvl w:val="12"/>
          <w:numId w:val="0"/>
        </w:numPr>
        <w:tabs>
          <w:tab w:val="clear" w:pos="567"/>
        </w:tabs>
        <w:spacing w:line="240" w:lineRule="auto"/>
        <w:jc w:val="center"/>
        <w:rPr>
          <w:szCs w:val="22"/>
          <w:lang w:val="lt-LT"/>
        </w:rPr>
      </w:pPr>
      <w:r>
        <w:rPr>
          <w:b/>
          <w:szCs w:val="22"/>
          <w:lang w:val="lt-LT"/>
        </w:rPr>
        <w:t>Vancomycin CP</w:t>
      </w:r>
      <w:r w:rsidR="00F918BE" w:rsidRPr="00324198">
        <w:rPr>
          <w:b/>
          <w:szCs w:val="22"/>
          <w:lang w:val="lt-LT"/>
        </w:rPr>
        <w:t xml:space="preserve"> 1000 mg</w:t>
      </w:r>
      <w:r w:rsidR="00F918BE" w:rsidRPr="00324198">
        <w:rPr>
          <w:szCs w:val="22"/>
          <w:lang w:val="lt-LT"/>
        </w:rPr>
        <w:t xml:space="preserve"> </w:t>
      </w:r>
      <w:r w:rsidR="00F918BE" w:rsidRPr="00324198">
        <w:rPr>
          <w:b/>
          <w:szCs w:val="22"/>
          <w:lang w:val="lt-LT"/>
        </w:rPr>
        <w:t>milteliai infuziniam tirpalui</w:t>
      </w:r>
    </w:p>
    <w:p w14:paraId="21FEFDF8" w14:textId="77777777" w:rsidR="00F918BE" w:rsidRPr="00324198" w:rsidRDefault="00F918BE" w:rsidP="00F918BE">
      <w:pPr>
        <w:numPr>
          <w:ilvl w:val="12"/>
          <w:numId w:val="0"/>
        </w:numPr>
        <w:tabs>
          <w:tab w:val="clear" w:pos="567"/>
        </w:tabs>
        <w:spacing w:line="240" w:lineRule="auto"/>
        <w:jc w:val="center"/>
        <w:rPr>
          <w:szCs w:val="22"/>
          <w:lang w:val="lt-LT"/>
        </w:rPr>
      </w:pPr>
      <w:r w:rsidRPr="00324198">
        <w:rPr>
          <w:szCs w:val="22"/>
          <w:lang w:val="lt-LT"/>
        </w:rPr>
        <w:t>Vankomicinas</w:t>
      </w:r>
    </w:p>
    <w:p w14:paraId="4E61CE70" w14:textId="77777777" w:rsidR="00F918BE" w:rsidRPr="00324198" w:rsidRDefault="00F918BE" w:rsidP="00F918BE">
      <w:pPr>
        <w:pBdr>
          <w:top w:val="single" w:sz="4" w:space="1" w:color="auto"/>
          <w:left w:val="single" w:sz="4" w:space="4" w:color="auto"/>
          <w:right w:val="single" w:sz="4" w:space="4" w:color="auto"/>
        </w:pBdr>
        <w:tabs>
          <w:tab w:val="clear" w:pos="567"/>
        </w:tabs>
        <w:spacing w:line="240" w:lineRule="auto"/>
        <w:jc w:val="center"/>
        <w:rPr>
          <w:szCs w:val="22"/>
          <w:lang w:val="lt-LT"/>
        </w:rPr>
      </w:pPr>
    </w:p>
    <w:p w14:paraId="19397322" w14:textId="77777777" w:rsidR="00F918BE" w:rsidRPr="00324198" w:rsidRDefault="00F918BE" w:rsidP="00652F59">
      <w:pPr>
        <w:pStyle w:val="BTbEMEASMCA"/>
        <w:pBdr>
          <w:top w:val="single" w:sz="4" w:space="1" w:color="auto"/>
          <w:left w:val="single" w:sz="4" w:space="4" w:color="auto"/>
          <w:right w:val="single" w:sz="4" w:space="4" w:color="auto"/>
        </w:pBdr>
        <w:jc w:val="both"/>
        <w:rPr>
          <w:noProof w:val="0"/>
        </w:rPr>
      </w:pPr>
      <w:r w:rsidRPr="00324198">
        <w:rPr>
          <w:noProof w:val="0"/>
        </w:rPr>
        <w:t xml:space="preserve">Atidžiai perskaitykite visą šį lapelį, prieš pradėdami vartoti vaistą, </w:t>
      </w:r>
      <w:r w:rsidRPr="00324198">
        <w:t>nes jame pateikiama Jums svarbi informacija.</w:t>
      </w:r>
    </w:p>
    <w:p w14:paraId="4C02AE07" w14:textId="77777777"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Neišmeskite šio lapelio, nes vėl gali prireikti jį perskaityti.</w:t>
      </w:r>
    </w:p>
    <w:p w14:paraId="1DDB11BF" w14:textId="77777777"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Jeigu kiltų daugiau klausimų, kreipkitės į gydytoją arba vaistininką.</w:t>
      </w:r>
    </w:p>
    <w:p w14:paraId="78447FA2" w14:textId="77777777"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Šis vaistas skirtas tik Jums, todėl kitiems žmonėms jo duoti negalima. Vaistas gali jiems pakenkti (net tiems, kurių ligos simptomai yra tokie patys kaip Jūsų).</w:t>
      </w:r>
    </w:p>
    <w:p w14:paraId="76E17358" w14:textId="77777777" w:rsidR="00F918BE" w:rsidRPr="00324198" w:rsidRDefault="00F918BE" w:rsidP="00652F59">
      <w:pPr>
        <w:pStyle w:val="BT-EMEASMCA"/>
        <w:pBdr>
          <w:left w:val="single" w:sz="4" w:space="22" w:color="auto"/>
          <w:bottom w:val="single" w:sz="4" w:space="1" w:color="auto"/>
          <w:right w:val="single" w:sz="4" w:space="4" w:color="auto"/>
        </w:pBdr>
        <w:tabs>
          <w:tab w:val="clear" w:pos="360"/>
          <w:tab w:val="num" w:pos="720"/>
        </w:tabs>
        <w:ind w:left="720" w:hanging="363"/>
        <w:jc w:val="both"/>
        <w:rPr>
          <w:noProof w:val="0"/>
        </w:rPr>
      </w:pPr>
      <w:r w:rsidRPr="00324198">
        <w:rPr>
          <w:noProof w:val="0"/>
        </w:rPr>
        <w:t xml:space="preserve">Jeigu pasireiškė šalutinis poveikis </w:t>
      </w:r>
      <w:r w:rsidRPr="00324198">
        <w:t xml:space="preserve">(net jeigu jis šiame lapelyje nenurodytas), </w:t>
      </w:r>
      <w:r w:rsidRPr="00324198">
        <w:rPr>
          <w:noProof w:val="0"/>
        </w:rPr>
        <w:t xml:space="preserve"> kreipkitės į gydytoją arba vaistininką. </w:t>
      </w:r>
      <w:r w:rsidRPr="00324198">
        <w:t>Žr. 4 skyrių.</w:t>
      </w:r>
    </w:p>
    <w:p w14:paraId="4212DCCC" w14:textId="77777777" w:rsidR="00F918BE" w:rsidRPr="00324198" w:rsidRDefault="00F918BE" w:rsidP="00652F59">
      <w:pPr>
        <w:tabs>
          <w:tab w:val="clear" w:pos="567"/>
        </w:tabs>
        <w:spacing w:line="240" w:lineRule="auto"/>
        <w:ind w:right="-2"/>
        <w:jc w:val="both"/>
        <w:rPr>
          <w:szCs w:val="22"/>
          <w:lang w:val="lt-LT"/>
        </w:rPr>
      </w:pPr>
    </w:p>
    <w:p w14:paraId="68AD5240" w14:textId="77777777" w:rsidR="00F918BE" w:rsidRPr="00324198" w:rsidRDefault="00F918BE" w:rsidP="00652F59">
      <w:pPr>
        <w:spacing w:line="240" w:lineRule="auto"/>
        <w:ind w:left="567" w:hanging="567"/>
        <w:jc w:val="both"/>
        <w:rPr>
          <w:b/>
          <w:szCs w:val="22"/>
          <w:lang w:val="lt-LT"/>
        </w:rPr>
      </w:pPr>
      <w:r w:rsidRPr="00324198">
        <w:rPr>
          <w:b/>
          <w:szCs w:val="22"/>
          <w:lang w:val="lt-LT"/>
        </w:rPr>
        <w:t>Apie ką rašoma šiame lapelyje?</w:t>
      </w:r>
    </w:p>
    <w:p w14:paraId="5C3960C7" w14:textId="77777777" w:rsidR="00F918BE" w:rsidRPr="00324198" w:rsidRDefault="00F918BE" w:rsidP="00652F59">
      <w:pPr>
        <w:spacing w:line="240" w:lineRule="auto"/>
        <w:ind w:left="567" w:hanging="567"/>
        <w:jc w:val="both"/>
        <w:rPr>
          <w:b/>
          <w:szCs w:val="22"/>
          <w:lang w:val="lt-LT"/>
        </w:rPr>
      </w:pPr>
    </w:p>
    <w:p w14:paraId="204291FB" w14:textId="77777777" w:rsidR="00F918BE" w:rsidRPr="00324198" w:rsidRDefault="00F918BE" w:rsidP="00652F59">
      <w:pPr>
        <w:spacing w:line="240" w:lineRule="auto"/>
        <w:ind w:left="567" w:hanging="567"/>
        <w:jc w:val="both"/>
        <w:rPr>
          <w:szCs w:val="22"/>
          <w:lang w:val="lt-LT"/>
        </w:rPr>
      </w:pPr>
      <w:r w:rsidRPr="00324198">
        <w:rPr>
          <w:szCs w:val="22"/>
          <w:lang w:val="lt-LT"/>
        </w:rPr>
        <w:t>1.</w:t>
      </w:r>
      <w:r w:rsidRPr="00324198">
        <w:rPr>
          <w:szCs w:val="22"/>
          <w:lang w:val="lt-LT"/>
        </w:rPr>
        <w:tab/>
        <w:t xml:space="preserve">Kas yra </w:t>
      </w:r>
      <w:r w:rsidR="00961267">
        <w:rPr>
          <w:bCs/>
          <w:szCs w:val="22"/>
          <w:lang w:val="lt-LT"/>
        </w:rPr>
        <w:t>Vancomycin CP</w:t>
      </w:r>
      <w:r w:rsidRPr="00324198">
        <w:rPr>
          <w:bCs/>
          <w:szCs w:val="22"/>
          <w:lang w:val="lt-LT"/>
        </w:rPr>
        <w:t xml:space="preserve"> </w:t>
      </w:r>
      <w:r w:rsidRPr="00324198">
        <w:rPr>
          <w:szCs w:val="22"/>
          <w:lang w:val="lt-LT"/>
        </w:rPr>
        <w:t>ir kam jis vartojamas</w:t>
      </w:r>
    </w:p>
    <w:p w14:paraId="34E6FBF0" w14:textId="77777777" w:rsidR="00F918BE" w:rsidRPr="00324198" w:rsidRDefault="00F918BE" w:rsidP="00652F59">
      <w:pPr>
        <w:spacing w:line="240" w:lineRule="auto"/>
        <w:ind w:left="567" w:hanging="567"/>
        <w:jc w:val="both"/>
        <w:rPr>
          <w:szCs w:val="22"/>
          <w:lang w:val="lt-LT"/>
        </w:rPr>
      </w:pPr>
      <w:r w:rsidRPr="00324198">
        <w:rPr>
          <w:szCs w:val="22"/>
          <w:lang w:val="lt-LT"/>
        </w:rPr>
        <w:t>2.</w:t>
      </w:r>
      <w:r w:rsidRPr="00324198">
        <w:rPr>
          <w:szCs w:val="22"/>
          <w:lang w:val="lt-LT"/>
        </w:rPr>
        <w:tab/>
        <w:t xml:space="preserve">Kas žinotina prieš vartojant </w:t>
      </w:r>
      <w:r w:rsidR="00961267">
        <w:rPr>
          <w:bCs/>
          <w:szCs w:val="22"/>
          <w:lang w:val="lt-LT"/>
        </w:rPr>
        <w:t>Vancomycin CP</w:t>
      </w:r>
      <w:r w:rsidRPr="00324198">
        <w:rPr>
          <w:bCs/>
          <w:szCs w:val="22"/>
          <w:lang w:val="lt-LT"/>
        </w:rPr>
        <w:t xml:space="preserve"> </w:t>
      </w:r>
    </w:p>
    <w:p w14:paraId="1C5BF10B" w14:textId="77777777" w:rsidR="00F918BE" w:rsidRPr="00324198" w:rsidRDefault="00F918BE" w:rsidP="00652F59">
      <w:pPr>
        <w:spacing w:line="240" w:lineRule="auto"/>
        <w:ind w:left="567" w:hanging="567"/>
        <w:jc w:val="both"/>
        <w:rPr>
          <w:szCs w:val="22"/>
          <w:lang w:val="lt-LT"/>
        </w:rPr>
      </w:pPr>
      <w:r w:rsidRPr="00324198">
        <w:rPr>
          <w:szCs w:val="22"/>
          <w:lang w:val="lt-LT"/>
        </w:rPr>
        <w:t>3.</w:t>
      </w:r>
      <w:r w:rsidRPr="00324198">
        <w:rPr>
          <w:szCs w:val="22"/>
          <w:lang w:val="lt-LT"/>
        </w:rPr>
        <w:tab/>
        <w:t xml:space="preserve">Kaip vartoti </w:t>
      </w:r>
      <w:r w:rsidR="00961267">
        <w:rPr>
          <w:bCs/>
          <w:szCs w:val="22"/>
          <w:lang w:val="lt-LT"/>
        </w:rPr>
        <w:t>Vancomycin CP</w:t>
      </w:r>
      <w:r w:rsidRPr="00324198">
        <w:rPr>
          <w:bCs/>
          <w:szCs w:val="22"/>
          <w:lang w:val="lt-LT"/>
        </w:rPr>
        <w:t xml:space="preserve"> </w:t>
      </w:r>
    </w:p>
    <w:p w14:paraId="0E3AF815" w14:textId="77777777" w:rsidR="00F918BE" w:rsidRPr="00324198" w:rsidRDefault="00F918BE" w:rsidP="00652F59">
      <w:pPr>
        <w:spacing w:line="240" w:lineRule="auto"/>
        <w:ind w:left="567" w:hanging="567"/>
        <w:jc w:val="both"/>
        <w:rPr>
          <w:szCs w:val="22"/>
          <w:lang w:val="lt-LT"/>
        </w:rPr>
      </w:pPr>
      <w:r w:rsidRPr="00324198">
        <w:rPr>
          <w:szCs w:val="22"/>
          <w:lang w:val="lt-LT"/>
        </w:rPr>
        <w:t>4.</w:t>
      </w:r>
      <w:r w:rsidRPr="00324198">
        <w:rPr>
          <w:szCs w:val="22"/>
          <w:lang w:val="lt-LT"/>
        </w:rPr>
        <w:tab/>
        <w:t>Galimas šalutinis poveikis</w:t>
      </w:r>
    </w:p>
    <w:p w14:paraId="074C033E" w14:textId="77777777" w:rsidR="00F918BE" w:rsidRPr="00324198" w:rsidRDefault="00F918BE" w:rsidP="00652F59">
      <w:pPr>
        <w:spacing w:line="240" w:lineRule="auto"/>
        <w:ind w:left="567" w:hanging="567"/>
        <w:jc w:val="both"/>
        <w:rPr>
          <w:szCs w:val="22"/>
          <w:lang w:val="lt-LT"/>
        </w:rPr>
      </w:pPr>
      <w:r w:rsidRPr="00324198">
        <w:rPr>
          <w:szCs w:val="22"/>
          <w:lang w:val="lt-LT"/>
        </w:rPr>
        <w:t>5.</w:t>
      </w:r>
      <w:r w:rsidRPr="00324198">
        <w:rPr>
          <w:szCs w:val="22"/>
          <w:lang w:val="lt-LT"/>
        </w:rPr>
        <w:tab/>
        <w:t xml:space="preserve">Kaip laikyti </w:t>
      </w:r>
      <w:r w:rsidR="00961267">
        <w:rPr>
          <w:bCs/>
          <w:szCs w:val="22"/>
          <w:lang w:val="lt-LT"/>
        </w:rPr>
        <w:t>Vancomycin CP</w:t>
      </w:r>
      <w:r w:rsidRPr="00324198">
        <w:rPr>
          <w:bCs/>
          <w:szCs w:val="22"/>
          <w:lang w:val="lt-LT"/>
        </w:rPr>
        <w:t xml:space="preserve"> </w:t>
      </w:r>
    </w:p>
    <w:p w14:paraId="0A250B30" w14:textId="77777777" w:rsidR="00F918BE" w:rsidRPr="00324198" w:rsidRDefault="00F918BE" w:rsidP="00652F59">
      <w:pPr>
        <w:spacing w:line="240" w:lineRule="auto"/>
        <w:ind w:left="567" w:hanging="567"/>
        <w:jc w:val="both"/>
        <w:rPr>
          <w:szCs w:val="22"/>
          <w:lang w:val="lt-LT"/>
        </w:rPr>
      </w:pPr>
      <w:r w:rsidRPr="00324198">
        <w:rPr>
          <w:szCs w:val="22"/>
          <w:lang w:val="lt-LT"/>
        </w:rPr>
        <w:t>6.</w:t>
      </w:r>
      <w:r w:rsidRPr="00324198">
        <w:rPr>
          <w:szCs w:val="22"/>
          <w:lang w:val="lt-LT"/>
        </w:rPr>
        <w:tab/>
        <w:t>Pakuotės turinys ir kita informacija</w:t>
      </w:r>
    </w:p>
    <w:p w14:paraId="4A2AE39D" w14:textId="77777777" w:rsidR="00F918BE" w:rsidRPr="00324198" w:rsidRDefault="00F918BE" w:rsidP="00652F59">
      <w:pPr>
        <w:numPr>
          <w:ilvl w:val="12"/>
          <w:numId w:val="0"/>
        </w:numPr>
        <w:tabs>
          <w:tab w:val="clear" w:pos="567"/>
        </w:tabs>
        <w:spacing w:line="240" w:lineRule="auto"/>
        <w:jc w:val="both"/>
        <w:rPr>
          <w:szCs w:val="22"/>
          <w:lang w:val="lt-LT"/>
        </w:rPr>
      </w:pPr>
    </w:p>
    <w:p w14:paraId="6A6ADA32" w14:textId="77777777" w:rsidR="00F918BE" w:rsidRPr="00324198" w:rsidRDefault="00961267" w:rsidP="00652F59">
      <w:pPr>
        <w:numPr>
          <w:ilvl w:val="12"/>
          <w:numId w:val="0"/>
        </w:numPr>
        <w:spacing w:line="240" w:lineRule="auto"/>
        <w:ind w:left="567" w:hanging="567"/>
        <w:jc w:val="both"/>
        <w:outlineLvl w:val="0"/>
        <w:rPr>
          <w:b/>
          <w:caps/>
          <w:szCs w:val="22"/>
          <w:lang w:val="lt-LT"/>
        </w:rPr>
      </w:pPr>
      <w:r>
        <w:rPr>
          <w:b/>
          <w:szCs w:val="22"/>
          <w:lang w:val="lt-LT"/>
        </w:rPr>
        <w:t>1.</w:t>
      </w:r>
      <w:r>
        <w:rPr>
          <w:b/>
          <w:szCs w:val="22"/>
          <w:lang w:val="lt-LT"/>
        </w:rPr>
        <w:tab/>
        <w:t xml:space="preserve">Kas yra </w:t>
      </w:r>
      <w:r w:rsidRPr="00961267">
        <w:rPr>
          <w:b/>
          <w:bCs/>
          <w:szCs w:val="22"/>
          <w:lang w:val="lt-LT"/>
        </w:rPr>
        <w:t>Vancomycin C</w:t>
      </w:r>
      <w:r>
        <w:rPr>
          <w:bCs/>
          <w:szCs w:val="22"/>
          <w:lang w:val="lt-LT"/>
        </w:rPr>
        <w:t>P</w:t>
      </w:r>
      <w:r w:rsidR="00F918BE" w:rsidRPr="00324198">
        <w:rPr>
          <w:b/>
          <w:szCs w:val="22"/>
          <w:lang w:val="lt-LT"/>
        </w:rPr>
        <w:t xml:space="preserve"> ir kam jis vartojamas</w:t>
      </w:r>
    </w:p>
    <w:p w14:paraId="20419A0A" w14:textId="77777777" w:rsidR="00F918BE" w:rsidRPr="00324198" w:rsidRDefault="00F918BE" w:rsidP="00652F59">
      <w:pPr>
        <w:spacing w:line="240" w:lineRule="auto"/>
        <w:ind w:left="567" w:hanging="567"/>
        <w:jc w:val="both"/>
        <w:rPr>
          <w:szCs w:val="22"/>
          <w:lang w:val="lt-LT"/>
        </w:rPr>
      </w:pPr>
    </w:p>
    <w:p w14:paraId="0FBF3E5D" w14:textId="77777777" w:rsidR="00F918BE" w:rsidRPr="00324198" w:rsidRDefault="00F918BE" w:rsidP="00652F59">
      <w:pPr>
        <w:spacing w:line="240" w:lineRule="auto"/>
        <w:jc w:val="both"/>
        <w:rPr>
          <w:szCs w:val="22"/>
          <w:lang w:val="lt-LT"/>
        </w:rPr>
      </w:pPr>
      <w:r w:rsidRPr="00324198">
        <w:rPr>
          <w:szCs w:val="22"/>
          <w:lang w:val="lt-LT"/>
        </w:rPr>
        <w:t>Šio vaisto veiklioji medžiaga yra vankomicinas</w:t>
      </w:r>
      <w:r w:rsidR="00961267">
        <w:rPr>
          <w:szCs w:val="22"/>
          <w:lang w:val="lt-LT"/>
        </w:rPr>
        <w:t xml:space="preserve">, tai yra antibiotikas. </w:t>
      </w:r>
      <w:r w:rsidR="00961267">
        <w:rPr>
          <w:bCs/>
          <w:szCs w:val="22"/>
          <w:lang w:val="lt-LT"/>
        </w:rPr>
        <w:t>Vancomycin CP</w:t>
      </w:r>
      <w:r w:rsidRPr="00324198">
        <w:rPr>
          <w:szCs w:val="22"/>
          <w:lang w:val="lt-LT"/>
        </w:rPr>
        <w:t xml:space="preserve"> naudojamas sunkioms bakterinėms infekcinėms ligoms, kurias sukėlė kitiems antibiotikams atsparios bakterijos ir pacientams, kurie yra alergiški beta laktaminiams antibiotikams, pvz., penicilinui, gydyti:</w:t>
      </w:r>
    </w:p>
    <w:p w14:paraId="36C82943" w14:textId="77777777"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vidinio širdies dangalo (endokardo) uždegimui;</w:t>
      </w:r>
    </w:p>
    <w:p w14:paraId="37E3C103" w14:textId="77777777"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kaulų ir sąnarių infekcinėms ligoms;</w:t>
      </w:r>
    </w:p>
    <w:p w14:paraId="3770697B" w14:textId="77777777"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plaučių uždegimui;</w:t>
      </w:r>
    </w:p>
    <w:p w14:paraId="6E8B61E8" w14:textId="77777777"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kraujo užkrėtimui;</w:t>
      </w:r>
    </w:p>
    <w:p w14:paraId="7437F365" w14:textId="77777777" w:rsidR="00F918BE" w:rsidRPr="00324198" w:rsidRDefault="00F918BE" w:rsidP="00652F59">
      <w:pPr>
        <w:numPr>
          <w:ilvl w:val="0"/>
          <w:numId w:val="1"/>
        </w:numPr>
        <w:tabs>
          <w:tab w:val="clear" w:pos="530"/>
          <w:tab w:val="clear" w:pos="567"/>
          <w:tab w:val="num" w:pos="240"/>
        </w:tabs>
        <w:overflowPunct w:val="0"/>
        <w:autoSpaceDE w:val="0"/>
        <w:autoSpaceDN w:val="0"/>
        <w:adjustRightInd w:val="0"/>
        <w:spacing w:line="240" w:lineRule="auto"/>
        <w:ind w:firstLine="182"/>
        <w:jc w:val="both"/>
        <w:textAlignment w:val="baseline"/>
        <w:rPr>
          <w:szCs w:val="22"/>
          <w:lang w:val="lt-LT"/>
        </w:rPr>
      </w:pPr>
      <w:r w:rsidRPr="00324198">
        <w:rPr>
          <w:szCs w:val="22"/>
          <w:lang w:val="lt-LT"/>
        </w:rPr>
        <w:t>minkštųjų audinių infekcinėms ligoms.</w:t>
      </w:r>
    </w:p>
    <w:p w14:paraId="21815C1C" w14:textId="77777777" w:rsidR="00F918BE" w:rsidRPr="00324198" w:rsidRDefault="00F918BE" w:rsidP="00652F59">
      <w:pPr>
        <w:tabs>
          <w:tab w:val="clear" w:pos="567"/>
        </w:tabs>
        <w:overflowPunct w:val="0"/>
        <w:autoSpaceDE w:val="0"/>
        <w:autoSpaceDN w:val="0"/>
        <w:adjustRightInd w:val="0"/>
        <w:spacing w:line="240" w:lineRule="auto"/>
        <w:jc w:val="both"/>
        <w:textAlignment w:val="baseline"/>
        <w:rPr>
          <w:szCs w:val="22"/>
          <w:lang w:val="lt-LT"/>
        </w:rPr>
      </w:pPr>
    </w:p>
    <w:p w14:paraId="7AB75FBB" w14:textId="77777777" w:rsidR="00F918BE" w:rsidRPr="00324198" w:rsidRDefault="00F918BE" w:rsidP="00652F59">
      <w:pPr>
        <w:spacing w:line="240" w:lineRule="auto"/>
        <w:jc w:val="both"/>
        <w:rPr>
          <w:szCs w:val="22"/>
          <w:lang w:val="lt-LT"/>
        </w:rPr>
      </w:pPr>
      <w:r w:rsidRPr="00324198">
        <w:rPr>
          <w:szCs w:val="22"/>
          <w:lang w:val="lt-LT"/>
        </w:rPr>
        <w:t>Vankomicinas taip pat gali būti vartojamas galimų infekcijų prevencijai prieš operacijas.</w:t>
      </w:r>
    </w:p>
    <w:p w14:paraId="67E086A9" w14:textId="77777777" w:rsidR="00F918BE" w:rsidRPr="00324198" w:rsidRDefault="00F918BE" w:rsidP="00652F59">
      <w:pPr>
        <w:numPr>
          <w:ilvl w:val="12"/>
          <w:numId w:val="0"/>
        </w:numPr>
        <w:tabs>
          <w:tab w:val="clear" w:pos="567"/>
        </w:tabs>
        <w:spacing w:line="240" w:lineRule="auto"/>
        <w:jc w:val="both"/>
        <w:rPr>
          <w:szCs w:val="22"/>
          <w:lang w:val="lt-LT"/>
        </w:rPr>
      </w:pPr>
    </w:p>
    <w:p w14:paraId="2B9AF9CE" w14:textId="77777777" w:rsidR="00F918BE" w:rsidRPr="00324198" w:rsidRDefault="00F918BE" w:rsidP="00652F59">
      <w:pPr>
        <w:numPr>
          <w:ilvl w:val="12"/>
          <w:numId w:val="0"/>
        </w:numPr>
        <w:spacing w:line="240" w:lineRule="auto"/>
        <w:ind w:left="567" w:hanging="567"/>
        <w:jc w:val="both"/>
        <w:outlineLvl w:val="0"/>
        <w:rPr>
          <w:b/>
          <w:caps/>
          <w:szCs w:val="22"/>
          <w:lang w:val="lt-LT"/>
        </w:rPr>
      </w:pPr>
      <w:r w:rsidRPr="00324198">
        <w:rPr>
          <w:b/>
          <w:szCs w:val="22"/>
          <w:lang w:val="lt-LT"/>
        </w:rPr>
        <w:t>2.</w:t>
      </w:r>
      <w:r w:rsidRPr="00324198">
        <w:rPr>
          <w:b/>
          <w:szCs w:val="22"/>
          <w:lang w:val="lt-LT"/>
        </w:rPr>
        <w:tab/>
        <w:t>Kas ži</w:t>
      </w:r>
      <w:r w:rsidR="00961267">
        <w:rPr>
          <w:b/>
          <w:szCs w:val="22"/>
          <w:lang w:val="lt-LT"/>
        </w:rPr>
        <w:t xml:space="preserve">notina prieš vartojant </w:t>
      </w:r>
      <w:r w:rsidR="00961267" w:rsidRPr="00961267">
        <w:rPr>
          <w:b/>
          <w:bCs/>
          <w:szCs w:val="22"/>
          <w:lang w:val="lt-LT"/>
        </w:rPr>
        <w:t>Vancomycin CP</w:t>
      </w:r>
    </w:p>
    <w:p w14:paraId="736E29B3" w14:textId="77777777" w:rsidR="00F918BE" w:rsidRPr="00324198" w:rsidRDefault="00F918BE" w:rsidP="00652F59">
      <w:pPr>
        <w:spacing w:line="240" w:lineRule="auto"/>
        <w:ind w:left="567" w:hanging="567"/>
        <w:jc w:val="both"/>
        <w:rPr>
          <w:szCs w:val="22"/>
          <w:lang w:val="lt-LT"/>
        </w:rPr>
      </w:pPr>
    </w:p>
    <w:p w14:paraId="6442BE5F" w14:textId="77777777" w:rsidR="00F918BE" w:rsidRPr="00324198" w:rsidRDefault="00961267" w:rsidP="00652F59">
      <w:pPr>
        <w:spacing w:line="240" w:lineRule="auto"/>
        <w:ind w:left="567" w:hanging="567"/>
        <w:jc w:val="both"/>
        <w:rPr>
          <w:b/>
          <w:caps/>
          <w:szCs w:val="22"/>
          <w:lang w:val="lt-LT"/>
        </w:rPr>
      </w:pPr>
      <w:r w:rsidRPr="00961267">
        <w:rPr>
          <w:b/>
          <w:bCs/>
          <w:szCs w:val="22"/>
          <w:lang w:val="lt-LT"/>
        </w:rPr>
        <w:t>Vancomycin CP</w:t>
      </w:r>
      <w:r w:rsidR="00F918BE" w:rsidRPr="00324198">
        <w:rPr>
          <w:b/>
          <w:bCs/>
          <w:szCs w:val="22"/>
          <w:lang w:val="lt-LT"/>
        </w:rPr>
        <w:t xml:space="preserve"> vartoti negalima</w:t>
      </w:r>
    </w:p>
    <w:p w14:paraId="6F8E3693" w14:textId="77777777" w:rsidR="00F918BE" w:rsidRPr="00324198" w:rsidRDefault="00F918BE" w:rsidP="00652F59">
      <w:pPr>
        <w:numPr>
          <w:ilvl w:val="12"/>
          <w:numId w:val="0"/>
        </w:numPr>
        <w:spacing w:line="240" w:lineRule="auto"/>
        <w:ind w:left="567" w:hanging="567"/>
        <w:jc w:val="both"/>
        <w:rPr>
          <w:szCs w:val="22"/>
          <w:lang w:val="lt-LT"/>
        </w:rPr>
      </w:pPr>
      <w:r w:rsidRPr="00324198">
        <w:rPr>
          <w:szCs w:val="22"/>
          <w:lang w:val="lt-LT"/>
        </w:rPr>
        <w:t>-</w:t>
      </w:r>
      <w:r w:rsidRPr="00324198">
        <w:rPr>
          <w:szCs w:val="22"/>
          <w:lang w:val="lt-LT"/>
        </w:rPr>
        <w:tab/>
        <w:t>jeigu yra alergija vankomicinui.</w:t>
      </w:r>
    </w:p>
    <w:p w14:paraId="3DD08D1B" w14:textId="77777777" w:rsidR="00F918BE" w:rsidRPr="00324198" w:rsidRDefault="00F918BE" w:rsidP="00652F59">
      <w:pPr>
        <w:spacing w:line="240" w:lineRule="auto"/>
        <w:ind w:left="567" w:hanging="567"/>
        <w:jc w:val="both"/>
        <w:rPr>
          <w:szCs w:val="22"/>
          <w:lang w:val="lt-LT"/>
        </w:rPr>
      </w:pPr>
    </w:p>
    <w:p w14:paraId="04C20746" w14:textId="77777777" w:rsidR="00F918BE" w:rsidRPr="00324198" w:rsidRDefault="00F918BE" w:rsidP="00652F59">
      <w:pPr>
        <w:spacing w:line="240" w:lineRule="auto"/>
        <w:ind w:left="567" w:hanging="567"/>
        <w:jc w:val="both"/>
        <w:rPr>
          <w:b/>
          <w:szCs w:val="22"/>
          <w:lang w:val="lt-LT"/>
        </w:rPr>
      </w:pPr>
      <w:r w:rsidRPr="00324198">
        <w:rPr>
          <w:b/>
          <w:szCs w:val="22"/>
          <w:lang w:val="lt-LT"/>
        </w:rPr>
        <w:t>Įspėjimai ir atsargumo priemonės</w:t>
      </w:r>
    </w:p>
    <w:p w14:paraId="229DC054" w14:textId="77777777" w:rsidR="00F918BE" w:rsidRPr="00324198" w:rsidRDefault="00F918BE" w:rsidP="00652F59">
      <w:pPr>
        <w:numPr>
          <w:ilvl w:val="12"/>
          <w:numId w:val="0"/>
        </w:numPr>
        <w:tabs>
          <w:tab w:val="clear" w:pos="567"/>
        </w:tabs>
        <w:spacing w:line="240" w:lineRule="auto"/>
        <w:ind w:right="-2"/>
        <w:jc w:val="both"/>
        <w:outlineLvl w:val="0"/>
        <w:rPr>
          <w:bCs/>
          <w:szCs w:val="22"/>
          <w:lang w:val="lt-LT"/>
        </w:rPr>
      </w:pPr>
      <w:r w:rsidRPr="00324198">
        <w:rPr>
          <w:szCs w:val="22"/>
          <w:lang w:val="lt-LT"/>
        </w:rPr>
        <w:t xml:space="preserve">Pasitarkite su gydytoju, </w:t>
      </w:r>
      <w:r w:rsidR="00961267">
        <w:rPr>
          <w:szCs w:val="22"/>
          <w:lang w:val="lt-LT"/>
        </w:rPr>
        <w:t xml:space="preserve">prieš pradėdami vartoti </w:t>
      </w:r>
      <w:r w:rsidR="00961267">
        <w:rPr>
          <w:bCs/>
          <w:szCs w:val="22"/>
          <w:lang w:val="lt-LT"/>
        </w:rPr>
        <w:t>Vancomycin CP</w:t>
      </w:r>
      <w:r w:rsidRPr="00324198">
        <w:rPr>
          <w:bCs/>
          <w:szCs w:val="22"/>
          <w:lang w:val="lt-LT"/>
        </w:rPr>
        <w:t>:</w:t>
      </w:r>
    </w:p>
    <w:p w14:paraId="18E81D53" w14:textId="77777777"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Cs/>
          <w:szCs w:val="22"/>
          <w:lang w:val="lt-LT"/>
        </w:rPr>
        <w:t xml:space="preserve">jeigu Jūs </w:t>
      </w:r>
      <w:r w:rsidRPr="00324198">
        <w:rPr>
          <w:szCs w:val="22"/>
          <w:lang w:val="lt-LT"/>
        </w:rPr>
        <w:t>sergate arba sirgote ūmiu inkstų nepakankamumu, o taip pat, jei Jūsų inkstų funkcija sutrikusi;</w:t>
      </w:r>
    </w:p>
    <w:p w14:paraId="1BB9C595" w14:textId="77777777"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szCs w:val="22"/>
          <w:lang w:val="lt-LT"/>
        </w:rPr>
        <w:t>jeigu Jūsų klausos funkcija pablogėjusi arba klausa buvo sutrikusi anksčiau;</w:t>
      </w:r>
    </w:p>
    <w:p w14:paraId="40DDA318" w14:textId="77777777" w:rsidR="00F918BE" w:rsidRPr="00324198" w:rsidRDefault="00F918BE" w:rsidP="00652F59">
      <w:pPr>
        <w:numPr>
          <w:ilvl w:val="0"/>
          <w:numId w:val="4"/>
        </w:numPr>
        <w:spacing w:line="240" w:lineRule="auto"/>
        <w:jc w:val="both"/>
        <w:rPr>
          <w:szCs w:val="22"/>
          <w:lang w:val="lt-LT"/>
        </w:rPr>
      </w:pPr>
      <w:r w:rsidRPr="00324198">
        <w:rPr>
          <w:szCs w:val="22"/>
          <w:lang w:val="lt-LT"/>
        </w:rPr>
        <w:t>jeigu Jūs vartojate vaistų, kurie gali pažeisti klausą (pvz., aminoglikozidų grupės antibiotikus);</w:t>
      </w:r>
    </w:p>
    <w:p w14:paraId="11C6B1E1" w14:textId="77777777" w:rsidR="00F918BE" w:rsidRPr="00324198" w:rsidRDefault="00F918BE" w:rsidP="00652F59">
      <w:pPr>
        <w:numPr>
          <w:ilvl w:val="0"/>
          <w:numId w:val="4"/>
        </w:numPr>
        <w:spacing w:line="240" w:lineRule="auto"/>
        <w:jc w:val="both"/>
        <w:rPr>
          <w:szCs w:val="22"/>
          <w:lang w:val="lt-LT"/>
        </w:rPr>
      </w:pPr>
      <w:r w:rsidRPr="00324198">
        <w:rPr>
          <w:szCs w:val="22"/>
          <w:lang w:val="lt-LT"/>
        </w:rPr>
        <w:t>jeigu Jums anksčiau buvo pasireiškusi alerginė reakcija teikoplaninui, nes tuomet yra pad</w:t>
      </w:r>
      <w:r w:rsidR="00961267">
        <w:rPr>
          <w:szCs w:val="22"/>
          <w:lang w:val="lt-LT"/>
        </w:rPr>
        <w:t xml:space="preserve">idinta rizika alergijai </w:t>
      </w:r>
      <w:r w:rsidR="00961267">
        <w:rPr>
          <w:bCs/>
          <w:szCs w:val="22"/>
          <w:lang w:val="lt-LT"/>
        </w:rPr>
        <w:t>Vancomycin CP</w:t>
      </w:r>
      <w:r w:rsidRPr="00324198">
        <w:rPr>
          <w:szCs w:val="22"/>
          <w:lang w:val="lt-LT"/>
        </w:rPr>
        <w:t xml:space="preserve"> preparatui pasireikšti;</w:t>
      </w:r>
    </w:p>
    <w:p w14:paraId="0EA2B645" w14:textId="77777777"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szCs w:val="22"/>
          <w:lang w:val="lt-LT"/>
        </w:rPr>
        <w:t>jeigu Jums yra sunkus ilgalaikis viduriavimas, pasireiškianti</w:t>
      </w:r>
      <w:r w:rsidR="00961267">
        <w:rPr>
          <w:szCs w:val="22"/>
          <w:lang w:val="lt-LT"/>
        </w:rPr>
        <w:t xml:space="preserve">s gydant arba po gydymo </w:t>
      </w:r>
      <w:r w:rsidR="00961267">
        <w:rPr>
          <w:bCs/>
          <w:szCs w:val="22"/>
          <w:lang w:val="lt-LT"/>
        </w:rPr>
        <w:t>Vancomycin CP</w:t>
      </w:r>
      <w:r w:rsidRPr="00324198">
        <w:rPr>
          <w:szCs w:val="22"/>
          <w:lang w:val="lt-LT"/>
        </w:rPr>
        <w:t>. Tokiu atveju turite susisiekti su gydytoju nedelsdami. Nepasitarę su gydytoju, nevartokite jokių viduriavimą slopinančių vaistų.</w:t>
      </w:r>
    </w:p>
    <w:p w14:paraId="13372B05" w14:textId="77777777" w:rsidR="00F918BE" w:rsidRPr="00324198" w:rsidRDefault="00F918BE" w:rsidP="00652F59">
      <w:pPr>
        <w:spacing w:line="240" w:lineRule="auto"/>
        <w:ind w:left="567" w:hanging="567"/>
        <w:jc w:val="both"/>
        <w:rPr>
          <w:b/>
          <w:szCs w:val="22"/>
          <w:lang w:val="lt-LT"/>
        </w:rPr>
      </w:pPr>
    </w:p>
    <w:p w14:paraId="467A09E6" w14:textId="77777777" w:rsidR="00F918BE" w:rsidRPr="00324198" w:rsidRDefault="00F918BE" w:rsidP="00652F59">
      <w:pPr>
        <w:spacing w:line="240" w:lineRule="auto"/>
        <w:ind w:left="567" w:hanging="567"/>
        <w:jc w:val="both"/>
        <w:rPr>
          <w:b/>
          <w:szCs w:val="22"/>
          <w:lang w:val="lt-LT"/>
        </w:rPr>
      </w:pPr>
      <w:r w:rsidRPr="00324198">
        <w:rPr>
          <w:b/>
          <w:szCs w:val="22"/>
          <w:lang w:val="lt-LT"/>
        </w:rPr>
        <w:t xml:space="preserve">Kiti vaistai ir </w:t>
      </w:r>
      <w:r w:rsidR="00961267" w:rsidRPr="00961267">
        <w:rPr>
          <w:b/>
          <w:bCs/>
          <w:szCs w:val="22"/>
          <w:lang w:val="lt-LT"/>
        </w:rPr>
        <w:t>Vancomycin CP</w:t>
      </w:r>
      <w:r w:rsidRPr="00324198">
        <w:rPr>
          <w:b/>
          <w:szCs w:val="22"/>
          <w:lang w:val="lt-LT"/>
        </w:rPr>
        <w:t xml:space="preserve"> </w:t>
      </w:r>
    </w:p>
    <w:p w14:paraId="52DAA767" w14:textId="77777777" w:rsidR="00F918BE" w:rsidRPr="00324198" w:rsidRDefault="00F918BE" w:rsidP="00652F59">
      <w:pPr>
        <w:spacing w:line="240" w:lineRule="auto"/>
        <w:jc w:val="both"/>
        <w:rPr>
          <w:szCs w:val="22"/>
          <w:lang w:val="lt-LT"/>
        </w:rPr>
      </w:pPr>
      <w:r w:rsidRPr="00324198">
        <w:rPr>
          <w:noProof/>
          <w:szCs w:val="22"/>
          <w:lang w:val="lt-LT"/>
        </w:rPr>
        <w:lastRenderedPageBreak/>
        <w:t xml:space="preserve">Jeigu vartojate ar neseniai vartojote kitų vaistų </w:t>
      </w:r>
      <w:r w:rsidRPr="00324198">
        <w:rPr>
          <w:szCs w:val="22"/>
          <w:lang w:val="lt-LT"/>
        </w:rPr>
        <w:t>arba dėl to nesate tikri, apie tai pasakykite gydytojui arba vaistininkui.</w:t>
      </w:r>
    </w:p>
    <w:p w14:paraId="2954F502" w14:textId="77777777"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
          <w:bCs/>
          <w:szCs w:val="22"/>
          <w:lang w:val="lt-LT"/>
        </w:rPr>
        <w:t>Vaistai, kurie gali pažeisti inkstus ir klausą:</w:t>
      </w:r>
      <w:r w:rsidRPr="00324198">
        <w:rPr>
          <w:szCs w:val="22"/>
          <w:lang w:val="lt-LT"/>
        </w:rPr>
        <w:t xml:space="preserve"> jeigu Jūs tuo pačiu metu vartojate vankomicino ir kitų vaistinių preparatų, kurie gali pažeisti inkstų ir klausos funkciją (pvz., aminoglikozidų grupės antibiotikų), šis kenksmingas poveikis gali padidėti. Tokiais atvejais būtina kruopščiai ir reguliariai stebėti inkstų ir klausos funkciją.</w:t>
      </w:r>
    </w:p>
    <w:p w14:paraId="3B48185B" w14:textId="77777777"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
          <w:bCs/>
          <w:szCs w:val="22"/>
          <w:lang w:val="lt-LT"/>
        </w:rPr>
        <w:t>Anestezuojamosios medžiagos:</w:t>
      </w:r>
      <w:r w:rsidRPr="00324198">
        <w:rPr>
          <w:szCs w:val="22"/>
          <w:lang w:val="lt-LT"/>
        </w:rPr>
        <w:t xml:space="preserve"> anestetikų vartojimas padidina tam tikro šalutinio vankomicino poveikio, pvz., kraujo spaudimo kritimo, odos nuraudimo, dilgėlinio bėrimo ir niežulio, pasireiškimo riziką.</w:t>
      </w:r>
    </w:p>
    <w:p w14:paraId="57DB319A" w14:textId="77777777" w:rsidR="00F918BE" w:rsidRPr="00324198" w:rsidRDefault="00F918BE" w:rsidP="00652F59">
      <w:pPr>
        <w:numPr>
          <w:ilvl w:val="0"/>
          <w:numId w:val="4"/>
        </w:numPr>
        <w:tabs>
          <w:tab w:val="clear" w:pos="567"/>
        </w:tabs>
        <w:spacing w:line="240" w:lineRule="auto"/>
        <w:ind w:right="-2"/>
        <w:jc w:val="both"/>
        <w:outlineLvl w:val="0"/>
        <w:rPr>
          <w:szCs w:val="22"/>
          <w:lang w:val="lt-LT"/>
        </w:rPr>
      </w:pPr>
      <w:r w:rsidRPr="00324198">
        <w:rPr>
          <w:b/>
          <w:bCs/>
          <w:szCs w:val="22"/>
          <w:lang w:val="lt-LT"/>
        </w:rPr>
        <w:t xml:space="preserve">Raumenų relaksantai: </w:t>
      </w:r>
      <w:r w:rsidRPr="00324198">
        <w:rPr>
          <w:szCs w:val="22"/>
          <w:lang w:val="lt-LT"/>
        </w:rPr>
        <w:t>jeigu Jūs tuo pačiu metu vartojate raumenų relaksantų (pvz., sukcinilcholino), jų poveikis gali būti stipresnis arba trukti ilgiau.</w:t>
      </w:r>
    </w:p>
    <w:p w14:paraId="0F0AB2EC" w14:textId="77777777" w:rsidR="00F918BE" w:rsidRPr="00324198" w:rsidRDefault="00F918BE" w:rsidP="00652F59">
      <w:pPr>
        <w:numPr>
          <w:ilvl w:val="12"/>
          <w:numId w:val="0"/>
        </w:numPr>
        <w:tabs>
          <w:tab w:val="clear" w:pos="567"/>
        </w:tabs>
        <w:spacing w:line="240" w:lineRule="auto"/>
        <w:jc w:val="both"/>
        <w:rPr>
          <w:szCs w:val="22"/>
          <w:lang w:val="lt-LT"/>
        </w:rPr>
      </w:pPr>
    </w:p>
    <w:p w14:paraId="287EB046" w14:textId="77777777" w:rsidR="00F918BE" w:rsidRPr="00324198" w:rsidRDefault="00F918BE" w:rsidP="00652F59">
      <w:pPr>
        <w:spacing w:line="240" w:lineRule="auto"/>
        <w:ind w:left="567" w:hanging="567"/>
        <w:jc w:val="both"/>
        <w:rPr>
          <w:b/>
          <w:szCs w:val="22"/>
          <w:lang w:val="lt-LT"/>
        </w:rPr>
      </w:pPr>
      <w:r w:rsidRPr="00324198">
        <w:rPr>
          <w:b/>
          <w:szCs w:val="22"/>
          <w:lang w:val="lt-LT"/>
        </w:rPr>
        <w:t>Nėštumas, žindymo laikotarpis ir vaisingumas</w:t>
      </w:r>
    </w:p>
    <w:p w14:paraId="1F3D2B2C" w14:textId="77777777" w:rsidR="00F918BE" w:rsidRPr="00324198" w:rsidRDefault="00F918BE" w:rsidP="00652F59">
      <w:pPr>
        <w:spacing w:line="240" w:lineRule="auto"/>
        <w:ind w:left="567" w:hanging="567"/>
        <w:jc w:val="both"/>
        <w:rPr>
          <w:szCs w:val="22"/>
          <w:lang w:val="lt-LT"/>
        </w:rPr>
      </w:pPr>
      <w:r w:rsidRPr="00324198">
        <w:rPr>
          <w:szCs w:val="22"/>
          <w:lang w:val="lt-LT"/>
        </w:rPr>
        <w:t>Prieš vartojant bet kokį vaistą, būtina pasitarti su gydytoju arba vaistininku.</w:t>
      </w:r>
    </w:p>
    <w:p w14:paraId="08AE043D" w14:textId="77777777" w:rsidR="00F918BE" w:rsidRPr="00324198" w:rsidRDefault="00F918BE" w:rsidP="00652F59">
      <w:pPr>
        <w:spacing w:line="240" w:lineRule="auto"/>
        <w:jc w:val="both"/>
        <w:rPr>
          <w:szCs w:val="22"/>
          <w:lang w:val="lt-LT"/>
        </w:rPr>
      </w:pPr>
      <w:r w:rsidRPr="00324198">
        <w:rPr>
          <w:szCs w:val="22"/>
          <w:lang w:val="lt-LT"/>
        </w:rPr>
        <w:t>Vankomicinas praeina placentos barjerą ir yra toksinio poveikio rizika vaisiaus inkstams ir ausims. Todėl, jeigu esate nėščia, Jūsų gydytojas turi skirti vankomicino tik kai tai būtina ir kruopščiai įvertinęs galimą naudą ir riziką.</w:t>
      </w:r>
    </w:p>
    <w:p w14:paraId="16E5560E" w14:textId="77777777" w:rsidR="00F918BE" w:rsidRPr="00324198" w:rsidRDefault="00F918BE" w:rsidP="00652F59">
      <w:pPr>
        <w:spacing w:line="240" w:lineRule="auto"/>
        <w:jc w:val="both"/>
        <w:rPr>
          <w:szCs w:val="22"/>
          <w:lang w:val="lt-LT"/>
        </w:rPr>
      </w:pPr>
      <w:r w:rsidRPr="00324198">
        <w:rPr>
          <w:szCs w:val="22"/>
          <w:lang w:val="lt-LT"/>
        </w:rPr>
        <w:t xml:space="preserve">Vankomicino patenka į motinos pieną. Kadangi kūdikis gali būti paveiktas šio vaisto, žindymo laikotarpiyje jį galima vartoti tik tuomet, jei kiti antibiotikai buvo neveiksmingi. Jūs turite aptarti su gydytoju galimybę nutraukti žindymą. </w:t>
      </w:r>
    </w:p>
    <w:p w14:paraId="77230BE8" w14:textId="77777777" w:rsidR="00F918BE" w:rsidRPr="00324198" w:rsidRDefault="00F918BE" w:rsidP="00652F59">
      <w:pPr>
        <w:spacing w:line="240" w:lineRule="auto"/>
        <w:ind w:left="567" w:hanging="567"/>
        <w:jc w:val="both"/>
        <w:rPr>
          <w:szCs w:val="22"/>
          <w:lang w:val="lt-LT"/>
        </w:rPr>
      </w:pPr>
    </w:p>
    <w:p w14:paraId="168CC5A9" w14:textId="77777777" w:rsidR="00F918BE" w:rsidRPr="00324198" w:rsidRDefault="00F918BE" w:rsidP="00652F59">
      <w:pPr>
        <w:spacing w:line="240" w:lineRule="auto"/>
        <w:ind w:left="567" w:hanging="567"/>
        <w:jc w:val="both"/>
        <w:rPr>
          <w:b/>
          <w:szCs w:val="22"/>
          <w:lang w:val="lt-LT"/>
        </w:rPr>
      </w:pPr>
      <w:r w:rsidRPr="00324198">
        <w:rPr>
          <w:b/>
          <w:szCs w:val="22"/>
          <w:lang w:val="lt-LT"/>
        </w:rPr>
        <w:t>Vairavimas ir mechanizmų valdymas</w:t>
      </w:r>
    </w:p>
    <w:p w14:paraId="318799F8" w14:textId="77777777" w:rsidR="00F918BE" w:rsidRPr="00324198" w:rsidRDefault="00961267" w:rsidP="00652F59">
      <w:pPr>
        <w:numPr>
          <w:ilvl w:val="12"/>
          <w:numId w:val="0"/>
        </w:numPr>
        <w:tabs>
          <w:tab w:val="clear" w:pos="567"/>
        </w:tabs>
        <w:spacing w:line="240" w:lineRule="auto"/>
        <w:jc w:val="both"/>
        <w:rPr>
          <w:szCs w:val="22"/>
          <w:lang w:val="lt-LT" w:eastAsia="de-DE"/>
        </w:rPr>
      </w:pPr>
      <w:r>
        <w:rPr>
          <w:bCs/>
          <w:szCs w:val="22"/>
          <w:lang w:val="lt-LT"/>
        </w:rPr>
        <w:t>Vancomycin CP</w:t>
      </w:r>
      <w:r w:rsidR="00F918BE" w:rsidRPr="00324198">
        <w:rPr>
          <w:szCs w:val="22"/>
          <w:lang w:val="lt-LT"/>
        </w:rPr>
        <w:t xml:space="preserve"> </w:t>
      </w:r>
      <w:r w:rsidR="00F918BE" w:rsidRPr="00324198">
        <w:rPr>
          <w:szCs w:val="22"/>
          <w:lang w:val="lt-LT" w:eastAsia="de-DE"/>
        </w:rPr>
        <w:t>gebėjimo vairuoti ar valdyti mechanizmus neveikia arba veikia nereikšmingai.</w:t>
      </w:r>
    </w:p>
    <w:p w14:paraId="3A2A9410" w14:textId="77777777" w:rsidR="00F918BE" w:rsidRPr="00324198" w:rsidRDefault="00F918BE" w:rsidP="00652F59">
      <w:pPr>
        <w:numPr>
          <w:ilvl w:val="12"/>
          <w:numId w:val="0"/>
        </w:numPr>
        <w:tabs>
          <w:tab w:val="clear" w:pos="567"/>
        </w:tabs>
        <w:spacing w:line="240" w:lineRule="auto"/>
        <w:jc w:val="both"/>
        <w:rPr>
          <w:szCs w:val="22"/>
          <w:lang w:val="lt-LT"/>
        </w:rPr>
      </w:pPr>
    </w:p>
    <w:p w14:paraId="0E7F02E8" w14:textId="77777777" w:rsidR="00F918BE" w:rsidRPr="00324198" w:rsidRDefault="00961267" w:rsidP="00652F59">
      <w:pPr>
        <w:numPr>
          <w:ilvl w:val="12"/>
          <w:numId w:val="0"/>
        </w:numPr>
        <w:spacing w:line="240" w:lineRule="auto"/>
        <w:ind w:left="567" w:hanging="567"/>
        <w:jc w:val="both"/>
        <w:outlineLvl w:val="0"/>
        <w:rPr>
          <w:b/>
          <w:caps/>
          <w:szCs w:val="22"/>
          <w:lang w:val="lt-LT"/>
        </w:rPr>
      </w:pPr>
      <w:r>
        <w:rPr>
          <w:b/>
          <w:szCs w:val="22"/>
          <w:lang w:val="lt-LT"/>
        </w:rPr>
        <w:t>3.</w:t>
      </w:r>
      <w:r>
        <w:rPr>
          <w:b/>
          <w:szCs w:val="22"/>
          <w:lang w:val="lt-LT"/>
        </w:rPr>
        <w:tab/>
        <w:t xml:space="preserve">Kaip vartoti </w:t>
      </w:r>
      <w:r w:rsidRPr="00961267">
        <w:rPr>
          <w:b/>
          <w:bCs/>
          <w:szCs w:val="22"/>
          <w:lang w:val="lt-LT"/>
        </w:rPr>
        <w:t>Vancomycin CP</w:t>
      </w:r>
      <w:r w:rsidR="00F918BE" w:rsidRPr="00324198">
        <w:rPr>
          <w:b/>
          <w:szCs w:val="22"/>
          <w:lang w:val="lt-LT"/>
        </w:rPr>
        <w:t xml:space="preserve"> </w:t>
      </w:r>
    </w:p>
    <w:p w14:paraId="399F30A2" w14:textId="77777777" w:rsidR="00F918BE" w:rsidRPr="00324198" w:rsidRDefault="00F918BE" w:rsidP="00652F59">
      <w:pPr>
        <w:spacing w:line="240" w:lineRule="auto"/>
        <w:ind w:left="567" w:hanging="567"/>
        <w:jc w:val="both"/>
        <w:rPr>
          <w:szCs w:val="22"/>
          <w:lang w:val="lt-LT"/>
        </w:rPr>
      </w:pPr>
    </w:p>
    <w:p w14:paraId="2B199317" w14:textId="77777777" w:rsidR="00F918BE" w:rsidRPr="00324198" w:rsidRDefault="00F918BE" w:rsidP="00652F59">
      <w:pPr>
        <w:numPr>
          <w:ilvl w:val="12"/>
          <w:numId w:val="0"/>
        </w:numPr>
        <w:tabs>
          <w:tab w:val="clear" w:pos="567"/>
        </w:tabs>
        <w:spacing w:line="240" w:lineRule="auto"/>
        <w:ind w:right="-2"/>
        <w:jc w:val="both"/>
        <w:rPr>
          <w:b/>
          <w:bCs/>
          <w:szCs w:val="22"/>
          <w:lang w:val="lt-LT"/>
        </w:rPr>
      </w:pPr>
      <w:r w:rsidRPr="00324198">
        <w:rPr>
          <w:b/>
          <w:bCs/>
          <w:szCs w:val="22"/>
          <w:lang w:val="lt-LT"/>
        </w:rPr>
        <w:t>Skyrimas:</w:t>
      </w:r>
    </w:p>
    <w:p w14:paraId="0F2CA3D6" w14:textId="77777777" w:rsidR="00F918BE" w:rsidRPr="00324198" w:rsidRDefault="00961267" w:rsidP="00652F59">
      <w:pPr>
        <w:numPr>
          <w:ilvl w:val="12"/>
          <w:numId w:val="0"/>
        </w:numPr>
        <w:tabs>
          <w:tab w:val="clear" w:pos="567"/>
        </w:tabs>
        <w:spacing w:line="240" w:lineRule="auto"/>
        <w:ind w:right="-2"/>
        <w:jc w:val="both"/>
        <w:rPr>
          <w:szCs w:val="22"/>
          <w:lang w:val="lt-LT"/>
        </w:rPr>
      </w:pPr>
      <w:r>
        <w:rPr>
          <w:bCs/>
          <w:szCs w:val="22"/>
          <w:lang w:val="lt-LT"/>
        </w:rPr>
        <w:t>Vancomycin CP</w:t>
      </w:r>
      <w:r w:rsidR="00F918BE" w:rsidRPr="00324198">
        <w:rPr>
          <w:szCs w:val="22"/>
          <w:lang w:val="lt-LT"/>
        </w:rPr>
        <w:t xml:space="preserve"> visuomet skiriamas sveikatos priežiūros personalo. Jis bus skiriamas infuzijos (į veną) būdu. Jūsų gydytoja</w:t>
      </w:r>
      <w:r>
        <w:rPr>
          <w:szCs w:val="22"/>
          <w:lang w:val="lt-LT"/>
        </w:rPr>
        <w:t xml:space="preserve">s pasakys apie reikiamą </w:t>
      </w:r>
      <w:r>
        <w:rPr>
          <w:bCs/>
          <w:szCs w:val="22"/>
          <w:lang w:val="lt-LT"/>
        </w:rPr>
        <w:t>Vancomycin CP</w:t>
      </w:r>
      <w:r w:rsidR="00F918BE" w:rsidRPr="00324198">
        <w:rPr>
          <w:szCs w:val="22"/>
          <w:lang w:val="lt-LT"/>
        </w:rPr>
        <w:t xml:space="preserve"> skyrimo trukmę ir dažnį.</w:t>
      </w:r>
    </w:p>
    <w:p w14:paraId="3E961159"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1E245D8C" w14:textId="77777777" w:rsidR="00F918BE" w:rsidRPr="00324198" w:rsidRDefault="00F918BE" w:rsidP="00652F59">
      <w:pPr>
        <w:numPr>
          <w:ilvl w:val="12"/>
          <w:numId w:val="0"/>
        </w:numPr>
        <w:tabs>
          <w:tab w:val="clear" w:pos="567"/>
        </w:tabs>
        <w:spacing w:line="240" w:lineRule="auto"/>
        <w:ind w:right="-2"/>
        <w:jc w:val="both"/>
        <w:rPr>
          <w:b/>
          <w:bCs/>
          <w:szCs w:val="22"/>
          <w:lang w:val="lt-LT"/>
        </w:rPr>
      </w:pPr>
      <w:r w:rsidRPr="00324198">
        <w:rPr>
          <w:b/>
          <w:bCs/>
          <w:szCs w:val="22"/>
          <w:lang w:val="lt-LT"/>
        </w:rPr>
        <w:t>Dozavimas:</w:t>
      </w:r>
    </w:p>
    <w:p w14:paraId="74259202" w14:textId="77777777" w:rsidR="00F918BE" w:rsidRPr="00324198" w:rsidRDefault="00F918BE" w:rsidP="00652F59">
      <w:pPr>
        <w:numPr>
          <w:ilvl w:val="0"/>
          <w:numId w:val="3"/>
        </w:numPr>
        <w:spacing w:line="240" w:lineRule="auto"/>
        <w:jc w:val="both"/>
        <w:rPr>
          <w:b/>
          <w:bCs/>
          <w:szCs w:val="22"/>
          <w:lang w:val="lt-LT"/>
        </w:rPr>
      </w:pPr>
      <w:r w:rsidRPr="00324198">
        <w:rPr>
          <w:b/>
          <w:bCs/>
          <w:szCs w:val="22"/>
          <w:lang w:val="lt-LT"/>
        </w:rPr>
        <w:t>Pacientams, kurių inkstų funkcija nesutrikusi, suaugusiesiems ir vyresniems nei 12 metų amžiaus vaikams</w:t>
      </w:r>
    </w:p>
    <w:p w14:paraId="605F41DF" w14:textId="77777777"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Įprastinė dozė yra 500 mg kas 6 valandas arba </w:t>
      </w:r>
      <w:smartTag w:uri="urn:schemas-microsoft-com:office:smarttags" w:element="metricconverter">
        <w:smartTagPr>
          <w:attr w:name="ProductID" w:val="1ﾠg"/>
        </w:smartTagPr>
        <w:r w:rsidRPr="00324198">
          <w:rPr>
            <w:szCs w:val="22"/>
            <w:lang w:val="lt-LT"/>
          </w:rPr>
          <w:t>1 g</w:t>
        </w:r>
      </w:smartTag>
      <w:r w:rsidRPr="00324198">
        <w:rPr>
          <w:szCs w:val="22"/>
          <w:lang w:val="lt-LT"/>
        </w:rPr>
        <w:t xml:space="preserve"> kas 12 valandų.</w:t>
      </w:r>
    </w:p>
    <w:p w14:paraId="416EFEA0" w14:textId="77777777" w:rsidR="00F918BE" w:rsidRPr="00324198" w:rsidRDefault="00F918BE" w:rsidP="00652F59">
      <w:pPr>
        <w:spacing w:line="240" w:lineRule="auto"/>
        <w:jc w:val="both"/>
        <w:rPr>
          <w:b/>
          <w:szCs w:val="22"/>
          <w:u w:val="single"/>
          <w:lang w:val="lt-LT"/>
        </w:rPr>
      </w:pPr>
    </w:p>
    <w:p w14:paraId="5A2B0834" w14:textId="77777777" w:rsidR="00F918BE" w:rsidRPr="00324198" w:rsidRDefault="00F918BE" w:rsidP="00652F59">
      <w:pPr>
        <w:spacing w:line="240" w:lineRule="auto"/>
        <w:jc w:val="both"/>
        <w:rPr>
          <w:szCs w:val="22"/>
          <w:lang w:val="lt-LT"/>
        </w:rPr>
      </w:pPr>
      <w:r w:rsidRPr="00324198">
        <w:rPr>
          <w:b/>
          <w:szCs w:val="22"/>
          <w:u w:val="single"/>
          <w:lang w:val="lt-LT"/>
        </w:rPr>
        <w:t>Kaip bakterinių infekcijų prevencija prieš operaciją</w:t>
      </w:r>
      <w:r w:rsidRPr="00324198">
        <w:rPr>
          <w:szCs w:val="22"/>
          <w:u w:val="single"/>
          <w:lang w:val="lt-LT"/>
        </w:rPr>
        <w:br/>
      </w:r>
      <w:r w:rsidRPr="00324198">
        <w:rPr>
          <w:szCs w:val="22"/>
          <w:lang w:val="lt-LT"/>
        </w:rPr>
        <w:t>Suaugusiesiems skiriama 1000 mg prieš operaciją ir, priklausomai nuo operacijos trukmės ir rūšies, 1000 mg vankomicino dozę taip pat galima skirti 12 valandų po operacijos.</w:t>
      </w:r>
    </w:p>
    <w:p w14:paraId="3FE6A90E" w14:textId="77777777" w:rsidR="00F918BE" w:rsidRPr="00324198" w:rsidRDefault="00F918BE" w:rsidP="00652F59">
      <w:pPr>
        <w:spacing w:line="240" w:lineRule="auto"/>
        <w:jc w:val="both"/>
        <w:rPr>
          <w:szCs w:val="22"/>
          <w:lang w:val="lt-LT"/>
        </w:rPr>
      </w:pPr>
    </w:p>
    <w:p w14:paraId="0EF042B9" w14:textId="77777777" w:rsidR="00F918BE" w:rsidRPr="00324198" w:rsidRDefault="00F918BE" w:rsidP="00652F59">
      <w:pPr>
        <w:numPr>
          <w:ilvl w:val="0"/>
          <w:numId w:val="3"/>
        </w:numPr>
        <w:spacing w:line="240" w:lineRule="auto"/>
        <w:jc w:val="both"/>
        <w:rPr>
          <w:b/>
          <w:bCs/>
          <w:szCs w:val="22"/>
          <w:lang w:val="lt-LT"/>
        </w:rPr>
      </w:pPr>
      <w:r w:rsidRPr="00324198">
        <w:rPr>
          <w:b/>
          <w:bCs/>
          <w:szCs w:val="22"/>
          <w:lang w:val="lt-LT"/>
        </w:rPr>
        <w:t xml:space="preserve">Vaikams (nuo </w:t>
      </w:r>
      <w:r w:rsidRPr="00324198">
        <w:rPr>
          <w:b/>
          <w:bCs/>
          <w:szCs w:val="22"/>
          <w:lang w:val="fi-FI"/>
        </w:rPr>
        <w:t xml:space="preserve">1 </w:t>
      </w:r>
      <w:r w:rsidRPr="00324198">
        <w:rPr>
          <w:b/>
          <w:bCs/>
          <w:szCs w:val="22"/>
          <w:lang w:val="lt-LT"/>
        </w:rPr>
        <w:t>mėnesio iki 12 metų amžiaus)</w:t>
      </w:r>
    </w:p>
    <w:p w14:paraId="323C755F" w14:textId="77777777" w:rsidR="00F918BE" w:rsidRPr="00324198" w:rsidRDefault="00F918BE" w:rsidP="00652F59">
      <w:pPr>
        <w:pStyle w:val="BodyTextIndent2"/>
        <w:pBdr>
          <w:top w:val="none" w:sz="0" w:space="0" w:color="auto"/>
          <w:left w:val="none" w:sz="0" w:space="0" w:color="auto"/>
          <w:bottom w:val="none" w:sz="0" w:space="0" w:color="auto"/>
          <w:right w:val="none" w:sz="0" w:space="0" w:color="auto"/>
        </w:pBdr>
        <w:ind w:left="450"/>
        <w:rPr>
          <w:b w:val="0"/>
          <w:color w:val="auto"/>
          <w:sz w:val="22"/>
          <w:szCs w:val="22"/>
          <w:lang w:val="lt-LT"/>
        </w:rPr>
      </w:pPr>
      <w:r w:rsidRPr="00324198">
        <w:rPr>
          <w:b w:val="0"/>
          <w:color w:val="auto"/>
          <w:sz w:val="22"/>
          <w:szCs w:val="22"/>
          <w:lang w:val="lt-LT"/>
        </w:rPr>
        <w:t>Įprastinė paros dozė yra 40 mg/kg kūno masės, dažniausiai 4 vienkartinės dozės, t. y. 10 mg/kg kūno masės kas 6 valandas.</w:t>
      </w:r>
    </w:p>
    <w:p w14:paraId="546F7FE6" w14:textId="77777777" w:rsidR="00F918BE" w:rsidRPr="00324198" w:rsidRDefault="00F918BE" w:rsidP="00652F59">
      <w:pPr>
        <w:spacing w:line="240" w:lineRule="auto"/>
        <w:jc w:val="both"/>
        <w:rPr>
          <w:szCs w:val="22"/>
          <w:lang w:val="lt-LT"/>
        </w:rPr>
      </w:pPr>
    </w:p>
    <w:p w14:paraId="548A71D8" w14:textId="77777777" w:rsidR="00F918BE" w:rsidRPr="00324198" w:rsidRDefault="00F918BE" w:rsidP="00652F59">
      <w:pPr>
        <w:numPr>
          <w:ilvl w:val="0"/>
          <w:numId w:val="3"/>
        </w:numPr>
        <w:spacing w:line="240" w:lineRule="auto"/>
        <w:jc w:val="both"/>
        <w:rPr>
          <w:b/>
          <w:bCs/>
          <w:szCs w:val="22"/>
          <w:lang w:val="lt-LT"/>
        </w:rPr>
      </w:pPr>
      <w:r w:rsidRPr="00324198">
        <w:rPr>
          <w:b/>
          <w:bCs/>
          <w:szCs w:val="22"/>
          <w:lang w:val="lt-LT"/>
        </w:rPr>
        <w:t xml:space="preserve">Kūdikiams </w:t>
      </w:r>
      <w:proofErr w:type="spellStart"/>
      <w:r w:rsidRPr="00324198">
        <w:rPr>
          <w:b/>
          <w:bCs/>
          <w:szCs w:val="22"/>
          <w:lang w:val="en-US"/>
        </w:rPr>
        <w:t>iki</w:t>
      </w:r>
      <w:proofErr w:type="spellEnd"/>
      <w:r w:rsidRPr="00324198">
        <w:rPr>
          <w:b/>
          <w:bCs/>
          <w:szCs w:val="22"/>
          <w:lang w:val="en-US"/>
        </w:rPr>
        <w:t xml:space="preserve"> 1</w:t>
      </w:r>
      <w:r w:rsidRPr="00324198">
        <w:rPr>
          <w:b/>
          <w:bCs/>
          <w:szCs w:val="22"/>
          <w:lang w:val="lt-LT"/>
        </w:rPr>
        <w:t xml:space="preserve"> mėnesio amžiaus</w:t>
      </w:r>
    </w:p>
    <w:p w14:paraId="5E3E5CC2" w14:textId="77777777"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Kūdikiams ir naujagimiams dozės gali būti mažesnės. </w:t>
      </w:r>
    </w:p>
    <w:p w14:paraId="197970E5" w14:textId="77777777"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0</w:t>
      </w:r>
      <w:r w:rsidRPr="00324198">
        <w:rPr>
          <w:szCs w:val="22"/>
          <w:lang w:val="lt-LT" w:eastAsia="de-DE"/>
        </w:rPr>
        <w:t>-</w:t>
      </w:r>
      <w:r w:rsidRPr="00324198">
        <w:rPr>
          <w:szCs w:val="22"/>
          <w:lang w:val="lt-LT"/>
        </w:rPr>
        <w:t>7 paros: Pradinė dozė yra 15 mg/kg kūno masės, o palaikomosios dozės - 10 mg/kg kūno masės kas 12 valandų.</w:t>
      </w:r>
    </w:p>
    <w:p w14:paraId="62ECC2AD" w14:textId="77777777"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7</w:t>
      </w:r>
      <w:r w:rsidRPr="00324198">
        <w:rPr>
          <w:szCs w:val="22"/>
          <w:lang w:val="lt-LT" w:eastAsia="de-DE"/>
        </w:rPr>
        <w:t>-</w:t>
      </w:r>
      <w:r w:rsidRPr="00324198">
        <w:rPr>
          <w:szCs w:val="22"/>
          <w:lang w:val="lt-LT"/>
        </w:rPr>
        <w:t>30 parų: Pradinė dozė yra 15 mg/kg kūno masės, o palaikomosios dozės - 10 mg/kg kūno masės kas 8 valandas.</w:t>
      </w:r>
    </w:p>
    <w:p w14:paraId="2FF55D9C" w14:textId="77777777" w:rsidR="00F918BE" w:rsidRPr="00324198" w:rsidRDefault="00F918BE" w:rsidP="00652F59">
      <w:pPr>
        <w:spacing w:line="240" w:lineRule="auto"/>
        <w:jc w:val="both"/>
        <w:rPr>
          <w:b/>
          <w:bCs/>
          <w:szCs w:val="22"/>
          <w:lang w:val="lt-LT"/>
        </w:rPr>
      </w:pPr>
    </w:p>
    <w:p w14:paraId="7314FFB0" w14:textId="77777777" w:rsidR="00F918BE" w:rsidRPr="00324198" w:rsidRDefault="00F918BE" w:rsidP="00652F59">
      <w:pPr>
        <w:numPr>
          <w:ilvl w:val="0"/>
          <w:numId w:val="3"/>
        </w:numPr>
        <w:spacing w:line="240" w:lineRule="auto"/>
        <w:jc w:val="both"/>
        <w:rPr>
          <w:b/>
          <w:bCs/>
          <w:szCs w:val="22"/>
          <w:lang w:val="lt-LT"/>
        </w:rPr>
      </w:pPr>
      <w:r w:rsidRPr="00324198">
        <w:rPr>
          <w:b/>
          <w:bCs/>
          <w:szCs w:val="22"/>
          <w:lang w:val="lt-LT"/>
        </w:rPr>
        <w:t>Prieš laiką gimusiems kūdikiams ir senyviems pacientams</w:t>
      </w:r>
    </w:p>
    <w:p w14:paraId="07A1F0DC" w14:textId="77777777"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Prieš laiką gimusiems kūdikiams dozė turi būti pritaikyta, nes jų inkstai dar nėra pilnai funkcionuojantys. </w:t>
      </w:r>
    </w:p>
    <w:p w14:paraId="6AA1ED61" w14:textId="77777777" w:rsidR="00F918BE" w:rsidRPr="00324198" w:rsidRDefault="00F918BE" w:rsidP="00652F59">
      <w:pPr>
        <w:tabs>
          <w:tab w:val="clear" w:pos="567"/>
          <w:tab w:val="left" w:pos="360"/>
        </w:tabs>
        <w:spacing w:line="240" w:lineRule="auto"/>
        <w:ind w:left="360"/>
        <w:jc w:val="both"/>
        <w:rPr>
          <w:szCs w:val="22"/>
          <w:lang w:val="lt-LT"/>
        </w:rPr>
      </w:pPr>
      <w:r w:rsidRPr="00324198">
        <w:rPr>
          <w:szCs w:val="22"/>
          <w:lang w:val="lt-LT"/>
        </w:rPr>
        <w:t xml:space="preserve">Senyviems žmonėms vankomicino dozė turi būti pritaikyta, nes inkstų funkcija su amžiumi natūraliai sumažėja. Dėl to gali reikėti stebėti vankomicino koncentraciją kraujyje. </w:t>
      </w:r>
    </w:p>
    <w:p w14:paraId="611C8AB0" w14:textId="77777777" w:rsidR="00F918BE" w:rsidRPr="00324198" w:rsidRDefault="00F918BE" w:rsidP="00652F59">
      <w:pPr>
        <w:spacing w:line="240" w:lineRule="auto"/>
        <w:jc w:val="both"/>
        <w:rPr>
          <w:b/>
          <w:szCs w:val="22"/>
          <w:lang w:val="lt-LT"/>
        </w:rPr>
      </w:pPr>
    </w:p>
    <w:p w14:paraId="1F0163B9" w14:textId="77777777" w:rsidR="00F918BE" w:rsidRPr="00324198" w:rsidRDefault="00F918BE" w:rsidP="00652F59">
      <w:pPr>
        <w:spacing w:line="240" w:lineRule="auto"/>
        <w:jc w:val="both"/>
        <w:rPr>
          <w:b/>
          <w:szCs w:val="22"/>
          <w:lang w:val="lt-LT"/>
        </w:rPr>
      </w:pPr>
      <w:r w:rsidRPr="00324198">
        <w:rPr>
          <w:b/>
          <w:szCs w:val="22"/>
          <w:lang w:val="lt-LT"/>
        </w:rPr>
        <w:t>Gydymo trukmė</w:t>
      </w:r>
    </w:p>
    <w:p w14:paraId="135B6542" w14:textId="77777777" w:rsidR="00F918BE" w:rsidRPr="00324198" w:rsidRDefault="00F918BE" w:rsidP="00652F59">
      <w:pPr>
        <w:spacing w:line="240" w:lineRule="auto"/>
        <w:jc w:val="both"/>
        <w:rPr>
          <w:szCs w:val="22"/>
          <w:lang w:val="lt-LT"/>
        </w:rPr>
      </w:pPr>
      <w:r w:rsidRPr="00324198">
        <w:rPr>
          <w:szCs w:val="22"/>
          <w:lang w:val="lt-LT"/>
        </w:rPr>
        <w:lastRenderedPageBreak/>
        <w:t xml:space="preserve">Gydymo trukmė priklauso nuo infekcijos sunkumo ir nuo klinikinio bei bakteriologinio progreso. </w:t>
      </w:r>
    </w:p>
    <w:p w14:paraId="34485F88" w14:textId="77777777" w:rsidR="00F918BE" w:rsidRPr="00324198" w:rsidRDefault="00F918BE" w:rsidP="00652F59">
      <w:pPr>
        <w:spacing w:line="240" w:lineRule="auto"/>
        <w:jc w:val="both"/>
        <w:rPr>
          <w:szCs w:val="22"/>
          <w:lang w:val="lt-LT"/>
        </w:rPr>
      </w:pPr>
    </w:p>
    <w:p w14:paraId="5785B3FB" w14:textId="77777777" w:rsidR="00F918BE" w:rsidRPr="00324198" w:rsidRDefault="00961267" w:rsidP="00652F59">
      <w:pPr>
        <w:spacing w:line="240" w:lineRule="auto"/>
        <w:ind w:left="567" w:hanging="567"/>
        <w:jc w:val="both"/>
        <w:rPr>
          <w:b/>
          <w:szCs w:val="22"/>
          <w:lang w:val="lt-LT"/>
        </w:rPr>
      </w:pPr>
      <w:r>
        <w:rPr>
          <w:b/>
          <w:szCs w:val="22"/>
          <w:lang w:val="lt-LT"/>
        </w:rPr>
        <w:t xml:space="preserve">Pamiršus paskirti </w:t>
      </w:r>
      <w:r w:rsidRPr="00961267">
        <w:rPr>
          <w:b/>
          <w:bCs/>
          <w:szCs w:val="22"/>
          <w:lang w:val="lt-LT"/>
        </w:rPr>
        <w:t>Vancomycin CP</w:t>
      </w:r>
    </w:p>
    <w:p w14:paraId="3F567A47" w14:textId="77777777" w:rsidR="00F918BE" w:rsidRPr="00324198" w:rsidRDefault="00F918BE" w:rsidP="00652F59">
      <w:pPr>
        <w:spacing w:line="240" w:lineRule="auto"/>
        <w:jc w:val="both"/>
        <w:rPr>
          <w:szCs w:val="22"/>
          <w:lang w:val="lt-LT"/>
        </w:rPr>
      </w:pPr>
      <w:r w:rsidRPr="00324198">
        <w:rPr>
          <w:szCs w:val="22"/>
          <w:lang w:val="lt-LT"/>
        </w:rPr>
        <w:t>Negalima vartoti dvigubos dozės norint kompensuoti praleistą dozę. Praleista dozė turi būti skirta prieš kitą reguliarią dozę, jeigu laiko tarpas tarp dozių vis dar yra pakankamai didelis.</w:t>
      </w:r>
    </w:p>
    <w:p w14:paraId="739DC451" w14:textId="77777777" w:rsidR="00F918BE" w:rsidRPr="00324198" w:rsidRDefault="00F918BE" w:rsidP="00652F59">
      <w:pPr>
        <w:spacing w:line="240" w:lineRule="auto"/>
        <w:ind w:left="567" w:hanging="567"/>
        <w:jc w:val="both"/>
        <w:rPr>
          <w:szCs w:val="22"/>
          <w:lang w:val="lt-LT"/>
        </w:rPr>
      </w:pPr>
    </w:p>
    <w:p w14:paraId="06813F0E" w14:textId="77777777" w:rsidR="00F918BE" w:rsidRPr="00324198" w:rsidRDefault="00961267" w:rsidP="00652F59">
      <w:pPr>
        <w:spacing w:line="240" w:lineRule="auto"/>
        <w:ind w:left="567" w:hanging="567"/>
        <w:jc w:val="both"/>
        <w:rPr>
          <w:b/>
          <w:szCs w:val="22"/>
          <w:lang w:val="lt-LT"/>
        </w:rPr>
      </w:pPr>
      <w:r>
        <w:rPr>
          <w:b/>
          <w:szCs w:val="22"/>
          <w:lang w:val="lt-LT"/>
        </w:rPr>
        <w:t xml:space="preserve">Nustojus vartoti </w:t>
      </w:r>
      <w:r w:rsidRPr="00961267">
        <w:rPr>
          <w:b/>
          <w:bCs/>
          <w:szCs w:val="22"/>
          <w:lang w:val="lt-LT"/>
        </w:rPr>
        <w:t>Vancomycin CP</w:t>
      </w:r>
      <w:r w:rsidR="00F918BE" w:rsidRPr="00324198">
        <w:rPr>
          <w:b/>
          <w:szCs w:val="22"/>
          <w:lang w:val="lt-LT"/>
        </w:rPr>
        <w:t xml:space="preserve"> arba nelaiku nutraukus gydymą </w:t>
      </w:r>
    </w:p>
    <w:p w14:paraId="275CB7A8" w14:textId="77777777" w:rsidR="00F918BE" w:rsidRPr="00324198" w:rsidRDefault="00F918BE" w:rsidP="00652F59">
      <w:pPr>
        <w:spacing w:line="240" w:lineRule="auto"/>
        <w:jc w:val="both"/>
        <w:rPr>
          <w:szCs w:val="22"/>
          <w:lang w:val="lt-LT"/>
        </w:rPr>
      </w:pPr>
      <w:r w:rsidRPr="00324198">
        <w:rPr>
          <w:szCs w:val="22"/>
          <w:lang w:val="lt-LT"/>
        </w:rPr>
        <w:t xml:space="preserve">Mažos dozės, nereguliarus skyrimas arba priešlaikinis gydymo nutraukimas gali neigiamai įtakoti gydymo išeitis arba sąlygoti recidyvus (ligos pasikartojimą), kurių gydymas yra sudėtingesnis. Laikykitės gydytojo nurodymų. </w:t>
      </w:r>
    </w:p>
    <w:p w14:paraId="2AFE6B05" w14:textId="77777777"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Jeigu kiltų daugiau klausimų dėl šio vaisto vartojimo, kreipkitės į gydytoją arba vaistininką.</w:t>
      </w:r>
    </w:p>
    <w:p w14:paraId="7D5C6120"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5C06FF4F"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137D6F1D" w14:textId="77777777" w:rsidR="00F918BE" w:rsidRPr="00324198" w:rsidRDefault="00F918BE" w:rsidP="00652F59">
      <w:pPr>
        <w:numPr>
          <w:ilvl w:val="12"/>
          <w:numId w:val="0"/>
        </w:numPr>
        <w:spacing w:line="240" w:lineRule="auto"/>
        <w:ind w:left="567" w:hanging="567"/>
        <w:jc w:val="both"/>
        <w:outlineLvl w:val="0"/>
        <w:rPr>
          <w:b/>
          <w:caps/>
          <w:szCs w:val="22"/>
          <w:lang w:val="lt-LT"/>
        </w:rPr>
      </w:pPr>
      <w:r w:rsidRPr="00324198">
        <w:rPr>
          <w:b/>
          <w:caps/>
          <w:szCs w:val="22"/>
          <w:lang w:val="lt-LT"/>
        </w:rPr>
        <w:t>4.</w:t>
      </w:r>
      <w:r w:rsidRPr="00324198">
        <w:rPr>
          <w:b/>
          <w:caps/>
          <w:szCs w:val="22"/>
          <w:lang w:val="lt-LT"/>
        </w:rPr>
        <w:tab/>
      </w:r>
      <w:r w:rsidRPr="00324198">
        <w:rPr>
          <w:b/>
          <w:szCs w:val="22"/>
          <w:lang w:val="lt-LT"/>
        </w:rPr>
        <w:t>Galimas šalutinis poveikis</w:t>
      </w:r>
    </w:p>
    <w:p w14:paraId="4E1C7736" w14:textId="77777777" w:rsidR="00F918BE" w:rsidRPr="00324198" w:rsidRDefault="00F918BE" w:rsidP="00652F59">
      <w:pPr>
        <w:numPr>
          <w:ilvl w:val="12"/>
          <w:numId w:val="0"/>
        </w:numPr>
        <w:tabs>
          <w:tab w:val="clear" w:pos="567"/>
        </w:tabs>
        <w:spacing w:line="240" w:lineRule="auto"/>
        <w:ind w:right="-29"/>
        <w:jc w:val="both"/>
        <w:rPr>
          <w:szCs w:val="22"/>
          <w:lang w:val="lt-LT"/>
        </w:rPr>
      </w:pPr>
    </w:p>
    <w:p w14:paraId="35163DFE" w14:textId="77777777" w:rsidR="00F918BE" w:rsidRPr="00324198" w:rsidRDefault="00F918BE" w:rsidP="00652F59">
      <w:pPr>
        <w:numPr>
          <w:ilvl w:val="12"/>
          <w:numId w:val="0"/>
        </w:numPr>
        <w:tabs>
          <w:tab w:val="clear" w:pos="567"/>
        </w:tabs>
        <w:spacing w:line="240" w:lineRule="auto"/>
        <w:ind w:right="-29"/>
        <w:jc w:val="both"/>
        <w:rPr>
          <w:szCs w:val="22"/>
          <w:lang w:val="lt-LT"/>
        </w:rPr>
      </w:pPr>
      <w:r w:rsidRPr="00324198">
        <w:rPr>
          <w:szCs w:val="22"/>
          <w:lang w:val="lt-LT"/>
        </w:rPr>
        <w:t>Šis vaistas, kaip ir visi kiti, gali sukelti šalutinį poveikį, nors jis pasireiškia ne visiems žmonėms.</w:t>
      </w:r>
    </w:p>
    <w:p w14:paraId="3154F7EA"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23B7A028" w14:textId="77777777" w:rsidR="00F918BE" w:rsidRPr="00324198" w:rsidRDefault="00F918BE" w:rsidP="00652F59">
      <w:pPr>
        <w:spacing w:line="240" w:lineRule="auto"/>
        <w:jc w:val="both"/>
        <w:rPr>
          <w:szCs w:val="22"/>
          <w:lang w:val="lt-LT"/>
        </w:rPr>
      </w:pPr>
      <w:r w:rsidRPr="00324198">
        <w:rPr>
          <w:b/>
          <w:bCs/>
          <w:szCs w:val="22"/>
          <w:lang w:val="lt-LT"/>
        </w:rPr>
        <w:t>Dažniausias šalutinis poveikis</w:t>
      </w:r>
      <w:r w:rsidRPr="00324198">
        <w:rPr>
          <w:szCs w:val="22"/>
          <w:lang w:val="lt-LT"/>
        </w:rPr>
        <w:t xml:space="preserve"> yra skausmas, venų patinimas ir uždegimas infuzijos vietoje ir pseudoa</w:t>
      </w:r>
      <w:r w:rsidR="00961267">
        <w:rPr>
          <w:szCs w:val="22"/>
          <w:lang w:val="lt-LT"/>
        </w:rPr>
        <w:t xml:space="preserve">lerginės reakcijos, kai </w:t>
      </w:r>
      <w:r w:rsidR="00961267">
        <w:rPr>
          <w:bCs/>
          <w:szCs w:val="22"/>
          <w:lang w:val="lt-LT"/>
        </w:rPr>
        <w:t>Vancomycin CP</w:t>
      </w:r>
      <w:r w:rsidRPr="00324198">
        <w:rPr>
          <w:szCs w:val="22"/>
          <w:lang w:val="lt-LT"/>
        </w:rPr>
        <w:t xml:space="preserve"> infuzija į veną atliekama per greitai. </w:t>
      </w:r>
    </w:p>
    <w:p w14:paraId="5687D155" w14:textId="77777777" w:rsidR="00F918BE" w:rsidRPr="00324198" w:rsidRDefault="00F918BE" w:rsidP="00652F59">
      <w:pPr>
        <w:spacing w:line="240" w:lineRule="auto"/>
        <w:jc w:val="both"/>
        <w:rPr>
          <w:szCs w:val="22"/>
          <w:lang w:val="lt-LT"/>
        </w:rPr>
      </w:pPr>
    </w:p>
    <w:p w14:paraId="33768990" w14:textId="77777777" w:rsidR="00F918BE" w:rsidRPr="00324198" w:rsidRDefault="00F918BE" w:rsidP="00652F59">
      <w:pPr>
        <w:spacing w:line="240" w:lineRule="auto"/>
        <w:jc w:val="both"/>
        <w:rPr>
          <w:b/>
          <w:bCs/>
          <w:szCs w:val="22"/>
          <w:lang w:val="lt-LT"/>
        </w:rPr>
      </w:pPr>
      <w:r w:rsidRPr="00324198">
        <w:rPr>
          <w:b/>
          <w:bCs/>
          <w:szCs w:val="22"/>
          <w:lang w:val="lt-LT"/>
        </w:rPr>
        <w:t>Dažni šalutiniai poveikiai, pasireiškiantys nuo 1 iki 10 iš 100 gydytų pacientų:</w:t>
      </w:r>
    </w:p>
    <w:p w14:paraId="6588316D" w14:textId="77777777" w:rsidR="00F918BE" w:rsidRPr="00324198" w:rsidRDefault="00F918BE" w:rsidP="00652F59">
      <w:pPr>
        <w:spacing w:line="240" w:lineRule="auto"/>
        <w:jc w:val="both"/>
        <w:rPr>
          <w:szCs w:val="22"/>
          <w:lang w:val="lt-LT"/>
        </w:rPr>
      </w:pPr>
      <w:r w:rsidRPr="00324198">
        <w:rPr>
          <w:szCs w:val="22"/>
          <w:lang w:val="lt-LT"/>
        </w:rPr>
        <w:t>Kraujo spaudimo sumažėjimas, oro stoka (dusulys), švokščiantis alsavimas (stridoras), ūmus bėrimas (egzantema), gleivinės uždegimas, niežulys, dilgėlinis bėrimas (dilgėlinė), inkstų funkcijos pakenkimas, kuriam labiausiai būdinga padidėjusi kreatinino ar šlapalo koncentracija kraujyje, venų uždegimas (flebitas), viršutinės kūno dalies nuraudimas („raudono kaklo“ ar „raudono žmogaus sindromas“), krūtinės ar nugaros raumenų skausmas ir spazmas.</w:t>
      </w:r>
    </w:p>
    <w:p w14:paraId="34DD13D1" w14:textId="77777777" w:rsidR="00F918BE" w:rsidRPr="00324198" w:rsidRDefault="00F918BE" w:rsidP="00652F59">
      <w:pPr>
        <w:spacing w:line="240" w:lineRule="auto"/>
        <w:jc w:val="both"/>
        <w:rPr>
          <w:szCs w:val="22"/>
          <w:lang w:val="lt-LT"/>
        </w:rPr>
      </w:pPr>
    </w:p>
    <w:p w14:paraId="204DFE03" w14:textId="77777777" w:rsidR="00F918BE" w:rsidRPr="00324198" w:rsidRDefault="00F918BE" w:rsidP="00652F59">
      <w:pPr>
        <w:spacing w:line="240" w:lineRule="auto"/>
        <w:jc w:val="both"/>
        <w:rPr>
          <w:szCs w:val="22"/>
          <w:lang w:val="lt-LT"/>
        </w:rPr>
      </w:pPr>
      <w:r w:rsidRPr="00324198">
        <w:rPr>
          <w:b/>
          <w:bCs/>
          <w:szCs w:val="22"/>
          <w:lang w:val="lt-LT"/>
        </w:rPr>
        <w:t>Nedažni šalutiniai poveikiai, pasireiškiantys nuo 1 iki 10 iš 1 000 gydytų pacientų:</w:t>
      </w:r>
    </w:p>
    <w:p w14:paraId="6B167EB2" w14:textId="77777777" w:rsidR="00F918BE" w:rsidRPr="00324198" w:rsidRDefault="00F918BE" w:rsidP="00652F59">
      <w:pPr>
        <w:spacing w:line="240" w:lineRule="auto"/>
        <w:jc w:val="both"/>
        <w:rPr>
          <w:szCs w:val="22"/>
          <w:lang w:val="lt-LT"/>
        </w:rPr>
      </w:pPr>
      <w:r w:rsidRPr="00324198">
        <w:rPr>
          <w:szCs w:val="22"/>
          <w:lang w:val="lt-LT"/>
        </w:rPr>
        <w:t>Trumpalaikis ar nuolatinis klausos funkcijos pakenkimas.</w:t>
      </w:r>
    </w:p>
    <w:p w14:paraId="5907690D" w14:textId="77777777" w:rsidR="00F918BE" w:rsidRPr="00324198" w:rsidRDefault="00F918BE" w:rsidP="00652F59">
      <w:pPr>
        <w:spacing w:line="240" w:lineRule="auto"/>
        <w:jc w:val="both"/>
        <w:rPr>
          <w:szCs w:val="22"/>
          <w:lang w:val="lt-LT"/>
        </w:rPr>
      </w:pPr>
    </w:p>
    <w:p w14:paraId="0C55F144" w14:textId="77777777" w:rsidR="00F918BE" w:rsidRPr="00324198" w:rsidRDefault="00F918BE" w:rsidP="00652F59">
      <w:pPr>
        <w:spacing w:line="240" w:lineRule="auto"/>
        <w:jc w:val="both"/>
        <w:rPr>
          <w:szCs w:val="22"/>
          <w:lang w:val="lt-LT"/>
        </w:rPr>
      </w:pPr>
      <w:r w:rsidRPr="00324198">
        <w:rPr>
          <w:b/>
          <w:bCs/>
          <w:szCs w:val="22"/>
          <w:lang w:val="lt-LT"/>
        </w:rPr>
        <w:t>Reti šalutiniai poveikiai, pasireiškiantys nuo 1 iki 10 iš 10 000 gydytų pacientų:</w:t>
      </w:r>
    </w:p>
    <w:p w14:paraId="58157380" w14:textId="77777777" w:rsidR="00F918BE" w:rsidRPr="00324198" w:rsidRDefault="00F918BE" w:rsidP="00652F59">
      <w:pPr>
        <w:spacing w:line="240" w:lineRule="auto"/>
        <w:jc w:val="both"/>
        <w:rPr>
          <w:szCs w:val="22"/>
          <w:lang w:val="lt-LT"/>
        </w:rPr>
      </w:pPr>
      <w:r w:rsidRPr="00324198">
        <w:rPr>
          <w:szCs w:val="22"/>
          <w:lang w:val="lt-LT"/>
        </w:rPr>
        <w:t>Širdies sustojimas, tam tikrų kraujo ląstelių skaičiaus sumažėjimas arba padidėjimas, ūžimas ausyse (tinitas), galvos sukimosi ar svaigimo pojūtis (vertigo), pykinimas, odos liga su pūslėmis (pūlinėlinė dermatozė), inkstų uždegimas (intersticinis nefritas) ir (arba) ūmus inkstų nepakankamumas, padidėjusio jautrumo (anafilaktoidinės) reakcijos su tokiais simptomais kaip vaisto sukeltas karščiavimas ir šaltkrėtis.</w:t>
      </w:r>
    </w:p>
    <w:p w14:paraId="49FCDF60" w14:textId="77777777" w:rsidR="00F918BE" w:rsidRPr="00324198" w:rsidRDefault="00F918BE" w:rsidP="00652F59">
      <w:pPr>
        <w:spacing w:line="240" w:lineRule="auto"/>
        <w:jc w:val="both"/>
        <w:rPr>
          <w:szCs w:val="22"/>
          <w:lang w:val="lt-LT"/>
        </w:rPr>
      </w:pPr>
    </w:p>
    <w:p w14:paraId="0512329B" w14:textId="77777777" w:rsidR="00F918BE" w:rsidRPr="00324198" w:rsidRDefault="00F918BE" w:rsidP="00652F59">
      <w:pPr>
        <w:spacing w:line="240" w:lineRule="auto"/>
        <w:jc w:val="both"/>
        <w:rPr>
          <w:szCs w:val="22"/>
          <w:lang w:val="lt-LT"/>
        </w:rPr>
      </w:pPr>
      <w:r w:rsidRPr="00324198">
        <w:rPr>
          <w:b/>
          <w:bCs/>
          <w:szCs w:val="22"/>
          <w:lang w:val="lt-LT"/>
        </w:rPr>
        <w:t>Labai reti šalutiniai poveikiai, pasireiškiantys mažiau nei 1 iš 10 000 gydytų pacientų:</w:t>
      </w:r>
    </w:p>
    <w:p w14:paraId="262C17C9" w14:textId="77777777" w:rsidR="00F918BE" w:rsidRPr="00324198" w:rsidRDefault="00F918BE" w:rsidP="00652F59">
      <w:pPr>
        <w:spacing w:line="240" w:lineRule="auto"/>
        <w:jc w:val="both"/>
        <w:rPr>
          <w:szCs w:val="22"/>
          <w:lang w:val="lt-LT"/>
        </w:rPr>
      </w:pPr>
      <w:r w:rsidRPr="00324198">
        <w:rPr>
          <w:szCs w:val="22"/>
          <w:lang w:val="lt-LT"/>
        </w:rPr>
        <w:t>Išreikštos odos reakcijos su bendraisiais gyvybei gresiančiais simptomais (pvz., eksfoliacinis dermatitas, Stevens-Johnson sindromas arba Lyell sindromas), kraujagyslių uždegimas, dažnai su odos bėrimu (vaskulitas), staigų pustulių atsiradimą dideliais patinusiais plotais (AGEP), bakterinis žarnų uždegimas (pseudomembraninis kolitas).</w:t>
      </w:r>
    </w:p>
    <w:p w14:paraId="04994BB2" w14:textId="77777777" w:rsidR="00F918BE" w:rsidRPr="00324198" w:rsidRDefault="00F918BE" w:rsidP="00652F59">
      <w:pPr>
        <w:spacing w:line="240" w:lineRule="auto"/>
        <w:jc w:val="both"/>
        <w:rPr>
          <w:szCs w:val="22"/>
          <w:lang w:val="lt-LT"/>
        </w:rPr>
      </w:pPr>
    </w:p>
    <w:p w14:paraId="07F99EB2" w14:textId="77777777" w:rsidR="00F918BE" w:rsidRPr="00324198" w:rsidRDefault="00F918BE" w:rsidP="00652F59">
      <w:pPr>
        <w:spacing w:line="240" w:lineRule="auto"/>
        <w:jc w:val="both"/>
        <w:rPr>
          <w:szCs w:val="22"/>
          <w:lang w:val="lt-LT"/>
        </w:rPr>
      </w:pPr>
      <w:r w:rsidRPr="00324198">
        <w:rPr>
          <w:b/>
          <w:szCs w:val="22"/>
          <w:lang w:val="lt-LT"/>
        </w:rPr>
        <w:t xml:space="preserve">Šalutinis poveikis, kurio dažnis nežinomas, ir pavieniai atvejai, apie kuriuos buvo pranešta: </w:t>
      </w:r>
      <w:r w:rsidRPr="00324198">
        <w:rPr>
          <w:szCs w:val="22"/>
          <w:lang w:val="lt-LT"/>
        </w:rPr>
        <w:t>Reakcijos į vaistą, kurios sukelia bėrimą, karščiavimą, vidaus organų uždegimą, kraujo rodiklių nukrypimus nuo normos ir sisteminę ligą (DRESS) bei ūminę inkstų audinių nekrozę.</w:t>
      </w:r>
    </w:p>
    <w:p w14:paraId="0E49BA87" w14:textId="77777777" w:rsidR="00F918BE" w:rsidRPr="00324198" w:rsidRDefault="00F918BE" w:rsidP="00652F59">
      <w:pPr>
        <w:spacing w:line="240" w:lineRule="auto"/>
        <w:jc w:val="both"/>
        <w:rPr>
          <w:szCs w:val="22"/>
          <w:lang w:val="lt-LT"/>
        </w:rPr>
      </w:pPr>
    </w:p>
    <w:p w14:paraId="3D8598CC" w14:textId="77777777" w:rsidR="00F918BE" w:rsidRPr="00324198" w:rsidRDefault="00F918BE" w:rsidP="00652F59">
      <w:pPr>
        <w:spacing w:line="240" w:lineRule="auto"/>
        <w:jc w:val="both"/>
        <w:rPr>
          <w:szCs w:val="22"/>
          <w:lang w:val="lt-LT"/>
        </w:rPr>
      </w:pPr>
      <w:r w:rsidRPr="00324198">
        <w:rPr>
          <w:szCs w:val="22"/>
          <w:lang w:val="lt-LT"/>
        </w:rPr>
        <w:t xml:space="preserve">Sunkios anafilaktoidinės reakcijos gali pasireikšti greitos infuzijos į veną metu ar netrukus po jos. Reakcijos pranyksta nutraukus infuziją. </w:t>
      </w:r>
    </w:p>
    <w:p w14:paraId="49439616" w14:textId="77777777" w:rsidR="00F918BE" w:rsidRPr="00324198" w:rsidRDefault="00F918BE" w:rsidP="00652F59">
      <w:pPr>
        <w:spacing w:line="240" w:lineRule="auto"/>
        <w:jc w:val="both"/>
        <w:rPr>
          <w:szCs w:val="22"/>
          <w:lang w:val="lt-LT"/>
        </w:rPr>
      </w:pPr>
    </w:p>
    <w:p w14:paraId="40E1AAE0" w14:textId="77777777" w:rsidR="00F918BE" w:rsidRPr="00324198" w:rsidRDefault="00F918BE" w:rsidP="00652F59">
      <w:pPr>
        <w:spacing w:line="240" w:lineRule="auto"/>
        <w:ind w:left="567" w:hanging="567"/>
        <w:jc w:val="both"/>
        <w:rPr>
          <w:b/>
          <w:szCs w:val="22"/>
          <w:lang w:val="lt-LT"/>
        </w:rPr>
      </w:pPr>
      <w:r w:rsidRPr="00324198">
        <w:rPr>
          <w:b/>
          <w:szCs w:val="22"/>
          <w:lang w:val="lt-LT"/>
        </w:rPr>
        <w:t>Pranešimas apie šalutinį poveikį</w:t>
      </w:r>
    </w:p>
    <w:p w14:paraId="2C6527E5" w14:textId="77777777" w:rsidR="00F918BE" w:rsidRPr="00324198" w:rsidRDefault="00F918BE" w:rsidP="00652F59">
      <w:pPr>
        <w:tabs>
          <w:tab w:val="clear" w:pos="567"/>
          <w:tab w:val="left" w:pos="0"/>
        </w:tabs>
        <w:spacing w:line="240" w:lineRule="auto"/>
        <w:jc w:val="both"/>
        <w:rPr>
          <w:szCs w:val="22"/>
          <w:lang w:val="lt-LT"/>
        </w:rPr>
      </w:pPr>
      <w:r w:rsidRPr="00324198">
        <w:rPr>
          <w:szCs w:val="22"/>
          <w:lang w:val="lt-LT"/>
        </w:rPr>
        <w:t>Jeigu pasireiškė šalutinis poveikis, įskaitant šiame lapelyje nenurodytą, pasakykite gydytojui, vaistininkui arba slaugytojui. Apie šalutinį poveikį taip pat galite pranešti tiesiogiai, užpildę interneto svetainėje www.vvkt.lt esančią formą, paštu Valstybinei vaistų kontrolės tarnybai prie Lietuvos Respublikos sveikatos apsaugos ministerijos, Žirmūnų g. 139A, LT 09120 Vilnius, tel: 8 800 73568, faksu 8 800 20131 arba el. paštu NepageidaujamaR@vvkt.lt. Pranešdami apie šalutinį poveikį galite mums padėti gauti daugiau informacijos apie šio vaisto saugumą.</w:t>
      </w:r>
    </w:p>
    <w:p w14:paraId="3FB851D6" w14:textId="77777777" w:rsidR="00F918BE" w:rsidRPr="00324198" w:rsidRDefault="00F918BE" w:rsidP="00652F59">
      <w:pPr>
        <w:tabs>
          <w:tab w:val="clear" w:pos="567"/>
          <w:tab w:val="left" w:pos="0"/>
        </w:tabs>
        <w:spacing w:line="240" w:lineRule="auto"/>
        <w:jc w:val="both"/>
        <w:rPr>
          <w:szCs w:val="22"/>
          <w:lang w:val="lt-LT"/>
        </w:rPr>
      </w:pPr>
    </w:p>
    <w:p w14:paraId="1D2849D3" w14:textId="77777777" w:rsidR="00F918BE" w:rsidRPr="00324198" w:rsidRDefault="00F918BE" w:rsidP="00652F59">
      <w:pPr>
        <w:numPr>
          <w:ilvl w:val="12"/>
          <w:numId w:val="0"/>
        </w:numPr>
        <w:tabs>
          <w:tab w:val="clear" w:pos="567"/>
        </w:tabs>
        <w:spacing w:line="240" w:lineRule="auto"/>
        <w:ind w:left="567" w:right="-2" w:hanging="567"/>
        <w:jc w:val="both"/>
        <w:rPr>
          <w:b/>
          <w:szCs w:val="22"/>
          <w:lang w:val="lt-LT"/>
        </w:rPr>
      </w:pPr>
    </w:p>
    <w:p w14:paraId="2DA4D748" w14:textId="77777777" w:rsidR="00F918BE" w:rsidRPr="00324198" w:rsidRDefault="00F918BE" w:rsidP="00652F59">
      <w:pPr>
        <w:numPr>
          <w:ilvl w:val="12"/>
          <w:numId w:val="0"/>
        </w:numPr>
        <w:tabs>
          <w:tab w:val="clear" w:pos="567"/>
        </w:tabs>
        <w:spacing w:line="240" w:lineRule="auto"/>
        <w:ind w:left="567" w:right="-2" w:hanging="567"/>
        <w:jc w:val="both"/>
        <w:rPr>
          <w:szCs w:val="22"/>
          <w:lang w:val="lt-LT"/>
        </w:rPr>
      </w:pPr>
      <w:r w:rsidRPr="00324198">
        <w:rPr>
          <w:b/>
          <w:szCs w:val="22"/>
          <w:lang w:val="lt-LT"/>
        </w:rPr>
        <w:t>5.</w:t>
      </w:r>
      <w:r w:rsidRPr="00324198">
        <w:rPr>
          <w:b/>
          <w:szCs w:val="22"/>
          <w:lang w:val="lt-LT"/>
        </w:rPr>
        <w:tab/>
        <w:t>Kaip laik</w:t>
      </w:r>
      <w:r w:rsidR="00961267">
        <w:rPr>
          <w:b/>
          <w:szCs w:val="22"/>
          <w:lang w:val="lt-LT"/>
        </w:rPr>
        <w:t xml:space="preserve">yti </w:t>
      </w:r>
      <w:r w:rsidR="00961267" w:rsidRPr="00961267">
        <w:rPr>
          <w:b/>
          <w:bCs/>
          <w:szCs w:val="22"/>
          <w:lang w:val="lt-LT"/>
        </w:rPr>
        <w:t>Vancomycin CP</w:t>
      </w:r>
      <w:r w:rsidRPr="00324198">
        <w:rPr>
          <w:b/>
          <w:szCs w:val="22"/>
          <w:lang w:val="lt-LT"/>
        </w:rPr>
        <w:t xml:space="preserve"> </w:t>
      </w:r>
    </w:p>
    <w:p w14:paraId="27E39E67"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6240A690" w14:textId="77777777"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Šį vaistą laikykite vaikams nepastebimoje ir nepasiekiamoje vietoje.</w:t>
      </w:r>
    </w:p>
    <w:p w14:paraId="6542D7A6"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5057E660" w14:textId="77777777" w:rsidR="00F918BE" w:rsidRPr="00324198" w:rsidRDefault="007E57E9" w:rsidP="00652F59">
      <w:pPr>
        <w:pStyle w:val="BodyText"/>
        <w:jc w:val="both"/>
        <w:rPr>
          <w:i w:val="0"/>
          <w:color w:val="auto"/>
          <w:sz w:val="22"/>
          <w:szCs w:val="22"/>
          <w:lang w:val="lt-LT"/>
        </w:rPr>
      </w:pPr>
      <w:r>
        <w:rPr>
          <w:i w:val="0"/>
          <w:color w:val="auto"/>
          <w:sz w:val="22"/>
          <w:szCs w:val="22"/>
          <w:lang w:val="lt-LT"/>
        </w:rPr>
        <w:t>Preparatas nereikalauja ypatingų laikymo sąlygų.</w:t>
      </w:r>
      <w:r w:rsidR="00F918BE" w:rsidRPr="00324198">
        <w:rPr>
          <w:i w:val="0"/>
          <w:color w:val="auto"/>
          <w:sz w:val="22"/>
          <w:szCs w:val="22"/>
          <w:lang w:val="lt-LT"/>
        </w:rPr>
        <w:t xml:space="preserve"> </w:t>
      </w:r>
    </w:p>
    <w:p w14:paraId="572DE05E" w14:textId="77777777" w:rsidR="00F918BE" w:rsidRPr="00324198" w:rsidRDefault="00F918BE" w:rsidP="00652F59">
      <w:pPr>
        <w:pStyle w:val="BodyText"/>
        <w:jc w:val="both"/>
        <w:rPr>
          <w:i w:val="0"/>
          <w:color w:val="auto"/>
          <w:sz w:val="22"/>
          <w:szCs w:val="22"/>
          <w:lang w:val="lt-LT"/>
        </w:rPr>
      </w:pPr>
      <w:r w:rsidRPr="00324198">
        <w:rPr>
          <w:i w:val="0"/>
          <w:color w:val="auto"/>
          <w:sz w:val="22"/>
          <w:szCs w:val="22"/>
          <w:lang w:val="lt-LT"/>
        </w:rPr>
        <w:t xml:space="preserve">Ant etiketės ir dėžutės po „Tinka iki“ nurodytam tinkamumo laikui pasibaigus, </w:t>
      </w:r>
      <w:r w:rsidRPr="00324198">
        <w:rPr>
          <w:i w:val="0"/>
          <w:iCs/>
          <w:color w:val="auto"/>
          <w:sz w:val="22"/>
          <w:szCs w:val="22"/>
          <w:lang w:val="lt-LT"/>
        </w:rPr>
        <w:t>šio vaisto</w:t>
      </w:r>
      <w:r w:rsidRPr="00324198">
        <w:rPr>
          <w:i w:val="0"/>
          <w:color w:val="auto"/>
          <w:sz w:val="22"/>
          <w:szCs w:val="22"/>
          <w:lang w:val="lt-LT"/>
        </w:rPr>
        <w:t xml:space="preserve"> vartoti negalima. Vaistas </w:t>
      </w:r>
      <w:r w:rsidRPr="00324198">
        <w:rPr>
          <w:i w:val="0"/>
          <w:iCs/>
          <w:color w:val="auto"/>
          <w:sz w:val="22"/>
          <w:szCs w:val="22"/>
          <w:lang w:val="lt-LT"/>
        </w:rPr>
        <w:t>tinkamas</w:t>
      </w:r>
      <w:r w:rsidRPr="00324198">
        <w:rPr>
          <w:i w:val="0"/>
          <w:color w:val="auto"/>
          <w:sz w:val="22"/>
          <w:szCs w:val="22"/>
          <w:lang w:val="lt-LT"/>
        </w:rPr>
        <w:t xml:space="preserve"> vartoti iki paskutinės nurodyto mėnesio dienos.</w:t>
      </w:r>
    </w:p>
    <w:p w14:paraId="16055AC8" w14:textId="77777777" w:rsidR="00F918BE" w:rsidRPr="00324198" w:rsidRDefault="00F918BE" w:rsidP="00652F59">
      <w:pPr>
        <w:spacing w:line="240" w:lineRule="auto"/>
        <w:jc w:val="both"/>
        <w:rPr>
          <w:szCs w:val="22"/>
          <w:lang w:val="lt-LT"/>
        </w:rPr>
      </w:pPr>
    </w:p>
    <w:p w14:paraId="66785BF5" w14:textId="77777777" w:rsidR="00F918BE" w:rsidRPr="00324198" w:rsidRDefault="00F918BE" w:rsidP="00652F59">
      <w:pPr>
        <w:pStyle w:val="BodyText"/>
        <w:jc w:val="both"/>
        <w:rPr>
          <w:i w:val="0"/>
          <w:iCs/>
          <w:color w:val="auto"/>
          <w:sz w:val="22"/>
          <w:szCs w:val="22"/>
          <w:lang w:val="lt-LT"/>
        </w:rPr>
      </w:pPr>
      <w:r w:rsidRPr="00324198">
        <w:rPr>
          <w:i w:val="0"/>
          <w:color w:val="auto"/>
          <w:sz w:val="22"/>
          <w:szCs w:val="22"/>
          <w:lang w:val="lt-LT"/>
        </w:rPr>
        <w:t>Pastebėjus</w:t>
      </w:r>
      <w:r w:rsidRPr="00324198">
        <w:rPr>
          <w:i w:val="0"/>
          <w:iCs/>
          <w:color w:val="auto"/>
          <w:sz w:val="22"/>
          <w:szCs w:val="22"/>
          <w:lang w:val="lt-LT"/>
        </w:rPr>
        <w:t xml:space="preserve"> infuziniame tirpale matomas daleles arba spalvos pakitimą,</w:t>
      </w:r>
      <w:r w:rsidRPr="00324198">
        <w:rPr>
          <w:i w:val="0"/>
          <w:color w:val="auto"/>
          <w:sz w:val="22"/>
          <w:szCs w:val="22"/>
          <w:lang w:val="lt-LT"/>
        </w:rPr>
        <w:t xml:space="preserve"> šio vaisto vartoti negalima</w:t>
      </w:r>
      <w:r w:rsidRPr="00324198">
        <w:rPr>
          <w:i w:val="0"/>
          <w:iCs/>
          <w:color w:val="auto"/>
          <w:sz w:val="22"/>
          <w:szCs w:val="22"/>
          <w:lang w:val="lt-LT"/>
        </w:rPr>
        <w:t>.</w:t>
      </w:r>
    </w:p>
    <w:p w14:paraId="326CB3C6" w14:textId="77777777" w:rsidR="00F918BE" w:rsidRPr="00324198" w:rsidRDefault="00F918BE" w:rsidP="00652F59">
      <w:pPr>
        <w:spacing w:line="240" w:lineRule="auto"/>
        <w:jc w:val="both"/>
        <w:rPr>
          <w:szCs w:val="22"/>
          <w:lang w:val="lt-LT"/>
        </w:rPr>
      </w:pPr>
    </w:p>
    <w:p w14:paraId="0F3990BE" w14:textId="77777777" w:rsidR="00F918BE" w:rsidRPr="00324198" w:rsidRDefault="00F918BE" w:rsidP="00652F59">
      <w:pPr>
        <w:spacing w:line="240" w:lineRule="auto"/>
        <w:jc w:val="both"/>
        <w:rPr>
          <w:szCs w:val="22"/>
          <w:lang w:val="lt-LT"/>
        </w:rPr>
      </w:pPr>
      <w:r w:rsidRPr="00324198">
        <w:rPr>
          <w:szCs w:val="22"/>
          <w:lang w:val="lt-LT"/>
        </w:rPr>
        <w:t>Vaistų negalima išmesti į kanalizaciją arba su buitinėmis</w:t>
      </w:r>
      <w:r w:rsidRPr="00324198">
        <w:rPr>
          <w:color w:val="993366"/>
          <w:szCs w:val="22"/>
          <w:lang w:val="lt-LT"/>
        </w:rPr>
        <w:t xml:space="preserve"> </w:t>
      </w:r>
      <w:r w:rsidRPr="00324198">
        <w:rPr>
          <w:szCs w:val="22"/>
          <w:lang w:val="lt-LT"/>
        </w:rPr>
        <w:t>atliekomis. Kaip išmesti nereikalingus vaistus, klauskite vaistininko. Šios priemonės padės apsaugoti aplinką.</w:t>
      </w:r>
    </w:p>
    <w:p w14:paraId="2E728C63"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7B8070C0"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09727E33" w14:textId="77777777" w:rsidR="00F918BE" w:rsidRPr="00324198" w:rsidRDefault="00F918BE" w:rsidP="00652F59">
      <w:pPr>
        <w:numPr>
          <w:ilvl w:val="12"/>
          <w:numId w:val="0"/>
        </w:numPr>
        <w:tabs>
          <w:tab w:val="clear" w:pos="567"/>
        </w:tabs>
        <w:spacing w:line="240" w:lineRule="auto"/>
        <w:ind w:right="-2"/>
        <w:jc w:val="both"/>
        <w:rPr>
          <w:b/>
          <w:szCs w:val="22"/>
          <w:lang w:val="lt-LT"/>
        </w:rPr>
      </w:pPr>
      <w:r w:rsidRPr="00324198">
        <w:rPr>
          <w:b/>
          <w:szCs w:val="22"/>
          <w:lang w:val="lt-LT"/>
        </w:rPr>
        <w:t>6.</w:t>
      </w:r>
      <w:r w:rsidRPr="00324198">
        <w:rPr>
          <w:b/>
          <w:szCs w:val="22"/>
          <w:lang w:val="lt-LT"/>
        </w:rPr>
        <w:tab/>
        <w:t>Pakuotės turinys ir kita informacija</w:t>
      </w:r>
    </w:p>
    <w:p w14:paraId="0860152A"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6918AD4B" w14:textId="77777777" w:rsidR="00F918BE" w:rsidRPr="00324198" w:rsidRDefault="0016213D" w:rsidP="00652F59">
      <w:pPr>
        <w:numPr>
          <w:ilvl w:val="12"/>
          <w:numId w:val="0"/>
        </w:numPr>
        <w:tabs>
          <w:tab w:val="clear" w:pos="567"/>
        </w:tabs>
        <w:spacing w:line="240" w:lineRule="auto"/>
        <w:ind w:right="-2"/>
        <w:jc w:val="both"/>
        <w:rPr>
          <w:szCs w:val="22"/>
          <w:u w:val="single"/>
          <w:lang w:val="lt-LT"/>
        </w:rPr>
      </w:pPr>
      <w:r w:rsidRPr="0016213D">
        <w:rPr>
          <w:b/>
          <w:bCs/>
          <w:szCs w:val="22"/>
          <w:lang w:val="lt-LT"/>
        </w:rPr>
        <w:t>Vancomycin CP</w:t>
      </w:r>
      <w:r w:rsidR="00F918BE" w:rsidRPr="00324198">
        <w:rPr>
          <w:b/>
          <w:bCs/>
          <w:szCs w:val="22"/>
          <w:lang w:val="lt-LT"/>
        </w:rPr>
        <w:t xml:space="preserve"> sudėtis </w:t>
      </w:r>
    </w:p>
    <w:p w14:paraId="72BD098F" w14:textId="77777777" w:rsidR="00F918BE" w:rsidRPr="00324198" w:rsidRDefault="00F918BE" w:rsidP="00652F59">
      <w:pPr>
        <w:numPr>
          <w:ilvl w:val="0"/>
          <w:numId w:val="5"/>
        </w:numPr>
        <w:tabs>
          <w:tab w:val="clear" w:pos="567"/>
        </w:tabs>
        <w:spacing w:line="240" w:lineRule="auto"/>
        <w:ind w:right="-2"/>
        <w:jc w:val="both"/>
        <w:rPr>
          <w:i/>
          <w:iCs/>
          <w:szCs w:val="22"/>
          <w:lang w:val="lt-LT"/>
        </w:rPr>
      </w:pPr>
      <w:r w:rsidRPr="00324198">
        <w:rPr>
          <w:szCs w:val="22"/>
          <w:lang w:val="lt-LT"/>
        </w:rPr>
        <w:t>Veiklioji medžiaga yra vankomicino hidrochloridas. Kiekviename flakone yra vankomicino hidrochlorido, atitinkančio 500 mg arba 1000 mg vankomicino (vankomicino hidrochlorido pavidalu).</w:t>
      </w:r>
    </w:p>
    <w:p w14:paraId="5924A1B1" w14:textId="77777777" w:rsidR="00F918BE" w:rsidRPr="00324198" w:rsidRDefault="00652F59" w:rsidP="00652F59">
      <w:pPr>
        <w:numPr>
          <w:ilvl w:val="0"/>
          <w:numId w:val="5"/>
        </w:numPr>
        <w:tabs>
          <w:tab w:val="clear" w:pos="567"/>
        </w:tabs>
        <w:spacing w:line="240" w:lineRule="auto"/>
        <w:ind w:right="-2"/>
        <w:jc w:val="both"/>
        <w:rPr>
          <w:szCs w:val="22"/>
          <w:lang w:val="lt-LT"/>
        </w:rPr>
      </w:pPr>
      <w:r>
        <w:rPr>
          <w:szCs w:val="22"/>
          <w:lang w:val="lt-LT"/>
        </w:rPr>
        <w:t>Pagalbinė medžiaga: druskos rūgštis</w:t>
      </w:r>
      <w:r w:rsidR="00F918BE" w:rsidRPr="00324198">
        <w:rPr>
          <w:szCs w:val="22"/>
          <w:lang w:val="lt-LT"/>
        </w:rPr>
        <w:t>.</w:t>
      </w:r>
      <w:r w:rsidR="00F918BE" w:rsidRPr="00324198">
        <w:rPr>
          <w:i/>
          <w:color w:val="008000"/>
          <w:szCs w:val="22"/>
          <w:lang w:val="lt-LT"/>
        </w:rPr>
        <w:t xml:space="preserve"> </w:t>
      </w:r>
    </w:p>
    <w:p w14:paraId="6D5BEF1F" w14:textId="77777777" w:rsidR="00F918BE" w:rsidRPr="00324198" w:rsidRDefault="00F918BE" w:rsidP="00652F59">
      <w:pPr>
        <w:tabs>
          <w:tab w:val="clear" w:pos="567"/>
        </w:tabs>
        <w:spacing w:line="240" w:lineRule="auto"/>
        <w:ind w:right="-2"/>
        <w:jc w:val="both"/>
        <w:rPr>
          <w:szCs w:val="22"/>
          <w:lang w:val="lt-LT"/>
        </w:rPr>
      </w:pPr>
    </w:p>
    <w:p w14:paraId="7AF160B5" w14:textId="77777777" w:rsidR="00F918BE" w:rsidRPr="00324198" w:rsidRDefault="0016213D" w:rsidP="00652F59">
      <w:pPr>
        <w:numPr>
          <w:ilvl w:val="12"/>
          <w:numId w:val="0"/>
        </w:numPr>
        <w:tabs>
          <w:tab w:val="clear" w:pos="567"/>
        </w:tabs>
        <w:spacing w:line="240" w:lineRule="auto"/>
        <w:ind w:right="-2"/>
        <w:jc w:val="both"/>
        <w:rPr>
          <w:b/>
          <w:bCs/>
          <w:szCs w:val="22"/>
          <w:lang w:val="lt-LT"/>
        </w:rPr>
      </w:pPr>
      <w:r w:rsidRPr="0016213D">
        <w:rPr>
          <w:b/>
          <w:bCs/>
          <w:szCs w:val="22"/>
          <w:lang w:val="lt-LT"/>
        </w:rPr>
        <w:t>Vancomycin CP</w:t>
      </w:r>
      <w:r w:rsidR="00F918BE" w:rsidRPr="00324198">
        <w:rPr>
          <w:b/>
          <w:bCs/>
          <w:szCs w:val="22"/>
          <w:lang w:val="lt-LT"/>
        </w:rPr>
        <w:t xml:space="preserve"> išvaizda ir kiekis pakuotėje</w:t>
      </w:r>
    </w:p>
    <w:p w14:paraId="1918080D" w14:textId="77777777"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Smulkūs balti šiek tiek rausvo arba rusvo atspalvio milteliai.</w:t>
      </w:r>
    </w:p>
    <w:p w14:paraId="49F99DC8" w14:textId="77777777" w:rsidR="00F918BE" w:rsidRPr="00324198" w:rsidRDefault="00F918BE" w:rsidP="00652F59">
      <w:pPr>
        <w:numPr>
          <w:ilvl w:val="12"/>
          <w:numId w:val="0"/>
        </w:numPr>
        <w:tabs>
          <w:tab w:val="clear" w:pos="567"/>
        </w:tabs>
        <w:spacing w:line="240" w:lineRule="auto"/>
        <w:ind w:right="-2"/>
        <w:jc w:val="both"/>
        <w:rPr>
          <w:szCs w:val="22"/>
          <w:lang w:val="lt-LT"/>
        </w:rPr>
      </w:pPr>
      <w:r w:rsidRPr="00324198">
        <w:rPr>
          <w:bCs/>
          <w:szCs w:val="22"/>
          <w:lang w:val="lt-LT"/>
        </w:rPr>
        <w:t>Vanco</w:t>
      </w:r>
      <w:r w:rsidR="000A79DD">
        <w:rPr>
          <w:bCs/>
          <w:szCs w:val="22"/>
          <w:lang w:val="lt-LT"/>
        </w:rPr>
        <w:t>mycin</w:t>
      </w:r>
      <w:r w:rsidR="0016213D">
        <w:rPr>
          <w:bCs/>
          <w:szCs w:val="22"/>
          <w:lang w:val="lt-LT"/>
        </w:rPr>
        <w:t xml:space="preserve"> tiekiamas pakuotėmis po 1</w:t>
      </w:r>
      <w:r w:rsidRPr="00324198">
        <w:rPr>
          <w:bCs/>
          <w:szCs w:val="22"/>
          <w:lang w:val="lt-LT"/>
        </w:rPr>
        <w:t xml:space="preserve"> ar 10 stiklinių flakonų su guminiu kamščiu ir nuplėšiamu dangteliu.</w:t>
      </w:r>
    </w:p>
    <w:p w14:paraId="0826F14E"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052F04C7" w14:textId="546D3668" w:rsidR="0016213D" w:rsidRPr="00652F59" w:rsidRDefault="00652F59" w:rsidP="001A3E18">
      <w:pPr>
        <w:spacing w:line="240" w:lineRule="auto"/>
        <w:jc w:val="both"/>
        <w:rPr>
          <w:szCs w:val="22"/>
          <w:lang w:val="lt-LT"/>
        </w:rPr>
      </w:pPr>
      <w:r>
        <w:rPr>
          <w:b/>
          <w:lang w:val="lt-LT" w:eastAsia="lt-LT"/>
        </w:rPr>
        <w:t>Gamintojas ir r</w:t>
      </w:r>
      <w:r w:rsidR="0016213D" w:rsidRPr="00DF118D">
        <w:rPr>
          <w:b/>
          <w:lang w:val="lt-LT" w:eastAsia="lt-LT"/>
        </w:rPr>
        <w:t>egistruotojas</w:t>
      </w:r>
      <w:r w:rsidR="0016213D">
        <w:rPr>
          <w:b/>
          <w:lang w:val="lt-LT" w:eastAsia="lt-LT"/>
        </w:rPr>
        <w:t xml:space="preserve"> eksportuojančioje </w:t>
      </w:r>
      <w:r w:rsidR="003A39E7">
        <w:rPr>
          <w:b/>
          <w:lang w:val="lt-LT" w:eastAsia="lt-LT"/>
        </w:rPr>
        <w:t>valstybėje</w:t>
      </w:r>
    </w:p>
    <w:p w14:paraId="77D6E815" w14:textId="77777777" w:rsidR="0016213D" w:rsidRPr="00E812B2" w:rsidRDefault="0016213D" w:rsidP="00652F59">
      <w:pPr>
        <w:spacing w:line="240" w:lineRule="auto"/>
        <w:jc w:val="both"/>
      </w:pPr>
      <w:proofErr w:type="spellStart"/>
      <w:r>
        <w:t>Hikma</w:t>
      </w:r>
      <w:proofErr w:type="spellEnd"/>
      <w:r>
        <w:t xml:space="preserve"> </w:t>
      </w:r>
      <w:proofErr w:type="spellStart"/>
      <w:r>
        <w:t>Farmaceutica</w:t>
      </w:r>
      <w:proofErr w:type="spellEnd"/>
      <w:r>
        <w:t>, S.A.</w:t>
      </w:r>
    </w:p>
    <w:p w14:paraId="0A926AC3" w14:textId="77777777" w:rsidR="0016213D" w:rsidRDefault="0016213D" w:rsidP="00652F59">
      <w:pPr>
        <w:spacing w:line="240" w:lineRule="auto"/>
        <w:jc w:val="both"/>
      </w:pPr>
      <w:r>
        <w:t xml:space="preserve">Estrada do Rio da Mo, n8, 8A.8B </w:t>
      </w:r>
      <w:proofErr w:type="spellStart"/>
      <w:r>
        <w:t>Fervenca</w:t>
      </w:r>
      <w:proofErr w:type="spellEnd"/>
    </w:p>
    <w:p w14:paraId="2E167B81" w14:textId="77777777" w:rsidR="0016213D" w:rsidRPr="00E812B2" w:rsidRDefault="0016213D" w:rsidP="00652F59">
      <w:pPr>
        <w:spacing w:line="240" w:lineRule="auto"/>
        <w:jc w:val="both"/>
      </w:pPr>
      <w:r>
        <w:t xml:space="preserve">2705-906 </w:t>
      </w:r>
      <w:proofErr w:type="spellStart"/>
      <w:r>
        <w:t>Terrugem</w:t>
      </w:r>
      <w:proofErr w:type="spellEnd"/>
      <w:r>
        <w:t xml:space="preserve"> SNT</w:t>
      </w:r>
    </w:p>
    <w:p w14:paraId="2F8CD456" w14:textId="77777777" w:rsidR="0016213D" w:rsidRDefault="0016213D" w:rsidP="00652F59">
      <w:pPr>
        <w:spacing w:line="240" w:lineRule="auto"/>
        <w:jc w:val="both"/>
      </w:pPr>
      <w:proofErr w:type="spellStart"/>
      <w:r>
        <w:t>Portugalija</w:t>
      </w:r>
      <w:proofErr w:type="spellEnd"/>
    </w:p>
    <w:p w14:paraId="48BAC43A" w14:textId="77777777" w:rsidR="00C941FE" w:rsidRDefault="00C941FE" w:rsidP="00652F59">
      <w:pPr>
        <w:spacing w:line="240" w:lineRule="auto"/>
        <w:jc w:val="both"/>
      </w:pPr>
    </w:p>
    <w:p w14:paraId="4006CEDF" w14:textId="77777777" w:rsidR="00C941FE" w:rsidRPr="00C941FE" w:rsidRDefault="00C941FE" w:rsidP="00C941FE">
      <w:pPr>
        <w:keepNext/>
        <w:spacing w:line="240" w:lineRule="auto"/>
        <w:jc w:val="both"/>
        <w:rPr>
          <w:b/>
        </w:rPr>
      </w:pPr>
      <w:proofErr w:type="spellStart"/>
      <w:r w:rsidRPr="00C941FE">
        <w:rPr>
          <w:b/>
        </w:rPr>
        <w:t>Gamintojai</w:t>
      </w:r>
      <w:proofErr w:type="spellEnd"/>
    </w:p>
    <w:p w14:paraId="603B06C5" w14:textId="77777777" w:rsidR="003A39E7" w:rsidRPr="00E812B2" w:rsidRDefault="003A39E7" w:rsidP="003A39E7">
      <w:pPr>
        <w:spacing w:line="240" w:lineRule="auto"/>
        <w:jc w:val="both"/>
      </w:pPr>
      <w:proofErr w:type="spellStart"/>
      <w:r>
        <w:t>Hikma</w:t>
      </w:r>
      <w:proofErr w:type="spellEnd"/>
      <w:r>
        <w:t xml:space="preserve"> </w:t>
      </w:r>
      <w:proofErr w:type="spellStart"/>
      <w:r>
        <w:t>Farmaceutica</w:t>
      </w:r>
      <w:proofErr w:type="spellEnd"/>
      <w:r>
        <w:t>, S.A.</w:t>
      </w:r>
    </w:p>
    <w:p w14:paraId="537F9187" w14:textId="77777777" w:rsidR="003A39E7" w:rsidRDefault="003A39E7" w:rsidP="003A39E7">
      <w:pPr>
        <w:spacing w:line="240" w:lineRule="auto"/>
        <w:jc w:val="both"/>
      </w:pPr>
      <w:r>
        <w:t xml:space="preserve">Estrada do Rio da Mo, n8, 8A.8B </w:t>
      </w:r>
      <w:proofErr w:type="spellStart"/>
      <w:r>
        <w:t>Fervenca</w:t>
      </w:r>
      <w:proofErr w:type="spellEnd"/>
    </w:p>
    <w:p w14:paraId="5FFEB957" w14:textId="77777777" w:rsidR="003A39E7" w:rsidRPr="00E812B2" w:rsidRDefault="003A39E7" w:rsidP="003A39E7">
      <w:pPr>
        <w:spacing w:line="240" w:lineRule="auto"/>
        <w:jc w:val="both"/>
      </w:pPr>
      <w:r>
        <w:t xml:space="preserve">2705-906 </w:t>
      </w:r>
      <w:proofErr w:type="spellStart"/>
      <w:r>
        <w:t>Terrugem</w:t>
      </w:r>
      <w:proofErr w:type="spellEnd"/>
      <w:r>
        <w:t xml:space="preserve"> SNT</w:t>
      </w:r>
    </w:p>
    <w:p w14:paraId="4A191B84" w14:textId="77777777" w:rsidR="003A39E7" w:rsidRDefault="003A39E7" w:rsidP="003A39E7">
      <w:pPr>
        <w:spacing w:line="240" w:lineRule="auto"/>
        <w:jc w:val="both"/>
      </w:pPr>
      <w:proofErr w:type="spellStart"/>
      <w:r>
        <w:t>Portugalija</w:t>
      </w:r>
      <w:proofErr w:type="spellEnd"/>
    </w:p>
    <w:p w14:paraId="404179C9" w14:textId="77777777" w:rsidR="003A39E7" w:rsidRDefault="003A39E7" w:rsidP="00C941FE">
      <w:pPr>
        <w:spacing w:line="240" w:lineRule="auto"/>
        <w:jc w:val="both"/>
      </w:pPr>
      <w:proofErr w:type="spellStart"/>
      <w:r>
        <w:t>arba</w:t>
      </w:r>
      <w:proofErr w:type="spellEnd"/>
    </w:p>
    <w:p w14:paraId="2AE9DDE7" w14:textId="77777777" w:rsidR="00C941FE" w:rsidRPr="00C941FE" w:rsidRDefault="00C941FE" w:rsidP="00C941FE">
      <w:pPr>
        <w:spacing w:line="240" w:lineRule="auto"/>
        <w:jc w:val="both"/>
      </w:pPr>
      <w:proofErr w:type="spellStart"/>
      <w:r w:rsidRPr="00C941FE">
        <w:t>Thymoorgan</w:t>
      </w:r>
      <w:proofErr w:type="spellEnd"/>
      <w:r w:rsidRPr="00C941FE">
        <w:t xml:space="preserve"> </w:t>
      </w:r>
      <w:proofErr w:type="spellStart"/>
      <w:r w:rsidRPr="00C941FE">
        <w:t>Pharmazie</w:t>
      </w:r>
      <w:proofErr w:type="spellEnd"/>
      <w:r w:rsidRPr="00C941FE">
        <w:t xml:space="preserve"> GmbH</w:t>
      </w:r>
    </w:p>
    <w:p w14:paraId="68F29E23" w14:textId="77777777" w:rsidR="00C941FE" w:rsidRPr="00C941FE" w:rsidRDefault="00C941FE" w:rsidP="00C941FE">
      <w:pPr>
        <w:spacing w:line="240" w:lineRule="auto"/>
        <w:jc w:val="both"/>
      </w:pPr>
      <w:proofErr w:type="spellStart"/>
      <w:r w:rsidRPr="00C941FE">
        <w:t>Schiffgraben</w:t>
      </w:r>
      <w:proofErr w:type="spellEnd"/>
      <w:r w:rsidRPr="00C941FE">
        <w:t xml:space="preserve"> 23, </w:t>
      </w:r>
    </w:p>
    <w:p w14:paraId="3EA99FE6" w14:textId="77777777" w:rsidR="00C941FE" w:rsidRPr="00C941FE" w:rsidRDefault="00C941FE" w:rsidP="00C941FE">
      <w:pPr>
        <w:spacing w:line="240" w:lineRule="auto"/>
        <w:jc w:val="both"/>
      </w:pPr>
      <w:r w:rsidRPr="00C941FE">
        <w:t>38690 Goslar,</w:t>
      </w:r>
    </w:p>
    <w:p w14:paraId="0C6805B6" w14:textId="77777777" w:rsidR="00C941FE" w:rsidRDefault="00C941FE" w:rsidP="00C941FE">
      <w:pPr>
        <w:spacing w:line="240" w:lineRule="auto"/>
        <w:jc w:val="both"/>
      </w:pPr>
      <w:proofErr w:type="spellStart"/>
      <w:r w:rsidRPr="00C941FE">
        <w:t>Vokietija</w:t>
      </w:r>
      <w:proofErr w:type="spellEnd"/>
    </w:p>
    <w:p w14:paraId="0DAFD1B7" w14:textId="77777777" w:rsidR="00C941FE" w:rsidRDefault="003A39E7" w:rsidP="00C941FE">
      <w:pPr>
        <w:spacing w:line="240" w:lineRule="auto"/>
        <w:jc w:val="both"/>
      </w:pPr>
      <w:proofErr w:type="spellStart"/>
      <w:r>
        <w:t>arba</w:t>
      </w:r>
      <w:proofErr w:type="spellEnd"/>
    </w:p>
    <w:p w14:paraId="2D0D0E9B" w14:textId="77777777" w:rsidR="00C941FE" w:rsidRPr="00C941FE" w:rsidRDefault="00C941FE" w:rsidP="00C941FE">
      <w:pPr>
        <w:spacing w:line="240" w:lineRule="auto"/>
        <w:jc w:val="both"/>
      </w:pPr>
      <w:proofErr w:type="spellStart"/>
      <w:r w:rsidRPr="00C941FE">
        <w:t>Hikma</w:t>
      </w:r>
      <w:proofErr w:type="spellEnd"/>
      <w:r w:rsidRPr="00C941FE">
        <w:t xml:space="preserve"> Italia </w:t>
      </w:r>
      <w:proofErr w:type="spellStart"/>
      <w:r w:rsidRPr="00C941FE">
        <w:t>SpA</w:t>
      </w:r>
      <w:proofErr w:type="spellEnd"/>
    </w:p>
    <w:p w14:paraId="68F621D4" w14:textId="77777777" w:rsidR="00C941FE" w:rsidRPr="00C941FE" w:rsidRDefault="00C941FE" w:rsidP="00C941FE">
      <w:pPr>
        <w:spacing w:line="240" w:lineRule="auto"/>
        <w:jc w:val="both"/>
      </w:pPr>
      <w:proofErr w:type="spellStart"/>
      <w:r w:rsidRPr="00C941FE">
        <w:t>Viale</w:t>
      </w:r>
      <w:proofErr w:type="spellEnd"/>
      <w:r w:rsidRPr="00C941FE">
        <w:t xml:space="preserve"> </w:t>
      </w:r>
      <w:proofErr w:type="spellStart"/>
      <w:r w:rsidRPr="00C941FE">
        <w:t>Certosa</w:t>
      </w:r>
      <w:proofErr w:type="spellEnd"/>
      <w:r w:rsidRPr="00C941FE">
        <w:t>, 10</w:t>
      </w:r>
    </w:p>
    <w:p w14:paraId="457CB3D5" w14:textId="77777777" w:rsidR="00C941FE" w:rsidRPr="00C941FE" w:rsidRDefault="00C941FE" w:rsidP="00C941FE">
      <w:pPr>
        <w:spacing w:line="240" w:lineRule="auto"/>
        <w:jc w:val="both"/>
      </w:pPr>
      <w:r w:rsidRPr="00C941FE">
        <w:t>27100 Pavia</w:t>
      </w:r>
    </w:p>
    <w:p w14:paraId="5C0BC8D8" w14:textId="77777777" w:rsidR="00C941FE" w:rsidRPr="00E812B2" w:rsidRDefault="00C941FE" w:rsidP="00C941FE">
      <w:pPr>
        <w:spacing w:line="240" w:lineRule="auto"/>
        <w:jc w:val="both"/>
      </w:pPr>
      <w:proofErr w:type="spellStart"/>
      <w:r>
        <w:t>Italija</w:t>
      </w:r>
      <w:proofErr w:type="spellEnd"/>
    </w:p>
    <w:p w14:paraId="4B24F7D6" w14:textId="77777777" w:rsidR="0016213D" w:rsidRPr="00DD164B" w:rsidRDefault="0016213D" w:rsidP="00652F59">
      <w:pPr>
        <w:tabs>
          <w:tab w:val="center" w:pos="4986"/>
          <w:tab w:val="right" w:pos="9972"/>
        </w:tabs>
        <w:spacing w:line="240" w:lineRule="auto"/>
        <w:jc w:val="both"/>
      </w:pPr>
    </w:p>
    <w:p w14:paraId="64449FC3" w14:textId="77777777" w:rsidR="0016213D" w:rsidRPr="009C4EFD" w:rsidRDefault="0016213D" w:rsidP="00652F59">
      <w:pPr>
        <w:keepNext/>
        <w:spacing w:line="240" w:lineRule="auto"/>
        <w:jc w:val="both"/>
        <w:rPr>
          <w:b/>
        </w:rPr>
      </w:pPr>
      <w:proofErr w:type="spellStart"/>
      <w:r w:rsidRPr="009C4EFD">
        <w:rPr>
          <w:b/>
        </w:rPr>
        <w:t>Lygiagretus</w:t>
      </w:r>
      <w:proofErr w:type="spellEnd"/>
      <w:r w:rsidRPr="009C4EFD">
        <w:rPr>
          <w:b/>
        </w:rPr>
        <w:t xml:space="preserve"> </w:t>
      </w:r>
      <w:proofErr w:type="spellStart"/>
      <w:r w:rsidRPr="009C4EFD">
        <w:rPr>
          <w:b/>
        </w:rPr>
        <w:t>importuotojas</w:t>
      </w:r>
      <w:proofErr w:type="spellEnd"/>
      <w:r w:rsidRPr="009C4EFD">
        <w:rPr>
          <w:b/>
        </w:rPr>
        <w:t xml:space="preserve"> </w:t>
      </w:r>
    </w:p>
    <w:p w14:paraId="37B1DF92" w14:textId="77777777" w:rsidR="0016213D" w:rsidRPr="009C4EFD" w:rsidRDefault="0016213D" w:rsidP="00652F59">
      <w:pPr>
        <w:tabs>
          <w:tab w:val="center" w:pos="4986"/>
          <w:tab w:val="right" w:pos="9972"/>
        </w:tabs>
        <w:spacing w:line="240" w:lineRule="auto"/>
        <w:jc w:val="both"/>
        <w:rPr>
          <w:rFonts w:eastAsia="TimesNewRoman"/>
        </w:rPr>
      </w:pPr>
      <w:r w:rsidRPr="009C4EFD">
        <w:rPr>
          <w:rFonts w:eastAsia="TimesNewRoman"/>
        </w:rPr>
        <w:t>UAB „</w:t>
      </w:r>
      <w:proofErr w:type="spellStart"/>
      <w:r w:rsidRPr="009C4EFD">
        <w:rPr>
          <w:rFonts w:eastAsia="TimesNewRoman"/>
        </w:rPr>
        <w:t>Edupharma</w:t>
      </w:r>
      <w:proofErr w:type="spellEnd"/>
      <w:r w:rsidRPr="009C4EFD">
        <w:rPr>
          <w:rFonts w:eastAsia="TimesNewRoman"/>
        </w:rPr>
        <w:t>“</w:t>
      </w:r>
    </w:p>
    <w:p w14:paraId="3DDAB4D0" w14:textId="77777777" w:rsidR="0016213D" w:rsidRPr="009C4EFD" w:rsidRDefault="0016213D" w:rsidP="00652F59">
      <w:pPr>
        <w:tabs>
          <w:tab w:val="center" w:pos="4986"/>
          <w:tab w:val="right" w:pos="9972"/>
        </w:tabs>
        <w:spacing w:line="240" w:lineRule="auto"/>
        <w:jc w:val="both"/>
        <w:rPr>
          <w:rFonts w:eastAsia="TimesNewRoman"/>
        </w:rPr>
      </w:pPr>
      <w:proofErr w:type="spellStart"/>
      <w:r w:rsidRPr="009C4EFD">
        <w:rPr>
          <w:rFonts w:eastAsia="TimesNewRoman"/>
        </w:rPr>
        <w:t>K.Baršausko</w:t>
      </w:r>
      <w:proofErr w:type="spellEnd"/>
      <w:r w:rsidRPr="009C4EFD">
        <w:rPr>
          <w:rFonts w:eastAsia="TimesNewRoman"/>
        </w:rPr>
        <w:t xml:space="preserve"> g. 80</w:t>
      </w:r>
    </w:p>
    <w:p w14:paraId="0A576210" w14:textId="77777777" w:rsidR="0016213D" w:rsidRPr="009C4EFD" w:rsidRDefault="0016213D" w:rsidP="00652F59">
      <w:pPr>
        <w:tabs>
          <w:tab w:val="center" w:pos="4986"/>
          <w:tab w:val="right" w:pos="9972"/>
        </w:tabs>
        <w:spacing w:line="240" w:lineRule="auto"/>
        <w:jc w:val="both"/>
        <w:rPr>
          <w:rFonts w:eastAsia="TimesNewRoman"/>
        </w:rPr>
      </w:pPr>
      <w:r w:rsidRPr="009C4EFD">
        <w:rPr>
          <w:rFonts w:eastAsia="TimesNewRoman"/>
        </w:rPr>
        <w:t>LT-51440 Kaunas</w:t>
      </w:r>
    </w:p>
    <w:p w14:paraId="5559B2C3" w14:textId="77777777" w:rsidR="0016213D" w:rsidRPr="009C4EFD" w:rsidRDefault="0016213D" w:rsidP="00652F59">
      <w:pPr>
        <w:tabs>
          <w:tab w:val="center" w:pos="4986"/>
          <w:tab w:val="right" w:pos="9972"/>
        </w:tabs>
        <w:spacing w:line="240" w:lineRule="auto"/>
        <w:jc w:val="both"/>
        <w:rPr>
          <w:rFonts w:eastAsia="TimesNewRoman"/>
        </w:rPr>
      </w:pPr>
    </w:p>
    <w:p w14:paraId="6D2BD075" w14:textId="77777777" w:rsidR="0016213D" w:rsidRDefault="0016213D" w:rsidP="00652F59">
      <w:pPr>
        <w:jc w:val="both"/>
        <w:rPr>
          <w:i/>
        </w:rPr>
      </w:pPr>
      <w:bookmarkStart w:id="0" w:name="_Hlk490733550"/>
      <w:proofErr w:type="spellStart"/>
      <w:r>
        <w:rPr>
          <w:i/>
        </w:rPr>
        <w:t>Lygiagrečiai</w:t>
      </w:r>
      <w:proofErr w:type="spellEnd"/>
      <w:r>
        <w:rPr>
          <w:i/>
        </w:rPr>
        <w:t xml:space="preserve"> </w:t>
      </w:r>
      <w:proofErr w:type="spellStart"/>
      <w:r>
        <w:rPr>
          <w:i/>
        </w:rPr>
        <w:t>importuojamas</w:t>
      </w:r>
      <w:proofErr w:type="spellEnd"/>
      <w:r>
        <w:rPr>
          <w:i/>
        </w:rPr>
        <w:t xml:space="preserve"> </w:t>
      </w:r>
      <w:proofErr w:type="spellStart"/>
      <w:r>
        <w:rPr>
          <w:i/>
        </w:rPr>
        <w:t>vaistas</w:t>
      </w:r>
      <w:proofErr w:type="spellEnd"/>
      <w:r>
        <w:rPr>
          <w:i/>
        </w:rPr>
        <w:t xml:space="preserve"> </w:t>
      </w:r>
      <w:proofErr w:type="spellStart"/>
      <w:r>
        <w:rPr>
          <w:i/>
        </w:rPr>
        <w:t>skiriasi</w:t>
      </w:r>
      <w:proofErr w:type="spellEnd"/>
      <w:r>
        <w:rPr>
          <w:i/>
        </w:rPr>
        <w:t xml:space="preserve"> </w:t>
      </w:r>
      <w:proofErr w:type="spellStart"/>
      <w:r>
        <w:rPr>
          <w:i/>
        </w:rPr>
        <w:t>nuo</w:t>
      </w:r>
      <w:proofErr w:type="spellEnd"/>
      <w:r>
        <w:rPr>
          <w:i/>
        </w:rPr>
        <w:t xml:space="preserve"> </w:t>
      </w:r>
      <w:proofErr w:type="spellStart"/>
      <w:r>
        <w:rPr>
          <w:i/>
        </w:rPr>
        <w:t>referencinio</w:t>
      </w:r>
      <w:proofErr w:type="spellEnd"/>
      <w:r>
        <w:rPr>
          <w:i/>
        </w:rPr>
        <w:t>:</w:t>
      </w:r>
    </w:p>
    <w:p w14:paraId="44E90EBE" w14:textId="77777777" w:rsidR="00652F59" w:rsidRDefault="00652F59" w:rsidP="00652F59">
      <w:pPr>
        <w:rPr>
          <w:i/>
        </w:rPr>
      </w:pPr>
      <w:proofErr w:type="spellStart"/>
      <w:r>
        <w:rPr>
          <w:i/>
        </w:rPr>
        <w:lastRenderedPageBreak/>
        <w:t>Pagalbinėmis</w:t>
      </w:r>
      <w:proofErr w:type="spellEnd"/>
      <w:r>
        <w:rPr>
          <w:i/>
        </w:rPr>
        <w:t xml:space="preserve"> </w:t>
      </w:r>
      <w:proofErr w:type="spellStart"/>
      <w:r>
        <w:rPr>
          <w:i/>
        </w:rPr>
        <w:t>medžiagomis</w:t>
      </w:r>
      <w:proofErr w:type="spellEnd"/>
      <w:r>
        <w:rPr>
          <w:i/>
        </w:rPr>
        <w:t xml:space="preserve">: </w:t>
      </w:r>
      <w:proofErr w:type="spellStart"/>
      <w:r>
        <w:rPr>
          <w:i/>
        </w:rPr>
        <w:t>lygiagrečiai</w:t>
      </w:r>
      <w:proofErr w:type="spellEnd"/>
      <w:r>
        <w:rPr>
          <w:i/>
        </w:rPr>
        <w:t xml:space="preserve"> </w:t>
      </w:r>
      <w:proofErr w:type="spellStart"/>
      <w:r>
        <w:rPr>
          <w:i/>
        </w:rPr>
        <w:t>importuojamo</w:t>
      </w:r>
      <w:proofErr w:type="spellEnd"/>
      <w:r>
        <w:rPr>
          <w:i/>
        </w:rPr>
        <w:t xml:space="preserve"> – </w:t>
      </w:r>
      <w:proofErr w:type="spellStart"/>
      <w:r>
        <w:rPr>
          <w:i/>
        </w:rPr>
        <w:t>sudėtyje</w:t>
      </w:r>
      <w:proofErr w:type="spellEnd"/>
      <w:r>
        <w:rPr>
          <w:i/>
        </w:rPr>
        <w:t xml:space="preserve"> </w:t>
      </w:r>
      <w:proofErr w:type="spellStart"/>
      <w:r>
        <w:rPr>
          <w:i/>
        </w:rPr>
        <w:t>yra</w:t>
      </w:r>
      <w:proofErr w:type="spellEnd"/>
      <w:r>
        <w:rPr>
          <w:i/>
        </w:rPr>
        <w:t xml:space="preserve"> </w:t>
      </w:r>
      <w:proofErr w:type="spellStart"/>
      <w:r>
        <w:rPr>
          <w:i/>
        </w:rPr>
        <w:t>druskos</w:t>
      </w:r>
      <w:proofErr w:type="spellEnd"/>
      <w:r>
        <w:rPr>
          <w:i/>
        </w:rPr>
        <w:t xml:space="preserve"> </w:t>
      </w:r>
      <w:proofErr w:type="spellStart"/>
      <w:r>
        <w:rPr>
          <w:i/>
        </w:rPr>
        <w:t>rūgšties</w:t>
      </w:r>
      <w:proofErr w:type="spellEnd"/>
      <w:r>
        <w:rPr>
          <w:i/>
        </w:rPr>
        <w:t>.</w:t>
      </w:r>
    </w:p>
    <w:p w14:paraId="3BE75AC7" w14:textId="4AE36E03" w:rsidR="0016213D" w:rsidRPr="007E57E9" w:rsidRDefault="0016213D" w:rsidP="00652F59">
      <w:pPr>
        <w:spacing w:line="240" w:lineRule="auto"/>
        <w:jc w:val="both"/>
        <w:rPr>
          <w:i/>
        </w:rPr>
      </w:pPr>
      <w:proofErr w:type="spellStart"/>
      <w:r w:rsidRPr="007E57E9">
        <w:rPr>
          <w:i/>
        </w:rPr>
        <w:t>Vaisto</w:t>
      </w:r>
      <w:proofErr w:type="spellEnd"/>
      <w:r w:rsidRPr="007E57E9">
        <w:rPr>
          <w:i/>
        </w:rPr>
        <w:t xml:space="preserve"> </w:t>
      </w:r>
      <w:proofErr w:type="spellStart"/>
      <w:r w:rsidRPr="007E57E9">
        <w:rPr>
          <w:i/>
        </w:rPr>
        <w:t>laikymo</w:t>
      </w:r>
      <w:proofErr w:type="spellEnd"/>
      <w:r w:rsidRPr="007E57E9">
        <w:rPr>
          <w:i/>
        </w:rPr>
        <w:t xml:space="preserve"> </w:t>
      </w:r>
      <w:proofErr w:type="spellStart"/>
      <w:r w:rsidRPr="007E57E9">
        <w:rPr>
          <w:i/>
        </w:rPr>
        <w:t>sąlygomis</w:t>
      </w:r>
      <w:proofErr w:type="spellEnd"/>
      <w:r w:rsidRPr="007E57E9">
        <w:rPr>
          <w:i/>
        </w:rPr>
        <w:t xml:space="preserve"> – </w:t>
      </w:r>
      <w:proofErr w:type="spellStart"/>
      <w:r w:rsidRPr="007E57E9">
        <w:rPr>
          <w:i/>
        </w:rPr>
        <w:t>lygiagrečiai</w:t>
      </w:r>
      <w:proofErr w:type="spellEnd"/>
      <w:r w:rsidRPr="007E57E9">
        <w:rPr>
          <w:i/>
        </w:rPr>
        <w:t xml:space="preserve"> </w:t>
      </w:r>
      <w:proofErr w:type="spellStart"/>
      <w:r w:rsidRPr="007E57E9">
        <w:rPr>
          <w:i/>
        </w:rPr>
        <w:t>importuojamo</w:t>
      </w:r>
      <w:proofErr w:type="spellEnd"/>
      <w:r w:rsidRPr="007E57E9">
        <w:rPr>
          <w:i/>
        </w:rPr>
        <w:t xml:space="preserve"> –  </w:t>
      </w:r>
      <w:r w:rsidRPr="007E57E9">
        <w:rPr>
          <w:i/>
          <w:lang w:val="lt-LT" w:eastAsia="lt-LT"/>
        </w:rPr>
        <w:t xml:space="preserve"> </w:t>
      </w:r>
      <w:r w:rsidR="007E57E9" w:rsidRPr="007E57E9">
        <w:rPr>
          <w:i/>
          <w:lang w:val="lt-LT" w:eastAsia="lt-LT"/>
        </w:rPr>
        <w:t>preparatas nereikalauja ypatingų laikymo sąlygų</w:t>
      </w:r>
      <w:r w:rsidRPr="007E57E9">
        <w:rPr>
          <w:i/>
        </w:rPr>
        <w:t xml:space="preserve">, </w:t>
      </w:r>
      <w:proofErr w:type="spellStart"/>
      <w:r w:rsidRPr="007E57E9">
        <w:rPr>
          <w:i/>
        </w:rPr>
        <w:t>referencinio</w:t>
      </w:r>
      <w:proofErr w:type="spellEnd"/>
      <w:r w:rsidRPr="007E57E9">
        <w:rPr>
          <w:i/>
        </w:rPr>
        <w:t xml:space="preserve"> </w:t>
      </w:r>
      <w:r w:rsidRPr="007E57E9">
        <w:t xml:space="preserve">– </w:t>
      </w:r>
      <w:bookmarkEnd w:id="0"/>
      <w:r w:rsidRPr="007E57E9">
        <w:rPr>
          <w:i/>
        </w:rPr>
        <w:t xml:space="preserve"> </w:t>
      </w:r>
      <w:proofErr w:type="spellStart"/>
      <w:r w:rsidR="003A39E7">
        <w:rPr>
          <w:i/>
        </w:rPr>
        <w:t>l</w:t>
      </w:r>
      <w:r w:rsidR="00825FF0" w:rsidRPr="00825FF0">
        <w:rPr>
          <w:i/>
        </w:rPr>
        <w:t>aikyti</w:t>
      </w:r>
      <w:proofErr w:type="spellEnd"/>
      <w:r w:rsidR="00825FF0" w:rsidRPr="00825FF0">
        <w:rPr>
          <w:i/>
        </w:rPr>
        <w:t xml:space="preserve"> </w:t>
      </w:r>
      <w:proofErr w:type="spellStart"/>
      <w:r w:rsidR="00825FF0" w:rsidRPr="00825FF0">
        <w:rPr>
          <w:i/>
        </w:rPr>
        <w:t>žemesnėje</w:t>
      </w:r>
      <w:proofErr w:type="spellEnd"/>
      <w:r w:rsidR="00825FF0" w:rsidRPr="00825FF0">
        <w:rPr>
          <w:i/>
        </w:rPr>
        <w:t xml:space="preserve"> </w:t>
      </w:r>
      <w:proofErr w:type="spellStart"/>
      <w:r w:rsidR="00825FF0" w:rsidRPr="00825FF0">
        <w:rPr>
          <w:i/>
        </w:rPr>
        <w:t>kaip</w:t>
      </w:r>
      <w:proofErr w:type="spellEnd"/>
      <w:r w:rsidR="00825FF0" w:rsidRPr="00825FF0">
        <w:rPr>
          <w:i/>
        </w:rPr>
        <w:t xml:space="preserve"> 25°C </w:t>
      </w:r>
      <w:proofErr w:type="spellStart"/>
      <w:r w:rsidR="00825FF0" w:rsidRPr="00825FF0">
        <w:rPr>
          <w:i/>
        </w:rPr>
        <w:t>temperatūroje</w:t>
      </w:r>
      <w:proofErr w:type="spellEnd"/>
      <w:r w:rsidR="00825FF0" w:rsidRPr="00825FF0">
        <w:rPr>
          <w:i/>
        </w:rPr>
        <w:t xml:space="preserve">. </w:t>
      </w:r>
      <w:proofErr w:type="spellStart"/>
      <w:r w:rsidR="00825FF0" w:rsidRPr="00825FF0">
        <w:rPr>
          <w:i/>
        </w:rPr>
        <w:t>Buteliuką</w:t>
      </w:r>
      <w:proofErr w:type="spellEnd"/>
      <w:r w:rsidR="00825FF0" w:rsidRPr="00825FF0">
        <w:rPr>
          <w:i/>
        </w:rPr>
        <w:t xml:space="preserve"> </w:t>
      </w:r>
      <w:proofErr w:type="spellStart"/>
      <w:r w:rsidR="00825FF0" w:rsidRPr="00825FF0">
        <w:rPr>
          <w:i/>
        </w:rPr>
        <w:t>laikyti</w:t>
      </w:r>
      <w:proofErr w:type="spellEnd"/>
      <w:r w:rsidR="00825FF0" w:rsidRPr="00825FF0">
        <w:rPr>
          <w:i/>
        </w:rPr>
        <w:t xml:space="preserve"> </w:t>
      </w:r>
      <w:proofErr w:type="spellStart"/>
      <w:r w:rsidR="00825FF0" w:rsidRPr="00825FF0">
        <w:rPr>
          <w:i/>
        </w:rPr>
        <w:t>išorinėje</w:t>
      </w:r>
      <w:proofErr w:type="spellEnd"/>
      <w:r w:rsidR="00825FF0" w:rsidRPr="00825FF0">
        <w:rPr>
          <w:i/>
        </w:rPr>
        <w:t xml:space="preserve"> </w:t>
      </w:r>
      <w:proofErr w:type="spellStart"/>
      <w:r w:rsidR="00825FF0" w:rsidRPr="00825FF0">
        <w:rPr>
          <w:i/>
        </w:rPr>
        <w:t>dėžutėje</w:t>
      </w:r>
      <w:proofErr w:type="spellEnd"/>
      <w:r w:rsidR="00825FF0" w:rsidRPr="00825FF0">
        <w:rPr>
          <w:i/>
        </w:rPr>
        <w:t xml:space="preserve">, </w:t>
      </w:r>
      <w:proofErr w:type="spellStart"/>
      <w:r w:rsidR="00825FF0" w:rsidRPr="00825FF0">
        <w:rPr>
          <w:i/>
        </w:rPr>
        <w:t>kad</w:t>
      </w:r>
      <w:proofErr w:type="spellEnd"/>
      <w:r w:rsidR="00825FF0" w:rsidRPr="00825FF0">
        <w:rPr>
          <w:i/>
        </w:rPr>
        <w:t xml:space="preserve"> </w:t>
      </w:r>
      <w:proofErr w:type="spellStart"/>
      <w:r w:rsidR="00825FF0" w:rsidRPr="00825FF0">
        <w:rPr>
          <w:i/>
        </w:rPr>
        <w:t>preparatas</w:t>
      </w:r>
      <w:proofErr w:type="spellEnd"/>
      <w:r w:rsidR="00825FF0" w:rsidRPr="00825FF0">
        <w:rPr>
          <w:i/>
        </w:rPr>
        <w:t xml:space="preserve"> </w:t>
      </w:r>
      <w:proofErr w:type="spellStart"/>
      <w:r w:rsidR="00825FF0" w:rsidRPr="00825FF0">
        <w:rPr>
          <w:i/>
        </w:rPr>
        <w:t>būtų</w:t>
      </w:r>
      <w:proofErr w:type="spellEnd"/>
      <w:r w:rsidR="00825FF0" w:rsidRPr="00825FF0">
        <w:rPr>
          <w:i/>
        </w:rPr>
        <w:t xml:space="preserve"> </w:t>
      </w:r>
      <w:proofErr w:type="spellStart"/>
      <w:r w:rsidR="00825FF0" w:rsidRPr="00825FF0">
        <w:rPr>
          <w:i/>
        </w:rPr>
        <w:t>apsaugotas</w:t>
      </w:r>
      <w:proofErr w:type="spellEnd"/>
      <w:r w:rsidR="00825FF0" w:rsidRPr="00825FF0">
        <w:rPr>
          <w:i/>
        </w:rPr>
        <w:t xml:space="preserve"> </w:t>
      </w:r>
      <w:proofErr w:type="spellStart"/>
      <w:r w:rsidR="00825FF0" w:rsidRPr="00825FF0">
        <w:rPr>
          <w:i/>
        </w:rPr>
        <w:t>nuo</w:t>
      </w:r>
      <w:proofErr w:type="spellEnd"/>
      <w:r w:rsidR="00825FF0" w:rsidRPr="00825FF0">
        <w:rPr>
          <w:i/>
        </w:rPr>
        <w:t xml:space="preserve"> </w:t>
      </w:r>
      <w:proofErr w:type="spellStart"/>
      <w:r w:rsidR="00825FF0" w:rsidRPr="00825FF0">
        <w:rPr>
          <w:i/>
        </w:rPr>
        <w:t>šviesos</w:t>
      </w:r>
      <w:proofErr w:type="spellEnd"/>
      <w:r w:rsidRPr="007E57E9">
        <w:rPr>
          <w:rFonts w:eastAsia="SimSun"/>
          <w:i/>
          <w:kern w:val="1"/>
        </w:rPr>
        <w:t>.</w:t>
      </w:r>
    </w:p>
    <w:p w14:paraId="35925045" w14:textId="120037EB" w:rsidR="0016213D" w:rsidRPr="004B100F" w:rsidRDefault="0016213D" w:rsidP="00652F59">
      <w:pPr>
        <w:spacing w:line="240" w:lineRule="auto"/>
        <w:jc w:val="both"/>
        <w:rPr>
          <w:i/>
          <w:lang w:val="lt-LT" w:eastAsia="lt-LT"/>
        </w:rPr>
      </w:pPr>
      <w:proofErr w:type="spellStart"/>
      <w:r w:rsidRPr="00B025C1">
        <w:rPr>
          <w:i/>
        </w:rPr>
        <w:t>Vaisto</w:t>
      </w:r>
      <w:proofErr w:type="spellEnd"/>
      <w:r w:rsidRPr="00B025C1">
        <w:rPr>
          <w:i/>
        </w:rPr>
        <w:t xml:space="preserve"> </w:t>
      </w:r>
      <w:proofErr w:type="spellStart"/>
      <w:r w:rsidRPr="00B025C1">
        <w:rPr>
          <w:i/>
        </w:rPr>
        <w:t>laikymas</w:t>
      </w:r>
      <w:proofErr w:type="spellEnd"/>
      <w:r w:rsidRPr="00B025C1">
        <w:rPr>
          <w:i/>
        </w:rPr>
        <w:t xml:space="preserve"> </w:t>
      </w:r>
      <w:proofErr w:type="spellStart"/>
      <w:r w:rsidRPr="00B025C1">
        <w:rPr>
          <w:i/>
        </w:rPr>
        <w:t>po</w:t>
      </w:r>
      <w:proofErr w:type="spellEnd"/>
      <w:r w:rsidRPr="00B025C1">
        <w:rPr>
          <w:i/>
        </w:rPr>
        <w:t xml:space="preserve"> </w:t>
      </w:r>
      <w:proofErr w:type="spellStart"/>
      <w:r w:rsidRPr="00B025C1">
        <w:rPr>
          <w:i/>
        </w:rPr>
        <w:t>praskiedimo</w:t>
      </w:r>
      <w:proofErr w:type="spellEnd"/>
      <w:r w:rsidRPr="00B025C1">
        <w:rPr>
          <w:i/>
        </w:rPr>
        <w:t xml:space="preserve"> – </w:t>
      </w:r>
      <w:proofErr w:type="spellStart"/>
      <w:r w:rsidRPr="00B025C1">
        <w:rPr>
          <w:i/>
        </w:rPr>
        <w:t>lygiagrečiai</w:t>
      </w:r>
      <w:proofErr w:type="spellEnd"/>
      <w:r w:rsidRPr="00B025C1">
        <w:rPr>
          <w:i/>
        </w:rPr>
        <w:t xml:space="preserve"> </w:t>
      </w:r>
      <w:proofErr w:type="spellStart"/>
      <w:r w:rsidRPr="00B025C1">
        <w:rPr>
          <w:i/>
        </w:rPr>
        <w:t>importuojamo</w:t>
      </w:r>
      <w:proofErr w:type="spellEnd"/>
      <w:r w:rsidRPr="00B025C1">
        <w:rPr>
          <w:i/>
        </w:rPr>
        <w:t xml:space="preserve"> – </w:t>
      </w:r>
      <w:proofErr w:type="spellStart"/>
      <w:r w:rsidRPr="00B025C1">
        <w:rPr>
          <w:i/>
        </w:rPr>
        <w:t>laikyti</w:t>
      </w:r>
      <w:proofErr w:type="spellEnd"/>
      <w:r w:rsidRPr="00B025C1">
        <w:rPr>
          <w:i/>
        </w:rPr>
        <w:t xml:space="preserve"> ne </w:t>
      </w:r>
      <w:proofErr w:type="spellStart"/>
      <w:r w:rsidRPr="00B025C1">
        <w:rPr>
          <w:i/>
        </w:rPr>
        <w:t>ilgiau</w:t>
      </w:r>
      <w:proofErr w:type="spellEnd"/>
      <w:r w:rsidRPr="00B025C1">
        <w:rPr>
          <w:i/>
        </w:rPr>
        <w:t xml:space="preserve"> </w:t>
      </w:r>
      <w:proofErr w:type="spellStart"/>
      <w:r w:rsidRPr="00B025C1">
        <w:rPr>
          <w:i/>
        </w:rPr>
        <w:t>kaip</w:t>
      </w:r>
      <w:proofErr w:type="spellEnd"/>
      <w:r w:rsidRPr="00B025C1">
        <w:rPr>
          <w:i/>
        </w:rPr>
        <w:t xml:space="preserve"> 24 </w:t>
      </w:r>
      <w:proofErr w:type="spellStart"/>
      <w:r w:rsidRPr="00B025C1">
        <w:rPr>
          <w:i/>
        </w:rPr>
        <w:t>valandas</w:t>
      </w:r>
      <w:proofErr w:type="spellEnd"/>
      <w:r w:rsidRPr="00B025C1">
        <w:rPr>
          <w:i/>
        </w:rPr>
        <w:t xml:space="preserve"> 2</w:t>
      </w:r>
      <w:r w:rsidRPr="00B025C1">
        <w:rPr>
          <w:i/>
          <w:vertAlign w:val="superscript"/>
        </w:rPr>
        <w:t>o</w:t>
      </w:r>
      <w:r w:rsidRPr="00B025C1">
        <w:rPr>
          <w:i/>
        </w:rPr>
        <w:t>C – 8</w:t>
      </w:r>
      <w:r w:rsidRPr="00B025C1">
        <w:rPr>
          <w:i/>
          <w:vertAlign w:val="superscript"/>
        </w:rPr>
        <w:t>o</w:t>
      </w:r>
      <w:r w:rsidRPr="00B025C1">
        <w:rPr>
          <w:i/>
        </w:rPr>
        <w:t xml:space="preserve">C </w:t>
      </w:r>
      <w:proofErr w:type="spellStart"/>
      <w:r w:rsidRPr="00B025C1">
        <w:rPr>
          <w:i/>
        </w:rPr>
        <w:t>temperatūroje</w:t>
      </w:r>
      <w:proofErr w:type="spellEnd"/>
      <w:r w:rsidRPr="00B025C1">
        <w:rPr>
          <w:i/>
        </w:rPr>
        <w:t xml:space="preserve">, </w:t>
      </w:r>
      <w:proofErr w:type="spellStart"/>
      <w:r w:rsidRPr="00B025C1">
        <w:rPr>
          <w:i/>
        </w:rPr>
        <w:t>referencinio</w:t>
      </w:r>
      <w:proofErr w:type="spellEnd"/>
      <w:r w:rsidRPr="00B025C1">
        <w:rPr>
          <w:i/>
        </w:rPr>
        <w:t xml:space="preserve"> - </w:t>
      </w:r>
      <w:r w:rsidR="003A39E7">
        <w:rPr>
          <w:i/>
          <w:szCs w:val="22"/>
          <w:lang w:val="lt-LT" w:eastAsia="de-DE"/>
        </w:rPr>
        <w:t>c</w:t>
      </w:r>
      <w:r w:rsidR="00B025C1" w:rsidRPr="004B100F">
        <w:rPr>
          <w:i/>
          <w:szCs w:val="22"/>
          <w:lang w:val="lt-LT" w:eastAsia="de-DE"/>
        </w:rPr>
        <w:t>heminis ir fizinis paruošto infuzinio tirpalo stabilumas nekinta 96</w:t>
      </w:r>
      <w:r w:rsidR="00B025C1" w:rsidRPr="004B100F">
        <w:rPr>
          <w:i/>
          <w:szCs w:val="22"/>
          <w:lang w:val="lt-LT"/>
        </w:rPr>
        <w:t> </w:t>
      </w:r>
      <w:r w:rsidR="00B025C1" w:rsidRPr="004B100F">
        <w:rPr>
          <w:i/>
          <w:szCs w:val="22"/>
          <w:lang w:val="lt-LT" w:eastAsia="de-DE"/>
        </w:rPr>
        <w:t>valandas esant 2-8</w:t>
      </w:r>
      <w:r w:rsidR="00B025C1" w:rsidRPr="004B100F">
        <w:rPr>
          <w:i/>
          <w:szCs w:val="22"/>
          <w:lang w:val="lt-LT"/>
        </w:rPr>
        <w:t>°C</w:t>
      </w:r>
      <w:r w:rsidR="00B025C1" w:rsidRPr="004B100F">
        <w:rPr>
          <w:i/>
          <w:szCs w:val="22"/>
          <w:lang w:val="lt-LT" w:eastAsia="de-DE"/>
        </w:rPr>
        <w:t xml:space="preserve"> temperatūrai</w:t>
      </w:r>
      <w:r w:rsidR="004B100F" w:rsidRPr="004B100F">
        <w:rPr>
          <w:i/>
          <w:szCs w:val="22"/>
          <w:lang w:val="lt-LT" w:eastAsia="de-DE"/>
        </w:rPr>
        <w:t xml:space="preserve">. Mikrobiologiniu požiūriu preparatą reikia suvartoti nedelsiant. </w:t>
      </w:r>
      <w:r w:rsidR="004B100F" w:rsidRPr="004B100F">
        <w:rPr>
          <w:rStyle w:val="apple-style-span"/>
          <w:i/>
          <w:szCs w:val="22"/>
          <w:lang w:val="lt-LT"/>
        </w:rPr>
        <w:t xml:space="preserve">Jei jis tuoj pat nesuvartojamas, už visą laikymo trukmę ir sąlygas prieš vartojimą yra atsakingas vartotojas, tačiau ilgiau negu 24 val. </w:t>
      </w:r>
      <w:r w:rsidR="004B100F" w:rsidRPr="004B100F">
        <w:rPr>
          <w:i/>
          <w:szCs w:val="22"/>
          <w:lang w:val="lt-LT" w:eastAsia="de-DE"/>
        </w:rPr>
        <w:t>2°C-8</w:t>
      </w:r>
      <w:r w:rsidR="004B100F" w:rsidRPr="004B100F">
        <w:rPr>
          <w:i/>
          <w:szCs w:val="22"/>
          <w:lang w:val="lt-LT"/>
        </w:rPr>
        <w:t> </w:t>
      </w:r>
      <w:r w:rsidR="004B100F" w:rsidRPr="004B100F">
        <w:rPr>
          <w:i/>
          <w:szCs w:val="22"/>
          <w:lang w:val="lt-LT" w:eastAsia="de-DE"/>
        </w:rPr>
        <w:t xml:space="preserve">°C </w:t>
      </w:r>
      <w:r w:rsidR="004B100F" w:rsidRPr="004B100F">
        <w:rPr>
          <w:rStyle w:val="apple-style-span"/>
          <w:i/>
          <w:szCs w:val="22"/>
          <w:lang w:val="lt-LT"/>
        </w:rPr>
        <w:t>temperatūroje preparato laikyti negalima, nebent jis būtų ruošiamas / skiedžiamas kontroliuojamomis ir patvirtintomis aseptinėmis sąlygomis.</w:t>
      </w:r>
    </w:p>
    <w:p w14:paraId="491E47F3" w14:textId="77777777" w:rsidR="00F918BE" w:rsidRPr="00324198" w:rsidRDefault="00F918BE" w:rsidP="00652F59">
      <w:pPr>
        <w:numPr>
          <w:ilvl w:val="12"/>
          <w:numId w:val="0"/>
        </w:numPr>
        <w:tabs>
          <w:tab w:val="clear" w:pos="567"/>
          <w:tab w:val="left" w:pos="708"/>
        </w:tabs>
        <w:spacing w:line="240" w:lineRule="auto"/>
        <w:ind w:right="-2"/>
        <w:jc w:val="both"/>
        <w:outlineLvl w:val="0"/>
        <w:rPr>
          <w:szCs w:val="22"/>
          <w:lang w:val="lt-LT"/>
        </w:rPr>
      </w:pPr>
    </w:p>
    <w:p w14:paraId="29BB09CC" w14:textId="2104C678" w:rsidR="00C1402D" w:rsidRDefault="00C1402D" w:rsidP="00C1402D">
      <w:pPr>
        <w:rPr>
          <w:b/>
          <w:lang w:val="lt-LT"/>
        </w:rPr>
      </w:pPr>
      <w:r w:rsidRPr="00C1402D">
        <w:rPr>
          <w:b/>
          <w:lang w:val="lt-LT"/>
        </w:rPr>
        <w:t>Šis pakuotės lapelis paskutinį kartą peržiūrėtas</w:t>
      </w:r>
      <w:r>
        <w:rPr>
          <w:b/>
          <w:lang w:val="lt-LT"/>
        </w:rPr>
        <w:t xml:space="preserve"> 2019-05-</w:t>
      </w:r>
      <w:r w:rsidR="00970EC3">
        <w:rPr>
          <w:b/>
          <w:lang w:val="lt-LT"/>
        </w:rPr>
        <w:t>14</w:t>
      </w:r>
      <w:bookmarkStart w:id="1" w:name="_GoBack"/>
      <w:bookmarkEnd w:id="1"/>
    </w:p>
    <w:p w14:paraId="0773ACC2" w14:textId="77777777" w:rsidR="00C1402D" w:rsidRPr="00324198" w:rsidRDefault="00C1402D" w:rsidP="00652F59">
      <w:pPr>
        <w:pStyle w:val="BTEMEASMCA"/>
        <w:jc w:val="both"/>
      </w:pPr>
    </w:p>
    <w:p w14:paraId="7BB73330" w14:textId="77777777" w:rsidR="00F918BE" w:rsidRPr="00324198" w:rsidRDefault="00F918BE" w:rsidP="00652F59">
      <w:pPr>
        <w:numPr>
          <w:ilvl w:val="12"/>
          <w:numId w:val="0"/>
        </w:numPr>
        <w:tabs>
          <w:tab w:val="clear" w:pos="567"/>
        </w:tabs>
        <w:spacing w:line="240" w:lineRule="auto"/>
        <w:ind w:right="-2"/>
        <w:jc w:val="both"/>
        <w:rPr>
          <w:szCs w:val="22"/>
          <w:lang w:val="lt-LT" w:eastAsia="x-none"/>
        </w:rPr>
      </w:pPr>
      <w:r w:rsidRPr="00324198">
        <w:rPr>
          <w:szCs w:val="22"/>
          <w:lang w:val="lt-LT" w:eastAsia="x-none"/>
        </w:rPr>
        <w:t>Išsami informacija apie šį vaistą pateikiama Valstybinės vaistų kontrolės tarnybos prie Lietuvos Respublikos  sveikatos apsaugos ministerijos tinklalapyje</w:t>
      </w:r>
      <w:r w:rsidRPr="00324198">
        <w:rPr>
          <w:i/>
          <w:szCs w:val="22"/>
          <w:lang w:val="lt-LT" w:eastAsia="x-none"/>
        </w:rPr>
        <w:t xml:space="preserve"> </w:t>
      </w:r>
      <w:hyperlink r:id="rId7" w:history="1">
        <w:r w:rsidRPr="00324198">
          <w:rPr>
            <w:rStyle w:val="Hyperlink"/>
            <w:szCs w:val="22"/>
            <w:lang w:val="lt-LT" w:eastAsia="x-none"/>
          </w:rPr>
          <w:t>http://www.vvkt.lt</w:t>
        </w:r>
      </w:hyperlink>
    </w:p>
    <w:p w14:paraId="3E33B8CA" w14:textId="77777777" w:rsidR="00F918BE" w:rsidRPr="00324198" w:rsidRDefault="00F918BE" w:rsidP="00652F59">
      <w:pPr>
        <w:numPr>
          <w:ilvl w:val="12"/>
          <w:numId w:val="0"/>
        </w:numPr>
        <w:tabs>
          <w:tab w:val="clear" w:pos="567"/>
        </w:tabs>
        <w:spacing w:line="240" w:lineRule="auto"/>
        <w:ind w:right="-2"/>
        <w:jc w:val="both"/>
        <w:rPr>
          <w:szCs w:val="22"/>
          <w:lang w:val="lt-LT"/>
        </w:rPr>
      </w:pPr>
    </w:p>
    <w:p w14:paraId="6144FD11" w14:textId="77777777" w:rsidR="00F918BE" w:rsidRPr="00324198" w:rsidRDefault="00F918BE" w:rsidP="00652F59">
      <w:pPr>
        <w:numPr>
          <w:ilvl w:val="12"/>
          <w:numId w:val="0"/>
        </w:numPr>
        <w:tabs>
          <w:tab w:val="clear" w:pos="567"/>
        </w:tabs>
        <w:spacing w:line="240" w:lineRule="auto"/>
        <w:ind w:right="-2"/>
        <w:jc w:val="both"/>
        <w:rPr>
          <w:szCs w:val="22"/>
          <w:lang w:val="lt-LT"/>
        </w:rPr>
      </w:pPr>
      <w:r w:rsidRPr="00324198">
        <w:rPr>
          <w:szCs w:val="22"/>
          <w:lang w:val="lt-LT"/>
        </w:rPr>
        <w:t>---------------------------------------------------------------------------------------------------------------------------</w:t>
      </w:r>
    </w:p>
    <w:p w14:paraId="2EAD4D4B" w14:textId="77777777" w:rsidR="00F918BE" w:rsidRPr="00324198" w:rsidRDefault="00F918BE" w:rsidP="00652F59">
      <w:pPr>
        <w:spacing w:line="240" w:lineRule="auto"/>
        <w:jc w:val="both"/>
        <w:rPr>
          <w:szCs w:val="22"/>
          <w:lang w:val="lt-LT"/>
        </w:rPr>
      </w:pPr>
      <w:r w:rsidRPr="00324198">
        <w:rPr>
          <w:szCs w:val="22"/>
          <w:lang w:val="lt-LT"/>
        </w:rPr>
        <w:t>Toliau pateikta informacija skirta tik sveikatos priežiūros specialistams:</w:t>
      </w:r>
    </w:p>
    <w:p w14:paraId="497B0119" w14:textId="77777777" w:rsidR="00F918BE" w:rsidRPr="00324198" w:rsidRDefault="00F918BE" w:rsidP="00652F59">
      <w:pPr>
        <w:spacing w:line="240" w:lineRule="auto"/>
        <w:jc w:val="both"/>
        <w:rPr>
          <w:szCs w:val="22"/>
          <w:lang w:val="lt-LT"/>
        </w:rPr>
      </w:pPr>
    </w:p>
    <w:p w14:paraId="0EE60788" w14:textId="77777777" w:rsidR="00F918BE" w:rsidRPr="00324198" w:rsidRDefault="00F918BE" w:rsidP="00652F59">
      <w:pPr>
        <w:spacing w:line="240" w:lineRule="auto"/>
        <w:jc w:val="both"/>
        <w:rPr>
          <w:bCs/>
          <w:iCs/>
          <w:szCs w:val="22"/>
          <w:lang w:val="lt-LT"/>
        </w:rPr>
      </w:pPr>
      <w:r w:rsidRPr="00324198">
        <w:rPr>
          <w:bCs/>
          <w:iCs/>
          <w:szCs w:val="22"/>
          <w:lang w:val="lt-LT"/>
        </w:rPr>
        <w:t xml:space="preserve">Miltelius reikia ištirpinti ir gautą koncentratą skiesti prieš vartojimą. </w:t>
      </w:r>
    </w:p>
    <w:p w14:paraId="29BBB204" w14:textId="77777777" w:rsidR="00F918BE" w:rsidRPr="00324198" w:rsidRDefault="00F918BE" w:rsidP="00652F59">
      <w:pPr>
        <w:spacing w:line="240" w:lineRule="auto"/>
        <w:jc w:val="both"/>
        <w:rPr>
          <w:bCs/>
          <w:iCs/>
          <w:szCs w:val="22"/>
          <w:u w:val="single"/>
          <w:lang w:val="lt-LT"/>
        </w:rPr>
      </w:pPr>
    </w:p>
    <w:p w14:paraId="20A9137B" w14:textId="77777777" w:rsidR="00F918BE" w:rsidRPr="00324198" w:rsidRDefault="00F918BE" w:rsidP="00652F59">
      <w:pPr>
        <w:spacing w:line="240" w:lineRule="auto"/>
        <w:jc w:val="both"/>
        <w:rPr>
          <w:szCs w:val="22"/>
          <w:lang w:val="lt-LT"/>
        </w:rPr>
      </w:pPr>
      <w:r w:rsidRPr="00324198">
        <w:rPr>
          <w:bCs/>
          <w:i/>
          <w:iCs/>
          <w:szCs w:val="22"/>
          <w:u w:val="single"/>
          <w:lang w:val="lt-LT"/>
        </w:rPr>
        <w:t>Infuzinio koncentrato ruošimas</w:t>
      </w:r>
      <w:r w:rsidR="007E57E9">
        <w:rPr>
          <w:bCs/>
          <w:i/>
          <w:iCs/>
          <w:szCs w:val="22"/>
          <w:u w:val="single"/>
          <w:lang w:val="lt-LT"/>
        </w:rPr>
        <w:t xml:space="preserve"> </w:t>
      </w:r>
      <w:r w:rsidRPr="00324198">
        <w:rPr>
          <w:szCs w:val="22"/>
          <w:lang w:val="lt-LT"/>
        </w:rPr>
        <w:t>Vieno 500 mg vankomicino flakono turinį ištirpinkite 10 ml sterilaus injekcinio vandens.</w:t>
      </w:r>
    </w:p>
    <w:p w14:paraId="115D08DD" w14:textId="77777777" w:rsidR="00F918BE" w:rsidRPr="00324198" w:rsidRDefault="00F918BE" w:rsidP="00652F59">
      <w:pPr>
        <w:spacing w:line="240" w:lineRule="auto"/>
        <w:jc w:val="both"/>
        <w:rPr>
          <w:szCs w:val="22"/>
          <w:lang w:val="lt-LT"/>
        </w:rPr>
      </w:pPr>
      <w:r w:rsidRPr="00324198">
        <w:rPr>
          <w:szCs w:val="22"/>
          <w:lang w:val="lt-LT"/>
        </w:rPr>
        <w:t>Vieno 1000 mg vankomicino flakono turinį ištirpinkite 20 ml sterilaus injekcinio vandens.</w:t>
      </w:r>
    </w:p>
    <w:p w14:paraId="3929BC16" w14:textId="77777777" w:rsidR="00F918BE" w:rsidRPr="00324198" w:rsidRDefault="00F918BE" w:rsidP="00652F59">
      <w:pPr>
        <w:spacing w:line="240" w:lineRule="auto"/>
        <w:jc w:val="both"/>
        <w:rPr>
          <w:bCs/>
          <w:szCs w:val="22"/>
          <w:lang w:val="lt-LT"/>
        </w:rPr>
      </w:pPr>
      <w:r w:rsidRPr="00324198">
        <w:rPr>
          <w:bCs/>
          <w:szCs w:val="22"/>
          <w:lang w:val="lt-LT"/>
        </w:rPr>
        <w:t>Viename paruošto tirpalo mililitre yra 50 mg vankomicino.</w:t>
      </w:r>
    </w:p>
    <w:p w14:paraId="11215B81" w14:textId="77777777" w:rsidR="00F918BE" w:rsidRPr="00324198" w:rsidRDefault="00F918BE" w:rsidP="00652F59">
      <w:pPr>
        <w:spacing w:line="240" w:lineRule="auto"/>
        <w:jc w:val="both"/>
        <w:rPr>
          <w:bCs/>
          <w:szCs w:val="22"/>
          <w:lang w:val="lt-LT"/>
        </w:rPr>
      </w:pPr>
    </w:p>
    <w:p w14:paraId="47C03097" w14:textId="77777777" w:rsidR="00F918BE" w:rsidRPr="00324198" w:rsidRDefault="00F918BE" w:rsidP="00652F59">
      <w:pPr>
        <w:spacing w:line="240" w:lineRule="auto"/>
        <w:jc w:val="both"/>
        <w:rPr>
          <w:i/>
          <w:szCs w:val="22"/>
          <w:u w:val="single"/>
          <w:lang w:val="lt-LT"/>
        </w:rPr>
      </w:pPr>
      <w:r w:rsidRPr="00324198">
        <w:rPr>
          <w:i/>
          <w:szCs w:val="22"/>
          <w:u w:val="single"/>
          <w:lang w:val="lt-LT"/>
        </w:rPr>
        <w:t>Infuzinio tirpalo ruošimas</w:t>
      </w:r>
    </w:p>
    <w:p w14:paraId="3314EAB2" w14:textId="77777777" w:rsidR="00F918BE" w:rsidRPr="00324198" w:rsidRDefault="00F918BE" w:rsidP="00652F59">
      <w:pPr>
        <w:spacing w:line="240" w:lineRule="auto"/>
        <w:jc w:val="both"/>
        <w:rPr>
          <w:bCs/>
          <w:szCs w:val="22"/>
          <w:lang w:val="lt-LT"/>
        </w:rPr>
      </w:pPr>
      <w:r w:rsidRPr="00324198">
        <w:rPr>
          <w:bCs/>
          <w:szCs w:val="22"/>
          <w:lang w:val="lt-LT"/>
        </w:rPr>
        <w:t>Infuzinį koncentratą galima praskiesti steriliu injekciniu vandeniu, 9 mg/ml natrio chlorido arba 50 mg/ml gliukozės tirpalu.</w:t>
      </w:r>
    </w:p>
    <w:p w14:paraId="447C8056" w14:textId="77777777" w:rsidR="00F918BE" w:rsidRPr="00324198" w:rsidRDefault="00F918BE" w:rsidP="00652F59">
      <w:pPr>
        <w:spacing w:line="240" w:lineRule="auto"/>
        <w:jc w:val="both"/>
        <w:rPr>
          <w:szCs w:val="22"/>
          <w:lang w:val="lt-LT"/>
        </w:rPr>
      </w:pPr>
      <w:r w:rsidRPr="00324198">
        <w:rPr>
          <w:szCs w:val="22"/>
          <w:lang w:val="lt-LT"/>
        </w:rPr>
        <w:t>Flakonas, kuriame yra 500 mg vankomicino: n</w:t>
      </w:r>
      <w:r w:rsidRPr="00324198">
        <w:rPr>
          <w:bCs/>
          <w:iCs/>
          <w:szCs w:val="22"/>
          <w:lang w:val="lt-LT"/>
        </w:rPr>
        <w:t>orėdami gauti 5 mg/ml infuzinio tirpalo, praskieskite</w:t>
      </w:r>
      <w:r w:rsidRPr="00324198">
        <w:rPr>
          <w:szCs w:val="22"/>
          <w:lang w:val="lt-LT"/>
        </w:rPr>
        <w:t xml:space="preserve"> 10 ml infuzinio koncentrato 90 ml skiediklio.  </w:t>
      </w:r>
    </w:p>
    <w:p w14:paraId="77543CA1" w14:textId="77777777" w:rsidR="00F918BE" w:rsidRPr="00324198" w:rsidRDefault="00F918BE" w:rsidP="00652F59">
      <w:pPr>
        <w:spacing w:line="240" w:lineRule="auto"/>
        <w:jc w:val="both"/>
        <w:rPr>
          <w:szCs w:val="22"/>
          <w:lang w:val="lt-LT"/>
        </w:rPr>
      </w:pPr>
      <w:r w:rsidRPr="00324198">
        <w:rPr>
          <w:szCs w:val="22"/>
          <w:lang w:val="lt-LT"/>
        </w:rPr>
        <w:t>Flakonas, kuriame yra 1000 mg vankomicino: n</w:t>
      </w:r>
      <w:r w:rsidRPr="00324198">
        <w:rPr>
          <w:bCs/>
          <w:iCs/>
          <w:szCs w:val="22"/>
          <w:lang w:val="lt-LT"/>
        </w:rPr>
        <w:t>orėdami gauti 5 mg/ml infuzinio tirpalo, praskieskite</w:t>
      </w:r>
      <w:r w:rsidRPr="00324198">
        <w:rPr>
          <w:szCs w:val="22"/>
          <w:lang w:val="lt-LT"/>
        </w:rPr>
        <w:t xml:space="preserve"> 20 ml infuzinio koncentrato 180 ml skiediklio.</w:t>
      </w:r>
    </w:p>
    <w:p w14:paraId="75A6E113" w14:textId="77777777" w:rsidR="00F918BE" w:rsidRPr="00324198" w:rsidRDefault="00F918BE" w:rsidP="00652F59">
      <w:pPr>
        <w:spacing w:line="240" w:lineRule="auto"/>
        <w:jc w:val="both"/>
        <w:rPr>
          <w:bCs/>
          <w:szCs w:val="22"/>
          <w:lang w:val="lt-LT"/>
        </w:rPr>
      </w:pPr>
      <w:r w:rsidRPr="00324198">
        <w:rPr>
          <w:iCs/>
          <w:szCs w:val="22"/>
          <w:lang w:val="lt-LT"/>
        </w:rPr>
        <w:t>Vankomicino koncentracija infuziniame tirpale turi neviršyti 2,5–5 mg/ml.</w:t>
      </w:r>
    </w:p>
    <w:p w14:paraId="1E158805" w14:textId="77777777" w:rsidR="00F918BE" w:rsidRPr="00324198" w:rsidRDefault="00F918BE" w:rsidP="00652F59">
      <w:pPr>
        <w:spacing w:line="240" w:lineRule="auto"/>
        <w:jc w:val="both"/>
        <w:rPr>
          <w:bCs/>
          <w:iCs/>
          <w:szCs w:val="22"/>
          <w:lang w:val="lt-LT"/>
        </w:rPr>
      </w:pPr>
    </w:p>
    <w:p w14:paraId="3B0FF3DF" w14:textId="77777777" w:rsidR="00F918BE" w:rsidRPr="00324198" w:rsidRDefault="00F918BE" w:rsidP="00652F59">
      <w:pPr>
        <w:spacing w:line="240" w:lineRule="auto"/>
        <w:jc w:val="both"/>
        <w:rPr>
          <w:szCs w:val="22"/>
          <w:u w:val="single"/>
          <w:lang w:val="lt-LT"/>
        </w:rPr>
      </w:pPr>
      <w:r w:rsidRPr="00324198">
        <w:rPr>
          <w:szCs w:val="22"/>
          <w:u w:val="single"/>
          <w:lang w:val="lt-LT"/>
        </w:rPr>
        <w:t>Infuzinio tirpalo išvaizda</w:t>
      </w:r>
    </w:p>
    <w:p w14:paraId="6E0B737F" w14:textId="77777777" w:rsidR="00F918BE" w:rsidRPr="00324198" w:rsidRDefault="00F918BE" w:rsidP="00652F59">
      <w:pPr>
        <w:spacing w:line="240" w:lineRule="auto"/>
        <w:jc w:val="both"/>
        <w:rPr>
          <w:szCs w:val="22"/>
          <w:lang w:val="lt-LT"/>
        </w:rPr>
      </w:pPr>
      <w:r w:rsidRPr="00324198">
        <w:rPr>
          <w:szCs w:val="22"/>
          <w:lang w:val="lt-LT"/>
        </w:rPr>
        <w:t>Prieš skiriant tirpalą reikia apžiūrėti, ar jame nėra matomų dalelių ir ar nepakitusi spalva. Tirpalą galima vartoti tik tuo atveju, jei jis yra skaidrus ir be matomų dalelių.</w:t>
      </w:r>
    </w:p>
    <w:p w14:paraId="485AC5E6" w14:textId="77777777" w:rsidR="00F918BE" w:rsidRPr="00324198" w:rsidRDefault="00F918BE" w:rsidP="00652F59">
      <w:pPr>
        <w:spacing w:line="240" w:lineRule="auto"/>
        <w:jc w:val="both"/>
        <w:rPr>
          <w:szCs w:val="22"/>
          <w:lang w:val="lt-LT"/>
        </w:rPr>
      </w:pPr>
    </w:p>
    <w:p w14:paraId="5D66DEA5" w14:textId="77777777" w:rsidR="00F918BE" w:rsidRPr="00324198" w:rsidRDefault="00F918BE" w:rsidP="00652F59">
      <w:pPr>
        <w:spacing w:line="240" w:lineRule="auto"/>
        <w:jc w:val="both"/>
        <w:rPr>
          <w:szCs w:val="22"/>
          <w:u w:val="single"/>
          <w:lang w:val="lt-LT"/>
        </w:rPr>
      </w:pPr>
      <w:r w:rsidRPr="00324198">
        <w:rPr>
          <w:szCs w:val="22"/>
          <w:u w:val="single"/>
          <w:lang w:val="lt-LT"/>
        </w:rPr>
        <w:t>Suderinamumas su intraveniniais tirpalais</w:t>
      </w:r>
    </w:p>
    <w:p w14:paraId="4E7854D4" w14:textId="77777777" w:rsidR="00F918BE" w:rsidRPr="00324198" w:rsidRDefault="00F918BE" w:rsidP="00652F59">
      <w:pPr>
        <w:spacing w:line="240" w:lineRule="auto"/>
        <w:jc w:val="both"/>
        <w:rPr>
          <w:szCs w:val="22"/>
          <w:lang w:val="lt-LT"/>
        </w:rPr>
      </w:pPr>
      <w:r w:rsidRPr="00324198">
        <w:rPr>
          <w:szCs w:val="22"/>
          <w:lang w:val="lt-LT"/>
        </w:rPr>
        <w:t xml:space="preserve">Vankomicinas yra suderinamas su injekciniu vandeniu, 5% gliukozės tirpalu ir fiziologiniu natrio chlorido tirpalu. </w:t>
      </w:r>
      <w:r w:rsidRPr="00324198">
        <w:rPr>
          <w:bCs/>
          <w:iCs/>
          <w:szCs w:val="22"/>
          <w:lang w:val="lt-LT" w:eastAsia="de-DE"/>
        </w:rPr>
        <w:t>Vankomicino tirpalai įprastai skiriami atskirai, jeigu cheminis ir fizinis suderinamumas su kitu infuziniu tirpalu nėra patvirtintas</w:t>
      </w:r>
      <w:r w:rsidRPr="00324198">
        <w:rPr>
          <w:szCs w:val="22"/>
          <w:lang w:val="lt-LT"/>
        </w:rPr>
        <w:t>.</w:t>
      </w:r>
    </w:p>
    <w:p w14:paraId="795B30A3" w14:textId="77777777" w:rsidR="00F918BE" w:rsidRPr="00324198" w:rsidRDefault="00F918BE" w:rsidP="00652F59">
      <w:pPr>
        <w:shd w:val="clear" w:color="auto" w:fill="FFFFFF"/>
        <w:jc w:val="both"/>
        <w:rPr>
          <w:szCs w:val="22"/>
          <w:lang w:val="lt-LT"/>
        </w:rPr>
      </w:pPr>
      <w:r w:rsidRPr="00324198">
        <w:rPr>
          <w:szCs w:val="22"/>
          <w:lang w:val="lt-LT"/>
        </w:rPr>
        <w:t>Siekiant apsisaugoti nuo nuosėdų susidarymo dėl mažo vankomicino hidrochlorido pH tirpale, visas intravenines kaniules ir kateterius reikia praplauti fiziologiniu tirpalu.</w:t>
      </w:r>
    </w:p>
    <w:p w14:paraId="3A65E56F" w14:textId="77777777" w:rsidR="00F918BE" w:rsidRPr="00324198" w:rsidRDefault="00F918BE" w:rsidP="00652F59">
      <w:pPr>
        <w:spacing w:line="240" w:lineRule="auto"/>
        <w:jc w:val="both"/>
        <w:rPr>
          <w:szCs w:val="22"/>
          <w:lang w:val="lt-LT"/>
        </w:rPr>
      </w:pPr>
    </w:p>
    <w:p w14:paraId="721FB5DA" w14:textId="77777777" w:rsidR="00F918BE" w:rsidRPr="00324198" w:rsidRDefault="00F918BE" w:rsidP="00652F59">
      <w:pPr>
        <w:spacing w:line="240" w:lineRule="auto"/>
        <w:jc w:val="both"/>
        <w:rPr>
          <w:szCs w:val="22"/>
          <w:u w:val="single"/>
          <w:lang w:val="lt-LT"/>
        </w:rPr>
      </w:pPr>
      <w:r w:rsidRPr="00324198">
        <w:rPr>
          <w:szCs w:val="22"/>
          <w:u w:val="single"/>
          <w:lang w:val="lt-LT"/>
        </w:rPr>
        <w:t>Svarbūs nesuderinamumai</w:t>
      </w:r>
    </w:p>
    <w:p w14:paraId="459066EE" w14:textId="77777777" w:rsidR="00F918BE" w:rsidRPr="00324198" w:rsidRDefault="00F918BE" w:rsidP="00652F59">
      <w:pPr>
        <w:spacing w:line="240" w:lineRule="auto"/>
        <w:jc w:val="both"/>
        <w:rPr>
          <w:szCs w:val="22"/>
          <w:lang w:val="lt-LT" w:eastAsia="de-DE"/>
        </w:rPr>
      </w:pPr>
      <w:r w:rsidRPr="00324198">
        <w:rPr>
          <w:szCs w:val="22"/>
          <w:lang w:val="lt-LT" w:eastAsia="de-DE"/>
        </w:rPr>
        <w:t xml:space="preserve">Vankomicino tirpalų pH reikšmės yra mažos, todėl, sumaišius juos su kitom medžiagom, gali atsirasti cheminis ar fizinis nestabilumas. Todėl kiekvienas parenteraliai vartojamas tirpalas turi būti apžiūrėtas prieš skyrimą dėl nuosėdų arba pakitusios spalvos. </w:t>
      </w:r>
    </w:p>
    <w:p w14:paraId="4FC98051" w14:textId="77777777" w:rsidR="00F918BE" w:rsidRPr="00324198" w:rsidRDefault="00F918BE" w:rsidP="00652F59">
      <w:pPr>
        <w:shd w:val="clear" w:color="auto" w:fill="FFFFFF"/>
        <w:jc w:val="both"/>
        <w:rPr>
          <w:szCs w:val="22"/>
          <w:lang w:val="lt-LT"/>
        </w:rPr>
      </w:pPr>
      <w:r w:rsidRPr="00324198">
        <w:rPr>
          <w:szCs w:val="22"/>
          <w:lang w:val="lt-LT"/>
        </w:rPr>
        <w:t xml:space="preserve">Vankomicino tirpalai nesuderinami su penicilinų arba cefalosporinų (beta laktaminių antibiotikų) tirpalais. Nuosėdų rizika padidėja esant didesnei vankomicino koncentracijai. Siekiant išvengti nuosėdų susidarymo, intravenines kaniules ir kateterius reikia praplauti fiziologiniu tirpalu tarp vankomicino ir šių antibiotikų skyrimo. </w:t>
      </w:r>
    </w:p>
    <w:p w14:paraId="004C84B0" w14:textId="77777777" w:rsidR="00F918BE" w:rsidRPr="00324198" w:rsidRDefault="00F918BE" w:rsidP="00652F59">
      <w:pPr>
        <w:spacing w:line="240" w:lineRule="auto"/>
        <w:jc w:val="both"/>
        <w:rPr>
          <w:szCs w:val="22"/>
          <w:lang w:val="lt-LT"/>
        </w:rPr>
      </w:pPr>
    </w:p>
    <w:p w14:paraId="128AFE93" w14:textId="77777777" w:rsidR="00F918BE" w:rsidRPr="00324198" w:rsidRDefault="00F918BE" w:rsidP="00652F59">
      <w:pPr>
        <w:spacing w:line="240" w:lineRule="auto"/>
        <w:jc w:val="both"/>
        <w:rPr>
          <w:szCs w:val="22"/>
          <w:lang w:val="lt-LT"/>
        </w:rPr>
      </w:pPr>
      <w:r w:rsidRPr="00324198">
        <w:rPr>
          <w:szCs w:val="22"/>
          <w:u w:val="single"/>
          <w:lang w:val="lt-LT"/>
        </w:rPr>
        <w:t>Gydymas deriniais</w:t>
      </w:r>
    </w:p>
    <w:p w14:paraId="79550E70" w14:textId="77777777" w:rsidR="00F918BE" w:rsidRPr="00324198" w:rsidRDefault="00F918BE" w:rsidP="00652F59">
      <w:pPr>
        <w:tabs>
          <w:tab w:val="clear" w:pos="567"/>
        </w:tabs>
        <w:spacing w:line="240" w:lineRule="auto"/>
        <w:jc w:val="both"/>
        <w:rPr>
          <w:szCs w:val="22"/>
          <w:lang w:val="lt-LT"/>
        </w:rPr>
      </w:pPr>
      <w:r w:rsidRPr="00324198">
        <w:rPr>
          <w:bCs/>
          <w:iCs/>
          <w:szCs w:val="22"/>
          <w:lang w:val="lt-LT" w:eastAsia="de-DE"/>
        </w:rPr>
        <w:lastRenderedPageBreak/>
        <w:t>Gydant vankomicinu ir kitų antibiotikų / chemoterapinių vaistų deriniais, preparatai turi būti skiriami atskirai.</w:t>
      </w:r>
    </w:p>
    <w:p w14:paraId="4F17E05E" w14:textId="77777777" w:rsidR="00F918BE" w:rsidRPr="00324198" w:rsidRDefault="00F918BE" w:rsidP="00652F59">
      <w:pPr>
        <w:spacing w:line="240" w:lineRule="auto"/>
        <w:jc w:val="both"/>
        <w:rPr>
          <w:szCs w:val="22"/>
          <w:lang w:val="lt-LT"/>
        </w:rPr>
      </w:pPr>
    </w:p>
    <w:p w14:paraId="620767F6" w14:textId="77777777" w:rsidR="00F918BE" w:rsidRPr="00324198" w:rsidRDefault="00F918BE" w:rsidP="00652F59">
      <w:pPr>
        <w:numPr>
          <w:ilvl w:val="12"/>
          <w:numId w:val="0"/>
        </w:numPr>
        <w:tabs>
          <w:tab w:val="clear" w:pos="567"/>
        </w:tabs>
        <w:spacing w:line="240" w:lineRule="auto"/>
        <w:ind w:right="-2"/>
        <w:jc w:val="both"/>
        <w:rPr>
          <w:b/>
          <w:szCs w:val="22"/>
          <w:lang w:val="lt-LT"/>
        </w:rPr>
      </w:pPr>
      <w:r w:rsidRPr="00324198">
        <w:rPr>
          <w:b/>
          <w:szCs w:val="22"/>
          <w:lang w:val="lt-LT"/>
        </w:rPr>
        <w:t>Laikymas po paruošimo</w:t>
      </w:r>
    </w:p>
    <w:p w14:paraId="512C4532" w14:textId="77777777" w:rsidR="00F918BE" w:rsidRPr="00324198" w:rsidRDefault="00F918BE" w:rsidP="00652F59">
      <w:pPr>
        <w:jc w:val="both"/>
        <w:rPr>
          <w:szCs w:val="22"/>
          <w:u w:val="single"/>
          <w:lang w:val="lt-LT" w:eastAsia="de-DE"/>
        </w:rPr>
      </w:pPr>
      <w:r w:rsidRPr="00324198">
        <w:rPr>
          <w:szCs w:val="22"/>
          <w:u w:val="single"/>
          <w:lang w:val="lt-LT" w:eastAsia="de-DE"/>
        </w:rPr>
        <w:t>Paruošto infuzinio tirpalo tinkamumo laikas</w:t>
      </w:r>
    </w:p>
    <w:p w14:paraId="2A678088" w14:textId="77777777" w:rsidR="00F918BE" w:rsidRPr="00324198" w:rsidRDefault="00F918BE" w:rsidP="00652F59">
      <w:pPr>
        <w:jc w:val="both"/>
        <w:rPr>
          <w:szCs w:val="22"/>
          <w:lang w:val="lt-LT" w:eastAsia="de-DE"/>
        </w:rPr>
      </w:pPr>
      <w:r w:rsidRPr="00324198">
        <w:rPr>
          <w:szCs w:val="22"/>
          <w:lang w:val="lt-LT" w:eastAsia="de-DE"/>
        </w:rPr>
        <w:t xml:space="preserve">Mikrobiologiniu požiūriu preparatą reikia suvartoti nedelsiant. </w:t>
      </w:r>
      <w:r w:rsidRPr="00324198">
        <w:rPr>
          <w:rStyle w:val="apple-style-span"/>
          <w:szCs w:val="22"/>
          <w:lang w:val="lt-LT"/>
        </w:rPr>
        <w:t xml:space="preserve">Jei jis tuoj pat nesuvartojamas, už visą laikymo trukmę ir sąlygas prieš vartojimą yra atsakingas vartotojas, tačiau ilgiau negu 24 val. </w:t>
      </w:r>
      <w:r w:rsidRPr="00324198">
        <w:rPr>
          <w:szCs w:val="22"/>
          <w:lang w:val="lt-LT" w:eastAsia="de-DE"/>
        </w:rPr>
        <w:t>2°C-8</w:t>
      </w:r>
      <w:r w:rsidRPr="00324198">
        <w:rPr>
          <w:szCs w:val="22"/>
          <w:lang w:val="lt-LT"/>
        </w:rPr>
        <w:t> </w:t>
      </w:r>
      <w:r w:rsidRPr="00324198">
        <w:rPr>
          <w:szCs w:val="22"/>
          <w:lang w:val="lt-LT" w:eastAsia="de-DE"/>
        </w:rPr>
        <w:t xml:space="preserve">°C </w:t>
      </w:r>
      <w:r w:rsidRPr="00324198">
        <w:rPr>
          <w:rStyle w:val="apple-style-span"/>
          <w:szCs w:val="22"/>
          <w:lang w:val="lt-LT"/>
        </w:rPr>
        <w:t>temperatūroje preparato laikyti negalima, nebent jis būtų ruošiamas / skiedžiamas kontroliuojamomis ir patvirtintomis aseptinėmis sąlygomis.</w:t>
      </w:r>
      <w:r w:rsidRPr="00324198">
        <w:rPr>
          <w:szCs w:val="22"/>
          <w:lang w:val="lt-LT"/>
        </w:rPr>
        <w:t xml:space="preserve"> </w:t>
      </w:r>
    </w:p>
    <w:p w14:paraId="5FBAB46D" w14:textId="77777777" w:rsidR="00F918BE" w:rsidRPr="00324198" w:rsidRDefault="00F918BE" w:rsidP="00652F59">
      <w:pPr>
        <w:jc w:val="both"/>
        <w:rPr>
          <w:szCs w:val="22"/>
          <w:lang w:val="lt-LT"/>
        </w:rPr>
      </w:pPr>
    </w:p>
    <w:p w14:paraId="18A89D54" w14:textId="77777777" w:rsidR="00F918BE" w:rsidRPr="00324198" w:rsidRDefault="00F918BE" w:rsidP="00652F59">
      <w:pPr>
        <w:spacing w:line="240" w:lineRule="auto"/>
        <w:jc w:val="both"/>
        <w:rPr>
          <w:b/>
          <w:bCs/>
          <w:szCs w:val="22"/>
          <w:lang w:val="lt-LT"/>
        </w:rPr>
      </w:pPr>
      <w:r w:rsidRPr="00324198">
        <w:rPr>
          <w:b/>
          <w:bCs/>
          <w:szCs w:val="22"/>
          <w:lang w:val="lt-LT"/>
        </w:rPr>
        <w:t>Vartojimo metodas ir gydymo trukmė</w:t>
      </w:r>
    </w:p>
    <w:p w14:paraId="17A8704B" w14:textId="77777777" w:rsidR="00F918BE" w:rsidRPr="00324198" w:rsidRDefault="00F918BE" w:rsidP="00652F59">
      <w:pPr>
        <w:spacing w:line="240" w:lineRule="auto"/>
        <w:jc w:val="both"/>
        <w:rPr>
          <w:szCs w:val="22"/>
          <w:lang w:val="lt-LT" w:eastAsia="de-DE"/>
        </w:rPr>
      </w:pPr>
      <w:r w:rsidRPr="00324198">
        <w:rPr>
          <w:szCs w:val="22"/>
          <w:lang w:val="lt-LT" w:eastAsia="de-DE"/>
        </w:rPr>
        <w:t xml:space="preserve">Vankomicinas gali būti skiriamas tik lėta infuzija į veną </w:t>
      </w:r>
      <w:r w:rsidRPr="00324198">
        <w:rPr>
          <w:b/>
          <w:szCs w:val="22"/>
          <w:lang w:val="lt-LT" w:eastAsia="de-DE"/>
        </w:rPr>
        <w:t>(ne greičiau nei 10 mg/min.,</w:t>
      </w:r>
      <w:r w:rsidRPr="00324198">
        <w:rPr>
          <w:szCs w:val="22"/>
          <w:lang w:val="lt-LT" w:eastAsia="de-DE"/>
        </w:rPr>
        <w:t xml:space="preserve"> o vienkartinė dozė turi būti mažesnė nei 600 mg per mažiausiai 60 min.), esant pakankamam praskiedimui (mažiausiai 500 mg/100 ml arba mažiausiai 1000 mg/200 ml</w:t>
      </w:r>
      <w:r w:rsidRPr="00324198">
        <w:rPr>
          <w:szCs w:val="22"/>
          <w:lang w:val="lt-LT"/>
        </w:rPr>
        <w:t xml:space="preserve">). </w:t>
      </w:r>
      <w:r w:rsidRPr="00324198">
        <w:rPr>
          <w:szCs w:val="22"/>
          <w:lang w:val="lt-LT" w:eastAsia="de-DE"/>
        </w:rPr>
        <w:t xml:space="preserve">Pacientams, kurių skysčių suvartojimą reikia riboti, taip pat gali būti skiriamas 500 mg/50 ml ar 1000 mg/100 ml tirpalas. </w:t>
      </w:r>
    </w:p>
    <w:p w14:paraId="33E89961" w14:textId="77777777" w:rsidR="00F918BE" w:rsidRPr="00324198" w:rsidRDefault="00F918BE" w:rsidP="00652F59">
      <w:pPr>
        <w:shd w:val="clear" w:color="auto" w:fill="FFFFFF"/>
        <w:jc w:val="both"/>
        <w:rPr>
          <w:b/>
          <w:szCs w:val="22"/>
          <w:lang w:val="lt-LT"/>
        </w:rPr>
      </w:pPr>
    </w:p>
    <w:p w14:paraId="7D50F78D" w14:textId="77777777" w:rsidR="00F918BE" w:rsidRPr="00324198" w:rsidRDefault="00F918BE" w:rsidP="00652F59">
      <w:pPr>
        <w:shd w:val="clear" w:color="auto" w:fill="FFFFFF"/>
        <w:jc w:val="both"/>
        <w:rPr>
          <w:szCs w:val="22"/>
          <w:lang w:val="lt-LT"/>
        </w:rPr>
      </w:pPr>
      <w:r w:rsidRPr="00324198">
        <w:rPr>
          <w:b/>
          <w:szCs w:val="22"/>
          <w:lang w:val="lt-LT"/>
        </w:rPr>
        <w:t>Alerginis šokas (anafilaksinės / anafilaktoidinės reakcijos) gali pasireikšti greitos vankomicino infuzijos metu arba iš karto po jos.</w:t>
      </w:r>
      <w:r w:rsidRPr="00324198">
        <w:rPr>
          <w:szCs w:val="22"/>
          <w:lang w:val="lt-LT"/>
        </w:rPr>
        <w:t xml:space="preserve"> </w:t>
      </w:r>
    </w:p>
    <w:p w14:paraId="2635C9D8" w14:textId="77777777" w:rsidR="00F918BE" w:rsidRPr="00324198" w:rsidRDefault="00F918BE" w:rsidP="00652F59">
      <w:pPr>
        <w:spacing w:line="240" w:lineRule="auto"/>
        <w:jc w:val="both"/>
        <w:rPr>
          <w:iCs/>
          <w:szCs w:val="22"/>
          <w:lang w:val="lt-LT" w:eastAsia="nl-NL"/>
        </w:rPr>
      </w:pPr>
      <w:r w:rsidRPr="00324198">
        <w:rPr>
          <w:rStyle w:val="hps"/>
          <w:szCs w:val="22"/>
          <w:lang w:val="lt-LT"/>
        </w:rPr>
        <w:t xml:space="preserve">Greitas suleidimas (t. y. per kelias minutes) gali sukelti pernelyg didelę hipotenziją (įskaitant šoką ir retais atvejais </w:t>
      </w:r>
      <w:r w:rsidRPr="00324198">
        <w:rPr>
          <w:szCs w:val="22"/>
          <w:lang w:val="lt-LT"/>
        </w:rPr>
        <w:t xml:space="preserve">širdies sustojimą), į histaminines reakcijas panašų atsaką </w:t>
      </w:r>
      <w:r w:rsidRPr="00324198">
        <w:rPr>
          <w:iCs/>
          <w:szCs w:val="22"/>
          <w:lang w:val="lt-LT"/>
        </w:rPr>
        <w:t>ir makulopapulinį ar eritematozinį bėrimą („raudono žmogaus sindromą“ arba „raudono kaklo sindromą“). Pasireiškus sunkiai ūminei padidėjusio jautrumo reakcijai (pvz., anafilaksinei reakcijai), gydymą vankomicinu reikia nutraukti nedelsiant ir imtis skubios pagalbos priemonių</w:t>
      </w:r>
      <w:r w:rsidRPr="00324198">
        <w:rPr>
          <w:iCs/>
          <w:szCs w:val="22"/>
          <w:lang w:val="lt-LT" w:eastAsia="nl-NL"/>
        </w:rPr>
        <w:t>.</w:t>
      </w:r>
    </w:p>
    <w:p w14:paraId="788D336A" w14:textId="77777777" w:rsidR="001C7C6F" w:rsidRPr="00F918BE" w:rsidRDefault="00F918BE" w:rsidP="00652F59">
      <w:pPr>
        <w:spacing w:line="240" w:lineRule="auto"/>
        <w:jc w:val="both"/>
        <w:rPr>
          <w:bCs/>
          <w:iCs/>
          <w:szCs w:val="22"/>
          <w:lang w:val="lt-LT" w:eastAsia="de-DE"/>
        </w:rPr>
      </w:pPr>
      <w:r w:rsidRPr="00324198">
        <w:rPr>
          <w:szCs w:val="22"/>
          <w:lang w:val="lt-LT"/>
        </w:rPr>
        <w:t xml:space="preserve">Vankomicino ir anestezinių medžiagų vartojimas kartu padidina viršutinės kūno dalies paraudimo ir alerginio šoko riziką. Siekiant sumažinti tokių reakcijų riziką, vankomicinas turi būti skiriamas 60 minučių </w:t>
      </w:r>
      <w:r w:rsidRPr="00324198">
        <w:rPr>
          <w:bCs/>
          <w:iCs/>
          <w:szCs w:val="22"/>
          <w:lang w:val="lt-LT" w:eastAsia="de-DE"/>
        </w:rPr>
        <w:t>prieš anestetikus.</w:t>
      </w:r>
      <w:r>
        <w:rPr>
          <w:bCs/>
          <w:iCs/>
          <w:szCs w:val="22"/>
          <w:lang w:val="lt-LT" w:eastAsia="de-DE"/>
        </w:rPr>
        <w:t xml:space="preserve">       </w:t>
      </w:r>
    </w:p>
    <w:sectPr w:rsidR="001C7C6F" w:rsidRPr="00F918BE" w:rsidSect="0012248F">
      <w:headerReference w:type="default" r:id="rId8"/>
      <w:footerReference w:type="default" r:id="rId9"/>
      <w:footerReference w:type="first" r:id="rId10"/>
      <w:endnotePr>
        <w:numFmt w:val="decimal"/>
      </w:endnotePr>
      <w:pgSz w:w="11907" w:h="16840" w:code="9"/>
      <w:pgMar w:top="1134" w:right="1418" w:bottom="1134" w:left="1418" w:header="737" w:footer="73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EA42" w14:textId="77777777" w:rsidR="001E1F64" w:rsidRDefault="001E1F64">
      <w:pPr>
        <w:spacing w:line="240" w:lineRule="auto"/>
      </w:pPr>
      <w:r>
        <w:separator/>
      </w:r>
    </w:p>
  </w:endnote>
  <w:endnote w:type="continuationSeparator" w:id="0">
    <w:p w14:paraId="39F75E31" w14:textId="77777777" w:rsidR="001E1F64" w:rsidRDefault="001E1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9738" w14:textId="7D245039" w:rsidR="003C31C6" w:rsidRDefault="00F918B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70EC3">
      <w:rPr>
        <w:rStyle w:val="PageNumber"/>
        <w:rFonts w:ascii="Arial" w:hAnsi="Arial" w:cs="Arial"/>
        <w:noProof/>
      </w:rPr>
      <w:t>10</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D2A6" w14:textId="04493B6D" w:rsidR="003C31C6" w:rsidRDefault="00F918BE">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70EC3">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C225" w14:textId="77777777" w:rsidR="001E1F64" w:rsidRDefault="001E1F64">
      <w:pPr>
        <w:spacing w:line="240" w:lineRule="auto"/>
      </w:pPr>
      <w:r>
        <w:separator/>
      </w:r>
    </w:p>
  </w:footnote>
  <w:footnote w:type="continuationSeparator" w:id="0">
    <w:p w14:paraId="5AF60CED" w14:textId="77777777" w:rsidR="001E1F64" w:rsidRDefault="001E1F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CBF4" w14:textId="77777777" w:rsidR="003C31C6" w:rsidRDefault="00970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352A"/>
    <w:multiLevelType w:val="hybridMultilevel"/>
    <w:tmpl w:val="22BE3CBA"/>
    <w:lvl w:ilvl="0" w:tplc="7C507D02">
      <w:start w:val="1"/>
      <w:numFmt w:val="bullet"/>
      <w:lvlText w:val="-"/>
      <w:lvlJc w:val="left"/>
      <w:pPr>
        <w:tabs>
          <w:tab w:val="num" w:pos="530"/>
        </w:tabs>
        <w:ind w:left="-182" w:firstLine="35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27909"/>
    <w:multiLevelType w:val="hybridMultilevel"/>
    <w:tmpl w:val="387C45B2"/>
    <w:lvl w:ilvl="0" w:tplc="D1AC29A0">
      <w:start w:val="2"/>
      <w:numFmt w:val="bullet"/>
      <w:lvlText w:val=""/>
      <w:lvlJc w:val="left"/>
      <w:pPr>
        <w:tabs>
          <w:tab w:val="num" w:pos="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7312C"/>
    <w:multiLevelType w:val="hybridMultilevel"/>
    <w:tmpl w:val="49826F30"/>
    <w:lvl w:ilvl="0" w:tplc="065C76A2">
      <w:numFmt w:val="bullet"/>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92CD8"/>
    <w:multiLevelType w:val="hybridMultilevel"/>
    <w:tmpl w:val="2B2451A2"/>
    <w:lvl w:ilvl="0" w:tplc="E39A1632">
      <w:start w:val="1"/>
      <w:numFmt w:val="bullet"/>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DD"/>
    <w:rsid w:val="000A79DD"/>
    <w:rsid w:val="001043DD"/>
    <w:rsid w:val="0016213D"/>
    <w:rsid w:val="001A3E18"/>
    <w:rsid w:val="001C7C6F"/>
    <w:rsid w:val="001E1F64"/>
    <w:rsid w:val="00200A61"/>
    <w:rsid w:val="002F2FDE"/>
    <w:rsid w:val="00312716"/>
    <w:rsid w:val="003A39E7"/>
    <w:rsid w:val="003E563D"/>
    <w:rsid w:val="00433468"/>
    <w:rsid w:val="004B100F"/>
    <w:rsid w:val="0059484E"/>
    <w:rsid w:val="00630279"/>
    <w:rsid w:val="00652F59"/>
    <w:rsid w:val="00682C4E"/>
    <w:rsid w:val="006918BC"/>
    <w:rsid w:val="00741546"/>
    <w:rsid w:val="007E57E9"/>
    <w:rsid w:val="00822C59"/>
    <w:rsid w:val="00825FF0"/>
    <w:rsid w:val="00956EF1"/>
    <w:rsid w:val="00961267"/>
    <w:rsid w:val="00970EC3"/>
    <w:rsid w:val="00A1645F"/>
    <w:rsid w:val="00AE65DF"/>
    <w:rsid w:val="00B025C1"/>
    <w:rsid w:val="00B457C5"/>
    <w:rsid w:val="00B611EF"/>
    <w:rsid w:val="00BA2B63"/>
    <w:rsid w:val="00C1402D"/>
    <w:rsid w:val="00C8311E"/>
    <w:rsid w:val="00C941FE"/>
    <w:rsid w:val="00CF533C"/>
    <w:rsid w:val="00F36C27"/>
    <w:rsid w:val="00F805D8"/>
    <w:rsid w:val="00F918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B8F52B"/>
  <w15:chartTrackingRefBased/>
  <w15:docId w15:val="{9BE589B5-98BB-4F0D-8541-73BADFA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BE"/>
    <w:pPr>
      <w:tabs>
        <w:tab w:val="left" w:pos="567"/>
      </w:tabs>
      <w:spacing w:after="0" w:line="260" w:lineRule="exact"/>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C140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18BE"/>
    <w:pPr>
      <w:tabs>
        <w:tab w:val="center" w:pos="4153"/>
        <w:tab w:val="right" w:pos="8306"/>
      </w:tabs>
      <w:spacing w:line="240" w:lineRule="auto"/>
    </w:pPr>
    <w:rPr>
      <w:rFonts w:ascii="Helvetica" w:hAnsi="Helvetica"/>
      <w:sz w:val="20"/>
      <w:lang w:eastAsia="x-none"/>
    </w:rPr>
  </w:style>
  <w:style w:type="character" w:customStyle="1" w:styleId="HeaderChar">
    <w:name w:val="Header Char"/>
    <w:basedOn w:val="DefaultParagraphFont"/>
    <w:link w:val="Header"/>
    <w:rsid w:val="00F918BE"/>
    <w:rPr>
      <w:rFonts w:ascii="Helvetica" w:eastAsia="Times New Roman" w:hAnsi="Helvetica" w:cs="Times New Roman"/>
      <w:sz w:val="20"/>
      <w:szCs w:val="20"/>
      <w:lang w:val="en-GB" w:eastAsia="x-none"/>
    </w:rPr>
  </w:style>
  <w:style w:type="paragraph" w:styleId="Footer">
    <w:name w:val="footer"/>
    <w:basedOn w:val="Normal"/>
    <w:link w:val="FooterChar"/>
    <w:rsid w:val="00F918BE"/>
    <w:pPr>
      <w:tabs>
        <w:tab w:val="center" w:pos="4536"/>
        <w:tab w:val="center" w:pos="8930"/>
      </w:tabs>
      <w:spacing w:line="240" w:lineRule="auto"/>
    </w:pPr>
    <w:rPr>
      <w:rFonts w:ascii="Helvetica" w:hAnsi="Helvetica"/>
      <w:sz w:val="16"/>
      <w:lang w:eastAsia="x-none"/>
    </w:rPr>
  </w:style>
  <w:style w:type="character" w:customStyle="1" w:styleId="FooterChar">
    <w:name w:val="Footer Char"/>
    <w:basedOn w:val="DefaultParagraphFont"/>
    <w:link w:val="Footer"/>
    <w:rsid w:val="00F918BE"/>
    <w:rPr>
      <w:rFonts w:ascii="Helvetica" w:eastAsia="Times New Roman" w:hAnsi="Helvetica" w:cs="Times New Roman"/>
      <w:sz w:val="16"/>
      <w:szCs w:val="20"/>
      <w:lang w:val="en-GB" w:eastAsia="x-none"/>
    </w:rPr>
  </w:style>
  <w:style w:type="character" w:styleId="PageNumber">
    <w:name w:val="page number"/>
    <w:rsid w:val="00F918BE"/>
  </w:style>
  <w:style w:type="paragraph" w:styleId="BodyTextIndent2">
    <w:name w:val="Body Text Indent 2"/>
    <w:basedOn w:val="Normal"/>
    <w:link w:val="BodyTextIndent2Char"/>
    <w:rsid w:val="00F918BE"/>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 w:val="20"/>
      <w:lang w:eastAsia="x-none"/>
    </w:rPr>
  </w:style>
  <w:style w:type="character" w:customStyle="1" w:styleId="BodyTextIndent2Char">
    <w:name w:val="Body Text Indent 2 Char"/>
    <w:basedOn w:val="DefaultParagraphFont"/>
    <w:link w:val="BodyTextIndent2"/>
    <w:rsid w:val="00F918BE"/>
    <w:rPr>
      <w:rFonts w:ascii="Times New Roman" w:eastAsia="Times New Roman" w:hAnsi="Times New Roman" w:cs="Times New Roman"/>
      <w:b/>
      <w:bCs/>
      <w:color w:val="0000FF"/>
      <w:sz w:val="20"/>
      <w:szCs w:val="20"/>
      <w:lang w:val="en-GB" w:eastAsia="x-none"/>
    </w:rPr>
  </w:style>
  <w:style w:type="paragraph" w:styleId="BodyText">
    <w:name w:val="Body Text"/>
    <w:basedOn w:val="Normal"/>
    <w:link w:val="BodyTextChar"/>
    <w:rsid w:val="00F918BE"/>
    <w:pPr>
      <w:tabs>
        <w:tab w:val="clear" w:pos="567"/>
      </w:tabs>
      <w:spacing w:line="240" w:lineRule="auto"/>
    </w:pPr>
    <w:rPr>
      <w:i/>
      <w:color w:val="008000"/>
      <w:sz w:val="20"/>
      <w:lang w:eastAsia="x-none"/>
    </w:rPr>
  </w:style>
  <w:style w:type="character" w:customStyle="1" w:styleId="BodyTextChar">
    <w:name w:val="Body Text Char"/>
    <w:basedOn w:val="DefaultParagraphFont"/>
    <w:link w:val="BodyText"/>
    <w:rsid w:val="00F918BE"/>
    <w:rPr>
      <w:rFonts w:ascii="Times New Roman" w:eastAsia="Times New Roman" w:hAnsi="Times New Roman" w:cs="Times New Roman"/>
      <w:i/>
      <w:color w:val="008000"/>
      <w:sz w:val="20"/>
      <w:szCs w:val="20"/>
      <w:lang w:val="en-GB" w:eastAsia="x-none"/>
    </w:rPr>
  </w:style>
  <w:style w:type="character" w:styleId="Hyperlink">
    <w:name w:val="Hyperlink"/>
    <w:rsid w:val="00F918BE"/>
    <w:rPr>
      <w:color w:val="0000FF"/>
      <w:u w:val="single"/>
    </w:rPr>
  </w:style>
  <w:style w:type="character" w:customStyle="1" w:styleId="apple-style-span">
    <w:name w:val="apple-style-span"/>
    <w:rsid w:val="00F918BE"/>
  </w:style>
  <w:style w:type="paragraph" w:customStyle="1" w:styleId="BT-EMEASMCA">
    <w:name w:val="BT- EMEA_SMCA"/>
    <w:basedOn w:val="Normal"/>
    <w:autoRedefine/>
    <w:rsid w:val="00F918BE"/>
    <w:pPr>
      <w:numPr>
        <w:numId w:val="2"/>
      </w:numPr>
      <w:tabs>
        <w:tab w:val="clear" w:pos="567"/>
        <w:tab w:val="clear" w:pos="720"/>
        <w:tab w:val="num" w:pos="360"/>
      </w:tabs>
      <w:spacing w:line="240" w:lineRule="auto"/>
      <w:ind w:left="0" w:firstLine="0"/>
    </w:pPr>
    <w:rPr>
      <w:noProof/>
      <w:szCs w:val="22"/>
      <w:lang w:val="lt-LT"/>
    </w:rPr>
  </w:style>
  <w:style w:type="paragraph" w:customStyle="1" w:styleId="BTbEMEASMCA">
    <w:name w:val="BT(b) EMEA_SMCA"/>
    <w:basedOn w:val="Normal"/>
    <w:autoRedefine/>
    <w:rsid w:val="00F918BE"/>
    <w:pPr>
      <w:tabs>
        <w:tab w:val="clear" w:pos="567"/>
      </w:tabs>
      <w:spacing w:line="240" w:lineRule="auto"/>
    </w:pPr>
    <w:rPr>
      <w:b/>
      <w:noProof/>
      <w:szCs w:val="22"/>
      <w:lang w:val="lt-LT"/>
    </w:rPr>
  </w:style>
  <w:style w:type="paragraph" w:customStyle="1" w:styleId="BTEMEASMCA">
    <w:name w:val="BT EMEA_SMCA"/>
    <w:basedOn w:val="Normal"/>
    <w:link w:val="BTEMEASMCAChar"/>
    <w:autoRedefine/>
    <w:rsid w:val="00F918BE"/>
    <w:pPr>
      <w:tabs>
        <w:tab w:val="clear" w:pos="567"/>
      </w:tabs>
      <w:spacing w:line="240" w:lineRule="auto"/>
    </w:pPr>
    <w:rPr>
      <w:szCs w:val="22"/>
      <w:lang w:val="x-none" w:eastAsia="x-none"/>
    </w:rPr>
  </w:style>
  <w:style w:type="character" w:customStyle="1" w:styleId="BTEMEASMCAChar">
    <w:name w:val="BT EMEA_SMCA Char"/>
    <w:link w:val="BTEMEASMCA"/>
    <w:rsid w:val="00F918BE"/>
    <w:rPr>
      <w:rFonts w:ascii="Times New Roman" w:eastAsia="Times New Roman" w:hAnsi="Times New Roman" w:cs="Times New Roman"/>
      <w:lang w:val="x-none" w:eastAsia="x-none"/>
    </w:rPr>
  </w:style>
  <w:style w:type="character" w:customStyle="1" w:styleId="hps">
    <w:name w:val="hps"/>
    <w:uiPriority w:val="99"/>
    <w:rsid w:val="00F918BE"/>
  </w:style>
  <w:style w:type="paragraph" w:customStyle="1" w:styleId="TTEMEASMCA">
    <w:name w:val="TT EMEA_SMCA"/>
    <w:basedOn w:val="Heading1"/>
    <w:link w:val="TTEMEASMCAChar"/>
    <w:autoRedefine/>
    <w:rsid w:val="00C1402D"/>
    <w:pPr>
      <w:keepNext w:val="0"/>
      <w:keepLines w:val="0"/>
      <w:spacing w:before="0" w:line="240" w:lineRule="auto"/>
      <w:ind w:left="567" w:hanging="567"/>
      <w:jc w:val="center"/>
    </w:pPr>
    <w:rPr>
      <w:rFonts w:ascii="Times New Roman" w:eastAsia="Times New Roman" w:hAnsi="Times New Roman" w:cs="Times New Roman"/>
      <w:b/>
      <w:caps/>
      <w:color w:val="auto"/>
      <w:sz w:val="20"/>
      <w:szCs w:val="20"/>
      <w:lang w:val="en-US" w:eastAsia="x-none"/>
    </w:rPr>
  </w:style>
  <w:style w:type="character" w:customStyle="1" w:styleId="TTEMEASMCAChar">
    <w:name w:val="TT EMEA_SMCA Char"/>
    <w:link w:val="TTEMEASMCA"/>
    <w:rsid w:val="00C1402D"/>
    <w:rPr>
      <w:rFonts w:ascii="Times New Roman" w:eastAsia="Times New Roman" w:hAnsi="Times New Roman" w:cs="Times New Roman"/>
      <w:b/>
      <w:caps/>
      <w:sz w:val="20"/>
      <w:szCs w:val="20"/>
      <w:lang w:val="en-US" w:eastAsia="x-none"/>
    </w:rPr>
  </w:style>
  <w:style w:type="character" w:customStyle="1" w:styleId="Heading1Char">
    <w:name w:val="Heading 1 Char"/>
    <w:basedOn w:val="DefaultParagraphFont"/>
    <w:link w:val="Heading1"/>
    <w:uiPriority w:val="9"/>
    <w:rsid w:val="00C1402D"/>
    <w:rPr>
      <w:rFonts w:asciiTheme="majorHAnsi" w:eastAsiaTheme="majorEastAsia" w:hAnsiTheme="majorHAnsi" w:cstheme="majorBidi"/>
      <w:color w:val="2E74B5" w:themeColor="accent1" w:themeShade="BF"/>
      <w:sz w:val="32"/>
      <w:szCs w:val="32"/>
      <w:lang w:val="en-GB"/>
    </w:rPr>
  </w:style>
  <w:style w:type="paragraph" w:styleId="Title">
    <w:name w:val="Title"/>
    <w:basedOn w:val="Normal"/>
    <w:link w:val="TitleChar"/>
    <w:autoRedefine/>
    <w:qFormat/>
    <w:rsid w:val="00C1402D"/>
    <w:pPr>
      <w:tabs>
        <w:tab w:val="clear" w:pos="567"/>
      </w:tabs>
      <w:spacing w:line="240" w:lineRule="auto"/>
      <w:jc w:val="center"/>
      <w:outlineLvl w:val="0"/>
    </w:pPr>
    <w:rPr>
      <w:b/>
      <w:bCs/>
      <w:kern w:val="28"/>
      <w:szCs w:val="22"/>
      <w:lang w:val="lt-LT" w:eastAsia="lt-LT"/>
    </w:rPr>
  </w:style>
  <w:style w:type="character" w:customStyle="1" w:styleId="TitleChar">
    <w:name w:val="Title Char"/>
    <w:basedOn w:val="DefaultParagraphFont"/>
    <w:link w:val="Title"/>
    <w:rsid w:val="00C1402D"/>
    <w:rPr>
      <w:rFonts w:ascii="Times New Roman" w:eastAsia="Times New Roman" w:hAnsi="Times New Roman" w:cs="Times New Roman"/>
      <w:b/>
      <w:bCs/>
      <w:kern w:val="28"/>
      <w:lang w:eastAsia="lt-LT"/>
    </w:rPr>
  </w:style>
  <w:style w:type="paragraph" w:styleId="BalloonText">
    <w:name w:val="Balloon Text"/>
    <w:basedOn w:val="Normal"/>
    <w:link w:val="BalloonTextChar"/>
    <w:uiPriority w:val="99"/>
    <w:semiHidden/>
    <w:unhideWhenUsed/>
    <w:rsid w:val="003A39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E7"/>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22C59"/>
    <w:rPr>
      <w:sz w:val="16"/>
      <w:szCs w:val="16"/>
    </w:rPr>
  </w:style>
  <w:style w:type="paragraph" w:styleId="CommentText">
    <w:name w:val="annotation text"/>
    <w:basedOn w:val="Normal"/>
    <w:link w:val="CommentTextChar"/>
    <w:uiPriority w:val="99"/>
    <w:semiHidden/>
    <w:unhideWhenUsed/>
    <w:rsid w:val="00822C59"/>
    <w:pPr>
      <w:spacing w:line="240" w:lineRule="auto"/>
    </w:pPr>
    <w:rPr>
      <w:sz w:val="20"/>
    </w:rPr>
  </w:style>
  <w:style w:type="character" w:customStyle="1" w:styleId="CommentTextChar">
    <w:name w:val="Comment Text Char"/>
    <w:basedOn w:val="DefaultParagraphFont"/>
    <w:link w:val="CommentText"/>
    <w:uiPriority w:val="99"/>
    <w:semiHidden/>
    <w:rsid w:val="00822C5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2C59"/>
    <w:rPr>
      <w:b/>
      <w:bCs/>
    </w:rPr>
  </w:style>
  <w:style w:type="character" w:customStyle="1" w:styleId="CommentSubjectChar">
    <w:name w:val="Comment Subject Char"/>
    <w:basedOn w:val="CommentTextChar"/>
    <w:link w:val="CommentSubject"/>
    <w:uiPriority w:val="99"/>
    <w:semiHidden/>
    <w:rsid w:val="00822C5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798">
      <w:bodyDiv w:val="1"/>
      <w:marLeft w:val="0"/>
      <w:marRight w:val="0"/>
      <w:marTop w:val="0"/>
      <w:marBottom w:val="0"/>
      <w:divBdr>
        <w:top w:val="none" w:sz="0" w:space="0" w:color="auto"/>
        <w:left w:val="none" w:sz="0" w:space="0" w:color="auto"/>
        <w:bottom w:val="none" w:sz="0" w:space="0" w:color="auto"/>
        <w:right w:val="none" w:sz="0" w:space="0" w:color="auto"/>
      </w:divBdr>
    </w:div>
    <w:div w:id="134303895">
      <w:bodyDiv w:val="1"/>
      <w:marLeft w:val="0"/>
      <w:marRight w:val="0"/>
      <w:marTop w:val="0"/>
      <w:marBottom w:val="0"/>
      <w:divBdr>
        <w:top w:val="none" w:sz="0" w:space="0" w:color="auto"/>
        <w:left w:val="none" w:sz="0" w:space="0" w:color="auto"/>
        <w:bottom w:val="none" w:sz="0" w:space="0" w:color="auto"/>
        <w:right w:val="none" w:sz="0" w:space="0" w:color="auto"/>
      </w:divBdr>
    </w:div>
    <w:div w:id="1049839538">
      <w:bodyDiv w:val="1"/>
      <w:marLeft w:val="0"/>
      <w:marRight w:val="0"/>
      <w:marTop w:val="0"/>
      <w:marBottom w:val="0"/>
      <w:divBdr>
        <w:top w:val="none" w:sz="0" w:space="0" w:color="auto"/>
        <w:left w:val="none" w:sz="0" w:space="0" w:color="auto"/>
        <w:bottom w:val="none" w:sz="0" w:space="0" w:color="auto"/>
        <w:right w:val="none" w:sz="0" w:space="0" w:color="auto"/>
      </w:divBdr>
    </w:div>
    <w:div w:id="1540627241">
      <w:bodyDiv w:val="1"/>
      <w:marLeft w:val="0"/>
      <w:marRight w:val="0"/>
      <w:marTop w:val="0"/>
      <w:marBottom w:val="0"/>
      <w:divBdr>
        <w:top w:val="none" w:sz="0" w:space="0" w:color="auto"/>
        <w:left w:val="none" w:sz="0" w:space="0" w:color="auto"/>
        <w:bottom w:val="none" w:sz="0" w:space="0" w:color="auto"/>
        <w:right w:val="none" w:sz="0" w:space="0" w:color="auto"/>
      </w:divBdr>
    </w:div>
    <w:div w:id="20257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12226</Words>
  <Characters>6969</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Adomonytė</dc:creator>
  <cp:keywords/>
  <dc:description/>
  <cp:lastModifiedBy>Renata Tomaševič</cp:lastModifiedBy>
  <cp:revision>4</cp:revision>
  <dcterms:created xsi:type="dcterms:W3CDTF">2019-05-06T11:11:00Z</dcterms:created>
  <dcterms:modified xsi:type="dcterms:W3CDTF">2019-05-14T10:51:00Z</dcterms:modified>
</cp:coreProperties>
</file>