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3964" w:rsidRPr="000B4432" w:rsidRDefault="00EA3964" w:rsidP="00EA3964">
      <w:pPr>
        <w:tabs>
          <w:tab w:val="left" w:pos="567"/>
        </w:tabs>
        <w:spacing w:after="0" w:line="240" w:lineRule="auto"/>
        <w:ind w:left="567" w:hanging="567"/>
        <w:jc w:val="center"/>
        <w:outlineLvl w:val="0"/>
        <w:rPr>
          <w:rFonts w:ascii="Times New Roman" w:eastAsia="Times New Roman" w:hAnsi="Times New Roman" w:cs="Times New Roman"/>
          <w:b/>
          <w:bCs/>
          <w:iCs/>
        </w:rPr>
      </w:pPr>
      <w:bookmarkStart w:id="0" w:name="_Toc129243138"/>
      <w:bookmarkStart w:id="1" w:name="_Toc129243263"/>
      <w:r w:rsidRPr="000B4432">
        <w:rPr>
          <w:rFonts w:ascii="Times New Roman" w:eastAsia="Times New Roman" w:hAnsi="Times New Roman" w:cs="Times New Roman"/>
          <w:b/>
          <w:bCs/>
          <w:iCs/>
        </w:rPr>
        <w:t>Pakuotės lapelis: informacija vartotojui</w:t>
      </w:r>
      <w:bookmarkEnd w:id="0"/>
      <w:bookmarkEnd w:id="1"/>
    </w:p>
    <w:p w:rsidR="00EA3964" w:rsidRPr="000B4432" w:rsidRDefault="00EA3964" w:rsidP="00EA3964">
      <w:pPr>
        <w:spacing w:after="0" w:line="240" w:lineRule="auto"/>
        <w:jc w:val="center"/>
        <w:rPr>
          <w:rFonts w:ascii="Times New Roman" w:eastAsia="Times New Roman" w:hAnsi="Times New Roman" w:cs="Times New Roman"/>
          <w:b/>
        </w:rPr>
      </w:pPr>
    </w:p>
    <w:p w:rsidR="00EA3964" w:rsidRPr="000B4432" w:rsidRDefault="00EA3964" w:rsidP="00EA3964">
      <w:pPr>
        <w:spacing w:after="0" w:line="240" w:lineRule="auto"/>
        <w:jc w:val="center"/>
        <w:rPr>
          <w:rFonts w:ascii="Times New Roman" w:eastAsia="Times New Roman" w:hAnsi="Times New Roman" w:cs="Times New Roman"/>
          <w:b/>
        </w:rPr>
      </w:pPr>
      <w:r w:rsidRPr="000B4432">
        <w:rPr>
          <w:rFonts w:ascii="Times New Roman" w:eastAsia="Times New Roman" w:hAnsi="Times New Roman" w:cs="Times New Roman"/>
          <w:b/>
        </w:rPr>
        <w:t>Frontin 0,25 mg tabletės</w:t>
      </w:r>
    </w:p>
    <w:p w:rsidR="00EA3964" w:rsidRPr="000B4432" w:rsidRDefault="00EA3964" w:rsidP="00EA3964">
      <w:pPr>
        <w:spacing w:after="0" w:line="240" w:lineRule="auto"/>
        <w:jc w:val="center"/>
        <w:rPr>
          <w:rFonts w:ascii="Times New Roman" w:eastAsia="Times New Roman" w:hAnsi="Times New Roman" w:cs="Times New Roman"/>
          <w:b/>
        </w:rPr>
      </w:pPr>
      <w:r w:rsidRPr="000B4432">
        <w:rPr>
          <w:rFonts w:ascii="Times New Roman" w:eastAsia="Times New Roman" w:hAnsi="Times New Roman" w:cs="Times New Roman"/>
          <w:b/>
        </w:rPr>
        <w:t>Frontin 0,5 mg tabletės</w:t>
      </w:r>
    </w:p>
    <w:p w:rsidR="00EA3964" w:rsidRPr="000B4432" w:rsidRDefault="00EA3964" w:rsidP="00EA3964">
      <w:pPr>
        <w:spacing w:after="0" w:line="240" w:lineRule="auto"/>
        <w:jc w:val="center"/>
        <w:rPr>
          <w:rFonts w:ascii="Times New Roman" w:eastAsia="Times New Roman" w:hAnsi="Times New Roman" w:cs="Times New Roman"/>
          <w:b/>
        </w:rPr>
      </w:pPr>
      <w:r w:rsidRPr="000B4432">
        <w:rPr>
          <w:rFonts w:ascii="Times New Roman" w:eastAsia="Times New Roman" w:hAnsi="Times New Roman" w:cs="Times New Roman"/>
          <w:b/>
        </w:rPr>
        <w:t>Frontin 1 mg tabletės</w:t>
      </w:r>
    </w:p>
    <w:p w:rsidR="00EA3964" w:rsidRPr="000B4432" w:rsidRDefault="00EA3964" w:rsidP="00EA3964">
      <w:pPr>
        <w:spacing w:after="0" w:line="240" w:lineRule="auto"/>
        <w:jc w:val="center"/>
        <w:rPr>
          <w:rFonts w:ascii="Times New Roman" w:eastAsia="Times New Roman" w:hAnsi="Times New Roman" w:cs="Times New Roman"/>
        </w:rPr>
      </w:pPr>
      <w:r w:rsidRPr="000B4432">
        <w:rPr>
          <w:rFonts w:ascii="Times New Roman" w:eastAsia="Times New Roman" w:hAnsi="Times New Roman" w:cs="Times New Roman"/>
        </w:rPr>
        <w:t>Alprazolamas</w:t>
      </w:r>
    </w:p>
    <w:p w:rsidR="00EA3964" w:rsidRPr="000B4432" w:rsidRDefault="00EA3964" w:rsidP="00EA3964">
      <w:pPr>
        <w:tabs>
          <w:tab w:val="left" w:pos="567"/>
        </w:tabs>
        <w:spacing w:after="0" w:line="240" w:lineRule="auto"/>
        <w:ind w:left="567" w:hanging="567"/>
        <w:jc w:val="center"/>
        <w:rPr>
          <w:rFonts w:ascii="Times New Roman" w:eastAsia="Times New Roman" w:hAnsi="Times New Roman" w:cs="Times New Roman"/>
          <w:b/>
          <w:caps/>
        </w:rPr>
      </w:pPr>
    </w:p>
    <w:p w:rsidR="00EA3964" w:rsidRPr="000B4432" w:rsidRDefault="00EA3964" w:rsidP="00EA3964">
      <w:pPr>
        <w:suppressAutoHyphens/>
        <w:spacing w:after="0" w:line="240" w:lineRule="auto"/>
        <w:rPr>
          <w:rFonts w:ascii="Times New Roman" w:eastAsia="Times New Roman" w:hAnsi="Times New Roman" w:cs="Times New Roman"/>
          <w:b/>
        </w:rPr>
      </w:pPr>
      <w:r w:rsidRPr="000B4432">
        <w:rPr>
          <w:rFonts w:ascii="Times New Roman" w:eastAsia="Times New Roman" w:hAnsi="Times New Roman" w:cs="Times New Roman"/>
          <w:b/>
        </w:rPr>
        <w:t>Atidžiai perskaitykite visą šį lapelį, prieš pradėdami vartoti vaistą, nes jame pateikiama Jums svarbi informacija.</w:t>
      </w:r>
    </w:p>
    <w:p w:rsidR="00EA3964" w:rsidRPr="00D30D49" w:rsidRDefault="00EA3964" w:rsidP="00EA3964">
      <w:pPr>
        <w:numPr>
          <w:ilvl w:val="0"/>
          <w:numId w:val="5"/>
        </w:numPr>
        <w:spacing w:after="0" w:line="240" w:lineRule="auto"/>
        <w:ind w:left="567" w:hanging="567"/>
        <w:contextualSpacing/>
        <w:rPr>
          <w:rFonts w:ascii="Times New Roman" w:eastAsia="Times New Roman" w:hAnsi="Times New Roman" w:cs="Times New Roman"/>
        </w:rPr>
      </w:pPr>
      <w:r w:rsidRPr="00D30D49">
        <w:rPr>
          <w:rFonts w:ascii="Times New Roman" w:eastAsia="Times New Roman" w:hAnsi="Times New Roman" w:cs="Times New Roman"/>
        </w:rPr>
        <w:t>Neišmeskite šio lapelio, nes vėl gali prireikti jį perskaityti.</w:t>
      </w:r>
    </w:p>
    <w:p w:rsidR="00EA3964" w:rsidRPr="00D30D49" w:rsidRDefault="00EA3964" w:rsidP="00EA3964">
      <w:pPr>
        <w:numPr>
          <w:ilvl w:val="0"/>
          <w:numId w:val="5"/>
        </w:numPr>
        <w:spacing w:after="0" w:line="240" w:lineRule="auto"/>
        <w:ind w:left="567" w:hanging="567"/>
        <w:contextualSpacing/>
        <w:rPr>
          <w:rFonts w:ascii="Times New Roman" w:eastAsia="Times New Roman" w:hAnsi="Times New Roman" w:cs="Times New Roman"/>
        </w:rPr>
      </w:pPr>
      <w:r w:rsidRPr="00D30D49">
        <w:rPr>
          <w:rFonts w:ascii="Times New Roman" w:eastAsia="Times New Roman" w:hAnsi="Times New Roman" w:cs="Times New Roman"/>
        </w:rPr>
        <w:t>Jeigu kiltų daugiau klausimų, kreipkitės į gydytoją arba vaistininką.</w:t>
      </w:r>
    </w:p>
    <w:p w:rsidR="00EA3964" w:rsidRPr="00D30D49" w:rsidRDefault="00EA3964" w:rsidP="00EA3964">
      <w:pPr>
        <w:numPr>
          <w:ilvl w:val="0"/>
          <w:numId w:val="5"/>
        </w:numPr>
        <w:spacing w:after="0" w:line="240" w:lineRule="auto"/>
        <w:ind w:left="567" w:hanging="567"/>
        <w:contextualSpacing/>
        <w:rPr>
          <w:rFonts w:ascii="Times New Roman" w:eastAsia="Times New Roman" w:hAnsi="Times New Roman" w:cs="Times New Roman"/>
        </w:rPr>
      </w:pPr>
      <w:r w:rsidRPr="00D30D49">
        <w:rPr>
          <w:rFonts w:ascii="Times New Roman" w:eastAsia="Times New Roman" w:hAnsi="Times New Roman" w:cs="Times New Roman"/>
        </w:rPr>
        <w:t>Šis vaistas skirtas Jums, todėl kitiems žmonėms jo duoti negalima. Vaistas gali jiems pakenkti (net tiems, kurių ligos simptomai yra tokie patys kaip Jūsų).</w:t>
      </w:r>
    </w:p>
    <w:p w:rsidR="00EA3964" w:rsidRPr="00D30D49" w:rsidRDefault="00EA3964" w:rsidP="00EA3964">
      <w:pPr>
        <w:numPr>
          <w:ilvl w:val="0"/>
          <w:numId w:val="5"/>
        </w:numPr>
        <w:spacing w:after="0" w:line="240" w:lineRule="auto"/>
        <w:ind w:left="567" w:hanging="567"/>
        <w:contextualSpacing/>
        <w:rPr>
          <w:rFonts w:ascii="Times New Roman" w:eastAsia="Times New Roman" w:hAnsi="Times New Roman" w:cs="Times New Roman"/>
        </w:rPr>
      </w:pPr>
      <w:r w:rsidRPr="00D30D49">
        <w:rPr>
          <w:rFonts w:ascii="Times New Roman" w:eastAsia="Times New Roman" w:hAnsi="Times New Roman" w:cs="Times New Roman"/>
        </w:rPr>
        <w:t>Jeigu pasireiškė sunkus šalutinis poveikis (net jeigu jis šiame lapelyje nenurodytas), kreipkitės į gydytoją arba vaistininką. Žr. 4 skyrių.</w:t>
      </w:r>
    </w:p>
    <w:p w:rsidR="00EA3964" w:rsidRPr="000B4432" w:rsidRDefault="00EA3964" w:rsidP="00EA3964">
      <w:pPr>
        <w:tabs>
          <w:tab w:val="left" w:pos="567"/>
        </w:tabs>
        <w:spacing w:after="0" w:line="240" w:lineRule="auto"/>
        <w:rPr>
          <w:rFonts w:ascii="Times New Roman" w:eastAsia="Times New Roman" w:hAnsi="Times New Roman" w:cs="Times New Roman"/>
        </w:rPr>
      </w:pPr>
    </w:p>
    <w:p w:rsidR="00EA3964" w:rsidRPr="000B4432" w:rsidRDefault="00EA3964" w:rsidP="00EA3964">
      <w:pPr>
        <w:keepNext/>
        <w:spacing w:after="0" w:line="240" w:lineRule="auto"/>
        <w:ind w:left="567" w:hanging="567"/>
        <w:outlineLvl w:val="3"/>
        <w:rPr>
          <w:rFonts w:ascii="Times New Roman" w:eastAsia="Times New Roman" w:hAnsi="Times New Roman" w:cs="Times New Roman"/>
        </w:rPr>
      </w:pPr>
      <w:r w:rsidRPr="000B4432">
        <w:rPr>
          <w:rFonts w:ascii="Times New Roman" w:eastAsia="Times New Roman" w:hAnsi="Times New Roman" w:cs="Times New Roman"/>
          <w:b/>
          <w:bCs/>
          <w:color w:val="000000"/>
        </w:rPr>
        <w:t>Apie ką rašoma šiame lapelyje?</w:t>
      </w:r>
    </w:p>
    <w:p w:rsidR="00EA3964" w:rsidRPr="000B4432" w:rsidRDefault="00EA3964" w:rsidP="00EA3964">
      <w:pPr>
        <w:tabs>
          <w:tab w:val="left" w:pos="540"/>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1.</w:t>
      </w:r>
      <w:r w:rsidRPr="000B4432">
        <w:rPr>
          <w:rFonts w:ascii="Times New Roman" w:eastAsia="Times New Roman" w:hAnsi="Times New Roman" w:cs="Times New Roman"/>
        </w:rPr>
        <w:tab/>
        <w:t>Kas yra Frontin ir kam jis vartojamas</w:t>
      </w:r>
    </w:p>
    <w:p w:rsidR="00EA3964" w:rsidRPr="000B4432" w:rsidRDefault="00EA3964" w:rsidP="00EA3964">
      <w:pPr>
        <w:tabs>
          <w:tab w:val="left" w:pos="540"/>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2.</w:t>
      </w:r>
      <w:r w:rsidRPr="000B4432">
        <w:rPr>
          <w:rFonts w:ascii="Times New Roman" w:eastAsia="Times New Roman" w:hAnsi="Times New Roman" w:cs="Times New Roman"/>
        </w:rPr>
        <w:tab/>
        <w:t>Kas žinotina prieš vartojant Frontin</w:t>
      </w:r>
    </w:p>
    <w:p w:rsidR="00EA3964" w:rsidRPr="000B4432" w:rsidRDefault="00EA3964" w:rsidP="00EA3964">
      <w:pPr>
        <w:tabs>
          <w:tab w:val="left" w:pos="540"/>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3.</w:t>
      </w:r>
      <w:r w:rsidRPr="000B4432">
        <w:rPr>
          <w:rFonts w:ascii="Times New Roman" w:eastAsia="Times New Roman" w:hAnsi="Times New Roman" w:cs="Times New Roman"/>
        </w:rPr>
        <w:tab/>
        <w:t>Kaip vartoti Frontin</w:t>
      </w:r>
    </w:p>
    <w:p w:rsidR="00EA3964" w:rsidRPr="000B4432" w:rsidRDefault="00EA3964" w:rsidP="00EA3964">
      <w:pPr>
        <w:tabs>
          <w:tab w:val="left" w:pos="540"/>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4.</w:t>
      </w:r>
      <w:r w:rsidRPr="000B4432">
        <w:rPr>
          <w:rFonts w:ascii="Times New Roman" w:eastAsia="Times New Roman" w:hAnsi="Times New Roman" w:cs="Times New Roman"/>
        </w:rPr>
        <w:tab/>
        <w:t>Galimas šalutinis poveikis</w:t>
      </w:r>
    </w:p>
    <w:p w:rsidR="00EA3964" w:rsidRPr="000B4432" w:rsidRDefault="00EA3964" w:rsidP="00EA3964">
      <w:pPr>
        <w:tabs>
          <w:tab w:val="left" w:pos="540"/>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5.</w:t>
      </w:r>
      <w:r w:rsidRPr="000B4432">
        <w:rPr>
          <w:rFonts w:ascii="Times New Roman" w:eastAsia="Times New Roman" w:hAnsi="Times New Roman" w:cs="Times New Roman"/>
        </w:rPr>
        <w:tab/>
        <w:t>Kaip laikyti Frontin</w:t>
      </w:r>
    </w:p>
    <w:p w:rsidR="00EA3964" w:rsidRPr="000B4432" w:rsidRDefault="00EA3964" w:rsidP="00EA3964">
      <w:pPr>
        <w:tabs>
          <w:tab w:val="left" w:pos="540"/>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6.</w:t>
      </w:r>
      <w:r w:rsidRPr="000B4432">
        <w:rPr>
          <w:rFonts w:ascii="Times New Roman" w:eastAsia="Times New Roman" w:hAnsi="Times New Roman" w:cs="Times New Roman"/>
        </w:rPr>
        <w:tab/>
        <w:t>Pakuotės turinys ir kita informacija</w:t>
      </w:r>
    </w:p>
    <w:p w:rsidR="00EA3964" w:rsidRPr="000B4432" w:rsidRDefault="00EA3964" w:rsidP="00EA3964">
      <w:pPr>
        <w:tabs>
          <w:tab w:val="left" w:pos="567"/>
        </w:tabs>
        <w:spacing w:after="0" w:line="240" w:lineRule="auto"/>
        <w:rPr>
          <w:rFonts w:ascii="Times New Roman" w:eastAsia="Times New Roman" w:hAnsi="Times New Roman" w:cs="Times New Roman"/>
        </w:rPr>
      </w:pPr>
    </w:p>
    <w:p w:rsidR="00EA3964" w:rsidRPr="000B4432" w:rsidRDefault="00EA3964" w:rsidP="00EA3964">
      <w:pPr>
        <w:tabs>
          <w:tab w:val="left" w:pos="567"/>
        </w:tabs>
        <w:spacing w:after="0" w:line="240" w:lineRule="auto"/>
        <w:rPr>
          <w:rFonts w:ascii="Times New Roman" w:eastAsia="Times New Roman" w:hAnsi="Times New Roman" w:cs="Times New Roman"/>
        </w:rPr>
      </w:pPr>
    </w:p>
    <w:p w:rsidR="00EA3964" w:rsidRPr="000B4432" w:rsidRDefault="00EA3964" w:rsidP="00EA3964">
      <w:pPr>
        <w:numPr>
          <w:ilvl w:val="12"/>
          <w:numId w:val="0"/>
        </w:numPr>
        <w:tabs>
          <w:tab w:val="left" w:pos="567"/>
        </w:tabs>
        <w:spacing w:after="0" w:line="240" w:lineRule="auto"/>
        <w:ind w:left="567" w:hanging="567"/>
        <w:outlineLvl w:val="0"/>
        <w:rPr>
          <w:rFonts w:ascii="Times New Roman" w:eastAsia="Times New Roman" w:hAnsi="Times New Roman" w:cs="Times New Roman"/>
          <w:b/>
          <w:caps/>
        </w:rPr>
      </w:pPr>
      <w:r w:rsidRPr="000B4432">
        <w:rPr>
          <w:rFonts w:ascii="Times New Roman" w:eastAsia="Times New Roman" w:hAnsi="Times New Roman" w:cs="Times New Roman"/>
          <w:b/>
        </w:rPr>
        <w:t>1.</w:t>
      </w:r>
      <w:r w:rsidRPr="000B4432">
        <w:rPr>
          <w:rFonts w:ascii="Times New Roman" w:eastAsia="Times New Roman" w:hAnsi="Times New Roman" w:cs="Times New Roman"/>
          <w:b/>
        </w:rPr>
        <w:tab/>
        <w:t>Kas yra Frontin ir kam jis vartojamas</w:t>
      </w:r>
    </w:p>
    <w:p w:rsidR="00EA3964" w:rsidRPr="000B4432" w:rsidRDefault="00EA3964" w:rsidP="00EA3964">
      <w:pPr>
        <w:spacing w:after="0" w:line="240" w:lineRule="auto"/>
        <w:rPr>
          <w:rFonts w:ascii="Times New Roman" w:eastAsia="Times New Roman" w:hAnsi="Times New Roman" w:cs="Times New Roman"/>
        </w:rPr>
      </w:pPr>
    </w:p>
    <w:p w:rsidR="00EA3964"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Alprazolamas, veiklioji Frontin medžiaga, vartojamas trumpalaikiam vidutinio sunkumo ar sunkaus nerimo sutrikimo ir su depresija susijusio nerimo gydymui.</w:t>
      </w: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autoSpaceDE w:val="0"/>
        <w:autoSpaceDN w:val="0"/>
        <w:adjustRightInd w:val="0"/>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Trumpalaikis panikos sutrikimo, su agorafobija (erdvės baime) ar be jos, gydymas.</w:t>
      </w: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Vaisto galima vartoti tik tuo atveju, jei sutrikimas yra sunkus, riboja paciento veiklą ar labai vargina.</w:t>
      </w: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numPr>
          <w:ilvl w:val="12"/>
          <w:numId w:val="0"/>
        </w:numPr>
        <w:tabs>
          <w:tab w:val="left" w:pos="567"/>
        </w:tabs>
        <w:spacing w:after="0" w:line="240" w:lineRule="auto"/>
        <w:ind w:left="567" w:hanging="567"/>
        <w:outlineLvl w:val="0"/>
        <w:rPr>
          <w:rFonts w:ascii="Times New Roman" w:eastAsia="Times New Roman" w:hAnsi="Times New Roman" w:cs="Times New Roman"/>
          <w:b/>
          <w:caps/>
        </w:rPr>
      </w:pPr>
      <w:r w:rsidRPr="000B4432">
        <w:rPr>
          <w:rFonts w:ascii="Times New Roman" w:eastAsia="Times New Roman" w:hAnsi="Times New Roman" w:cs="Times New Roman"/>
          <w:b/>
        </w:rPr>
        <w:t>2.</w:t>
      </w:r>
      <w:r w:rsidRPr="000B4432">
        <w:rPr>
          <w:rFonts w:ascii="Times New Roman" w:eastAsia="Times New Roman" w:hAnsi="Times New Roman" w:cs="Times New Roman"/>
          <w:b/>
        </w:rPr>
        <w:tab/>
        <w:t>Kas žinotina prieš vartojant Frontin</w:t>
      </w: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rPr>
      </w:pP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b/>
          <w:caps/>
        </w:rPr>
      </w:pPr>
      <w:r w:rsidRPr="000B4432">
        <w:rPr>
          <w:rFonts w:ascii="Times New Roman" w:eastAsia="Times New Roman" w:hAnsi="Times New Roman" w:cs="Times New Roman"/>
          <w:b/>
        </w:rPr>
        <w:t>Frontin</w:t>
      </w:r>
      <w:r w:rsidRPr="000B4432">
        <w:rPr>
          <w:rFonts w:ascii="Times New Roman" w:eastAsia="Times New Roman" w:hAnsi="Times New Roman" w:cs="Times New Roman"/>
        </w:rPr>
        <w:t xml:space="preserve"> </w:t>
      </w:r>
      <w:r w:rsidRPr="000B4432">
        <w:rPr>
          <w:rFonts w:ascii="Times New Roman" w:eastAsia="Times New Roman" w:hAnsi="Times New Roman" w:cs="Times New Roman"/>
          <w:b/>
        </w:rPr>
        <w:t>vartoti negalima:</w:t>
      </w:r>
    </w:p>
    <w:p w:rsidR="00EA3964" w:rsidRPr="000B4432" w:rsidRDefault="00EA3964" w:rsidP="00EA3964">
      <w:pPr>
        <w:numPr>
          <w:ilvl w:val="0"/>
          <w:numId w:val="1"/>
        </w:numPr>
        <w:tabs>
          <w:tab w:val="clear" w:pos="570"/>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jeigu yra alergija alprazolamui, kitiems benzodiazepinams arba bet kuriai pagalbinei šio vaisto medžiagai (jos išvardytos 6 skyriuje);</w:t>
      </w:r>
    </w:p>
    <w:p w:rsidR="00EA3964" w:rsidRDefault="00EA3964" w:rsidP="00EA3964">
      <w:pPr>
        <w:numPr>
          <w:ilvl w:val="0"/>
          <w:numId w:val="1"/>
        </w:numPr>
        <w:spacing w:after="0" w:line="240" w:lineRule="auto"/>
        <w:rPr>
          <w:rFonts w:ascii="Calibri" w:eastAsia="Calibri" w:hAnsi="Calibri" w:cs="Times New Roman"/>
          <w:color w:val="000000"/>
        </w:rPr>
      </w:pPr>
      <w:r w:rsidRPr="000B4432">
        <w:rPr>
          <w:rFonts w:ascii="Times New Roman" w:eastAsia="Times New Roman" w:hAnsi="Times New Roman" w:cs="Times New Roman"/>
          <w:color w:val="000000"/>
        </w:rPr>
        <w:t>jeigu Jums diagnozuota sunkioji miastenija (labai didelis raumenų silpnumas);</w:t>
      </w:r>
    </w:p>
    <w:p w:rsidR="00EA3964" w:rsidRPr="000B4432" w:rsidRDefault="00EA3964" w:rsidP="00EA3964">
      <w:pPr>
        <w:numPr>
          <w:ilvl w:val="0"/>
          <w:numId w:val="1"/>
        </w:numPr>
        <w:tabs>
          <w:tab w:val="clear" w:pos="570"/>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ab/>
        <w:t>jeigu sergate sunki</w:t>
      </w:r>
      <w:r>
        <w:rPr>
          <w:rFonts w:ascii="Times New Roman" w:eastAsia="Times New Roman" w:hAnsi="Times New Roman" w:cs="Times New Roman"/>
        </w:rPr>
        <w:t>u</w:t>
      </w:r>
      <w:r w:rsidRPr="000B4432">
        <w:rPr>
          <w:rFonts w:ascii="Times New Roman" w:eastAsia="Times New Roman" w:hAnsi="Times New Roman" w:cs="Times New Roman"/>
        </w:rPr>
        <w:t xml:space="preserve"> kvėpavimo funkcijos sutrikimu;</w:t>
      </w:r>
    </w:p>
    <w:p w:rsidR="00EA3964" w:rsidRPr="001E3117" w:rsidRDefault="00EA3964" w:rsidP="00EA3964">
      <w:pPr>
        <w:numPr>
          <w:ilvl w:val="0"/>
          <w:numId w:val="1"/>
        </w:numPr>
        <w:tabs>
          <w:tab w:val="clear" w:pos="570"/>
          <w:tab w:val="left" w:pos="567"/>
        </w:tabs>
        <w:spacing w:after="0" w:line="240" w:lineRule="auto"/>
        <w:rPr>
          <w:rFonts w:ascii="Times New Roman" w:eastAsia="Times New Roman" w:hAnsi="Times New Roman" w:cs="Times New Roman"/>
        </w:rPr>
      </w:pPr>
      <w:r w:rsidRPr="001E3117">
        <w:rPr>
          <w:rFonts w:ascii="Times New Roman" w:eastAsia="Times New Roman" w:hAnsi="Times New Roman" w:cs="Times New Roman"/>
        </w:rPr>
        <w:t>jeigu miego metu pasireiškia taip vadinamas apnėjos sindromas (ilgalaikis praeinantis kvėpavimo sustojimas miego metu);</w:t>
      </w:r>
    </w:p>
    <w:p w:rsidR="00EA3964" w:rsidRPr="00746379" w:rsidRDefault="00EA3964" w:rsidP="00EA3964">
      <w:pPr>
        <w:numPr>
          <w:ilvl w:val="0"/>
          <w:numId w:val="1"/>
        </w:numPr>
        <w:spacing w:after="0" w:line="240" w:lineRule="auto"/>
        <w:rPr>
          <w:rFonts w:ascii="Times New Roman" w:eastAsia="Times New Roman" w:hAnsi="Times New Roman" w:cs="Times New Roman"/>
        </w:rPr>
      </w:pPr>
      <w:r w:rsidRPr="00744960">
        <w:rPr>
          <w:rFonts w:ascii="Times New Roman" w:eastAsia="Times New Roman" w:hAnsi="Times New Roman" w:cs="Times New Roman"/>
        </w:rPr>
        <w:t>jeigu sergate sunk</w:t>
      </w:r>
      <w:r w:rsidRPr="00746379">
        <w:rPr>
          <w:rFonts w:ascii="Times New Roman" w:eastAsia="Times New Roman" w:hAnsi="Times New Roman" w:cs="Times New Roman"/>
        </w:rPr>
        <w:t>iu kepenų veiklos nepakankamumu.</w:t>
      </w:r>
    </w:p>
    <w:p w:rsidR="00EA3964" w:rsidRPr="00677326" w:rsidRDefault="00EA3964" w:rsidP="00EA3964">
      <w:pPr>
        <w:tabs>
          <w:tab w:val="left" w:pos="567"/>
        </w:tabs>
        <w:spacing w:after="0" w:line="240" w:lineRule="auto"/>
        <w:rPr>
          <w:rFonts w:ascii="Times New Roman" w:eastAsia="Times New Roman" w:hAnsi="Times New Roman" w:cs="Times New Roman"/>
        </w:rPr>
      </w:pPr>
    </w:p>
    <w:p w:rsidR="00EA3964" w:rsidRPr="00773493" w:rsidRDefault="00EA3964" w:rsidP="00EA3964">
      <w:pPr>
        <w:tabs>
          <w:tab w:val="left" w:pos="567"/>
        </w:tabs>
        <w:spacing w:after="0" w:line="240" w:lineRule="auto"/>
        <w:rPr>
          <w:rFonts w:ascii="Times New Roman" w:eastAsia="Times New Roman" w:hAnsi="Times New Roman" w:cs="Times New Roman"/>
        </w:rPr>
      </w:pPr>
      <w:r w:rsidRPr="00677326">
        <w:rPr>
          <w:rFonts w:ascii="Times New Roman" w:eastAsia="Times New Roman" w:hAnsi="Times New Roman" w:cs="Times New Roman"/>
          <w:b/>
        </w:rPr>
        <w:t>Įspėjimai ir atsargumo priemonės</w:t>
      </w:r>
    </w:p>
    <w:p w:rsidR="00EA3964" w:rsidRPr="006913B5" w:rsidRDefault="00EA3964" w:rsidP="00EA3964">
      <w:pPr>
        <w:numPr>
          <w:ilvl w:val="12"/>
          <w:numId w:val="0"/>
        </w:numPr>
        <w:spacing w:after="0" w:line="240" w:lineRule="auto"/>
        <w:ind w:right="-2"/>
        <w:rPr>
          <w:rFonts w:ascii="Times New Roman" w:eastAsia="Times New Roman" w:hAnsi="Times New Roman" w:cs="Times New Roman"/>
        </w:rPr>
      </w:pPr>
      <w:r w:rsidRPr="006913B5">
        <w:rPr>
          <w:rFonts w:ascii="Times New Roman" w:eastAsia="Times New Roman" w:hAnsi="Times New Roman" w:cs="Times New Roman"/>
        </w:rPr>
        <w:t>Pasitarkite su gydytoju arba vaistininku, prieš pradėdami vartoti Frontin.</w:t>
      </w:r>
    </w:p>
    <w:p w:rsidR="00EA3964" w:rsidRPr="0089791F" w:rsidRDefault="00EA3964" w:rsidP="00EA3964">
      <w:pPr>
        <w:numPr>
          <w:ilvl w:val="12"/>
          <w:numId w:val="0"/>
        </w:numPr>
        <w:spacing w:after="0" w:line="240" w:lineRule="auto"/>
        <w:ind w:right="-2"/>
        <w:rPr>
          <w:rFonts w:ascii="Times New Roman" w:eastAsia="Times New Roman" w:hAnsi="Times New Roman" w:cs="Times New Roman"/>
        </w:rPr>
      </w:pPr>
    </w:p>
    <w:p w:rsidR="00EA3964" w:rsidRPr="00810E42" w:rsidRDefault="00EA3964" w:rsidP="00EA3964">
      <w:pPr>
        <w:rPr>
          <w:rFonts w:ascii="Times New Roman" w:hAnsi="Times New Roman" w:cs="Times New Roman"/>
          <w:iCs/>
        </w:rPr>
      </w:pPr>
      <w:r w:rsidRPr="000B4432">
        <w:rPr>
          <w:rFonts w:ascii="Times New Roman" w:eastAsia="Times New Roman" w:hAnsi="Times New Roman" w:cs="Times New Roman"/>
        </w:rPr>
        <w:t xml:space="preserve">Pacientams, kurių inkstų funkcija sutrikusi arba kuriems yra lengvas arba vidutinio sunkumo kepenų funkcijos nepakankamumas, </w:t>
      </w:r>
      <w:r w:rsidRPr="00810E42">
        <w:rPr>
          <w:rFonts w:ascii="Times New Roman" w:hAnsi="Times New Roman" w:cs="Times New Roman"/>
          <w:iCs/>
        </w:rPr>
        <w:t>sergantiems sunkiu kvėpavimo funkcijos nepakankamumu arba miego apnėja</w:t>
      </w:r>
      <w:r>
        <w:rPr>
          <w:rFonts w:ascii="Times New Roman" w:hAnsi="Times New Roman" w:cs="Times New Roman"/>
          <w:iCs/>
        </w:rPr>
        <w:t>,</w:t>
      </w:r>
      <w:r w:rsidRPr="000B4432">
        <w:rPr>
          <w:rFonts w:ascii="Times New Roman" w:eastAsia="Times New Roman" w:hAnsi="Times New Roman" w:cs="Times New Roman"/>
        </w:rPr>
        <w:t xml:space="preserve"> Frontin skiriamas atsargiai.</w:t>
      </w:r>
      <w:r>
        <w:rPr>
          <w:rFonts w:ascii="Times New Roman" w:eastAsia="Times New Roman" w:hAnsi="Times New Roman" w:cs="Times New Roman"/>
        </w:rPr>
        <w:t xml:space="preserve"> </w:t>
      </w:r>
      <w:r w:rsidRPr="00810E42">
        <w:rPr>
          <w:rFonts w:ascii="Times New Roman" w:hAnsi="Times New Roman" w:cs="Times New Roman"/>
          <w:iCs/>
        </w:rPr>
        <w:t>Retais atvejais gauta pranešimų apie kvėpavimo slopinimo ir apnėjos atvejus pacientams, kurių kvėpavimo funkcija sutrikusi.</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Atsargiai šio vaisto būtina vartoti pacientams, anksčiau piktnaudžiavusiems alkoholiu, vaistais ar narkotikais.</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Ilgai vartojami benzodiazepinai, įskaitant Frontin, gali sukelti fizinę ir psichinę priklausomybę. Jos pavojus padidėja šį vaistą (kaip ir kitus benzodiazepinus) vartojant didelėmis dozėmis ir ilgai. Šis pavojus yra dar didesnis asmenims, kurie piktnaudžiauja ar anksčiau piktnaudžiavo alkoholiu, vaistais bei tuo atveju, jei tuo pat metu vartojami keli benzodiazepinų grupės vaistai (nepriklausomai nuo to, ar nuo nerimo, ar nemigai gydyti).</w:t>
      </w:r>
      <w:r>
        <w:rPr>
          <w:rFonts w:ascii="Times New Roman" w:eastAsia="Times New Roman" w:hAnsi="Times New Roman" w:cs="Times New Roman"/>
        </w:rPr>
        <w:t xml:space="preserve"> </w:t>
      </w:r>
      <w:r w:rsidRPr="00B41B41">
        <w:rPr>
          <w:rFonts w:ascii="Times New Roman" w:eastAsia="Times New Roman" w:hAnsi="Times New Roman" w:cs="Times New Roman"/>
          <w:iCs/>
        </w:rPr>
        <w:t>Piknaudžiavimas vaistais – žinoma alprazolamo ir kitų benzodiazepinų rizika. Gauta pranešimų apie su perdozavimu susijusias mirtis dėl piktnaudžiavimo alprazolamu kartu su kitomis centrinę nervų sistemą slopinančiomis medžiagomis, įskaitant opioidus, kitus benzodiazepinus ir alkoholį. Šiai rizikai sumažinti reikia vartoti kuo mažesnį tinkamą kiekį</w:t>
      </w:r>
      <w:r>
        <w:rPr>
          <w:rFonts w:ascii="Times New Roman" w:eastAsia="Times New Roman" w:hAnsi="Times New Roman" w:cs="Times New Roman"/>
          <w:iCs/>
        </w:rPr>
        <w:t>,</w:t>
      </w:r>
      <w:r w:rsidRPr="00B41B41">
        <w:rPr>
          <w:rFonts w:ascii="Times New Roman" w:eastAsia="Times New Roman" w:hAnsi="Times New Roman" w:cs="Times New Roman"/>
          <w:iCs/>
        </w:rPr>
        <w:t xml:space="preserve"> tinkamai laikyti ir tvarkyti nesuvartoto vaisto likučius</w:t>
      </w:r>
      <w:r>
        <w:rPr>
          <w:rFonts w:ascii="Times New Roman" w:eastAsia="Times New Roman" w:hAnsi="Times New Roman" w:cs="Times New Roman"/>
          <w:iCs/>
        </w:rPr>
        <w:t>.</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D22786">
        <w:rPr>
          <w:rFonts w:ascii="Times New Roman" w:eastAsia="Times New Roman" w:hAnsi="Times New Roman" w:cs="Times New Roman"/>
        </w:rPr>
        <w:t>Benzodiazepinai depresijos nesukelia</w:t>
      </w:r>
      <w:r w:rsidRPr="000B4432">
        <w:rPr>
          <w:rFonts w:ascii="Times New Roman" w:eastAsia="Times New Roman" w:hAnsi="Times New Roman" w:cs="Times New Roman"/>
        </w:rPr>
        <w:t>, tačiau, juos vartojant, gali pasireikšti depresija su mintimis apie savižudybę ir net mėginimais nusižudyti. Taip atsitinka retai ir nenumatomai. Jeigu yra depresinio sutrikimo požymių arba minčių apie savižudybę, gydytojui apie tai reikia pasakyti prieš Frontin vartojimą.</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Visi benzodiazepinai, įskaitant Frontin, gali laikinai sutrikdyti atmintį (sukelti amneziją). Toks poveikis dažniausiai pasireiškia po vaisto suvartojimo praėjus kelioms valandoms.</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Gauta duomenų, kad vartojant benzodiazepinų gali atsirasti tokių reakcijų kaip</w:t>
      </w:r>
      <w:r>
        <w:rPr>
          <w:rFonts w:ascii="Times New Roman" w:eastAsia="Times New Roman" w:hAnsi="Times New Roman" w:cs="Times New Roman"/>
        </w:rPr>
        <w:t>:</w:t>
      </w:r>
      <w:r w:rsidRPr="000B4432">
        <w:rPr>
          <w:rFonts w:ascii="Times New Roman" w:eastAsia="Times New Roman" w:hAnsi="Times New Roman" w:cs="Times New Roman"/>
        </w:rPr>
        <w:t xml:space="preserve"> nenustygstamumas, baimingas susijaudinimas, irzlumas, agresyvumas, manija, įniršis, košmariški sapnai, haliucinacijos, psichozė, nederamas elgesys ar kitokie elgesio sutrikimai. Tokiu atveju būtina nutraukti vaisto vartojimą ir kreiptis į gydytoją. Vaikams ir senyviems žmonėms tokio poveikio rizika yra didesnė.</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 xml:space="preserve">Nutraukus šio vaisto vartojimą, gali pasireikšti vadinamasis atoveiksmio sindromas, t. y. </w:t>
      </w:r>
      <w:r>
        <w:rPr>
          <w:rFonts w:ascii="Times New Roman" w:eastAsia="Times New Roman" w:hAnsi="Times New Roman" w:cs="Times New Roman"/>
        </w:rPr>
        <w:t xml:space="preserve">gali stipriau pasireikšti </w:t>
      </w:r>
      <w:r w:rsidRPr="000B4432">
        <w:rPr>
          <w:rFonts w:ascii="Times New Roman" w:eastAsia="Times New Roman" w:hAnsi="Times New Roman" w:cs="Times New Roman"/>
        </w:rPr>
        <w:t>simptomai, nuo kurių alprazolamo vartota. Tokių simptomų gali atsirasti ir laikotarpiu tarp dozių vartojimo, ypač jei vartojama didelė dozė. Jei pasireiškia atoveiksmio sindromas, būtina nedelsiant kreiptis į gydytoją.</w:t>
      </w: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bCs/>
        </w:rPr>
      </w:pPr>
    </w:p>
    <w:p w:rsidR="00EA3964" w:rsidRPr="000B4432" w:rsidRDefault="00EA3964" w:rsidP="00EA3964">
      <w:pPr>
        <w:tabs>
          <w:tab w:val="left" w:pos="0"/>
        </w:tabs>
        <w:spacing w:after="0" w:line="240" w:lineRule="auto"/>
        <w:rPr>
          <w:rFonts w:ascii="Times New Roman" w:eastAsia="Times New Roman" w:hAnsi="Times New Roman" w:cs="Times New Roman"/>
          <w:bCs/>
        </w:rPr>
      </w:pPr>
      <w:r w:rsidRPr="000B4432">
        <w:rPr>
          <w:rFonts w:ascii="Times New Roman" w:eastAsia="Times New Roman" w:hAnsi="Times New Roman" w:cs="Times New Roman"/>
          <w:bCs/>
        </w:rPr>
        <w:t>Senyviems žmonėms šio vaisto reikėtų vartoti atsargiai dėl sedacijos ir/arba kaulų ir raumenų silpnumo rizikos, kas gali sukelti parkritimus, dažnai su rimtomis pasekmėmis šiai amžiaus grupei.</w:t>
      </w: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bCs/>
        </w:rPr>
      </w:pP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b/>
          <w:bCs/>
        </w:rPr>
      </w:pPr>
      <w:r w:rsidRPr="000B4432">
        <w:rPr>
          <w:rFonts w:ascii="Times New Roman" w:eastAsia="Times New Roman" w:hAnsi="Times New Roman" w:cs="Times New Roman"/>
          <w:b/>
          <w:bCs/>
        </w:rPr>
        <w:t>Vaikams ir paaugliams</w:t>
      </w:r>
    </w:p>
    <w:p w:rsidR="00EA3964" w:rsidRPr="00D30D49" w:rsidRDefault="00EA3964" w:rsidP="00EA3964">
      <w:pPr>
        <w:spacing w:after="0" w:line="240" w:lineRule="auto"/>
        <w:rPr>
          <w:rFonts w:ascii="Times New Roman" w:eastAsia="Calibri" w:hAnsi="Times New Roman" w:cs="Times New Roman"/>
        </w:rPr>
      </w:pPr>
      <w:r w:rsidRPr="00D30D49">
        <w:rPr>
          <w:rFonts w:ascii="Times New Roman" w:eastAsia="Times New Roman" w:hAnsi="Times New Roman" w:cs="Times New Roman"/>
        </w:rPr>
        <w:t xml:space="preserve">Alprazolamo vartoti vaikams ir paaugliams, jaunesniems kaip 18 metų, nerekomenduojama, </w:t>
      </w:r>
      <w:r w:rsidRPr="00D30D49">
        <w:rPr>
          <w:rFonts w:ascii="Times New Roman" w:eastAsia="Calibri" w:hAnsi="Times New Roman" w:cs="Times New Roman"/>
        </w:rPr>
        <w:t>nes duomenų apie saugumą ir veiksmingumą nepakanka.</w:t>
      </w:r>
    </w:p>
    <w:p w:rsidR="00EA3964" w:rsidRPr="000B4432" w:rsidRDefault="00EA3964" w:rsidP="00EA3964">
      <w:pPr>
        <w:tabs>
          <w:tab w:val="left" w:pos="567"/>
        </w:tabs>
        <w:spacing w:after="0" w:line="240" w:lineRule="auto"/>
        <w:rPr>
          <w:rFonts w:ascii="Times New Roman" w:eastAsia="Times New Roman" w:hAnsi="Times New Roman" w:cs="Times New Roman"/>
        </w:rPr>
      </w:pP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b/>
        </w:rPr>
      </w:pPr>
      <w:r w:rsidRPr="000B4432">
        <w:rPr>
          <w:rFonts w:ascii="Times New Roman" w:eastAsia="Times New Roman" w:hAnsi="Times New Roman" w:cs="Times New Roman"/>
          <w:b/>
        </w:rPr>
        <w:t>Kiti vaistai ir Frontin</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Jeigu vartojate ar neseniai vartojote kitų vaistų, apie tai pasakykite gydytojui arba vaistininkui.</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Pr="000B4432" w:rsidRDefault="00EA3964" w:rsidP="00EA3964">
      <w:pPr>
        <w:spacing w:after="0" w:line="240" w:lineRule="auto"/>
        <w:rPr>
          <w:rFonts w:ascii="Times New Roman" w:eastAsia="Calibri" w:hAnsi="Times New Roman" w:cs="Times New Roman"/>
          <w:lang w:eastAsia="lt-LT"/>
        </w:rPr>
      </w:pPr>
      <w:r w:rsidRPr="000B4432">
        <w:rPr>
          <w:rFonts w:ascii="Times New Roman" w:eastAsia="Calibri" w:hAnsi="Times New Roman" w:cs="Times New Roman"/>
          <w:lang w:eastAsia="lt-LT"/>
        </w:rPr>
        <w:t>Kartu su benzodiazepinais (įskaitant alprazolamą) vartojant kitas medžiagas, kurios slopina centrinę nervų sistemą, slopinamasis poveikis sumuojasi.</w:t>
      </w:r>
    </w:p>
    <w:p w:rsidR="00EA3964" w:rsidRDefault="00EA3964" w:rsidP="00EA3964">
      <w:pPr>
        <w:numPr>
          <w:ilvl w:val="12"/>
          <w:numId w:val="0"/>
        </w:numPr>
        <w:spacing w:after="0" w:line="240" w:lineRule="auto"/>
        <w:ind w:right="-2"/>
        <w:rPr>
          <w:rFonts w:ascii="Times New Roman" w:eastAsia="Times New Roman" w:hAnsi="Times New Roman" w:cs="Times New Roman"/>
        </w:rPr>
      </w:pPr>
    </w:p>
    <w:p w:rsidR="00EA3964" w:rsidRPr="0089791F" w:rsidRDefault="00EA3964" w:rsidP="00EA3964">
      <w:pPr>
        <w:numPr>
          <w:ilvl w:val="12"/>
          <w:numId w:val="0"/>
        </w:numPr>
        <w:spacing w:after="0" w:line="240" w:lineRule="auto"/>
        <w:ind w:right="-2"/>
        <w:rPr>
          <w:rFonts w:ascii="Times New Roman" w:eastAsia="Times New Roman" w:hAnsi="Times New Roman" w:cs="Times New Roman"/>
        </w:rPr>
      </w:pPr>
      <w:r w:rsidRPr="0089791F">
        <w:rPr>
          <w:rFonts w:ascii="Times New Roman" w:eastAsia="Times New Roman" w:hAnsi="Times New Roman" w:cs="Times New Roman"/>
        </w:rPr>
        <w:t>Alprazolamą vartojant kartu su vaistais, kurie trikdo jo metabolizmą, gali padidėti alprazolamo koncentracija ir sustiprėti jo poveikis.</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Remiantis alprazolamo klinikinių tyrimų duomenimis, galimos šios rekomendacijos:</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Frontin nerekomenduojama skirti kartu su vaistais nuo grybelių sukeltų ligų (pvz., ketokonazolo, itrakonazolo ir kitų azolų grupės vaistų).</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Frontin rekomenduojama skirti atsargiai kartu su:</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t>antidepresantais (pvz., nefazodonu, fluvoksaminu, fluoksetinu, sertralinu, paroksetinu);</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t>cimetidinu (vaisto nuo opaligės ir gastroezofaginio refliukso ligos);</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t>makrolidų grupės antibiotikais (pvz., eritromicinu, klaritromicinu, troleandomicinu);</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t>kalcio kanalų blokatoriais (pvz., diltiazemu, kuriais gydomos širdies ligos);</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t>geriamaisiais kontraceptikais;</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t xml:space="preserve">vaistais, kuriais gydomi ŽIV infekuoti pacientai (pvz., ritonaviru </w:t>
      </w:r>
      <w:r w:rsidRPr="004E55A4">
        <w:rPr>
          <w:rFonts w:ascii="Times New Roman" w:eastAsia="Times New Roman" w:hAnsi="Times New Roman" w:cs="Times New Roman"/>
        </w:rPr>
        <w:t>ar efavirenzu</w:t>
      </w:r>
      <w:r w:rsidRPr="000B4432">
        <w:rPr>
          <w:rFonts w:ascii="Times New Roman" w:eastAsia="Times New Roman" w:hAnsi="Times New Roman" w:cs="Times New Roman"/>
        </w:rPr>
        <w:t>);</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t>vaistais nuo psichikos sutrikimų (neuroleptikais);</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t>migdomaisiais, raminamąjį poveikį sukeliančiais ir antiepilepsiniais vaistais;</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t xml:space="preserve">anestezijai sukelti vartojamais </w:t>
      </w:r>
      <w:r>
        <w:rPr>
          <w:rFonts w:ascii="Times New Roman" w:eastAsia="Times New Roman" w:hAnsi="Times New Roman" w:cs="Times New Roman"/>
        </w:rPr>
        <w:t>vais</w:t>
      </w:r>
      <w:r w:rsidRPr="000B4432">
        <w:rPr>
          <w:rFonts w:ascii="Times New Roman" w:eastAsia="Times New Roman" w:hAnsi="Times New Roman" w:cs="Times New Roman"/>
        </w:rPr>
        <w:t>tais;</w:t>
      </w:r>
    </w:p>
    <w:p w:rsidR="00EA3964" w:rsidRPr="000B4432" w:rsidRDefault="00EA3964" w:rsidP="00EA3964">
      <w:pPr>
        <w:numPr>
          <w:ilvl w:val="12"/>
          <w:numId w:val="0"/>
        </w:numPr>
        <w:spacing w:after="0" w:line="240" w:lineRule="auto"/>
        <w:ind w:left="1276" w:right="-2" w:hanging="1276"/>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r>
      <w:r>
        <w:rPr>
          <w:rFonts w:ascii="Times New Roman" w:eastAsia="Times New Roman" w:hAnsi="Times New Roman" w:cs="Times New Roman"/>
        </w:rPr>
        <w:t xml:space="preserve">slopinamąjį poveikį turinčiais </w:t>
      </w:r>
      <w:r w:rsidRPr="000B4432">
        <w:rPr>
          <w:rFonts w:ascii="Times New Roman" w:eastAsia="Times New Roman" w:hAnsi="Times New Roman" w:cs="Times New Roman"/>
        </w:rPr>
        <w:t>antihistamininiais vaistais (jų vartojama pasireiškus alergijai).</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Frontin gali sustiprinti digoksino poveikį.</w:t>
      </w: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p>
    <w:p w:rsidR="00EA3964" w:rsidRDefault="00EA3964" w:rsidP="00EA3964">
      <w:pPr>
        <w:tabs>
          <w:tab w:val="left" w:pos="567"/>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Kartu vartojami benzodiazepinai, įskaitant Frontin ir opioidus (vaistai, dažniausiai vartojami stipriam skausmui ir kosuliui malšinti) gali sukelti mieguistumą, kvėpavimo sutrikimą (kvėpavimo slopinimą), komą ir mirtį. Dėl šių priežasčių reikėtų apsvarstyti vaistų vartojimą, jeigu nėra kitos gydymo galimybės. Jeigu skiriamas gydymas Frontin kartu su opioidais, gydytojas turi riboti vaisto dozę ir vartojimo trukmę. Informuokite savo gydytoją apie vartojamus opioidinius vaistus ir vaistą vartokite tiksliai, kaip paskyrė gydytojas. Informuokite draugus ar artimuosius apie anksčiau nurodytus simptomus ir požymius. Jei pasireiškia išvardinti simptomai, būtina nedelsiant kreiptis į gydytoją.</w:t>
      </w:r>
    </w:p>
    <w:p w:rsidR="00EA3964" w:rsidRPr="000B4432" w:rsidRDefault="00EA3964" w:rsidP="00EA3964">
      <w:pPr>
        <w:tabs>
          <w:tab w:val="left" w:pos="567"/>
        </w:tabs>
        <w:spacing w:after="0" w:line="240" w:lineRule="auto"/>
        <w:rPr>
          <w:rFonts w:ascii="Times New Roman" w:eastAsia="Times New Roman" w:hAnsi="Times New Roman" w:cs="Times New Roman"/>
          <w:bCs/>
        </w:rPr>
      </w:pP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b/>
          <w:bCs/>
        </w:rPr>
      </w:pPr>
      <w:r w:rsidRPr="000B4432">
        <w:rPr>
          <w:rFonts w:ascii="Times New Roman" w:eastAsia="Times New Roman" w:hAnsi="Times New Roman" w:cs="Times New Roman"/>
          <w:b/>
          <w:bCs/>
        </w:rPr>
        <w:t xml:space="preserve">Frontin vartojimas su </w:t>
      </w:r>
      <w:r w:rsidRPr="000B4432">
        <w:rPr>
          <w:rFonts w:ascii="Times New Roman" w:eastAsia="Times New Roman" w:hAnsi="Times New Roman" w:cs="Times New Roman"/>
          <w:b/>
        </w:rPr>
        <w:t>alkoholiu</w:t>
      </w:r>
    </w:p>
    <w:p w:rsidR="00EA3964" w:rsidRPr="000B4432" w:rsidRDefault="00EA3964" w:rsidP="00EA39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Gydymo </w:t>
      </w:r>
      <w:r w:rsidRPr="000B4432">
        <w:rPr>
          <w:rFonts w:ascii="Times New Roman" w:eastAsia="Times New Roman" w:hAnsi="Times New Roman" w:cs="Times New Roman"/>
        </w:rPr>
        <w:t>Frontin</w:t>
      </w:r>
      <w:r>
        <w:rPr>
          <w:rFonts w:ascii="Times New Roman" w:eastAsia="Times New Roman" w:hAnsi="Times New Roman" w:cs="Times New Roman"/>
        </w:rPr>
        <w:t xml:space="preserve"> metu</w:t>
      </w:r>
      <w:r w:rsidRPr="000B4432">
        <w:rPr>
          <w:rFonts w:ascii="Times New Roman" w:eastAsia="Times New Roman" w:hAnsi="Times New Roman" w:cs="Times New Roman"/>
        </w:rPr>
        <w:t xml:space="preserve"> alkoholio</w:t>
      </w:r>
      <w:r>
        <w:rPr>
          <w:rFonts w:ascii="Times New Roman" w:eastAsia="Times New Roman" w:hAnsi="Times New Roman" w:cs="Times New Roman"/>
        </w:rPr>
        <w:t xml:space="preserve"> vartoti nerekomenduojama.</w:t>
      </w: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rPr>
      </w:pPr>
    </w:p>
    <w:p w:rsidR="00EA3964" w:rsidRPr="000B4432" w:rsidRDefault="00EA3964" w:rsidP="00EA3964">
      <w:pPr>
        <w:spacing w:after="0" w:line="240" w:lineRule="auto"/>
        <w:rPr>
          <w:rFonts w:ascii="Times New Roman" w:eastAsia="Times New Roman" w:hAnsi="Times New Roman" w:cs="Times New Roman"/>
          <w:b/>
        </w:rPr>
      </w:pPr>
      <w:r w:rsidRPr="000B4432">
        <w:rPr>
          <w:rFonts w:ascii="Times New Roman" w:eastAsia="Times New Roman" w:hAnsi="Times New Roman" w:cs="Times New Roman"/>
          <w:b/>
        </w:rPr>
        <w:t>Nėštumas, žindymo laikotarpis ir vaisingumas</w:t>
      </w:r>
    </w:p>
    <w:p w:rsidR="00EA3964" w:rsidRPr="000B4432" w:rsidRDefault="00EA3964" w:rsidP="00EA3964">
      <w:pPr>
        <w:numPr>
          <w:ilvl w:val="12"/>
          <w:numId w:val="0"/>
        </w:num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EA3964" w:rsidRPr="000B4432" w:rsidRDefault="00EA3964" w:rsidP="00EA3964">
      <w:pPr>
        <w:numPr>
          <w:ilvl w:val="12"/>
          <w:numId w:val="0"/>
        </w:num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Frontin nėštumo metu vartoti negalima, išskyrus atvejus, kai gydytojas nusprendžia, kad toks motinos gydymas neabejotinai būtinas. Jeigu esate nėščia arba planuojate pastoti, pasitarkite su gydytoju, kaip būtų galima nutraukti Frontin gydymą. Jeigu vartojate Frontin iki gimdymo, apie tai pasakykite gydytojui, nes gimusiam naujagimiui gali pasireikšti nutraukimo simptomai.</w:t>
      </w:r>
    </w:p>
    <w:p w:rsidR="00EA3964" w:rsidRPr="000B4432" w:rsidRDefault="00EA3964" w:rsidP="00EA3964">
      <w:pPr>
        <w:numPr>
          <w:ilvl w:val="12"/>
          <w:numId w:val="0"/>
        </w:numPr>
        <w:spacing w:after="0" w:line="240" w:lineRule="auto"/>
        <w:rPr>
          <w:rFonts w:ascii="Times New Roman" w:eastAsia="Times New Roman" w:hAnsi="Times New Roman" w:cs="Times New Roman"/>
        </w:rPr>
      </w:pPr>
    </w:p>
    <w:p w:rsidR="00EA3964" w:rsidRPr="000B4432" w:rsidRDefault="00EA3964" w:rsidP="00EA3964">
      <w:pPr>
        <w:numPr>
          <w:ilvl w:val="12"/>
          <w:numId w:val="0"/>
        </w:num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Benzodiazepinų (įskaitant alprazolamą) išsiskiria į motinos pieną. Frontin žindymo laikotarpiu vartoti ne</w:t>
      </w:r>
      <w:r>
        <w:rPr>
          <w:rFonts w:ascii="Times New Roman" w:eastAsia="Times New Roman" w:hAnsi="Times New Roman" w:cs="Times New Roman"/>
        </w:rPr>
        <w:t>rekomenduojama</w:t>
      </w:r>
      <w:r w:rsidRPr="000B4432">
        <w:rPr>
          <w:rFonts w:ascii="Times New Roman" w:eastAsia="Times New Roman" w:hAnsi="Times New Roman" w:cs="Times New Roman"/>
        </w:rPr>
        <w:t>.</w:t>
      </w: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rPr>
      </w:pP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b/>
        </w:rPr>
      </w:pPr>
      <w:r w:rsidRPr="000B4432">
        <w:rPr>
          <w:rFonts w:ascii="Times New Roman" w:eastAsia="Times New Roman" w:hAnsi="Times New Roman" w:cs="Times New Roman"/>
          <w:b/>
        </w:rPr>
        <w:t>Vairavimas ir mechanizmų valdymas</w:t>
      </w:r>
    </w:p>
    <w:p w:rsidR="00EA3964" w:rsidRPr="000B4432" w:rsidRDefault="00EA3964" w:rsidP="00EA3964">
      <w:pPr>
        <w:spacing w:after="0" w:line="240" w:lineRule="auto"/>
        <w:textAlignment w:val="top"/>
        <w:rPr>
          <w:rFonts w:ascii="Times New Roman" w:eastAsia="Times New Roman" w:hAnsi="Times New Roman" w:cs="Times New Roman"/>
        </w:rPr>
      </w:pPr>
      <w:r w:rsidRPr="000B4432">
        <w:rPr>
          <w:rFonts w:ascii="Times New Roman" w:eastAsia="Times New Roman" w:hAnsi="Times New Roman" w:cs="Times New Roman"/>
        </w:rPr>
        <w:t>Gydymas Frontin (kaip ir kitais CNS veikiančiais vaistais) gali paveikti Jūsų gebėjimą reaguoti ir sukoncentruoti dėmesį - Jūs galite tapti mieguistas ir (arba) užmaršus. Nevairuokite arba nevaldykite mechanizmų, jei jaučiate tokį poveikį.</w:t>
      </w: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rPr>
      </w:pPr>
    </w:p>
    <w:p w:rsidR="00EA3964" w:rsidRPr="000B4432" w:rsidRDefault="00EA3964" w:rsidP="00EA3964">
      <w:pPr>
        <w:tabs>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b/>
        </w:rPr>
        <w:t xml:space="preserve">Frontin sudėtyje yra </w:t>
      </w:r>
      <w:r>
        <w:rPr>
          <w:rFonts w:ascii="Times New Roman" w:eastAsia="Times New Roman" w:hAnsi="Times New Roman" w:cs="Times New Roman"/>
          <w:b/>
        </w:rPr>
        <w:t xml:space="preserve">natrio ir </w:t>
      </w:r>
      <w:r w:rsidRPr="000B4432">
        <w:rPr>
          <w:rFonts w:ascii="Times New Roman" w:eastAsia="Times New Roman" w:hAnsi="Times New Roman" w:cs="Times New Roman"/>
          <w:b/>
        </w:rPr>
        <w:t>laktozės</w:t>
      </w:r>
    </w:p>
    <w:p w:rsidR="00EA3964" w:rsidRPr="000B4432" w:rsidRDefault="00EA3964" w:rsidP="00EA3964">
      <w:pPr>
        <w:tabs>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Jeigu gydytojas Jums yra sakęs, kad netoleruojate kokių nors angliavandenių, kreipkitės į jį prieš pradėdami vartoti šį vaistą.</w:t>
      </w:r>
    </w:p>
    <w:p w:rsidR="00EA3964" w:rsidRDefault="00EA3964" w:rsidP="00EA3964">
      <w:pPr>
        <w:tabs>
          <w:tab w:val="left" w:pos="540"/>
          <w:tab w:val="left" w:pos="567"/>
        </w:tabs>
        <w:spacing w:after="0" w:line="240" w:lineRule="auto"/>
        <w:rPr>
          <w:rFonts w:ascii="Times New Roman" w:eastAsia="Times New Roman" w:hAnsi="Times New Roman" w:cs="Times New Roman"/>
        </w:rPr>
      </w:pPr>
      <w:r w:rsidRPr="0061413A">
        <w:rPr>
          <w:rFonts w:ascii="Times New Roman" w:eastAsia="Times New Roman" w:hAnsi="Times New Roman" w:cs="Times New Roman"/>
        </w:rPr>
        <w:t xml:space="preserve">Šio </w:t>
      </w:r>
      <w:r>
        <w:rPr>
          <w:rFonts w:ascii="Times New Roman" w:eastAsia="Times New Roman" w:hAnsi="Times New Roman" w:cs="Times New Roman"/>
        </w:rPr>
        <w:t>vaisto tabletėje yra mažiau kaip 1 mmol (23 </w:t>
      </w:r>
      <w:r w:rsidRPr="0061413A">
        <w:rPr>
          <w:rFonts w:ascii="Times New Roman" w:eastAsia="Times New Roman" w:hAnsi="Times New Roman" w:cs="Times New Roman"/>
        </w:rPr>
        <w:t>mg) natrio, t. y. jis beveik neturi reikšmės.</w:t>
      </w: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rPr>
      </w:pP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rPr>
      </w:pPr>
    </w:p>
    <w:p w:rsidR="00EA3964" w:rsidRPr="000B4432" w:rsidRDefault="00EA3964" w:rsidP="00EA3964">
      <w:pPr>
        <w:numPr>
          <w:ilvl w:val="12"/>
          <w:numId w:val="0"/>
        </w:numPr>
        <w:tabs>
          <w:tab w:val="left" w:pos="567"/>
        </w:tabs>
        <w:spacing w:after="0" w:line="240" w:lineRule="auto"/>
        <w:ind w:left="567" w:hanging="567"/>
        <w:outlineLvl w:val="0"/>
        <w:rPr>
          <w:rFonts w:ascii="Times New Roman" w:eastAsia="Times New Roman" w:hAnsi="Times New Roman" w:cs="Times New Roman"/>
          <w:b/>
          <w:caps/>
        </w:rPr>
      </w:pPr>
      <w:r w:rsidRPr="000B4432">
        <w:rPr>
          <w:rFonts w:ascii="Times New Roman" w:eastAsia="Times New Roman" w:hAnsi="Times New Roman" w:cs="Times New Roman"/>
          <w:b/>
        </w:rPr>
        <w:t>3.</w:t>
      </w:r>
      <w:r w:rsidRPr="000B4432">
        <w:rPr>
          <w:rFonts w:ascii="Times New Roman" w:eastAsia="Times New Roman" w:hAnsi="Times New Roman" w:cs="Times New Roman"/>
          <w:b/>
        </w:rPr>
        <w:tab/>
        <w:t>Kaip vartoti Frontin</w:t>
      </w: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rPr>
      </w:pPr>
    </w:p>
    <w:p w:rsidR="00EA3964" w:rsidRPr="000B4432" w:rsidRDefault="00EA3964" w:rsidP="00EA3964">
      <w:pPr>
        <w:spacing w:after="0" w:line="240" w:lineRule="auto"/>
        <w:rPr>
          <w:rFonts w:ascii="Times New Roman" w:eastAsia="Times New Roman" w:hAnsi="Times New Roman" w:cs="Times New Roman"/>
          <w:iCs/>
        </w:rPr>
      </w:pPr>
      <w:r w:rsidRPr="000B4432">
        <w:rPr>
          <w:rFonts w:ascii="Times New Roman" w:eastAsia="Times New Roman" w:hAnsi="Times New Roman" w:cs="Times New Roman"/>
          <w:iCs/>
        </w:rPr>
        <w:t>Visada vartokite šį vaistą tiksliai kaip nurodė gydytojas arba vaistininkas. Jeigu abejojate, kreipkitės į gydytoją arba vaistininką.</w:t>
      </w:r>
    </w:p>
    <w:p w:rsidR="00EA3964" w:rsidRPr="000B4432" w:rsidRDefault="00EA3964" w:rsidP="00EA3964">
      <w:pPr>
        <w:spacing w:after="0" w:line="240" w:lineRule="auto"/>
        <w:rPr>
          <w:rFonts w:ascii="Times New Roman" w:eastAsia="Times New Roman" w:hAnsi="Times New Roman" w:cs="Times New Roman"/>
          <w:iCs/>
        </w:rPr>
      </w:pPr>
    </w:p>
    <w:p w:rsidR="00EA3964" w:rsidRPr="000B4432" w:rsidRDefault="00EA3964" w:rsidP="00EA3964">
      <w:pPr>
        <w:spacing w:after="0" w:line="240" w:lineRule="auto"/>
        <w:rPr>
          <w:rFonts w:ascii="Times New Roman" w:eastAsia="Times New Roman" w:hAnsi="Times New Roman" w:cs="Times New Roman"/>
          <w:iCs/>
          <w:u w:val="single"/>
        </w:rPr>
      </w:pPr>
      <w:r w:rsidRPr="000B4432">
        <w:rPr>
          <w:rFonts w:ascii="Times New Roman" w:eastAsia="Times New Roman" w:hAnsi="Times New Roman" w:cs="Times New Roman"/>
          <w:iCs/>
          <w:u w:val="single"/>
        </w:rPr>
        <w:t>Nerimas</w:t>
      </w:r>
    </w:p>
    <w:p w:rsidR="00EA3964" w:rsidRPr="000B4432" w:rsidRDefault="00EA3964" w:rsidP="00EA3964">
      <w:pPr>
        <w:spacing w:after="0" w:line="240" w:lineRule="auto"/>
        <w:rPr>
          <w:rFonts w:ascii="Times New Roman" w:eastAsia="Times New Roman" w:hAnsi="Times New Roman" w:cs="Times New Roman"/>
          <w:i/>
          <w:iCs/>
        </w:rPr>
      </w:pPr>
      <w:r w:rsidRPr="000B4432">
        <w:rPr>
          <w:rFonts w:ascii="Times New Roman" w:eastAsia="Times New Roman" w:hAnsi="Times New Roman" w:cs="Times New Roman"/>
          <w:i/>
          <w:iCs/>
        </w:rPr>
        <w:t>Suaugusieji (18 metų ir vyresni)</w:t>
      </w:r>
    </w:p>
    <w:p w:rsidR="00EA3964" w:rsidRPr="000B4432" w:rsidRDefault="00EA3964" w:rsidP="00EA3964">
      <w:pPr>
        <w:spacing w:after="0" w:line="240" w:lineRule="auto"/>
        <w:rPr>
          <w:rFonts w:ascii="Times New Roman" w:eastAsia="Times New Roman" w:hAnsi="Times New Roman" w:cs="Times New Roman"/>
          <w:iCs/>
        </w:rPr>
      </w:pPr>
      <w:r w:rsidRPr="000B4432">
        <w:rPr>
          <w:rFonts w:ascii="Times New Roman" w:eastAsia="Times New Roman" w:hAnsi="Times New Roman" w:cs="Times New Roman"/>
          <w:i/>
          <w:iCs/>
        </w:rPr>
        <w:t>Pradinė dozė.</w:t>
      </w:r>
      <w:r w:rsidRPr="000B4432">
        <w:rPr>
          <w:rFonts w:ascii="Times New Roman" w:eastAsia="Times New Roman" w:hAnsi="Times New Roman" w:cs="Times New Roman"/>
          <w:iCs/>
        </w:rPr>
        <w:t xml:space="preserve"> Rekomenduojama pradinė suaugusių žmonių paros dozė yra 0,75–1,5 mg. Ji vartojama išdalyta į 2-3 dalis.</w:t>
      </w:r>
    </w:p>
    <w:p w:rsidR="00EA3964" w:rsidRPr="000B4432" w:rsidRDefault="00EA3964" w:rsidP="00EA3964">
      <w:pPr>
        <w:spacing w:after="0" w:line="240" w:lineRule="auto"/>
        <w:rPr>
          <w:rFonts w:ascii="Times New Roman" w:eastAsia="Times New Roman" w:hAnsi="Times New Roman" w:cs="Times New Roman"/>
          <w:iCs/>
        </w:rPr>
      </w:pPr>
      <w:r w:rsidRPr="000B4432">
        <w:rPr>
          <w:rFonts w:ascii="Times New Roman" w:eastAsia="Times New Roman" w:hAnsi="Times New Roman" w:cs="Times New Roman"/>
          <w:i/>
          <w:iCs/>
        </w:rPr>
        <w:t>Palaikomoji dozė.</w:t>
      </w:r>
      <w:r w:rsidRPr="000B4432">
        <w:rPr>
          <w:rFonts w:ascii="Times New Roman" w:eastAsia="Times New Roman" w:hAnsi="Times New Roman" w:cs="Times New Roman"/>
          <w:iCs/>
        </w:rPr>
        <w:t xml:space="preserve"> Rekomenduojama palaikomoji suaugusių žmonių paros dozė yra 0,5–4 mg per parą. Ji vartojama išdalyta į 2-3 dalis.</w:t>
      </w:r>
    </w:p>
    <w:p w:rsidR="00EA3964" w:rsidRPr="000B4432" w:rsidRDefault="00EA3964" w:rsidP="00EA3964">
      <w:pPr>
        <w:spacing w:after="0" w:line="240" w:lineRule="auto"/>
        <w:rPr>
          <w:rFonts w:ascii="Times New Roman" w:eastAsia="Times New Roman" w:hAnsi="Times New Roman" w:cs="Times New Roman"/>
          <w:iCs/>
        </w:rPr>
      </w:pPr>
    </w:p>
    <w:p w:rsidR="00EA3964" w:rsidRPr="000B4432" w:rsidRDefault="00EA3964" w:rsidP="00EA3964">
      <w:pPr>
        <w:spacing w:after="0" w:line="240" w:lineRule="auto"/>
        <w:rPr>
          <w:rFonts w:ascii="Times New Roman" w:eastAsia="Times New Roman" w:hAnsi="Times New Roman" w:cs="Times New Roman"/>
          <w:iCs/>
          <w:u w:val="single"/>
        </w:rPr>
      </w:pPr>
      <w:r w:rsidRPr="000B4432">
        <w:rPr>
          <w:rFonts w:ascii="Times New Roman" w:eastAsia="Times New Roman" w:hAnsi="Times New Roman" w:cs="Times New Roman"/>
          <w:iCs/>
          <w:u w:val="single"/>
        </w:rPr>
        <w:t>Su depresija susijęs nerimas</w:t>
      </w:r>
    </w:p>
    <w:p w:rsidR="00EA3964" w:rsidRPr="000B4432" w:rsidRDefault="00EA3964" w:rsidP="00EA3964">
      <w:pPr>
        <w:spacing w:after="0" w:line="240" w:lineRule="auto"/>
        <w:rPr>
          <w:rFonts w:ascii="Times New Roman" w:eastAsia="Times New Roman" w:hAnsi="Times New Roman" w:cs="Times New Roman"/>
          <w:i/>
          <w:iCs/>
        </w:rPr>
      </w:pPr>
      <w:r w:rsidRPr="000B4432">
        <w:rPr>
          <w:rFonts w:ascii="Times New Roman" w:eastAsia="Times New Roman" w:hAnsi="Times New Roman" w:cs="Times New Roman"/>
          <w:i/>
          <w:iCs/>
        </w:rPr>
        <w:t>Suaugusieji (18 metų ir vyresni)</w:t>
      </w:r>
    </w:p>
    <w:p w:rsidR="00EA3964" w:rsidRPr="000B4432" w:rsidRDefault="00EA3964" w:rsidP="00EA3964">
      <w:pPr>
        <w:spacing w:after="0" w:line="240" w:lineRule="auto"/>
        <w:rPr>
          <w:rFonts w:ascii="Times New Roman" w:eastAsia="Times New Roman" w:hAnsi="Times New Roman" w:cs="Times New Roman"/>
          <w:iCs/>
        </w:rPr>
      </w:pPr>
      <w:r w:rsidRPr="000B4432">
        <w:rPr>
          <w:rFonts w:ascii="Times New Roman" w:eastAsia="Times New Roman" w:hAnsi="Times New Roman" w:cs="Times New Roman"/>
          <w:i/>
          <w:iCs/>
        </w:rPr>
        <w:t>Pradinė dozė.</w:t>
      </w:r>
      <w:r w:rsidRPr="000B4432">
        <w:rPr>
          <w:rFonts w:ascii="Times New Roman" w:eastAsia="Times New Roman" w:hAnsi="Times New Roman" w:cs="Times New Roman"/>
          <w:iCs/>
        </w:rPr>
        <w:t xml:space="preserve"> Rekomenduojama</w:t>
      </w:r>
      <w:r w:rsidRPr="000B4432" w:rsidDel="00DB15D2">
        <w:rPr>
          <w:rFonts w:ascii="Times New Roman" w:eastAsia="Times New Roman" w:hAnsi="Times New Roman" w:cs="Times New Roman"/>
          <w:iCs/>
        </w:rPr>
        <w:t xml:space="preserve"> </w:t>
      </w:r>
      <w:r w:rsidRPr="000B4432">
        <w:rPr>
          <w:rFonts w:ascii="Times New Roman" w:eastAsia="Times New Roman" w:hAnsi="Times New Roman" w:cs="Times New Roman"/>
          <w:iCs/>
        </w:rPr>
        <w:t>pradinė suaugusių žmonių paros dozė yra 1,5 mg. Ji vartojama išdalyta į 3 dalis.</w:t>
      </w:r>
    </w:p>
    <w:p w:rsidR="00EA3964" w:rsidRPr="000B4432" w:rsidRDefault="00EA3964" w:rsidP="00EA3964">
      <w:pPr>
        <w:spacing w:after="0" w:line="240" w:lineRule="auto"/>
        <w:rPr>
          <w:rFonts w:ascii="Times New Roman" w:eastAsia="Times New Roman" w:hAnsi="Times New Roman" w:cs="Times New Roman"/>
          <w:iCs/>
        </w:rPr>
      </w:pPr>
      <w:r w:rsidRPr="000B4432">
        <w:rPr>
          <w:rFonts w:ascii="Times New Roman" w:eastAsia="Times New Roman" w:hAnsi="Times New Roman" w:cs="Times New Roman"/>
          <w:i/>
          <w:iCs/>
        </w:rPr>
        <w:t>Palaikomoji dozė.</w:t>
      </w:r>
      <w:r w:rsidRPr="000B4432">
        <w:rPr>
          <w:rFonts w:ascii="Times New Roman" w:eastAsia="Times New Roman" w:hAnsi="Times New Roman" w:cs="Times New Roman"/>
          <w:iCs/>
        </w:rPr>
        <w:t xml:space="preserve"> Palaikomoji suaugusių žmonių paros dozė yra 1,5–4,5 mg per parą. Ji vartojama išdalyta į 2-3 dalis.</w:t>
      </w:r>
    </w:p>
    <w:p w:rsidR="00EA3964" w:rsidRPr="000B4432" w:rsidRDefault="00EA3964" w:rsidP="00EA3964">
      <w:pPr>
        <w:spacing w:after="0" w:line="240" w:lineRule="auto"/>
        <w:rPr>
          <w:rFonts w:ascii="Times New Roman" w:eastAsia="Times New Roman" w:hAnsi="Times New Roman" w:cs="Times New Roman"/>
          <w:iCs/>
        </w:rPr>
      </w:pPr>
    </w:p>
    <w:p w:rsidR="00EA3964" w:rsidRPr="000B4432" w:rsidRDefault="00EA3964" w:rsidP="00EA3964">
      <w:pPr>
        <w:spacing w:after="0" w:line="240" w:lineRule="auto"/>
        <w:rPr>
          <w:rFonts w:ascii="Times New Roman" w:eastAsia="Times New Roman" w:hAnsi="Times New Roman" w:cs="Times New Roman"/>
          <w:iCs/>
          <w:u w:val="single"/>
        </w:rPr>
      </w:pPr>
      <w:r w:rsidRPr="000B4432">
        <w:rPr>
          <w:rFonts w:ascii="Times New Roman" w:eastAsia="Times New Roman" w:hAnsi="Times New Roman" w:cs="Times New Roman"/>
          <w:iCs/>
          <w:u w:val="single"/>
        </w:rPr>
        <w:t>Panikos sutrikimas</w:t>
      </w:r>
    </w:p>
    <w:p w:rsidR="00EA3964" w:rsidRPr="000B4432" w:rsidRDefault="00EA3964" w:rsidP="00EA3964">
      <w:pPr>
        <w:spacing w:after="0" w:line="240" w:lineRule="auto"/>
        <w:rPr>
          <w:rFonts w:ascii="Times New Roman" w:eastAsia="Times New Roman" w:hAnsi="Times New Roman" w:cs="Times New Roman"/>
          <w:i/>
          <w:iCs/>
        </w:rPr>
      </w:pPr>
      <w:r w:rsidRPr="000B4432">
        <w:rPr>
          <w:rFonts w:ascii="Times New Roman" w:eastAsia="Times New Roman" w:hAnsi="Times New Roman" w:cs="Times New Roman"/>
          <w:i/>
          <w:iCs/>
        </w:rPr>
        <w:t>Suaugusieji (18 metų ir vyresni)</w:t>
      </w:r>
    </w:p>
    <w:p w:rsidR="00EA3964" w:rsidRPr="000B4432" w:rsidRDefault="00EA3964" w:rsidP="00EA3964">
      <w:pPr>
        <w:spacing w:after="0" w:line="240" w:lineRule="auto"/>
        <w:rPr>
          <w:rFonts w:ascii="Times New Roman" w:eastAsia="Times New Roman" w:hAnsi="Times New Roman" w:cs="Times New Roman"/>
          <w:iCs/>
        </w:rPr>
      </w:pPr>
      <w:r w:rsidRPr="000B4432">
        <w:rPr>
          <w:rFonts w:ascii="Times New Roman" w:eastAsia="Times New Roman" w:hAnsi="Times New Roman" w:cs="Times New Roman"/>
          <w:i/>
          <w:iCs/>
        </w:rPr>
        <w:t>Pradinė dozė.</w:t>
      </w:r>
      <w:r w:rsidRPr="000B4432">
        <w:rPr>
          <w:rFonts w:ascii="Times New Roman" w:eastAsia="Times New Roman" w:hAnsi="Times New Roman" w:cs="Times New Roman"/>
          <w:iCs/>
        </w:rPr>
        <w:t xml:space="preserve"> Rekomenduojama pradinė suaugusių žmonių paros dozė yra 0,5–1 mg prieš miegą.</w:t>
      </w:r>
    </w:p>
    <w:p w:rsidR="00EA3964" w:rsidRDefault="00EA3964" w:rsidP="00EA3964">
      <w:pPr>
        <w:spacing w:after="0" w:line="240" w:lineRule="auto"/>
        <w:rPr>
          <w:rFonts w:ascii="Times New Roman" w:eastAsia="Times New Roman" w:hAnsi="Times New Roman" w:cs="Times New Roman"/>
          <w:lang w:eastAsia="lt-LT"/>
        </w:rPr>
      </w:pPr>
      <w:r w:rsidRPr="000B4432">
        <w:rPr>
          <w:rFonts w:ascii="Times New Roman" w:eastAsia="Times New Roman" w:hAnsi="Times New Roman" w:cs="Times New Roman"/>
          <w:i/>
          <w:lang w:eastAsia="lt-LT"/>
        </w:rPr>
        <w:t>Palaikomoji dozė.</w:t>
      </w:r>
      <w:r w:rsidRPr="000B4432">
        <w:rPr>
          <w:rFonts w:ascii="Times New Roman" w:eastAsia="Times New Roman" w:hAnsi="Times New Roman" w:cs="Times New Roman"/>
          <w:lang w:eastAsia="lt-LT"/>
        </w:rPr>
        <w:t xml:space="preserve"> Įprastai reikalinga didžiausia palaikomoji dozė, kuri gali būti koreguojama pagal paciento būklę. Dozė negali būti didesnė negu po 1 mg per dieną kas 3–4 paras. </w:t>
      </w:r>
      <w:r w:rsidRPr="00D30D49">
        <w:rPr>
          <w:rFonts w:ascii="Times New Roman" w:eastAsia="Times New Roman" w:hAnsi="Times New Roman" w:cs="Times New Roman"/>
          <w:lang w:eastAsia="lt-LT"/>
        </w:rPr>
        <w:t xml:space="preserve">Padidintą </w:t>
      </w:r>
      <w:r>
        <w:rPr>
          <w:rFonts w:ascii="Times New Roman" w:eastAsia="Times New Roman" w:hAnsi="Times New Roman" w:cs="Times New Roman"/>
          <w:lang w:eastAsia="lt-LT"/>
        </w:rPr>
        <w:t>vaisto</w:t>
      </w:r>
      <w:r w:rsidRPr="00D30D49">
        <w:rPr>
          <w:rFonts w:ascii="Times New Roman" w:eastAsia="Times New Roman" w:hAnsi="Times New Roman" w:cs="Times New Roman"/>
          <w:lang w:eastAsia="lt-LT"/>
        </w:rPr>
        <w:t xml:space="preserve"> dozę paros laikotarpiu reikia suvartoti per 3-4 kartus.</w:t>
      </w:r>
    </w:p>
    <w:p w:rsidR="00EA3964" w:rsidRPr="001E3117" w:rsidRDefault="00EA3964" w:rsidP="00EA3964">
      <w:pPr>
        <w:spacing w:after="0" w:line="240" w:lineRule="auto"/>
        <w:rPr>
          <w:rFonts w:ascii="Times New Roman" w:eastAsia="Times New Roman" w:hAnsi="Times New Roman" w:cs="Times New Roman"/>
          <w:iCs/>
        </w:rPr>
      </w:pPr>
    </w:p>
    <w:p w:rsidR="00EA3964" w:rsidRDefault="00EA3964" w:rsidP="00EA3964">
      <w:pPr>
        <w:spacing w:after="0" w:line="240" w:lineRule="auto"/>
        <w:rPr>
          <w:rFonts w:ascii="Times New Roman" w:eastAsia="Times New Roman" w:hAnsi="Times New Roman" w:cs="Times New Roman"/>
          <w:iCs/>
          <w:u w:val="single"/>
        </w:rPr>
      </w:pPr>
      <w:r w:rsidRPr="00744960">
        <w:rPr>
          <w:rFonts w:ascii="Times New Roman" w:eastAsia="Times New Roman" w:hAnsi="Times New Roman" w:cs="Times New Roman"/>
          <w:iCs/>
          <w:u w:val="single"/>
        </w:rPr>
        <w:t>Senyvi pacientai</w:t>
      </w:r>
    </w:p>
    <w:p w:rsidR="00EA3964" w:rsidRPr="00677326" w:rsidRDefault="00EA3964" w:rsidP="00EA3964">
      <w:pPr>
        <w:spacing w:after="0" w:line="240" w:lineRule="auto"/>
        <w:rPr>
          <w:rFonts w:ascii="Times New Roman" w:eastAsia="Times New Roman" w:hAnsi="Times New Roman" w:cs="Times New Roman"/>
          <w:iCs/>
        </w:rPr>
      </w:pPr>
      <w:r w:rsidRPr="00746379">
        <w:rPr>
          <w:rFonts w:ascii="Times New Roman" w:eastAsia="Times New Roman" w:hAnsi="Times New Roman" w:cs="Times New Roman"/>
          <w:i/>
          <w:iCs/>
        </w:rPr>
        <w:t>Pradinė dozė</w:t>
      </w:r>
      <w:r w:rsidRPr="00677326">
        <w:rPr>
          <w:rFonts w:ascii="Times New Roman" w:eastAsia="Times New Roman" w:hAnsi="Times New Roman" w:cs="Times New Roman"/>
          <w:iCs/>
        </w:rPr>
        <w:t>. Rekomenduojama pradinė senyvų žmonių paros dozė yra 0,5–0,75 mg. Ji vartojama išdalyta į 3 dalis.</w:t>
      </w:r>
    </w:p>
    <w:p w:rsidR="00EA3964" w:rsidRPr="006913B5" w:rsidRDefault="00EA3964" w:rsidP="00EA3964">
      <w:pPr>
        <w:spacing w:after="0" w:line="240" w:lineRule="auto"/>
        <w:rPr>
          <w:rFonts w:ascii="Times New Roman" w:eastAsia="Times New Roman" w:hAnsi="Times New Roman" w:cs="Times New Roman"/>
          <w:iCs/>
        </w:rPr>
      </w:pPr>
      <w:r w:rsidRPr="00773493">
        <w:rPr>
          <w:rFonts w:ascii="Times New Roman" w:eastAsia="Times New Roman" w:hAnsi="Times New Roman" w:cs="Times New Roman"/>
          <w:i/>
          <w:iCs/>
        </w:rPr>
        <w:t>Palaikomoji dozė.</w:t>
      </w:r>
      <w:r w:rsidRPr="006913B5">
        <w:rPr>
          <w:rFonts w:ascii="Times New Roman" w:eastAsia="Times New Roman" w:hAnsi="Times New Roman" w:cs="Times New Roman"/>
          <w:iCs/>
        </w:rPr>
        <w:t xml:space="preserve"> Rekomenduojama palaikomoji senyvų žmonių paros dozė yra 0,5–0,75 mg per parą (per kelis kartus). Jei pacientas toleruoja, prireikus dozę galima palaipsniui didinti.</w:t>
      </w:r>
    </w:p>
    <w:p w:rsidR="00EA3964" w:rsidRPr="006913B5" w:rsidRDefault="00EA3964" w:rsidP="00EA3964">
      <w:pPr>
        <w:spacing w:after="0" w:line="240" w:lineRule="auto"/>
        <w:rPr>
          <w:rFonts w:ascii="Times New Roman" w:eastAsia="Times New Roman" w:hAnsi="Times New Roman" w:cs="Times New Roman"/>
          <w:iCs/>
        </w:rPr>
      </w:pPr>
    </w:p>
    <w:p w:rsidR="00EA3964" w:rsidRDefault="00EA3964" w:rsidP="00EA3964">
      <w:pPr>
        <w:spacing w:after="0" w:line="240" w:lineRule="auto"/>
        <w:rPr>
          <w:rFonts w:ascii="Times New Roman" w:eastAsia="Times New Roman" w:hAnsi="Times New Roman" w:cs="Times New Roman"/>
          <w:iCs/>
          <w:u w:val="single"/>
        </w:rPr>
      </w:pPr>
      <w:r w:rsidRPr="0089791F">
        <w:rPr>
          <w:rFonts w:ascii="Times New Roman" w:eastAsia="Times New Roman" w:hAnsi="Times New Roman" w:cs="Times New Roman"/>
          <w:iCs/>
          <w:u w:val="single"/>
        </w:rPr>
        <w:t>Pacientai, kurių inkstų ir (ar) kepenų veikla sutrikusi</w:t>
      </w:r>
    </w:p>
    <w:p w:rsidR="00EA3964" w:rsidRPr="000B4432" w:rsidRDefault="00EA3964" w:rsidP="00EA3964">
      <w:pPr>
        <w:spacing w:after="0" w:line="240" w:lineRule="auto"/>
        <w:rPr>
          <w:rFonts w:ascii="Times New Roman" w:eastAsia="Times New Roman" w:hAnsi="Times New Roman" w:cs="Times New Roman"/>
          <w:iCs/>
        </w:rPr>
      </w:pPr>
      <w:r w:rsidRPr="000B4432">
        <w:rPr>
          <w:rFonts w:ascii="Times New Roman" w:eastAsia="Times New Roman" w:hAnsi="Times New Roman" w:cs="Times New Roman"/>
          <w:iCs/>
        </w:rPr>
        <w:t xml:space="preserve">Pacientams, kurių inkstų ar kepenų funkcija sutrikusi, skiriama mažiausia </w:t>
      </w:r>
      <w:r>
        <w:rPr>
          <w:rFonts w:ascii="Times New Roman" w:eastAsia="Times New Roman" w:hAnsi="Times New Roman" w:cs="Times New Roman"/>
          <w:iCs/>
        </w:rPr>
        <w:t>rekomenduojama</w:t>
      </w:r>
      <w:r w:rsidRPr="000B4432">
        <w:rPr>
          <w:rFonts w:ascii="Times New Roman" w:eastAsia="Times New Roman" w:hAnsi="Times New Roman" w:cs="Times New Roman"/>
          <w:iCs/>
        </w:rPr>
        <w:t xml:space="preserve"> dozė.</w:t>
      </w:r>
    </w:p>
    <w:p w:rsidR="00EA3964" w:rsidRDefault="00EA3964" w:rsidP="00EA3964">
      <w:pPr>
        <w:spacing w:after="0" w:line="240" w:lineRule="auto"/>
        <w:rPr>
          <w:rFonts w:ascii="Times New Roman" w:eastAsia="Times New Roman" w:hAnsi="Times New Roman" w:cs="Times New Roman"/>
          <w:iCs/>
        </w:rPr>
      </w:pPr>
    </w:p>
    <w:p w:rsidR="00EA3964" w:rsidRDefault="00EA3964" w:rsidP="00EA3964">
      <w:pPr>
        <w:spacing w:after="0" w:line="240" w:lineRule="auto"/>
        <w:rPr>
          <w:rFonts w:ascii="Times New Roman" w:eastAsia="Times New Roman" w:hAnsi="Times New Roman" w:cs="Times New Roman"/>
          <w:iCs/>
          <w:u w:val="single"/>
        </w:rPr>
      </w:pPr>
      <w:r w:rsidRPr="00810E42">
        <w:rPr>
          <w:rFonts w:ascii="Times New Roman" w:eastAsia="Times New Roman" w:hAnsi="Times New Roman" w:cs="Times New Roman"/>
          <w:iCs/>
          <w:u w:val="single"/>
        </w:rPr>
        <w:t>Gydymo trukmė</w:t>
      </w:r>
    </w:p>
    <w:p w:rsidR="00EA3964" w:rsidRDefault="00EA3964" w:rsidP="00EA3964">
      <w:pPr>
        <w:spacing w:after="0" w:line="240" w:lineRule="auto"/>
        <w:rPr>
          <w:rFonts w:ascii="Times New Roman" w:eastAsia="Times New Roman" w:hAnsi="Times New Roman" w:cs="Times New Roman"/>
          <w:iCs/>
        </w:rPr>
      </w:pPr>
      <w:r w:rsidRPr="00A26FC6">
        <w:rPr>
          <w:rFonts w:ascii="Times New Roman" w:eastAsia="Times New Roman" w:hAnsi="Times New Roman" w:cs="Times New Roman"/>
          <w:iCs/>
        </w:rPr>
        <w:t xml:space="preserve">Priklausomybės </w:t>
      </w:r>
      <w:r>
        <w:rPr>
          <w:rFonts w:ascii="Times New Roman" w:eastAsia="Times New Roman" w:hAnsi="Times New Roman" w:cs="Times New Roman"/>
          <w:iCs/>
        </w:rPr>
        <w:t>Frontin</w:t>
      </w:r>
      <w:r w:rsidRPr="00A26FC6">
        <w:rPr>
          <w:rFonts w:ascii="Times New Roman" w:eastAsia="Times New Roman" w:hAnsi="Times New Roman" w:cs="Times New Roman"/>
          <w:iCs/>
        </w:rPr>
        <w:t xml:space="preserve"> rizika gali didėti, tiesiogiai proporcingai dozei ir gydymo trukmei, todėl reikia vartoti kiek galima mažesnę veiksmingą dozę ir kuo trumpesnį laiką.</w:t>
      </w:r>
    </w:p>
    <w:p w:rsidR="00EA3964" w:rsidRPr="00810E42" w:rsidRDefault="00EA3964" w:rsidP="00EA3964">
      <w:pPr>
        <w:spacing w:after="0" w:line="240" w:lineRule="auto"/>
        <w:rPr>
          <w:rFonts w:ascii="Times New Roman" w:eastAsia="Times New Roman" w:hAnsi="Times New Roman" w:cs="Times New Roman"/>
          <w:iCs/>
          <w:u w:val="single"/>
        </w:rPr>
      </w:pPr>
    </w:p>
    <w:p w:rsidR="00EA3964" w:rsidRPr="000B4432"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Jeigu manote, kad Frontin veikia per stipriai arba per silpnai, kreipkitės į gydytoją arba vaistininką.</w:t>
      </w: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iCs/>
        </w:rPr>
      </w:pPr>
    </w:p>
    <w:p w:rsidR="00EA3964" w:rsidRPr="000B4432" w:rsidRDefault="00EA3964" w:rsidP="00EA3964">
      <w:pPr>
        <w:spacing w:after="0" w:line="240" w:lineRule="auto"/>
        <w:rPr>
          <w:rFonts w:ascii="Times New Roman" w:eastAsia="Times New Roman" w:hAnsi="Times New Roman" w:cs="Times New Roman"/>
          <w:b/>
          <w:iCs/>
        </w:rPr>
      </w:pPr>
      <w:r w:rsidRPr="000B4432">
        <w:rPr>
          <w:rFonts w:ascii="Times New Roman" w:eastAsia="Times New Roman" w:hAnsi="Times New Roman" w:cs="Times New Roman"/>
          <w:b/>
          <w:iCs/>
        </w:rPr>
        <w:t>Vartojimas vaikams ir paaugliams</w:t>
      </w:r>
    </w:p>
    <w:p w:rsidR="00EA3964" w:rsidRPr="000B4432"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Alprazolamo saugumas ir veiksmingumas netirtas jaunesniems nei 18 metų vaikams ir paaugliams,</w:t>
      </w:r>
      <w:r w:rsidRPr="000B4432">
        <w:rPr>
          <w:rFonts w:ascii="Calibri" w:eastAsia="Calibri" w:hAnsi="Calibri" w:cs="Times New Roman"/>
        </w:rPr>
        <w:t xml:space="preserve"> </w:t>
      </w:r>
      <w:r w:rsidRPr="000B4432">
        <w:rPr>
          <w:rFonts w:ascii="Times New Roman" w:eastAsia="Times New Roman" w:hAnsi="Times New Roman" w:cs="Times New Roman"/>
        </w:rPr>
        <w:t>taigi vaikams iki 18 metų alprazolamo vartoti nerekomenduojama.</w:t>
      </w:r>
    </w:p>
    <w:p w:rsidR="00EA3964" w:rsidRPr="000B4432" w:rsidRDefault="00EA3964" w:rsidP="00EA3964">
      <w:pPr>
        <w:spacing w:after="0" w:line="240" w:lineRule="auto"/>
        <w:rPr>
          <w:rFonts w:ascii="Times New Roman" w:eastAsia="Times New Roman" w:hAnsi="Times New Roman" w:cs="Times New Roman"/>
          <w:highlight w:val="yellow"/>
        </w:rPr>
      </w:pP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b/>
        </w:rPr>
      </w:pPr>
      <w:r w:rsidRPr="000B4432">
        <w:rPr>
          <w:rFonts w:ascii="Times New Roman" w:eastAsia="Times New Roman" w:hAnsi="Times New Roman" w:cs="Times New Roman"/>
          <w:b/>
        </w:rPr>
        <w:t>Ką daryti pavartojus per didelę Frontin dozę?</w:t>
      </w:r>
    </w:p>
    <w:p w:rsidR="00EA3964" w:rsidRPr="000B4432" w:rsidRDefault="00EA3964" w:rsidP="00EA3964">
      <w:pPr>
        <w:tabs>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Pavartojus per didelę Frontin dozę arba jeigu kitas asmuo atsitiktinai išgėrė šių tablečių, nedelsdami kreipkitės į artimiausios ligoninės priėmimo skyrių. Su savimi pasiimkite informacinį lapelį ir likusias tabletes.</w:t>
      </w:r>
    </w:p>
    <w:p w:rsidR="00EA3964"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Jeigu atsitiktinai išgėrėte per daug Frontin tablečių gali pasireikšti mieguistumas, sumišimas, koordinacijos sutrikimas, neaiški kalba ir galiausiai – koma.</w:t>
      </w:r>
    </w:p>
    <w:p w:rsidR="00EA3964" w:rsidRPr="000B4432"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Buvo atvejų, kai, perdozavus Frontin, susilpnėjo kvėpavimas, ištiko apnėja (</w:t>
      </w:r>
      <w:r>
        <w:rPr>
          <w:rFonts w:ascii="Times New Roman" w:eastAsia="Times New Roman" w:hAnsi="Times New Roman" w:cs="Times New Roman"/>
        </w:rPr>
        <w:t xml:space="preserve">trumpalaikis </w:t>
      </w:r>
      <w:r w:rsidRPr="000B4432">
        <w:rPr>
          <w:rFonts w:ascii="Times New Roman" w:eastAsia="Times New Roman" w:hAnsi="Times New Roman" w:cs="Times New Roman"/>
        </w:rPr>
        <w:t>kvėpavimo sustojimas), prasidėjo traukuliai. Kaip ir perdozavus kitų vaistų, reikėtų stebėti kvėpavimą, pulsą ir kraujospūdį, prireikus imtis bendrųjų priemonių šioms funkcijoms palaikyti.</w:t>
      </w: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b/>
        </w:rPr>
      </w:pPr>
      <w:r w:rsidRPr="000B4432">
        <w:rPr>
          <w:rFonts w:ascii="Times New Roman" w:eastAsia="Times New Roman" w:hAnsi="Times New Roman" w:cs="Times New Roman"/>
          <w:b/>
        </w:rPr>
        <w:t>Pamiršus pavartoti Frontin</w:t>
      </w:r>
    </w:p>
    <w:p w:rsidR="00EA3964"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Negalima vartoti dvigubos dozės norint kompensuoti praleistą dozę.</w:t>
      </w: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spacing w:after="0" w:line="240" w:lineRule="auto"/>
        <w:rPr>
          <w:rFonts w:ascii="Times New Roman" w:eastAsia="Times New Roman" w:hAnsi="Times New Roman" w:cs="Times New Roman"/>
          <w:b/>
        </w:rPr>
      </w:pPr>
      <w:r w:rsidRPr="000B4432">
        <w:rPr>
          <w:rFonts w:ascii="Times New Roman" w:eastAsia="Times New Roman" w:hAnsi="Times New Roman" w:cs="Times New Roman"/>
          <w:b/>
        </w:rPr>
        <w:t>Nustojus vartoti Frontin</w:t>
      </w:r>
    </w:p>
    <w:p w:rsidR="00EA3964" w:rsidRPr="007D2F28"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Staigus gydymo benzodiazepinais (įskaitant Frontin) nutraukimas gali sukelti nutraukimo</w:t>
      </w:r>
      <w:r>
        <w:rPr>
          <w:rFonts w:ascii="Times New Roman" w:eastAsia="Times New Roman" w:hAnsi="Times New Roman" w:cs="Times New Roman"/>
        </w:rPr>
        <w:t xml:space="preserve"> </w:t>
      </w:r>
      <w:r w:rsidRPr="000B4432">
        <w:rPr>
          <w:rFonts w:ascii="Times New Roman" w:eastAsia="Times New Roman" w:hAnsi="Times New Roman" w:cs="Times New Roman"/>
        </w:rPr>
        <w:t xml:space="preserve">simptomų. Gali pradėti skaudėti galvą ir raumenis, atsirasti nerimas, įtampa, nenustygstamumas, sumišimas ir irzlumas. Sunkiais atvejais gali atsirasti tokių simptomų: aplinkos ar savęs suvokimo pokytis, klausos sustiprėjimas, galūnių tirpimas ir dilgčiojimas, padidėjęs jautrumas šviesai, garsui ir fiziniam kontaktui, haliucinacijos ar traukuliai. Šių požymių ir simptomų (ypač sunkesnių) dažniausiai pasireiškia pacientams, kurie ilgai vartojo dideles šių vaistų dozes. Gera gydymo praktika nurodo, kad dozę reikia mažinti lėtai. Gydymą visuomet reikia nutraukti palaipsniui. Frontin paros dozę patartina mažinti </w:t>
      </w:r>
      <w:r>
        <w:rPr>
          <w:rFonts w:ascii="Times New Roman" w:eastAsia="Times New Roman" w:hAnsi="Times New Roman" w:cs="Times New Roman"/>
        </w:rPr>
        <w:t xml:space="preserve">kasdien </w:t>
      </w:r>
      <w:r w:rsidRPr="007D2F28">
        <w:rPr>
          <w:rFonts w:ascii="Times New Roman" w:eastAsia="Times New Roman" w:hAnsi="Times New Roman" w:cs="Times New Roman"/>
        </w:rPr>
        <w:t>ne daugiau kaip po 0,5 mg kas tris dienas, o kai kuriems pacientams gali tekti dar lėčiau.</w:t>
      </w:r>
    </w:p>
    <w:p w:rsidR="00EA3964" w:rsidRPr="000B4432" w:rsidRDefault="00EA3964" w:rsidP="00EA3964">
      <w:pPr>
        <w:tabs>
          <w:tab w:val="left" w:pos="567"/>
        </w:tabs>
        <w:spacing w:after="0" w:line="240" w:lineRule="auto"/>
        <w:rPr>
          <w:rFonts w:ascii="Times New Roman" w:eastAsia="Times New Roman" w:hAnsi="Times New Roman" w:cs="Times New Roman"/>
        </w:rPr>
      </w:pPr>
    </w:p>
    <w:p w:rsidR="00EA3964" w:rsidRPr="000B4432" w:rsidRDefault="00EA3964" w:rsidP="00EA3964">
      <w:pPr>
        <w:tabs>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Jeigu manote, kad šis vaistas veikia per stipriai arba per silpnai, kreipkitės į gydytoją arba vaistininką.</w:t>
      </w:r>
    </w:p>
    <w:p w:rsidR="00EA3964" w:rsidRPr="000B4432" w:rsidRDefault="00EA3964" w:rsidP="00EA3964">
      <w:pPr>
        <w:tabs>
          <w:tab w:val="left" w:pos="567"/>
        </w:tabs>
        <w:spacing w:after="0" w:line="240" w:lineRule="auto"/>
        <w:rPr>
          <w:rFonts w:ascii="Times New Roman" w:eastAsia="Times New Roman" w:hAnsi="Times New Roman" w:cs="Times New Roman"/>
        </w:rPr>
      </w:pPr>
    </w:p>
    <w:p w:rsidR="00EA3964" w:rsidRPr="000B4432" w:rsidRDefault="00EA3964" w:rsidP="00EA3964">
      <w:pPr>
        <w:tabs>
          <w:tab w:val="left" w:pos="567"/>
        </w:tabs>
        <w:spacing w:after="0" w:line="240" w:lineRule="auto"/>
        <w:rPr>
          <w:rFonts w:ascii="Times New Roman" w:eastAsia="Times New Roman" w:hAnsi="Times New Roman" w:cs="Times New Roman"/>
        </w:rPr>
      </w:pPr>
    </w:p>
    <w:p w:rsidR="00EA3964" w:rsidRPr="000B4432" w:rsidRDefault="00EA3964" w:rsidP="00EA3964">
      <w:pPr>
        <w:tabs>
          <w:tab w:val="left" w:pos="567"/>
        </w:tabs>
        <w:spacing w:after="0" w:line="240" w:lineRule="auto"/>
        <w:rPr>
          <w:rFonts w:ascii="Times New Roman" w:eastAsia="Times New Roman" w:hAnsi="Times New Roman" w:cs="Times New Roman"/>
          <w:b/>
        </w:rPr>
      </w:pPr>
      <w:r w:rsidRPr="000B4432">
        <w:rPr>
          <w:rFonts w:ascii="Times New Roman" w:eastAsia="Times New Roman" w:hAnsi="Times New Roman" w:cs="Times New Roman"/>
          <w:b/>
        </w:rPr>
        <w:t>4.</w:t>
      </w:r>
      <w:r w:rsidRPr="000B4432">
        <w:rPr>
          <w:rFonts w:ascii="Times New Roman" w:eastAsia="Times New Roman" w:hAnsi="Times New Roman" w:cs="Times New Roman"/>
          <w:b/>
        </w:rPr>
        <w:tab/>
        <w:t>Galimas šalutinis poveikis</w:t>
      </w: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numPr>
          <w:ilvl w:val="12"/>
          <w:numId w:val="0"/>
        </w:numPr>
        <w:spacing w:after="0" w:line="240" w:lineRule="auto"/>
        <w:ind w:right="-29"/>
        <w:rPr>
          <w:rFonts w:ascii="Times New Roman" w:eastAsia="Times New Roman" w:hAnsi="Times New Roman" w:cs="Times New Roman"/>
        </w:rPr>
      </w:pPr>
      <w:r w:rsidRPr="000B4432">
        <w:rPr>
          <w:rFonts w:ascii="Times New Roman" w:eastAsia="Times New Roman" w:hAnsi="Times New Roman" w:cs="Times New Roman"/>
        </w:rPr>
        <w:t>Šis vaistas, kaip ir visi kiti, gali sukelti šalutinį poveikį, nors jis pasireiškia ne visiems žmonėms.</w:t>
      </w: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Šalutinis poveikis dažniausiai pasireiškia gydymo pradžioje ir paprastai išnyksta toliau tęsiant gydymą ar sumažinus vaisto dozę.</w:t>
      </w: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spacing w:after="0" w:line="240" w:lineRule="auto"/>
        <w:rPr>
          <w:rFonts w:ascii="Times New Roman" w:eastAsia="Times New Roman" w:hAnsi="Times New Roman" w:cs="Times New Roman"/>
          <w:b/>
          <w:bCs/>
          <w:lang w:eastAsia="lt-LT"/>
        </w:rPr>
      </w:pPr>
      <w:r w:rsidRPr="000B4432">
        <w:rPr>
          <w:rFonts w:ascii="Times New Roman" w:eastAsia="Times New Roman" w:hAnsi="Times New Roman" w:cs="Times New Roman"/>
          <w:i/>
          <w:iCs/>
          <w:lang w:eastAsia="lt-LT"/>
        </w:rPr>
        <w:t>Labai dažnas šalutinis poveikis</w:t>
      </w:r>
      <w:r w:rsidRPr="000B4432">
        <w:rPr>
          <w:rFonts w:ascii="Times New Roman" w:eastAsia="Times New Roman" w:hAnsi="Times New Roman" w:cs="Times New Roman"/>
          <w:b/>
          <w:bCs/>
          <w:lang w:eastAsia="lt-LT"/>
        </w:rPr>
        <w:t xml:space="preserve"> </w:t>
      </w:r>
      <w:r w:rsidRPr="000B4432">
        <w:rPr>
          <w:rFonts w:ascii="Times New Roman" w:eastAsia="Times New Roman" w:hAnsi="Times New Roman" w:cs="Times New Roman"/>
          <w:lang w:eastAsia="lt-LT"/>
        </w:rPr>
        <w:t>(</w:t>
      </w:r>
      <w:r w:rsidRPr="000B4432">
        <w:rPr>
          <w:rFonts w:ascii="Times New Roman" w:eastAsia="Times New Roman" w:hAnsi="Times New Roman" w:cs="Times New Roman"/>
          <w:i/>
          <w:lang w:eastAsia="lt-LT"/>
        </w:rPr>
        <w:t>gali</w:t>
      </w:r>
      <w:r w:rsidRPr="000B4432">
        <w:rPr>
          <w:rFonts w:ascii="Times New Roman" w:eastAsia="Times New Roman" w:hAnsi="Times New Roman" w:cs="Times New Roman"/>
          <w:lang w:eastAsia="lt-LT"/>
        </w:rPr>
        <w:t xml:space="preserve"> </w:t>
      </w:r>
      <w:r w:rsidRPr="000B4432">
        <w:rPr>
          <w:rFonts w:ascii="Times New Roman" w:eastAsia="Times New Roman" w:hAnsi="Times New Roman" w:cs="Times New Roman"/>
          <w:i/>
          <w:iCs/>
          <w:lang w:eastAsia="lt-LT"/>
        </w:rPr>
        <w:t>pasireikšti daugiau nei 1 iš 10 žmonių</w:t>
      </w:r>
      <w:r w:rsidRPr="000B4432">
        <w:rPr>
          <w:rFonts w:ascii="Times New Roman" w:eastAsia="Times New Roman" w:hAnsi="Times New Roman" w:cs="Times New Roman"/>
          <w:lang w:eastAsia="lt-LT"/>
        </w:rPr>
        <w:t>)</w:t>
      </w:r>
    </w:p>
    <w:p w:rsidR="00EA3964" w:rsidRPr="00D30D49" w:rsidRDefault="00EA3964" w:rsidP="00EA3964">
      <w:pPr>
        <w:numPr>
          <w:ilvl w:val="0"/>
          <w:numId w:val="3"/>
        </w:numPr>
        <w:tabs>
          <w:tab w:val="clear" w:pos="360"/>
          <w:tab w:val="left" w:pos="540"/>
        </w:tabs>
        <w:spacing w:after="0" w:line="240" w:lineRule="auto"/>
        <w:ind w:left="540" w:hanging="540"/>
        <w:rPr>
          <w:rFonts w:ascii="Times New Roman" w:eastAsia="Times New Roman" w:hAnsi="Times New Roman" w:cs="Times New Roman"/>
        </w:rPr>
      </w:pPr>
      <w:r w:rsidRPr="00D30D49">
        <w:rPr>
          <w:rFonts w:ascii="Times New Roman" w:eastAsia="Times New Roman" w:hAnsi="Times New Roman" w:cs="Times New Roman"/>
        </w:rPr>
        <w:t>depresija;</w:t>
      </w:r>
    </w:p>
    <w:p w:rsidR="00EA3964" w:rsidRPr="00D30D49" w:rsidRDefault="00EA3964" w:rsidP="00EA3964">
      <w:pPr>
        <w:numPr>
          <w:ilvl w:val="0"/>
          <w:numId w:val="3"/>
        </w:numPr>
        <w:tabs>
          <w:tab w:val="clear" w:pos="360"/>
          <w:tab w:val="left" w:pos="540"/>
        </w:tabs>
        <w:spacing w:after="0" w:line="240" w:lineRule="auto"/>
        <w:ind w:left="540" w:hanging="540"/>
        <w:rPr>
          <w:rFonts w:ascii="Times New Roman" w:eastAsia="Times New Roman" w:hAnsi="Times New Roman" w:cs="Times New Roman"/>
        </w:rPr>
      </w:pPr>
      <w:r w:rsidRPr="00D30D49">
        <w:rPr>
          <w:rFonts w:ascii="Times New Roman" w:eastAsia="Times New Roman" w:hAnsi="Times New Roman" w:cs="Times New Roman"/>
        </w:rPr>
        <w:t>sedacija (raminamasis poveikis), mieguistumas, ataksija (judesių koordinacijos nebuvimas), atminties pablogėjimas, kalbos sutrikimas, galvos skausmas, galvos apsvaigimas;</w:t>
      </w:r>
    </w:p>
    <w:p w:rsidR="00EA3964" w:rsidRPr="00D30D49" w:rsidRDefault="00EA3964" w:rsidP="00EA3964">
      <w:pPr>
        <w:numPr>
          <w:ilvl w:val="0"/>
          <w:numId w:val="3"/>
        </w:numPr>
        <w:tabs>
          <w:tab w:val="clear" w:pos="360"/>
          <w:tab w:val="num" w:pos="540"/>
        </w:tabs>
        <w:spacing w:after="0" w:line="240" w:lineRule="auto"/>
        <w:ind w:left="540" w:hanging="540"/>
        <w:rPr>
          <w:rFonts w:ascii="Times New Roman" w:eastAsia="Times New Roman" w:hAnsi="Times New Roman" w:cs="Times New Roman"/>
        </w:rPr>
      </w:pPr>
      <w:r w:rsidRPr="00D30D49">
        <w:rPr>
          <w:rFonts w:ascii="Times New Roman" w:eastAsia="Times New Roman" w:hAnsi="Times New Roman" w:cs="Times New Roman"/>
        </w:rPr>
        <w:t>vidurių užkietėjimas, burnos džiūvimas;</w:t>
      </w:r>
    </w:p>
    <w:p w:rsidR="00EA3964" w:rsidRPr="00D30D49" w:rsidRDefault="00EA3964" w:rsidP="00EA3964">
      <w:pPr>
        <w:numPr>
          <w:ilvl w:val="0"/>
          <w:numId w:val="3"/>
        </w:numPr>
        <w:tabs>
          <w:tab w:val="clear" w:pos="360"/>
          <w:tab w:val="left" w:pos="540"/>
        </w:tabs>
        <w:spacing w:after="0" w:line="240" w:lineRule="auto"/>
        <w:ind w:left="540" w:hanging="540"/>
        <w:rPr>
          <w:rFonts w:ascii="Times New Roman" w:eastAsia="Times New Roman" w:hAnsi="Times New Roman" w:cs="Times New Roman"/>
          <w:szCs w:val="24"/>
        </w:rPr>
      </w:pPr>
      <w:r w:rsidRPr="00D30D49">
        <w:rPr>
          <w:rFonts w:ascii="Times New Roman" w:eastAsia="Times New Roman" w:hAnsi="Times New Roman" w:cs="Times New Roman"/>
        </w:rPr>
        <w:t>nuovargis, irzlumas.</w:t>
      </w:r>
    </w:p>
    <w:p w:rsidR="00EA3964" w:rsidRPr="000B4432" w:rsidRDefault="00EA3964" w:rsidP="00EA3964">
      <w:pPr>
        <w:tabs>
          <w:tab w:val="num" w:pos="540"/>
        </w:tabs>
        <w:spacing w:after="0" w:line="240" w:lineRule="auto"/>
        <w:rPr>
          <w:rFonts w:ascii="Times New Roman" w:eastAsia="Times New Roman" w:hAnsi="Times New Roman" w:cs="Times New Roman"/>
          <w:lang w:eastAsia="lt-LT"/>
        </w:rPr>
      </w:pPr>
    </w:p>
    <w:p w:rsidR="00EA3964" w:rsidRPr="00746379" w:rsidRDefault="00EA3964" w:rsidP="00EA3964">
      <w:pPr>
        <w:tabs>
          <w:tab w:val="num" w:pos="540"/>
        </w:tabs>
        <w:spacing w:after="0" w:line="240" w:lineRule="auto"/>
        <w:rPr>
          <w:rFonts w:ascii="Times New Roman" w:eastAsia="Times New Roman" w:hAnsi="Times New Roman" w:cs="Times New Roman"/>
          <w:lang w:eastAsia="lt-LT"/>
        </w:rPr>
      </w:pPr>
      <w:r w:rsidRPr="000B4432">
        <w:rPr>
          <w:rFonts w:ascii="Times New Roman" w:eastAsia="Times New Roman" w:hAnsi="Times New Roman" w:cs="Times New Roman"/>
          <w:i/>
          <w:iCs/>
          <w:lang w:eastAsia="lt-LT"/>
        </w:rPr>
        <w:t>Dažnas šalutinis poveikis</w:t>
      </w:r>
      <w:r w:rsidRPr="001E3117">
        <w:rPr>
          <w:rFonts w:ascii="Times New Roman" w:eastAsia="Times New Roman" w:hAnsi="Times New Roman" w:cs="Times New Roman"/>
          <w:lang w:eastAsia="lt-LT"/>
        </w:rPr>
        <w:t xml:space="preserve"> (</w:t>
      </w:r>
      <w:r w:rsidRPr="001E3117">
        <w:rPr>
          <w:rFonts w:ascii="Times New Roman" w:eastAsia="Times New Roman" w:hAnsi="Times New Roman" w:cs="Times New Roman"/>
          <w:i/>
          <w:lang w:eastAsia="lt-LT"/>
        </w:rPr>
        <w:t xml:space="preserve">gali </w:t>
      </w:r>
      <w:r w:rsidRPr="00744960">
        <w:rPr>
          <w:rFonts w:ascii="Times New Roman" w:eastAsia="Times New Roman" w:hAnsi="Times New Roman" w:cs="Times New Roman"/>
          <w:i/>
          <w:iCs/>
          <w:lang w:eastAsia="lt-LT"/>
        </w:rPr>
        <w:t xml:space="preserve">pasireikšti </w:t>
      </w:r>
      <w:r>
        <w:rPr>
          <w:rFonts w:ascii="Times New Roman" w:eastAsia="Times New Roman" w:hAnsi="Times New Roman" w:cs="Times New Roman"/>
          <w:i/>
          <w:iCs/>
          <w:lang w:eastAsia="lt-LT"/>
        </w:rPr>
        <w:t xml:space="preserve">mažiau kaip </w:t>
      </w:r>
      <w:r w:rsidRPr="00744960">
        <w:rPr>
          <w:rFonts w:ascii="Times New Roman" w:eastAsia="Times New Roman" w:hAnsi="Times New Roman" w:cs="Times New Roman"/>
          <w:i/>
          <w:iCs/>
          <w:lang w:eastAsia="lt-LT"/>
        </w:rPr>
        <w:t>1 iš 10 žmonių</w:t>
      </w:r>
      <w:r w:rsidRPr="00746379">
        <w:rPr>
          <w:rFonts w:ascii="Times New Roman" w:eastAsia="Times New Roman" w:hAnsi="Times New Roman" w:cs="Times New Roman"/>
          <w:lang w:eastAsia="lt-LT"/>
        </w:rPr>
        <w:t>)</w:t>
      </w:r>
    </w:p>
    <w:p w:rsidR="00EA3964" w:rsidRPr="00677326" w:rsidRDefault="00EA3964" w:rsidP="00EA3964">
      <w:pPr>
        <w:numPr>
          <w:ilvl w:val="0"/>
          <w:numId w:val="4"/>
        </w:numPr>
        <w:tabs>
          <w:tab w:val="num" w:pos="540"/>
        </w:tabs>
        <w:spacing w:after="0" w:line="240" w:lineRule="auto"/>
        <w:ind w:left="540" w:hanging="540"/>
        <w:rPr>
          <w:rFonts w:ascii="Times New Roman" w:eastAsia="Times New Roman" w:hAnsi="Times New Roman" w:cs="Times New Roman"/>
          <w:lang w:eastAsia="lt-LT"/>
        </w:rPr>
      </w:pPr>
      <w:r w:rsidRPr="00677326">
        <w:rPr>
          <w:rFonts w:ascii="Times New Roman" w:eastAsia="Times New Roman" w:hAnsi="Times New Roman" w:cs="Times New Roman"/>
          <w:lang w:eastAsia="lt-LT"/>
        </w:rPr>
        <w:t>apetito sumažėjimas;</w:t>
      </w:r>
    </w:p>
    <w:p w:rsidR="00EA3964" w:rsidRPr="00773493" w:rsidRDefault="00EA3964" w:rsidP="00EA3964">
      <w:pPr>
        <w:numPr>
          <w:ilvl w:val="0"/>
          <w:numId w:val="4"/>
        </w:numPr>
        <w:spacing w:after="0" w:line="240" w:lineRule="auto"/>
        <w:ind w:left="567" w:hanging="567"/>
        <w:rPr>
          <w:rFonts w:ascii="Times New Roman" w:eastAsia="Times New Roman" w:hAnsi="Times New Roman" w:cs="Times New Roman"/>
          <w:lang w:eastAsia="lt-LT"/>
        </w:rPr>
      </w:pPr>
      <w:r w:rsidRPr="00677326">
        <w:rPr>
          <w:rFonts w:ascii="Times New Roman" w:eastAsia="Times New Roman" w:hAnsi="Times New Roman" w:cs="Times New Roman"/>
          <w:lang w:eastAsia="lt-LT"/>
        </w:rPr>
        <w:t>sumišimas, orientacijos sutrikimas, lytinio po</w:t>
      </w:r>
      <w:r w:rsidRPr="00773493">
        <w:rPr>
          <w:rFonts w:ascii="Times New Roman" w:eastAsia="Times New Roman" w:hAnsi="Times New Roman" w:cs="Times New Roman"/>
          <w:lang w:eastAsia="lt-LT"/>
        </w:rPr>
        <w:t>traukio sumažėjimas, nerimas, nemiga, nervingumas, lytinio potraukio padidėjimas;</w:t>
      </w:r>
    </w:p>
    <w:p w:rsidR="00EA3964" w:rsidRPr="006913B5" w:rsidRDefault="00EA3964" w:rsidP="00EA3964">
      <w:pPr>
        <w:numPr>
          <w:ilvl w:val="0"/>
          <w:numId w:val="4"/>
        </w:numPr>
        <w:spacing w:after="0" w:line="240" w:lineRule="auto"/>
        <w:ind w:left="567" w:hanging="567"/>
        <w:rPr>
          <w:rFonts w:ascii="Times New Roman" w:eastAsia="Times New Roman" w:hAnsi="Times New Roman" w:cs="Times New Roman"/>
          <w:lang w:eastAsia="lt-LT"/>
        </w:rPr>
      </w:pPr>
      <w:r w:rsidRPr="006913B5">
        <w:rPr>
          <w:rFonts w:ascii="Times New Roman" w:eastAsia="Times New Roman" w:hAnsi="Times New Roman" w:cs="Times New Roman"/>
          <w:lang w:eastAsia="lt-LT"/>
        </w:rPr>
        <w:t>pusiausvyros sutrikimai, judesių koordinavimo sutrikimai, dėmesio sutrikimas, pernelyg didelis mieguistumas, letargija, drebulys (tremoras);</w:t>
      </w:r>
    </w:p>
    <w:p w:rsidR="00EA3964" w:rsidRPr="0089791F" w:rsidRDefault="00EA3964" w:rsidP="00EA3964">
      <w:pPr>
        <w:numPr>
          <w:ilvl w:val="0"/>
          <w:numId w:val="4"/>
        </w:numPr>
        <w:spacing w:after="0" w:line="240" w:lineRule="auto"/>
        <w:ind w:left="567" w:hanging="567"/>
        <w:rPr>
          <w:rFonts w:ascii="Times New Roman" w:eastAsia="Times New Roman" w:hAnsi="Times New Roman" w:cs="Times New Roman"/>
          <w:lang w:eastAsia="lt-LT"/>
        </w:rPr>
      </w:pPr>
      <w:r w:rsidRPr="0089791F">
        <w:rPr>
          <w:rFonts w:ascii="Times New Roman" w:eastAsia="Times New Roman" w:hAnsi="Times New Roman" w:cs="Times New Roman"/>
          <w:lang w:eastAsia="lt-LT"/>
        </w:rPr>
        <w:t>neryškus matymas;</w:t>
      </w:r>
    </w:p>
    <w:p w:rsidR="00EA3964" w:rsidRPr="000B4432" w:rsidRDefault="00EA3964" w:rsidP="00EA3964">
      <w:pPr>
        <w:numPr>
          <w:ilvl w:val="0"/>
          <w:numId w:val="4"/>
        </w:numPr>
        <w:spacing w:after="0" w:line="240" w:lineRule="auto"/>
        <w:ind w:left="567" w:hanging="567"/>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pykinimas;</w:t>
      </w:r>
    </w:p>
    <w:p w:rsidR="00EA3964" w:rsidRPr="000B4432" w:rsidRDefault="00EA3964" w:rsidP="00EA3964">
      <w:pPr>
        <w:numPr>
          <w:ilvl w:val="0"/>
          <w:numId w:val="4"/>
        </w:numPr>
        <w:spacing w:after="0" w:line="240" w:lineRule="auto"/>
        <w:ind w:left="567" w:hanging="567"/>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odos uždegimas (dermatitas);</w:t>
      </w:r>
    </w:p>
    <w:p w:rsidR="00EA3964" w:rsidRPr="000B4432" w:rsidRDefault="00EA3964" w:rsidP="00EA3964">
      <w:pPr>
        <w:numPr>
          <w:ilvl w:val="0"/>
          <w:numId w:val="4"/>
        </w:numPr>
        <w:spacing w:after="0" w:line="240" w:lineRule="auto"/>
        <w:ind w:left="567" w:hanging="567"/>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lytinės veiklos sutrikimas;</w:t>
      </w:r>
    </w:p>
    <w:p w:rsidR="00EA3964" w:rsidRPr="000B4432" w:rsidRDefault="00EA3964" w:rsidP="00EA3964">
      <w:pPr>
        <w:numPr>
          <w:ilvl w:val="0"/>
          <w:numId w:val="4"/>
        </w:numPr>
        <w:spacing w:after="0" w:line="240" w:lineRule="auto"/>
        <w:ind w:left="567" w:hanging="567"/>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kūno svorio padidėjimas, kūno svorio sumažėjimas.</w:t>
      </w:r>
    </w:p>
    <w:p w:rsidR="00EA3964" w:rsidRPr="00D30D49" w:rsidRDefault="00EA3964" w:rsidP="00EA3964">
      <w:pPr>
        <w:tabs>
          <w:tab w:val="num" w:pos="540"/>
        </w:tabs>
        <w:spacing w:after="0" w:line="240" w:lineRule="auto"/>
        <w:rPr>
          <w:rFonts w:ascii="Times New Roman" w:eastAsia="Times New Roman" w:hAnsi="Times New Roman" w:cs="Times New Roman"/>
          <w:lang w:eastAsia="lt-LT"/>
        </w:rPr>
      </w:pPr>
    </w:p>
    <w:p w:rsidR="00EA3964" w:rsidRPr="00D30D49" w:rsidRDefault="00EA3964" w:rsidP="00EA3964">
      <w:pPr>
        <w:tabs>
          <w:tab w:val="num" w:pos="540"/>
        </w:tabs>
        <w:spacing w:after="0" w:line="240" w:lineRule="auto"/>
        <w:rPr>
          <w:rFonts w:ascii="Times New Roman" w:eastAsia="Times New Roman" w:hAnsi="Times New Roman" w:cs="Times New Roman"/>
          <w:lang w:eastAsia="lt-LT"/>
        </w:rPr>
      </w:pPr>
      <w:r w:rsidRPr="000B4432">
        <w:rPr>
          <w:rFonts w:ascii="Times New Roman" w:eastAsia="Times New Roman" w:hAnsi="Times New Roman" w:cs="Times New Roman"/>
          <w:i/>
          <w:iCs/>
          <w:lang w:eastAsia="lt-LT"/>
        </w:rPr>
        <w:t>Nedažnas šalutinis poveikis</w:t>
      </w:r>
      <w:r w:rsidRPr="000B4432">
        <w:rPr>
          <w:rFonts w:ascii="Times New Roman" w:eastAsia="Times New Roman" w:hAnsi="Times New Roman" w:cs="Times New Roman"/>
          <w:lang w:eastAsia="lt-LT"/>
        </w:rPr>
        <w:t xml:space="preserve"> </w:t>
      </w:r>
      <w:r w:rsidRPr="00D30D49">
        <w:rPr>
          <w:rFonts w:ascii="Times New Roman" w:eastAsia="Times New Roman" w:hAnsi="Times New Roman" w:cs="Times New Roman"/>
          <w:i/>
          <w:lang w:eastAsia="lt-LT"/>
        </w:rPr>
        <w:t xml:space="preserve">(gali </w:t>
      </w:r>
      <w:r w:rsidRPr="000B4432">
        <w:rPr>
          <w:rFonts w:ascii="Times New Roman" w:eastAsia="Times New Roman" w:hAnsi="Times New Roman" w:cs="Times New Roman"/>
          <w:i/>
          <w:iCs/>
          <w:lang w:eastAsia="lt-LT"/>
        </w:rPr>
        <w:t xml:space="preserve">pasireikšti </w:t>
      </w:r>
      <w:r>
        <w:rPr>
          <w:rFonts w:ascii="Times New Roman" w:eastAsia="Times New Roman" w:hAnsi="Times New Roman" w:cs="Times New Roman"/>
          <w:i/>
          <w:iCs/>
          <w:lang w:eastAsia="lt-LT"/>
        </w:rPr>
        <w:t xml:space="preserve">mažiau kaip </w:t>
      </w:r>
      <w:r w:rsidRPr="000B4432">
        <w:rPr>
          <w:rFonts w:ascii="Times New Roman" w:eastAsia="Times New Roman" w:hAnsi="Times New Roman" w:cs="Times New Roman"/>
          <w:i/>
          <w:iCs/>
          <w:lang w:eastAsia="lt-LT"/>
        </w:rPr>
        <w:t>1 iki 100 žmonių</w:t>
      </w:r>
      <w:r w:rsidRPr="00D30D49">
        <w:rPr>
          <w:rFonts w:ascii="Times New Roman" w:eastAsia="Times New Roman" w:hAnsi="Times New Roman" w:cs="Times New Roman"/>
          <w:i/>
          <w:lang w:eastAsia="lt-LT"/>
        </w:rPr>
        <w:t>)</w:t>
      </w:r>
    </w:p>
    <w:p w:rsidR="00EA3964" w:rsidRPr="000B4432" w:rsidRDefault="00EA3964" w:rsidP="00EA3964">
      <w:pPr>
        <w:numPr>
          <w:ilvl w:val="0"/>
          <w:numId w:val="4"/>
        </w:numPr>
        <w:spacing w:after="0" w:line="240" w:lineRule="auto"/>
        <w:ind w:left="540" w:hanging="540"/>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manija;</w:t>
      </w:r>
    </w:p>
    <w:p w:rsidR="00EA3964" w:rsidRPr="000B4432" w:rsidRDefault="00EA3964" w:rsidP="00EA3964">
      <w:pPr>
        <w:numPr>
          <w:ilvl w:val="0"/>
          <w:numId w:val="4"/>
        </w:numPr>
        <w:spacing w:after="0" w:line="240" w:lineRule="auto"/>
        <w:ind w:left="540" w:hanging="540"/>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haliucinacijos, pyktis, susijaudinimas (ažitacija)</w:t>
      </w:r>
      <w:r>
        <w:rPr>
          <w:rFonts w:ascii="Times New Roman" w:eastAsia="Times New Roman" w:hAnsi="Times New Roman" w:cs="Times New Roman"/>
          <w:lang w:eastAsia="lt-LT"/>
        </w:rPr>
        <w:t xml:space="preserve">, </w:t>
      </w:r>
      <w:r w:rsidRPr="00A26FC6">
        <w:rPr>
          <w:rFonts w:ascii="Times New Roman" w:eastAsia="Times New Roman" w:hAnsi="Times New Roman" w:cs="Times New Roman"/>
          <w:szCs w:val="20"/>
          <w:lang w:eastAsia="lt-LT"/>
        </w:rPr>
        <w:t>priklausomybė nuo vaisto</w:t>
      </w:r>
      <w:r w:rsidRPr="000B4432">
        <w:rPr>
          <w:rFonts w:ascii="Times New Roman" w:eastAsia="Times New Roman" w:hAnsi="Times New Roman" w:cs="Times New Roman"/>
          <w:lang w:eastAsia="lt-LT"/>
        </w:rPr>
        <w:t>;</w:t>
      </w:r>
    </w:p>
    <w:p w:rsidR="00EA3964" w:rsidRPr="000B4432" w:rsidRDefault="00EA3964" w:rsidP="00EA3964">
      <w:pPr>
        <w:numPr>
          <w:ilvl w:val="0"/>
          <w:numId w:val="4"/>
        </w:numPr>
        <w:spacing w:after="0" w:line="240" w:lineRule="auto"/>
        <w:ind w:left="540" w:hanging="540"/>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atminties netekimas (amnezija);</w:t>
      </w:r>
    </w:p>
    <w:p w:rsidR="00EA3964" w:rsidRPr="000B4432" w:rsidRDefault="00EA3964" w:rsidP="00EA3964">
      <w:pPr>
        <w:numPr>
          <w:ilvl w:val="0"/>
          <w:numId w:val="4"/>
        </w:numPr>
        <w:spacing w:after="0" w:line="240" w:lineRule="auto"/>
        <w:ind w:left="540" w:hanging="540"/>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raumenų silpnumas;</w:t>
      </w:r>
    </w:p>
    <w:p w:rsidR="00EA3964" w:rsidRPr="000B4432" w:rsidRDefault="00EA3964" w:rsidP="00EA3964">
      <w:pPr>
        <w:numPr>
          <w:ilvl w:val="0"/>
          <w:numId w:val="4"/>
        </w:numPr>
        <w:spacing w:after="0" w:line="240" w:lineRule="auto"/>
        <w:ind w:left="540" w:hanging="540"/>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šlapimo nelaikymas;</w:t>
      </w:r>
    </w:p>
    <w:p w:rsidR="00EA3964" w:rsidRPr="000B4432" w:rsidRDefault="00EA3964" w:rsidP="00EA3964">
      <w:pPr>
        <w:numPr>
          <w:ilvl w:val="0"/>
          <w:numId w:val="4"/>
        </w:numPr>
        <w:spacing w:after="0" w:line="240" w:lineRule="auto"/>
        <w:ind w:left="540" w:hanging="540"/>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nereguliarios mėnesinės.</w:t>
      </w:r>
    </w:p>
    <w:p w:rsidR="00EA3964" w:rsidRPr="000B4432" w:rsidRDefault="00EA3964" w:rsidP="00EA3964">
      <w:pPr>
        <w:tabs>
          <w:tab w:val="num" w:pos="540"/>
        </w:tabs>
        <w:spacing w:after="0" w:line="240" w:lineRule="auto"/>
        <w:rPr>
          <w:rFonts w:ascii="Times New Roman" w:eastAsia="Times New Roman" w:hAnsi="Times New Roman" w:cs="Times New Roman"/>
          <w:lang w:eastAsia="lt-LT"/>
        </w:rPr>
      </w:pPr>
    </w:p>
    <w:p w:rsidR="00EA3964" w:rsidRPr="00D30D49" w:rsidRDefault="00EA3964" w:rsidP="00EA3964">
      <w:pPr>
        <w:tabs>
          <w:tab w:val="num" w:pos="540"/>
        </w:tabs>
        <w:spacing w:after="0" w:line="240" w:lineRule="auto"/>
        <w:rPr>
          <w:rFonts w:ascii="Times New Roman" w:eastAsia="Times New Roman" w:hAnsi="Times New Roman" w:cs="Times New Roman"/>
          <w:lang w:eastAsia="lt-LT"/>
        </w:rPr>
      </w:pPr>
      <w:r w:rsidRPr="000B4432">
        <w:rPr>
          <w:rFonts w:ascii="Times New Roman" w:eastAsia="Times New Roman" w:hAnsi="Times New Roman" w:cs="Times New Roman"/>
          <w:i/>
          <w:iCs/>
          <w:lang w:eastAsia="lt-LT"/>
        </w:rPr>
        <w:t>Dažnis nežinomas</w:t>
      </w:r>
      <w:r w:rsidRPr="000B4432">
        <w:rPr>
          <w:rFonts w:ascii="Times New Roman" w:eastAsia="Times New Roman" w:hAnsi="Times New Roman" w:cs="Times New Roman"/>
          <w:lang w:eastAsia="lt-LT"/>
        </w:rPr>
        <w:t xml:space="preserve"> </w:t>
      </w:r>
      <w:r w:rsidRPr="00D30D49">
        <w:rPr>
          <w:rFonts w:ascii="Times New Roman" w:eastAsia="Times New Roman" w:hAnsi="Times New Roman" w:cs="Times New Roman"/>
          <w:i/>
          <w:lang w:eastAsia="lt-LT"/>
        </w:rPr>
        <w:t>(</w:t>
      </w:r>
      <w:r w:rsidRPr="000B4432">
        <w:rPr>
          <w:rFonts w:ascii="Times New Roman" w:eastAsia="Times New Roman" w:hAnsi="Times New Roman" w:cs="Times New Roman"/>
          <w:i/>
          <w:iCs/>
          <w:lang w:eastAsia="lt-LT"/>
        </w:rPr>
        <w:t xml:space="preserve">negali būti </w:t>
      </w:r>
      <w:r>
        <w:rPr>
          <w:rFonts w:ascii="Times New Roman" w:eastAsia="Times New Roman" w:hAnsi="Times New Roman" w:cs="Times New Roman"/>
          <w:i/>
          <w:iCs/>
          <w:lang w:eastAsia="lt-LT"/>
        </w:rPr>
        <w:t>apskaičiuotas</w:t>
      </w:r>
      <w:r w:rsidRPr="000B4432">
        <w:rPr>
          <w:rFonts w:ascii="Times New Roman" w:eastAsia="Times New Roman" w:hAnsi="Times New Roman" w:cs="Times New Roman"/>
          <w:i/>
          <w:iCs/>
          <w:lang w:eastAsia="lt-LT"/>
        </w:rPr>
        <w:t xml:space="preserve"> pagal turimus duomenis</w:t>
      </w:r>
      <w:r w:rsidRPr="00D30D49">
        <w:rPr>
          <w:rFonts w:ascii="Times New Roman" w:eastAsia="Times New Roman" w:hAnsi="Times New Roman" w:cs="Times New Roman"/>
          <w:i/>
          <w:lang w:eastAsia="lt-LT"/>
        </w:rPr>
        <w:t>)</w:t>
      </w:r>
    </w:p>
    <w:p w:rsidR="00EA3964" w:rsidRPr="000B4432" w:rsidRDefault="00EA3964" w:rsidP="00EA3964">
      <w:pPr>
        <w:numPr>
          <w:ilvl w:val="0"/>
          <w:numId w:val="4"/>
        </w:numPr>
        <w:spacing w:after="0" w:line="240" w:lineRule="auto"/>
        <w:ind w:left="567" w:hanging="567"/>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padidėjusi prolaktino koncentracija kraujyje;</w:t>
      </w:r>
    </w:p>
    <w:p w:rsidR="00EA3964" w:rsidRPr="000B4432" w:rsidRDefault="00EA3964" w:rsidP="00EA3964">
      <w:pPr>
        <w:numPr>
          <w:ilvl w:val="0"/>
          <w:numId w:val="4"/>
        </w:numPr>
        <w:spacing w:after="0" w:line="240" w:lineRule="auto"/>
        <w:ind w:left="567" w:hanging="567"/>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lengva manija, agresyvumas, priešiškumas, mąstymo sutrikimai, nenustygstamumas</w:t>
      </w:r>
      <w:r>
        <w:rPr>
          <w:rFonts w:ascii="Times New Roman" w:eastAsia="Times New Roman" w:hAnsi="Times New Roman" w:cs="Times New Roman"/>
          <w:lang w:eastAsia="lt-LT"/>
        </w:rPr>
        <w:t xml:space="preserve">, </w:t>
      </w:r>
      <w:r w:rsidRPr="00A26FC6">
        <w:rPr>
          <w:rFonts w:ascii="Times New Roman" w:eastAsia="Times New Roman" w:hAnsi="Times New Roman" w:cs="Times New Roman"/>
          <w:szCs w:val="20"/>
          <w:lang w:eastAsia="lt-LT"/>
        </w:rPr>
        <w:t>piktnaudžiavimas vaistu</w:t>
      </w:r>
      <w:r w:rsidRPr="000B4432">
        <w:rPr>
          <w:rFonts w:ascii="Times New Roman" w:eastAsia="Times New Roman" w:hAnsi="Times New Roman" w:cs="Times New Roman"/>
          <w:lang w:eastAsia="lt-LT"/>
        </w:rPr>
        <w:t>;</w:t>
      </w:r>
    </w:p>
    <w:p w:rsidR="00EA3964" w:rsidRPr="000B4432" w:rsidRDefault="00EA3964" w:rsidP="00EA3964">
      <w:pPr>
        <w:numPr>
          <w:ilvl w:val="0"/>
          <w:numId w:val="4"/>
        </w:numPr>
        <w:tabs>
          <w:tab w:val="num" w:pos="540"/>
        </w:tabs>
        <w:spacing w:after="0" w:line="240" w:lineRule="auto"/>
        <w:ind w:left="540" w:hanging="540"/>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autonominės nervų sistemos nepastovumas, raumenų tonuso sutrikimai;</w:t>
      </w:r>
    </w:p>
    <w:p w:rsidR="00EA3964" w:rsidRPr="000B4432" w:rsidRDefault="00EA3964" w:rsidP="00EA3964">
      <w:pPr>
        <w:numPr>
          <w:ilvl w:val="0"/>
          <w:numId w:val="4"/>
        </w:numPr>
        <w:spacing w:after="0"/>
        <w:ind w:left="567" w:hanging="567"/>
        <w:contextualSpacing/>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virškinimo trakto sutrikimai;</w:t>
      </w:r>
    </w:p>
    <w:p w:rsidR="00EA3964" w:rsidRPr="000B4432" w:rsidRDefault="00EA3964" w:rsidP="00EA3964">
      <w:pPr>
        <w:numPr>
          <w:ilvl w:val="0"/>
          <w:numId w:val="4"/>
        </w:numPr>
        <w:tabs>
          <w:tab w:val="num" w:pos="540"/>
        </w:tabs>
        <w:spacing w:after="0" w:line="240" w:lineRule="auto"/>
        <w:ind w:left="540" w:hanging="540"/>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kepenų uždegimas (hepatitas)</w:t>
      </w:r>
      <w:r>
        <w:rPr>
          <w:rFonts w:ascii="Times New Roman" w:eastAsia="Times New Roman" w:hAnsi="Times New Roman" w:cs="Times New Roman"/>
          <w:lang w:eastAsia="lt-LT"/>
        </w:rPr>
        <w:t>, kepenų veiklos sutrikimai, gelta</w:t>
      </w:r>
      <w:r w:rsidRPr="000B4432">
        <w:rPr>
          <w:rFonts w:ascii="Times New Roman" w:eastAsia="Times New Roman" w:hAnsi="Times New Roman" w:cs="Times New Roman"/>
          <w:lang w:eastAsia="lt-LT"/>
        </w:rPr>
        <w:t>;</w:t>
      </w:r>
    </w:p>
    <w:p w:rsidR="00EA3964" w:rsidRPr="00D4249D" w:rsidRDefault="00EA3964" w:rsidP="00EA3964">
      <w:pPr>
        <w:numPr>
          <w:ilvl w:val="0"/>
          <w:numId w:val="4"/>
        </w:numPr>
        <w:tabs>
          <w:tab w:val="num" w:pos="540"/>
        </w:tabs>
        <w:spacing w:after="0" w:line="240" w:lineRule="auto"/>
        <w:ind w:left="540" w:hanging="540"/>
        <w:rPr>
          <w:rFonts w:ascii="Times New Roman" w:eastAsia="Times New Roman" w:hAnsi="Times New Roman" w:cs="Times New Roman"/>
          <w:lang w:eastAsia="lt-LT"/>
        </w:rPr>
      </w:pPr>
      <w:r>
        <w:rPr>
          <w:rFonts w:ascii="Times New Roman" w:eastAsia="Times New Roman" w:hAnsi="Times New Roman" w:cs="Times New Roman"/>
          <w:lang w:eastAsia="lt-LT"/>
        </w:rPr>
        <w:t>angioneurozinė edema</w:t>
      </w:r>
      <w:r w:rsidRPr="000B4432">
        <w:rPr>
          <w:rFonts w:ascii="Times New Roman" w:eastAsia="Times New Roman" w:hAnsi="Times New Roman" w:cs="Times New Roman"/>
          <w:lang w:eastAsia="lt-LT"/>
        </w:rPr>
        <w:t xml:space="preserve"> (staigus veido, lūpų, liežuvio ir gerklės patinimas)</w:t>
      </w:r>
      <w:r>
        <w:rPr>
          <w:rFonts w:ascii="Times New Roman" w:eastAsia="Times New Roman" w:hAnsi="Times New Roman" w:cs="Times New Roman"/>
          <w:lang w:eastAsia="lt-LT"/>
        </w:rPr>
        <w:t xml:space="preserve">, </w:t>
      </w:r>
      <w:r w:rsidRPr="00D4249D">
        <w:rPr>
          <w:rFonts w:ascii="Times New Roman" w:eastAsia="Times New Roman" w:hAnsi="Times New Roman" w:cs="Times New Roman"/>
          <w:lang w:eastAsia="lt-LT"/>
        </w:rPr>
        <w:t>padidėjusio jautrumo šviesai reakcija;</w:t>
      </w:r>
    </w:p>
    <w:p w:rsidR="00EA3964" w:rsidRPr="000B4432" w:rsidRDefault="00EA3964" w:rsidP="00EA3964">
      <w:pPr>
        <w:numPr>
          <w:ilvl w:val="0"/>
          <w:numId w:val="4"/>
        </w:numPr>
        <w:tabs>
          <w:tab w:val="num" w:pos="540"/>
        </w:tabs>
        <w:spacing w:after="0" w:line="240" w:lineRule="auto"/>
        <w:ind w:left="540" w:hanging="540"/>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periferiniai pabrinkimai;</w:t>
      </w:r>
    </w:p>
    <w:p w:rsidR="00EA3964" w:rsidRDefault="00EA3964" w:rsidP="00EA3964">
      <w:pPr>
        <w:numPr>
          <w:ilvl w:val="0"/>
          <w:numId w:val="4"/>
        </w:numPr>
        <w:spacing w:after="0" w:line="240" w:lineRule="auto"/>
        <w:ind w:left="540" w:hanging="540"/>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šlapimo susilaikymas;</w:t>
      </w:r>
    </w:p>
    <w:p w:rsidR="00EA3964" w:rsidRPr="000B4432" w:rsidRDefault="00EA3964" w:rsidP="00EA3964">
      <w:pPr>
        <w:numPr>
          <w:ilvl w:val="0"/>
          <w:numId w:val="4"/>
        </w:numPr>
        <w:spacing w:after="0" w:line="240" w:lineRule="auto"/>
        <w:ind w:left="540" w:hanging="540"/>
        <w:rPr>
          <w:rFonts w:ascii="Times New Roman" w:eastAsia="Times New Roman" w:hAnsi="Times New Roman" w:cs="Times New Roman"/>
          <w:lang w:eastAsia="lt-LT"/>
        </w:rPr>
      </w:pPr>
      <w:r w:rsidRPr="00A26FC6">
        <w:rPr>
          <w:rFonts w:ascii="Times New Roman" w:eastAsia="Times New Roman" w:hAnsi="Times New Roman" w:cs="Times New Roman"/>
          <w:szCs w:val="20"/>
          <w:lang w:eastAsia="lt-LT"/>
        </w:rPr>
        <w:t>vaistų vartojimo nutraukimo sindromas</w:t>
      </w:r>
      <w:r>
        <w:rPr>
          <w:rFonts w:ascii="Times New Roman" w:eastAsia="Times New Roman" w:hAnsi="Times New Roman" w:cs="Times New Roman"/>
          <w:szCs w:val="20"/>
          <w:lang w:eastAsia="lt-LT"/>
        </w:rPr>
        <w:t>;</w:t>
      </w:r>
    </w:p>
    <w:p w:rsidR="00EA3964" w:rsidRPr="000B4432" w:rsidRDefault="00EA3964" w:rsidP="00EA3964">
      <w:pPr>
        <w:numPr>
          <w:ilvl w:val="0"/>
          <w:numId w:val="4"/>
        </w:numPr>
        <w:spacing w:after="0" w:line="240" w:lineRule="auto"/>
        <w:ind w:left="540" w:hanging="540"/>
        <w:rPr>
          <w:rFonts w:ascii="Times New Roman" w:eastAsia="Times New Roman" w:hAnsi="Times New Roman" w:cs="Times New Roman"/>
          <w:lang w:eastAsia="lt-LT"/>
        </w:rPr>
      </w:pPr>
      <w:r w:rsidRPr="000B4432">
        <w:rPr>
          <w:rFonts w:ascii="Times New Roman" w:eastAsia="Times New Roman" w:hAnsi="Times New Roman" w:cs="Times New Roman"/>
          <w:lang w:eastAsia="lt-LT"/>
        </w:rPr>
        <w:t>akies vidaus spaudimo padidėjimas.</w:t>
      </w:r>
    </w:p>
    <w:p w:rsidR="00EA3964" w:rsidRPr="000B4432" w:rsidRDefault="00EA3964" w:rsidP="00EA3964">
      <w:pPr>
        <w:tabs>
          <w:tab w:val="num" w:pos="540"/>
        </w:tabs>
        <w:spacing w:after="0" w:line="240" w:lineRule="auto"/>
        <w:rPr>
          <w:rFonts w:ascii="Times New Roman" w:eastAsia="Calibri" w:hAnsi="Times New Roman" w:cs="Times New Roman"/>
        </w:rPr>
      </w:pPr>
    </w:p>
    <w:p w:rsidR="00EA3964" w:rsidRPr="000B4432" w:rsidRDefault="00EA3964" w:rsidP="00EA3964">
      <w:pPr>
        <w:tabs>
          <w:tab w:val="num" w:pos="540"/>
        </w:tabs>
        <w:spacing w:after="0" w:line="240" w:lineRule="auto"/>
        <w:rPr>
          <w:rFonts w:ascii="Times New Roman" w:eastAsia="Calibri" w:hAnsi="Times New Roman" w:cs="Times New Roman"/>
        </w:rPr>
      </w:pPr>
      <w:r w:rsidRPr="000B4432">
        <w:rPr>
          <w:rFonts w:ascii="Times New Roman" w:eastAsia="Calibri" w:hAnsi="Times New Roman" w:cs="Times New Roman"/>
        </w:rPr>
        <w:t>Vartojant Frontin, gali pasireikšti psichinė ir fizinė priklausomybė bei piktnaudžiavimas</w:t>
      </w:r>
      <w:r>
        <w:rPr>
          <w:rFonts w:ascii="Times New Roman" w:eastAsia="Calibri" w:hAnsi="Times New Roman" w:cs="Times New Roman"/>
        </w:rPr>
        <w:t xml:space="preserve"> vaistu</w:t>
      </w:r>
      <w:r w:rsidRPr="000B4432">
        <w:rPr>
          <w:rFonts w:ascii="Times New Roman" w:eastAsia="Calibri" w:hAnsi="Times New Roman" w:cs="Times New Roman"/>
        </w:rPr>
        <w:t xml:space="preserve">. Nutraukus </w:t>
      </w:r>
      <w:r w:rsidRPr="000B4432">
        <w:rPr>
          <w:rFonts w:ascii="Times New Roman" w:eastAsia="Times New Roman" w:hAnsi="Times New Roman" w:cs="Times New Roman"/>
        </w:rPr>
        <w:t>Frontin</w:t>
      </w:r>
      <w:r w:rsidRPr="000B4432">
        <w:rPr>
          <w:rFonts w:ascii="Times New Roman" w:eastAsia="Calibri" w:hAnsi="Times New Roman" w:cs="Times New Roman"/>
        </w:rPr>
        <w:t xml:space="preserve"> vartojimą, gali atsirasti nutraukimo simptomų (žr. skyrių „Įspėjimai ir atsargumo priemonės“).</w:t>
      </w:r>
    </w:p>
    <w:p w:rsidR="00EA3964" w:rsidRPr="000B4432" w:rsidRDefault="00EA3964" w:rsidP="00EA3964">
      <w:pPr>
        <w:tabs>
          <w:tab w:val="num" w:pos="540"/>
        </w:tabs>
        <w:spacing w:after="0" w:line="240" w:lineRule="auto"/>
        <w:rPr>
          <w:rFonts w:ascii="Times New Roman" w:eastAsia="Calibri" w:hAnsi="Times New Roman" w:cs="Times New Roman"/>
        </w:rPr>
      </w:pPr>
    </w:p>
    <w:p w:rsidR="00EA3964" w:rsidRPr="000B4432" w:rsidRDefault="00EA3964" w:rsidP="00EA3964">
      <w:pPr>
        <w:tabs>
          <w:tab w:val="num" w:pos="540"/>
        </w:tabs>
        <w:spacing w:after="0" w:line="240" w:lineRule="auto"/>
        <w:rPr>
          <w:rFonts w:ascii="Times New Roman" w:eastAsia="Calibri" w:hAnsi="Times New Roman" w:cs="Times New Roman"/>
        </w:rPr>
      </w:pPr>
      <w:r w:rsidRPr="00D30D49">
        <w:rPr>
          <w:rFonts w:ascii="Times New Roman" w:eastAsia="Times New Roman" w:hAnsi="Times New Roman" w:cs="Times New Roman"/>
          <w:b/>
        </w:rPr>
        <w:t>Pranešimas apie šalutinį poveikį</w:t>
      </w:r>
    </w:p>
    <w:p w:rsidR="00EA3964" w:rsidRPr="00D30D49" w:rsidRDefault="00EA3964" w:rsidP="00EA3964">
      <w:pPr>
        <w:tabs>
          <w:tab w:val="num" w:pos="540"/>
        </w:tabs>
        <w:spacing w:after="0" w:line="240" w:lineRule="auto"/>
        <w:rPr>
          <w:rFonts w:ascii="Times New Roman" w:eastAsia="Times New Roman" w:hAnsi="Times New Roman" w:cs="Times New Roman"/>
        </w:rPr>
      </w:pPr>
      <w:r w:rsidRPr="00D30D49">
        <w:rPr>
          <w:rFonts w:ascii="Times New Roman" w:eastAsia="Times New Roman" w:hAnsi="Times New Roman" w:cs="Times New Roman"/>
        </w:rPr>
        <w:t xml:space="preserve">Jeigu pasireiškė šalutinis poveikis, įskaitant šiame lapelyje nenurodytą, pasakykite gydytojui arba vaistininkui. Apie šalutinį poveikį taip pat galite pranešti tiesiogiai, užpildę interneto svetainėje </w:t>
      </w:r>
      <w:hyperlink r:id="rId5" w:history="1">
        <w:r w:rsidRPr="00D30D49">
          <w:rPr>
            <w:rFonts w:ascii="Times New Roman" w:eastAsia="Times New Roman" w:hAnsi="Times New Roman" w:cs="Times New Roman"/>
            <w:color w:val="0000FF"/>
            <w:u w:val="single"/>
          </w:rPr>
          <w:t>www.vvkt.lt</w:t>
        </w:r>
      </w:hyperlink>
      <w:r w:rsidRPr="00D30D49">
        <w:rPr>
          <w:rFonts w:ascii="Times New Roman" w:eastAsia="Times New Roman" w:hAnsi="Times New Roman" w:cs="Times New Roman"/>
        </w:rPr>
        <w:t xml:space="preserve"> esančią formą, ir pateikti ją vienu iš šių būdų: raštu adresu (Valstybinei vaistų kontrolės tarnybai prie Lietuvos Respublikos sveikatos apsaugos ministerijos), Žirmūnų g. 139A, LT 09120 Vilnius; nemokamu fakso numeriu (8 800) 20 131; telefonu (8 6) 143 35 34; el. paštu </w:t>
      </w:r>
      <w:hyperlink r:id="rId6" w:history="1">
        <w:r w:rsidRPr="00D30D49">
          <w:rPr>
            <w:rFonts w:ascii="Times New Roman" w:eastAsia="Times New Roman" w:hAnsi="Times New Roman" w:cs="Times New Roman"/>
            <w:color w:val="0000FF"/>
            <w:u w:val="single"/>
          </w:rPr>
          <w:t>NepageidaujamaR@vvkt.lt</w:t>
        </w:r>
      </w:hyperlink>
      <w:r w:rsidRPr="00D30D49">
        <w:rPr>
          <w:rFonts w:ascii="Times New Roman" w:eastAsia="Times New Roman" w:hAnsi="Times New Roman" w:cs="Times New Roman"/>
        </w:rPr>
        <w:t xml:space="preserve">, per Valstybinės vaistų kontrolės tarnybos prie Lietuvos Respublikos sveikatos apsaugos ministerijos interneto svetainę (adresu </w:t>
      </w:r>
      <w:hyperlink r:id="rId7" w:history="1">
        <w:r w:rsidRPr="00D30D49">
          <w:rPr>
            <w:rStyle w:val="Hyperlink"/>
          </w:rPr>
          <w:t>http://www.vvkt.lt</w:t>
        </w:r>
      </w:hyperlink>
      <w:r w:rsidRPr="00D30D49">
        <w:rPr>
          <w:rFonts w:ascii="Times New Roman" w:eastAsia="Times New Roman" w:hAnsi="Times New Roman" w:cs="Times New Roman"/>
        </w:rPr>
        <w:t>). Pranešdami apie šalutinį poveikį galite mums padėti gauti daugiau informacijos apie šio vaisto saugumą.</w:t>
      </w: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numPr>
          <w:ilvl w:val="0"/>
          <w:numId w:val="2"/>
        </w:numPr>
        <w:tabs>
          <w:tab w:val="clear" w:pos="570"/>
          <w:tab w:val="left" w:pos="567"/>
        </w:tabs>
        <w:spacing w:after="0" w:line="240" w:lineRule="auto"/>
        <w:outlineLvl w:val="0"/>
        <w:rPr>
          <w:rFonts w:ascii="Times New Roman" w:eastAsia="Times New Roman" w:hAnsi="Times New Roman" w:cs="Times New Roman"/>
          <w:b/>
        </w:rPr>
      </w:pPr>
      <w:bookmarkStart w:id="2" w:name="OLE_LINK2"/>
      <w:bookmarkStart w:id="3" w:name="OLE_LINK3"/>
      <w:r w:rsidRPr="000B4432">
        <w:rPr>
          <w:rFonts w:ascii="Times New Roman" w:eastAsia="Times New Roman" w:hAnsi="Times New Roman" w:cs="Times New Roman"/>
          <w:b/>
        </w:rPr>
        <w:t>Kaip laikyti</w:t>
      </w:r>
      <w:bookmarkEnd w:id="2"/>
      <w:bookmarkEnd w:id="3"/>
      <w:r w:rsidRPr="000B4432">
        <w:rPr>
          <w:rFonts w:ascii="Times New Roman" w:eastAsia="Times New Roman" w:hAnsi="Times New Roman" w:cs="Times New Roman"/>
        </w:rPr>
        <w:t xml:space="preserve"> </w:t>
      </w:r>
      <w:r w:rsidRPr="000B4432">
        <w:rPr>
          <w:rFonts w:ascii="Times New Roman" w:eastAsia="Times New Roman" w:hAnsi="Times New Roman" w:cs="Times New Roman"/>
          <w:b/>
          <w:caps/>
        </w:rPr>
        <w:t>FRONTIN</w:t>
      </w:r>
    </w:p>
    <w:p w:rsidR="00EA3964" w:rsidRPr="000B4432" w:rsidRDefault="00EA3964" w:rsidP="00EA3964">
      <w:pPr>
        <w:keepNext/>
        <w:spacing w:after="0" w:line="240" w:lineRule="auto"/>
        <w:outlineLvl w:val="2"/>
        <w:rPr>
          <w:rFonts w:ascii="Times New Roman" w:eastAsia="Times New Roman" w:hAnsi="Times New Roman" w:cs="Times New Roman"/>
          <w:b/>
        </w:rPr>
      </w:pP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Šį vaistą laikykite vaikams nepastebimoje ir nepasiekiamoje vietoje.</w:t>
      </w: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 xml:space="preserve">Laikyti ne aukštesnėje kaip 30 </w:t>
      </w:r>
      <w:r w:rsidRPr="000B4432">
        <w:rPr>
          <w:rFonts w:ascii="Times New Roman" w:eastAsia="Times New Roman" w:hAnsi="Times New Roman" w:cs="Times New Roman"/>
        </w:rPr>
        <w:sym w:font="Symbol" w:char="F0B0"/>
      </w:r>
      <w:r w:rsidRPr="000B4432">
        <w:rPr>
          <w:rFonts w:ascii="Times New Roman" w:eastAsia="Times New Roman" w:hAnsi="Times New Roman" w:cs="Times New Roman"/>
        </w:rPr>
        <w:t>C temperatūroje.</w:t>
      </w:r>
    </w:p>
    <w:p w:rsidR="00EA3964" w:rsidRPr="000B4432" w:rsidRDefault="00EA3964" w:rsidP="00EA3964">
      <w:pPr>
        <w:spacing w:after="0" w:line="240" w:lineRule="auto"/>
        <w:rPr>
          <w:rFonts w:ascii="Times New Roman" w:eastAsia="Times New Roman" w:hAnsi="Times New Roman" w:cs="Times New Roman"/>
        </w:rPr>
      </w:pPr>
    </w:p>
    <w:p w:rsidR="00EA3964" w:rsidRPr="001E3117" w:rsidRDefault="00EA3964" w:rsidP="00EA3964">
      <w:pPr>
        <w:spacing w:after="0" w:line="240" w:lineRule="auto"/>
        <w:rPr>
          <w:rFonts w:ascii="Times New Roman" w:eastAsia="Times New Roman" w:hAnsi="Times New Roman" w:cs="Times New Roman"/>
        </w:rPr>
      </w:pPr>
      <w:r w:rsidRPr="001E3117">
        <w:rPr>
          <w:rFonts w:ascii="Times New Roman" w:eastAsia="Times New Roman" w:hAnsi="Times New Roman" w:cs="Times New Roman"/>
        </w:rPr>
        <w:t>Ant dėžutės ir buteliuko po „Tinka iki“ nurodytam tinkamumo laikui pasibaigus, šio vaisto vartoti negalima. Vaistas tinka vartoti iki paskutinės nurodyto mėnesio dienos.</w:t>
      </w:r>
    </w:p>
    <w:p w:rsidR="00EA3964" w:rsidRPr="00744960" w:rsidRDefault="00EA3964" w:rsidP="00EA3964">
      <w:pPr>
        <w:spacing w:after="0" w:line="240" w:lineRule="auto"/>
        <w:rPr>
          <w:rFonts w:ascii="Times New Roman" w:eastAsia="Times New Roman" w:hAnsi="Times New Roman" w:cs="Times New Roman"/>
        </w:rPr>
      </w:pPr>
    </w:p>
    <w:p w:rsidR="00EA3964" w:rsidRPr="00677326" w:rsidRDefault="00EA3964" w:rsidP="00EA3964">
      <w:pPr>
        <w:spacing w:after="0" w:line="240" w:lineRule="auto"/>
        <w:rPr>
          <w:rFonts w:ascii="Times New Roman" w:eastAsia="Times New Roman" w:hAnsi="Times New Roman" w:cs="Times New Roman"/>
        </w:rPr>
      </w:pPr>
      <w:r w:rsidRPr="00746379">
        <w:rPr>
          <w:rFonts w:ascii="Times New Roman" w:eastAsia="Times New Roman" w:hAnsi="Times New Roman" w:cs="Times New Roman"/>
        </w:rPr>
        <w:t>Vaistų negalima išpilti į kanalizaciją arba išmesti su buitinėmis atliekomis. Kaip tvarkyti nereikali</w:t>
      </w:r>
      <w:r w:rsidRPr="00677326">
        <w:rPr>
          <w:rFonts w:ascii="Times New Roman" w:eastAsia="Times New Roman" w:hAnsi="Times New Roman" w:cs="Times New Roman"/>
        </w:rPr>
        <w:t>ngus vaistus, klauskite vaistininko. Šios priemonės padės apsaugoti aplinką.</w:t>
      </w:r>
    </w:p>
    <w:p w:rsidR="00EA3964" w:rsidRPr="00677326" w:rsidRDefault="00EA3964" w:rsidP="00EA3964">
      <w:pPr>
        <w:spacing w:after="0" w:line="240" w:lineRule="auto"/>
        <w:jc w:val="both"/>
        <w:rPr>
          <w:rFonts w:ascii="Times New Roman" w:eastAsia="Times New Roman" w:hAnsi="Times New Roman" w:cs="Times New Roman"/>
        </w:rPr>
      </w:pPr>
    </w:p>
    <w:p w:rsidR="00EA3964" w:rsidRPr="00773493" w:rsidRDefault="00EA3964" w:rsidP="00EA3964">
      <w:pPr>
        <w:spacing w:after="0" w:line="240" w:lineRule="auto"/>
        <w:rPr>
          <w:rFonts w:ascii="Times New Roman" w:eastAsia="Times New Roman" w:hAnsi="Times New Roman" w:cs="Times New Roman"/>
        </w:rPr>
      </w:pPr>
    </w:p>
    <w:p w:rsidR="00EA3964" w:rsidRPr="002F5F90" w:rsidRDefault="00EA3964" w:rsidP="00EA3964">
      <w:pPr>
        <w:tabs>
          <w:tab w:val="left" w:pos="567"/>
        </w:tabs>
        <w:spacing w:after="0" w:line="240" w:lineRule="auto"/>
        <w:rPr>
          <w:rFonts w:ascii="Times New Roman" w:eastAsia="Times New Roman" w:hAnsi="Times New Roman" w:cs="Times New Roman"/>
          <w:b/>
          <w:bCs/>
        </w:rPr>
      </w:pPr>
      <w:r w:rsidRPr="006913B5">
        <w:rPr>
          <w:rFonts w:ascii="Times New Roman" w:eastAsia="Times New Roman" w:hAnsi="Times New Roman" w:cs="Times New Roman"/>
          <w:b/>
          <w:bCs/>
        </w:rPr>
        <w:t>6.</w:t>
      </w:r>
      <w:r w:rsidRPr="006913B5">
        <w:rPr>
          <w:rFonts w:ascii="Times New Roman" w:eastAsia="Times New Roman" w:hAnsi="Times New Roman" w:cs="Times New Roman"/>
          <w:b/>
          <w:bCs/>
        </w:rPr>
        <w:tab/>
      </w:r>
      <w:r w:rsidRPr="002F5F90">
        <w:rPr>
          <w:rFonts w:ascii="Times New Roman" w:eastAsia="Times New Roman" w:hAnsi="Times New Roman" w:cs="Times New Roman"/>
          <w:b/>
        </w:rPr>
        <w:t>Pakuotės turinys ir kita informacija</w:t>
      </w:r>
    </w:p>
    <w:p w:rsidR="00EA3964" w:rsidRPr="0089791F" w:rsidRDefault="00EA3964" w:rsidP="00EA3964">
      <w:pPr>
        <w:spacing w:after="0" w:line="240" w:lineRule="auto"/>
        <w:rPr>
          <w:rFonts w:ascii="Times New Roman" w:eastAsia="Times New Roman" w:hAnsi="Times New Roman" w:cs="Times New Roman"/>
        </w:rPr>
      </w:pPr>
    </w:p>
    <w:p w:rsidR="00EA3964" w:rsidRPr="000B4432" w:rsidRDefault="00EA3964" w:rsidP="00EA3964">
      <w:pPr>
        <w:spacing w:after="0" w:line="220" w:lineRule="exact"/>
        <w:rPr>
          <w:rFonts w:ascii="Times New Roman" w:eastAsia="Times New Roman" w:hAnsi="Times New Roman" w:cs="Times New Roman"/>
          <w:b/>
          <w:bCs/>
        </w:rPr>
      </w:pPr>
      <w:r w:rsidRPr="000B4432">
        <w:rPr>
          <w:rFonts w:ascii="Times New Roman" w:eastAsia="Times New Roman" w:hAnsi="Times New Roman" w:cs="Times New Roman"/>
          <w:b/>
          <w:bCs/>
        </w:rPr>
        <w:t>Frontin sudėtis</w:t>
      </w:r>
    </w:p>
    <w:p w:rsidR="00EA3964" w:rsidRPr="000B4432" w:rsidRDefault="00EA3964" w:rsidP="00EA3964">
      <w:pPr>
        <w:spacing w:after="0" w:line="240" w:lineRule="auto"/>
        <w:ind w:left="567" w:hanging="567"/>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t>Veiklioji medžiaga yra alprazolamas. Vienoje tabletėje yra 0,25 mg, 0,5 mg arba 1 mg alprazolamo.</w:t>
      </w:r>
    </w:p>
    <w:p w:rsidR="00EA3964" w:rsidRPr="000B4432" w:rsidRDefault="00EA3964" w:rsidP="00EA3964">
      <w:pPr>
        <w:spacing w:after="0" w:line="240" w:lineRule="auto"/>
        <w:ind w:left="567" w:hanging="567"/>
        <w:rPr>
          <w:rFonts w:ascii="Times New Roman" w:eastAsia="Times New Roman" w:hAnsi="Times New Roman" w:cs="Times New Roman"/>
        </w:rPr>
      </w:pPr>
      <w:r w:rsidRPr="000B4432">
        <w:rPr>
          <w:rFonts w:ascii="Times New Roman" w:eastAsia="Times New Roman" w:hAnsi="Times New Roman" w:cs="Times New Roman"/>
        </w:rPr>
        <w:t>-</w:t>
      </w:r>
      <w:r w:rsidRPr="000B4432">
        <w:rPr>
          <w:rFonts w:ascii="Times New Roman" w:eastAsia="Times New Roman" w:hAnsi="Times New Roman" w:cs="Times New Roman"/>
        </w:rPr>
        <w:tab/>
      </w:r>
      <w:r w:rsidRPr="000B4432">
        <w:rPr>
          <w:rFonts w:ascii="Times New Roman" w:eastAsia="Times New Roman" w:hAnsi="Times New Roman" w:cs="Times New Roman"/>
          <w:iCs/>
        </w:rPr>
        <w:t>Pagalbinės medžiagos</w:t>
      </w:r>
      <w:r w:rsidRPr="000B4432">
        <w:rPr>
          <w:rFonts w:ascii="Times New Roman" w:eastAsia="Times New Roman" w:hAnsi="Times New Roman" w:cs="Times New Roman"/>
        </w:rPr>
        <w:t>:</w:t>
      </w:r>
    </w:p>
    <w:p w:rsidR="00EA3964" w:rsidRPr="000B4432" w:rsidRDefault="00EA3964" w:rsidP="00EA3964">
      <w:pPr>
        <w:spacing w:after="0" w:line="240" w:lineRule="auto"/>
        <w:ind w:left="567"/>
        <w:rPr>
          <w:rFonts w:ascii="Times New Roman" w:eastAsia="Times New Roman" w:hAnsi="Times New Roman" w:cs="Times New Roman"/>
        </w:rPr>
      </w:pPr>
      <w:r w:rsidRPr="000B4432">
        <w:rPr>
          <w:rFonts w:ascii="Times New Roman" w:eastAsia="Times New Roman" w:hAnsi="Times New Roman" w:cs="Times New Roman"/>
          <w:i/>
          <w:iCs/>
        </w:rPr>
        <w:t>Frontin 0,</w:t>
      </w:r>
      <w:r w:rsidRPr="000B4432">
        <w:rPr>
          <w:rFonts w:ascii="Times New Roman" w:eastAsia="Times New Roman" w:hAnsi="Times New Roman" w:cs="Times New Roman"/>
          <w:i/>
        </w:rPr>
        <w:t xml:space="preserve">25 mg tabletės: </w:t>
      </w:r>
      <w:r w:rsidRPr="000B4432">
        <w:rPr>
          <w:rFonts w:ascii="Times New Roman" w:eastAsia="Times New Roman" w:hAnsi="Times New Roman" w:cs="Times New Roman"/>
        </w:rPr>
        <w:t>koloidinis silicio dioksidas, bevandenis, natrio laurilsulfatas, kukurūzų krakmolas, magnio stearatas, mikrokristalinė celiuliozė, laktozė</w:t>
      </w:r>
      <w:r>
        <w:rPr>
          <w:rFonts w:ascii="Times New Roman" w:eastAsia="Times New Roman" w:hAnsi="Times New Roman" w:cs="Times New Roman"/>
        </w:rPr>
        <w:t>s</w:t>
      </w:r>
      <w:r w:rsidRPr="000B4432">
        <w:rPr>
          <w:rFonts w:ascii="Times New Roman" w:eastAsia="Times New Roman" w:hAnsi="Times New Roman" w:cs="Times New Roman"/>
        </w:rPr>
        <w:t xml:space="preserve"> monohidratas.</w:t>
      </w:r>
    </w:p>
    <w:p w:rsidR="00EA3964" w:rsidRDefault="00EA3964" w:rsidP="00EA3964">
      <w:pPr>
        <w:spacing w:after="0" w:line="240" w:lineRule="auto"/>
        <w:ind w:left="567"/>
        <w:rPr>
          <w:rFonts w:ascii="Times New Roman" w:eastAsia="Times New Roman" w:hAnsi="Times New Roman" w:cs="Times New Roman"/>
        </w:rPr>
      </w:pPr>
      <w:r w:rsidRPr="000B4432">
        <w:rPr>
          <w:rFonts w:ascii="Times New Roman" w:eastAsia="Times New Roman" w:hAnsi="Times New Roman" w:cs="Times New Roman"/>
          <w:i/>
          <w:iCs/>
        </w:rPr>
        <w:t>Frontin 0,</w:t>
      </w:r>
      <w:r w:rsidRPr="000B4432">
        <w:rPr>
          <w:rFonts w:ascii="Times New Roman" w:eastAsia="Times New Roman" w:hAnsi="Times New Roman" w:cs="Times New Roman"/>
          <w:i/>
        </w:rPr>
        <w:t xml:space="preserve">5 mg tabletės: </w:t>
      </w:r>
      <w:r w:rsidRPr="000B4432">
        <w:rPr>
          <w:rFonts w:ascii="Times New Roman" w:eastAsia="Times New Roman" w:hAnsi="Times New Roman" w:cs="Times New Roman"/>
        </w:rPr>
        <w:t>geltonasis geležies oksidas (E 172), koloidinis silicio dioksidas, bevandenis, natrio laurilsulfatas, kukurūzų krakmolas, magnio stearatas, mikrokristalinė celiuliozė, laktozė</w:t>
      </w:r>
      <w:r>
        <w:rPr>
          <w:rFonts w:ascii="Times New Roman" w:eastAsia="Times New Roman" w:hAnsi="Times New Roman" w:cs="Times New Roman"/>
        </w:rPr>
        <w:t>s</w:t>
      </w:r>
      <w:r w:rsidRPr="000B4432">
        <w:rPr>
          <w:rFonts w:ascii="Times New Roman" w:eastAsia="Times New Roman" w:hAnsi="Times New Roman" w:cs="Times New Roman"/>
        </w:rPr>
        <w:t xml:space="preserve"> monohidratas.</w:t>
      </w:r>
    </w:p>
    <w:p w:rsidR="00EA3964" w:rsidRDefault="00EA3964" w:rsidP="00EA3964">
      <w:pPr>
        <w:spacing w:after="0" w:line="240" w:lineRule="auto"/>
        <w:ind w:left="567"/>
        <w:rPr>
          <w:rFonts w:ascii="Times New Roman" w:eastAsia="Times New Roman" w:hAnsi="Times New Roman" w:cs="Times New Roman"/>
        </w:rPr>
      </w:pPr>
      <w:r w:rsidRPr="000B4432">
        <w:rPr>
          <w:rFonts w:ascii="Times New Roman" w:eastAsia="Times New Roman" w:hAnsi="Times New Roman" w:cs="Times New Roman"/>
          <w:i/>
          <w:iCs/>
        </w:rPr>
        <w:t>Frontin</w:t>
      </w:r>
      <w:r w:rsidRPr="000B4432">
        <w:rPr>
          <w:rFonts w:ascii="Times New Roman" w:eastAsia="Times New Roman" w:hAnsi="Times New Roman" w:cs="Times New Roman"/>
          <w:i/>
        </w:rPr>
        <w:t xml:space="preserve"> 1 mg tabletės:</w:t>
      </w:r>
      <w:r w:rsidRPr="000B4432">
        <w:rPr>
          <w:rFonts w:ascii="Times New Roman" w:eastAsia="Times New Roman" w:hAnsi="Times New Roman" w:cs="Times New Roman"/>
        </w:rPr>
        <w:t xml:space="preserve"> raudonasis geležies oksidas (E 172), koloidinis silicio dioksidas, bevandenis, natrio laurilsulfatas, kukurūzų krakmolas, magnio stearatas, mikrokristalinė celiuliozė, laktozė</w:t>
      </w:r>
      <w:r>
        <w:rPr>
          <w:rFonts w:ascii="Times New Roman" w:eastAsia="Times New Roman" w:hAnsi="Times New Roman" w:cs="Times New Roman"/>
        </w:rPr>
        <w:t>s</w:t>
      </w:r>
      <w:r w:rsidRPr="000B4432">
        <w:rPr>
          <w:rFonts w:ascii="Times New Roman" w:eastAsia="Times New Roman" w:hAnsi="Times New Roman" w:cs="Times New Roman"/>
        </w:rPr>
        <w:t xml:space="preserve"> monohidratas.</w:t>
      </w: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rPr>
      </w:pPr>
    </w:p>
    <w:p w:rsidR="00EA3964" w:rsidRPr="000B4432" w:rsidRDefault="00EA3964" w:rsidP="00EA3964">
      <w:pPr>
        <w:spacing w:after="0" w:line="220" w:lineRule="exact"/>
        <w:rPr>
          <w:rFonts w:ascii="Times New Roman" w:eastAsia="Times New Roman" w:hAnsi="Times New Roman" w:cs="Times New Roman"/>
          <w:b/>
          <w:bCs/>
        </w:rPr>
      </w:pPr>
      <w:r w:rsidRPr="000B4432">
        <w:rPr>
          <w:rFonts w:ascii="Times New Roman" w:eastAsia="Times New Roman" w:hAnsi="Times New Roman" w:cs="Times New Roman"/>
          <w:b/>
          <w:bCs/>
        </w:rPr>
        <w:t>Frontin išvaizda ir kiekis pakuotėje</w:t>
      </w:r>
    </w:p>
    <w:p w:rsidR="00EA3964" w:rsidRPr="000B4432" w:rsidRDefault="00EA3964" w:rsidP="00EA3964">
      <w:pPr>
        <w:tabs>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i/>
        </w:rPr>
        <w:t>Frontin 0,25 mg tabletės</w:t>
      </w:r>
      <w:r w:rsidRPr="000B4432">
        <w:rPr>
          <w:rFonts w:ascii="Times New Roman" w:eastAsia="Times New Roman" w:hAnsi="Times New Roman" w:cs="Times New Roman"/>
        </w:rPr>
        <w:t xml:space="preserve"> yra baltos ar gelsvos spalvos, bekvapės, pailgos, abipus išgaubtos, su laužimo vagele. Vienoje tabletės pusėje išraižyta stilizuota „E”, o kitoje – „311“. </w:t>
      </w:r>
      <w:r w:rsidRPr="00D30D49">
        <w:rPr>
          <w:rFonts w:ascii="Times New Roman" w:eastAsia="Times New Roman" w:hAnsi="Times New Roman" w:cs="Times New Roman"/>
        </w:rPr>
        <w:t>Tabletę galima padalyti į lygias dozes.</w:t>
      </w:r>
    </w:p>
    <w:p w:rsidR="00EA3964" w:rsidRPr="000B4432" w:rsidRDefault="00EA3964" w:rsidP="00EA3964">
      <w:pPr>
        <w:tabs>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i/>
        </w:rPr>
        <w:t>Frontin 0,5 mg tabletės</w:t>
      </w:r>
      <w:r w:rsidRPr="000B4432">
        <w:rPr>
          <w:rFonts w:ascii="Times New Roman" w:eastAsia="Times New Roman" w:hAnsi="Times New Roman" w:cs="Times New Roman"/>
          <w:i/>
          <w:iCs/>
        </w:rPr>
        <w:t xml:space="preserve"> </w:t>
      </w:r>
      <w:r w:rsidRPr="000B4432">
        <w:rPr>
          <w:rFonts w:ascii="Times New Roman" w:eastAsia="Times New Roman" w:hAnsi="Times New Roman" w:cs="Times New Roman"/>
        </w:rPr>
        <w:t xml:space="preserve">yra šviesiai geltonos spalvos, bekvapės, pailgos, abipus išgaubtos, su laužimo vagele. Vienoje tabletės pusėje išraižyta stilizuota „E”, o kitoje –„312“. </w:t>
      </w:r>
      <w:r w:rsidRPr="00D30D49">
        <w:rPr>
          <w:rFonts w:ascii="Times New Roman" w:eastAsia="Times New Roman" w:hAnsi="Times New Roman" w:cs="Times New Roman"/>
        </w:rPr>
        <w:t>Tabletę galima padalyti į lygias dozes.</w:t>
      </w:r>
    </w:p>
    <w:p w:rsidR="00EA3964" w:rsidRPr="000B4432" w:rsidRDefault="00EA3964" w:rsidP="00EA3964">
      <w:pPr>
        <w:tabs>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i/>
        </w:rPr>
        <w:t>Frontin 1 mg tabletės</w:t>
      </w:r>
      <w:r w:rsidRPr="000B4432">
        <w:rPr>
          <w:rFonts w:ascii="Times New Roman" w:eastAsia="Times New Roman" w:hAnsi="Times New Roman" w:cs="Times New Roman"/>
        </w:rPr>
        <w:t xml:space="preserve"> yra šviesiai rožinės spalvos, bekvapės, pailgos, abipus išgaubtos, su laužimo vagele. Vienoje tabletės pusėje ir išraižyta stilizuota „E”, o kitoje – „313“. </w:t>
      </w:r>
      <w:r w:rsidRPr="00D30D49">
        <w:rPr>
          <w:rFonts w:ascii="Times New Roman" w:eastAsia="Times New Roman" w:hAnsi="Times New Roman" w:cs="Times New Roman"/>
        </w:rPr>
        <w:t>Tabletę galima padalyti į lygias dozes.</w:t>
      </w:r>
    </w:p>
    <w:p w:rsidR="00EA3964" w:rsidRPr="000B4432" w:rsidRDefault="00EA3964" w:rsidP="00EA3964">
      <w:pPr>
        <w:tabs>
          <w:tab w:val="left" w:pos="567"/>
        </w:tabs>
        <w:spacing w:after="0" w:line="240" w:lineRule="auto"/>
        <w:rPr>
          <w:rFonts w:ascii="Times New Roman" w:eastAsia="Times New Roman" w:hAnsi="Times New Roman" w:cs="Times New Roman"/>
        </w:rPr>
      </w:pPr>
    </w:p>
    <w:p w:rsidR="00EA3964"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Frontin pakuotė yra kartono dėžutė, kurioje yra rudo stiklo buteliukas su balto plastiko vaikų neatidaromu uždoriu ir pakuotės lapelis. Buteliuke yra 30 tablečių.</w:t>
      </w: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rPr>
      </w:pP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rPr>
      </w:pPr>
      <w:r w:rsidRPr="000B4432">
        <w:rPr>
          <w:rFonts w:ascii="Times New Roman" w:eastAsia="Times New Roman" w:hAnsi="Times New Roman" w:cs="Times New Roman"/>
          <w:b/>
          <w:bCs/>
        </w:rPr>
        <w:t>Registruotojas ir gamintojas</w:t>
      </w:r>
    </w:p>
    <w:p w:rsidR="00EA3964" w:rsidRPr="000B4432" w:rsidRDefault="00EA3964" w:rsidP="00EA3964">
      <w:pPr>
        <w:spacing w:after="0" w:line="220" w:lineRule="exact"/>
        <w:rPr>
          <w:rFonts w:ascii="Times New Roman" w:eastAsia="Times New Roman" w:hAnsi="Times New Roman" w:cs="Times New Roman"/>
          <w:bCs/>
          <w:i/>
        </w:rPr>
      </w:pPr>
      <w:r w:rsidRPr="000B4432">
        <w:rPr>
          <w:rFonts w:ascii="Times New Roman" w:eastAsia="Times New Roman" w:hAnsi="Times New Roman" w:cs="Times New Roman"/>
          <w:bCs/>
          <w:i/>
        </w:rPr>
        <w:t>Registruotojas</w:t>
      </w:r>
    </w:p>
    <w:p w:rsidR="00EA3964" w:rsidRPr="00FC0E0B" w:rsidRDefault="00EA3964" w:rsidP="00EA3964">
      <w:pPr>
        <w:tabs>
          <w:tab w:val="left" w:pos="567"/>
        </w:tabs>
        <w:spacing w:after="0" w:line="240" w:lineRule="auto"/>
        <w:ind w:left="567" w:hanging="567"/>
        <w:rPr>
          <w:rFonts w:ascii="Times New Roman" w:eastAsia="Times New Roman" w:hAnsi="Times New Roman" w:cs="Times New Roman"/>
        </w:rPr>
      </w:pPr>
      <w:r w:rsidRPr="00FC0E0B">
        <w:rPr>
          <w:rFonts w:ascii="Times New Roman" w:eastAsia="Times New Roman" w:hAnsi="Times New Roman" w:cs="Times New Roman"/>
        </w:rPr>
        <w:t xml:space="preserve">Egis </w:t>
      </w:r>
      <w:r w:rsidRPr="00D30D49">
        <w:rPr>
          <w:rFonts w:ascii="Times New Roman" w:hAnsi="Times New Roman" w:cs="Times New Roman"/>
          <w:bCs/>
        </w:rPr>
        <w:t>P</w:t>
      </w:r>
      <w:r w:rsidRPr="00FC0E0B">
        <w:rPr>
          <w:rFonts w:ascii="Times New Roman" w:hAnsi="Times New Roman" w:cs="Times New Roman"/>
          <w:bCs/>
        </w:rPr>
        <w:t>harmaceuticals</w:t>
      </w:r>
      <w:r w:rsidRPr="003E7FC9">
        <w:rPr>
          <w:rFonts w:ascii="Times New Roman" w:eastAsia="Times New Roman" w:hAnsi="Times New Roman" w:cs="Times New Roman"/>
        </w:rPr>
        <w:t xml:space="preserve"> </w:t>
      </w:r>
      <w:r w:rsidRPr="00FC0E0B">
        <w:rPr>
          <w:rFonts w:ascii="Times New Roman" w:eastAsia="Times New Roman" w:hAnsi="Times New Roman" w:cs="Times New Roman"/>
        </w:rPr>
        <w:t>PLC</w:t>
      </w:r>
    </w:p>
    <w:p w:rsidR="00EA3964" w:rsidRDefault="00EA3964" w:rsidP="00EA3964">
      <w:pPr>
        <w:tabs>
          <w:tab w:val="left" w:pos="567"/>
        </w:tabs>
        <w:spacing w:after="0" w:line="240" w:lineRule="auto"/>
        <w:ind w:left="567" w:hanging="567"/>
        <w:rPr>
          <w:rFonts w:ascii="Times New Roman" w:eastAsia="Times New Roman" w:hAnsi="Times New Roman" w:cs="Times New Roman"/>
        </w:rPr>
      </w:pPr>
      <w:r w:rsidRPr="002958D0">
        <w:rPr>
          <w:rFonts w:ascii="Times New Roman" w:eastAsia="Times New Roman" w:hAnsi="Times New Roman" w:cs="Times New Roman"/>
        </w:rPr>
        <w:t>1106 Budapest</w:t>
      </w:r>
    </w:p>
    <w:p w:rsidR="00EA3964" w:rsidRPr="00FC0E0B" w:rsidRDefault="00EA3964" w:rsidP="00EA3964">
      <w:pPr>
        <w:tabs>
          <w:tab w:val="left" w:pos="567"/>
        </w:tabs>
        <w:spacing w:after="0" w:line="240" w:lineRule="auto"/>
        <w:ind w:left="567" w:hanging="567"/>
        <w:rPr>
          <w:rFonts w:ascii="Times New Roman" w:eastAsia="Times New Roman" w:hAnsi="Times New Roman" w:cs="Times New Roman"/>
        </w:rPr>
      </w:pPr>
      <w:r w:rsidRPr="00FC0E0B">
        <w:rPr>
          <w:rFonts w:ascii="Times New Roman" w:eastAsia="Times New Roman" w:hAnsi="Times New Roman" w:cs="Times New Roman"/>
        </w:rPr>
        <w:t>Keresztúri út 30-38</w:t>
      </w:r>
    </w:p>
    <w:p w:rsidR="00EA3964" w:rsidRPr="00FC0E0B" w:rsidRDefault="00EA3964" w:rsidP="00EA3964">
      <w:pPr>
        <w:tabs>
          <w:tab w:val="left" w:pos="567"/>
        </w:tabs>
        <w:spacing w:after="0" w:line="240" w:lineRule="auto"/>
        <w:ind w:left="567" w:hanging="567"/>
        <w:rPr>
          <w:rFonts w:ascii="Times New Roman" w:eastAsia="Times New Roman" w:hAnsi="Times New Roman" w:cs="Times New Roman"/>
        </w:rPr>
      </w:pPr>
      <w:r w:rsidRPr="00FC0E0B">
        <w:rPr>
          <w:rFonts w:ascii="Times New Roman" w:eastAsia="Times New Roman" w:hAnsi="Times New Roman" w:cs="Times New Roman"/>
        </w:rPr>
        <w:t>Vengrija</w:t>
      </w:r>
    </w:p>
    <w:p w:rsidR="00EA3964" w:rsidRPr="000B4432" w:rsidRDefault="00EA3964" w:rsidP="00EA3964">
      <w:pPr>
        <w:spacing w:after="0" w:line="240" w:lineRule="auto"/>
        <w:rPr>
          <w:rFonts w:ascii="Times New Roman" w:eastAsia="Times New Roman" w:hAnsi="Times New Roman" w:cs="Times New Roman"/>
          <w:i/>
          <w:iCs/>
        </w:rPr>
      </w:pPr>
    </w:p>
    <w:p w:rsidR="00EA3964" w:rsidRPr="000B4432" w:rsidRDefault="00EA3964" w:rsidP="00EA3964">
      <w:pPr>
        <w:tabs>
          <w:tab w:val="left" w:pos="567"/>
        </w:tabs>
        <w:spacing w:after="0" w:line="240" w:lineRule="auto"/>
        <w:ind w:left="567" w:hanging="567"/>
        <w:rPr>
          <w:rFonts w:ascii="Times New Roman" w:eastAsia="Times New Roman" w:hAnsi="Times New Roman" w:cs="Times New Roman"/>
          <w:i/>
        </w:rPr>
      </w:pPr>
      <w:r w:rsidRPr="000B4432">
        <w:rPr>
          <w:rFonts w:ascii="Times New Roman" w:eastAsia="Times New Roman" w:hAnsi="Times New Roman" w:cs="Times New Roman"/>
          <w:i/>
        </w:rPr>
        <w:t>Gamintojas</w:t>
      </w:r>
    </w:p>
    <w:p w:rsidR="00EA3964" w:rsidRDefault="00EA3964" w:rsidP="00EA3964">
      <w:pPr>
        <w:tabs>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E</w:t>
      </w:r>
      <w:r>
        <w:rPr>
          <w:rFonts w:ascii="Times New Roman" w:eastAsia="Times New Roman" w:hAnsi="Times New Roman" w:cs="Times New Roman"/>
        </w:rPr>
        <w:t>gis</w:t>
      </w:r>
      <w:r w:rsidRPr="00FC0E0B">
        <w:rPr>
          <w:rFonts w:ascii="Times New Roman" w:eastAsia="Times New Roman" w:hAnsi="Times New Roman" w:cs="Times New Roman"/>
        </w:rPr>
        <w:t xml:space="preserve"> Pharmaceuticals PLC</w:t>
      </w:r>
    </w:p>
    <w:p w:rsidR="00EA3964" w:rsidRDefault="00EA3964" w:rsidP="00EA3964">
      <w:pPr>
        <w:tabs>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9900 Körmend</w:t>
      </w:r>
    </w:p>
    <w:p w:rsidR="00EA3964" w:rsidRDefault="00EA3964" w:rsidP="00EA3964">
      <w:pPr>
        <w:tabs>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Mátyás ki</w:t>
      </w:r>
      <w:r>
        <w:rPr>
          <w:lang w:eastAsia="hu-HU"/>
        </w:rPr>
        <w:t>rály</w:t>
      </w:r>
      <w:r>
        <w:rPr>
          <w:rFonts w:ascii="Times New Roman" w:eastAsia="Times New Roman" w:hAnsi="Times New Roman" w:cs="Times New Roman"/>
        </w:rPr>
        <w:t xml:space="preserve"> </w:t>
      </w:r>
      <w:r w:rsidRPr="00FC0E0B">
        <w:rPr>
          <w:rFonts w:ascii="Times New Roman" w:eastAsia="Times New Roman" w:hAnsi="Times New Roman" w:cs="Times New Roman"/>
        </w:rPr>
        <w:t>u. 65</w:t>
      </w:r>
    </w:p>
    <w:p w:rsidR="00EA3964" w:rsidRPr="000B4432" w:rsidRDefault="00EA3964" w:rsidP="00EA3964">
      <w:pPr>
        <w:tabs>
          <w:tab w:val="left" w:pos="567"/>
        </w:tabs>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Vengrija</w:t>
      </w:r>
    </w:p>
    <w:p w:rsidR="00EA3964" w:rsidRPr="000B4432" w:rsidRDefault="00EA3964" w:rsidP="00EA3964">
      <w:pPr>
        <w:spacing w:after="0" w:line="240" w:lineRule="auto"/>
        <w:rPr>
          <w:rFonts w:ascii="Times New Roman" w:eastAsia="Times New Roman" w:hAnsi="Times New Roman" w:cs="Times New Roman"/>
          <w:i/>
          <w:iCs/>
        </w:rPr>
      </w:pPr>
    </w:p>
    <w:p w:rsidR="00EA3964" w:rsidRPr="000B4432"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Jeigu apie šį vaistą norite sužinoti daugiau, kreipkitės į vietinį registruotojo atstovą.</w:t>
      </w:r>
    </w:p>
    <w:p w:rsidR="00EA3964" w:rsidRPr="000B4432" w:rsidRDefault="00EA3964" w:rsidP="00EA3964">
      <w:pPr>
        <w:spacing w:after="0" w:line="240" w:lineRule="auto"/>
        <w:rPr>
          <w:rFonts w:ascii="Times New Roman" w:eastAsia="Times New Roman" w:hAnsi="Times New Roman" w:cs="Times New Roman"/>
        </w:rPr>
      </w:pPr>
    </w:p>
    <w:p w:rsidR="00EA3964" w:rsidRPr="002921BD"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E</w:t>
      </w:r>
      <w:r>
        <w:rPr>
          <w:rFonts w:ascii="Times New Roman" w:eastAsia="Times New Roman" w:hAnsi="Times New Roman" w:cs="Times New Roman"/>
        </w:rPr>
        <w:t>gis</w:t>
      </w:r>
      <w:r w:rsidRPr="002921BD">
        <w:rPr>
          <w:rFonts w:ascii="Times New Roman" w:eastAsia="Times New Roman" w:hAnsi="Times New Roman" w:cs="Times New Roman"/>
        </w:rPr>
        <w:t xml:space="preserve"> P</w:t>
      </w:r>
      <w:r w:rsidRPr="00FC0E0B">
        <w:rPr>
          <w:rFonts w:ascii="Times New Roman" w:hAnsi="Times New Roman" w:cs="Times New Roman"/>
          <w:bCs/>
        </w:rPr>
        <w:t>harmaceuticals</w:t>
      </w:r>
      <w:r w:rsidRPr="002921BD">
        <w:rPr>
          <w:rFonts w:ascii="Times New Roman" w:eastAsia="Times New Roman" w:hAnsi="Times New Roman" w:cs="Times New Roman"/>
        </w:rPr>
        <w:t xml:space="preserve"> PLC atstovybė</w:t>
      </w:r>
    </w:p>
    <w:p w:rsidR="00EA3964" w:rsidRPr="000B4432" w:rsidRDefault="00EA3964" w:rsidP="00EA3964">
      <w:pPr>
        <w:spacing w:after="0" w:line="240" w:lineRule="auto"/>
        <w:rPr>
          <w:rFonts w:ascii="Times New Roman" w:eastAsia="Times New Roman" w:hAnsi="Times New Roman" w:cs="Times New Roman"/>
        </w:rPr>
      </w:pPr>
      <w:r w:rsidRPr="000B4432">
        <w:rPr>
          <w:rFonts w:ascii="Times New Roman" w:eastAsia="Times New Roman" w:hAnsi="Times New Roman" w:cs="Times New Roman"/>
        </w:rPr>
        <w:t>Latvių g. 11-2, LT-08123 Vilnius</w:t>
      </w:r>
    </w:p>
    <w:p w:rsidR="00EA3964" w:rsidRPr="000B4432" w:rsidRDefault="00EA3964" w:rsidP="00EA3964">
      <w:pPr>
        <w:spacing w:after="0" w:line="240" w:lineRule="auto"/>
        <w:rPr>
          <w:rFonts w:ascii="Times New Roman" w:eastAsia="Times New Roman" w:hAnsi="Times New Roman" w:cs="Times New Roman"/>
          <w:iCs/>
        </w:rPr>
      </w:pPr>
      <w:r w:rsidRPr="000B4432">
        <w:rPr>
          <w:rFonts w:ascii="Times New Roman" w:eastAsia="Times New Roman" w:hAnsi="Times New Roman" w:cs="Times New Roman"/>
          <w:iCs/>
        </w:rPr>
        <w:t>Tel. 8-5 231 4658</w:t>
      </w:r>
    </w:p>
    <w:p w:rsidR="00EA3964" w:rsidRPr="000B4432" w:rsidRDefault="00EA3964" w:rsidP="00EA3964">
      <w:pPr>
        <w:spacing w:after="0" w:line="240" w:lineRule="auto"/>
        <w:rPr>
          <w:rFonts w:ascii="Times New Roman" w:eastAsia="Times New Roman" w:hAnsi="Times New Roman" w:cs="Times New Roman"/>
        </w:rPr>
      </w:pPr>
    </w:p>
    <w:p w:rsidR="00EA3964" w:rsidRPr="003E7FC9" w:rsidRDefault="00EA3964" w:rsidP="00EA3964">
      <w:pPr>
        <w:spacing w:after="0" w:line="240" w:lineRule="auto"/>
        <w:rPr>
          <w:rFonts w:ascii="Times New Roman" w:eastAsia="Times New Roman" w:hAnsi="Times New Roman" w:cs="Times New Roman"/>
          <w:b/>
        </w:rPr>
      </w:pPr>
      <w:r w:rsidRPr="000B4432">
        <w:rPr>
          <w:rFonts w:ascii="Times New Roman" w:eastAsia="Times New Roman" w:hAnsi="Times New Roman" w:cs="Times New Roman"/>
          <w:b/>
          <w:bCs/>
        </w:rPr>
        <w:t>Šis pakuotės lapelis</w:t>
      </w:r>
      <w:r w:rsidRPr="000B4432">
        <w:rPr>
          <w:rFonts w:ascii="Times New Roman" w:eastAsia="Times New Roman" w:hAnsi="Times New Roman" w:cs="Times New Roman"/>
          <w:b/>
        </w:rPr>
        <w:t xml:space="preserve"> paskutinį kartą peržiūrėtas</w:t>
      </w:r>
      <w:r>
        <w:rPr>
          <w:rFonts w:ascii="Times New Roman" w:eastAsia="Times New Roman" w:hAnsi="Times New Roman" w:cs="Times New Roman"/>
          <w:b/>
        </w:rPr>
        <w:t xml:space="preserve"> 2019-12-12.</w:t>
      </w:r>
    </w:p>
    <w:p w:rsidR="00EA3964" w:rsidRPr="000B4432" w:rsidRDefault="00EA3964" w:rsidP="00EA3964">
      <w:pPr>
        <w:spacing w:after="0" w:line="240" w:lineRule="auto"/>
        <w:rPr>
          <w:rFonts w:ascii="Times New Roman" w:eastAsia="Times New Roman" w:hAnsi="Times New Roman" w:cs="Times New Roman"/>
        </w:rPr>
      </w:pPr>
    </w:p>
    <w:p w:rsidR="00EA3964" w:rsidRPr="000B4432" w:rsidRDefault="00EA3964" w:rsidP="00EA3964">
      <w:pPr>
        <w:numPr>
          <w:ilvl w:val="12"/>
          <w:numId w:val="0"/>
        </w:numPr>
        <w:spacing w:after="0" w:line="240" w:lineRule="auto"/>
        <w:ind w:right="-2"/>
        <w:rPr>
          <w:rFonts w:ascii="Times New Roman" w:eastAsia="Times New Roman" w:hAnsi="Times New Roman" w:cs="Times New Roman"/>
        </w:rPr>
      </w:pPr>
      <w:r w:rsidRPr="000B4432">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0B4432">
        <w:rPr>
          <w:rFonts w:ascii="Times New Roman" w:eastAsia="Times New Roman" w:hAnsi="Times New Roman" w:cs="Times New Roman"/>
          <w:i/>
        </w:rPr>
        <w:t xml:space="preserve"> </w:t>
      </w:r>
      <w:hyperlink r:id="rId8" w:history="1">
        <w:r w:rsidRPr="000B4432">
          <w:rPr>
            <w:rFonts w:ascii="Times New Roman" w:eastAsia="SimSun" w:hAnsi="Times New Roman" w:cs="Times New Roman"/>
            <w:color w:val="0000FF"/>
            <w:u w:val="single"/>
          </w:rPr>
          <w:t>http://www.vvkt.lt/</w:t>
        </w:r>
      </w:hyperlink>
      <w:r w:rsidRPr="000B4432">
        <w:rPr>
          <w:rFonts w:ascii="Times New Roman" w:eastAsia="Times New Roman" w:hAnsi="Times New Roman" w:cs="Times New Roman"/>
        </w:rPr>
        <w:t>.</w:t>
      </w:r>
    </w:p>
    <w:p w:rsidR="00EA3964" w:rsidRDefault="00EA3964"/>
    <w:sectPr w:rsidR="00EA396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71CCD"/>
    <w:multiLevelType w:val="hybridMultilevel"/>
    <w:tmpl w:val="1B4EC070"/>
    <w:lvl w:ilvl="0" w:tplc="FFFFFFFF">
      <w:start w:val="1"/>
      <w:numFmt w:val="bullet"/>
      <w:lvlText w:val="-"/>
      <w:legacy w:legacy="1" w:legacySpace="0" w:legacyIndent="360"/>
      <w:lvlJc w:val="left"/>
      <w:pPr>
        <w:ind w:left="360" w:hanging="360"/>
      </w:p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5946D1"/>
    <w:multiLevelType w:val="hybridMultilevel"/>
    <w:tmpl w:val="EEB8CA48"/>
    <w:lvl w:ilvl="0" w:tplc="CCF45BF6">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8477E"/>
    <w:multiLevelType w:val="hybridMultilevel"/>
    <w:tmpl w:val="C756DF84"/>
    <w:lvl w:ilvl="0" w:tplc="BDDC37F2">
      <w:start w:val="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C40B68"/>
    <w:multiLevelType w:val="singleLevel"/>
    <w:tmpl w:val="6C86E8C2"/>
    <w:lvl w:ilvl="0">
      <w:start w:val="5"/>
      <w:numFmt w:val="decimal"/>
      <w:lvlText w:val="%1."/>
      <w:lvlJc w:val="left"/>
      <w:pPr>
        <w:tabs>
          <w:tab w:val="num" w:pos="570"/>
        </w:tabs>
        <w:ind w:left="570" w:hanging="570"/>
      </w:pPr>
      <w:rPr>
        <w:rFonts w:hint="default"/>
      </w:rPr>
    </w:lvl>
  </w:abstractNum>
  <w:abstractNum w:abstractNumId="4" w15:restartNumberingAfterBreak="0">
    <w:nsid w:val="6A922110"/>
    <w:multiLevelType w:val="singleLevel"/>
    <w:tmpl w:val="5E0C75E0"/>
    <w:lvl w:ilvl="0">
      <w:start w:val="2"/>
      <w:numFmt w:val="bullet"/>
      <w:lvlText w:val="-"/>
      <w:lvlJc w:val="left"/>
      <w:pPr>
        <w:tabs>
          <w:tab w:val="num" w:pos="570"/>
        </w:tabs>
        <w:ind w:left="570" w:hanging="57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64"/>
    <w:rsid w:val="00EA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8A55F-740E-44E8-8D07-55991D82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3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2687</Words>
  <Characters>15318</Characters>
  <Application>Microsoft Office Word</Application>
  <DocSecurity>0</DocSecurity>
  <Lines>127</Lines>
  <Paragraphs>35</Paragraphs>
  <ScaleCrop>false</ScaleCrop>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2021-02-10T08:42:00Z</dcterms:created>
  <dcterms:modified xsi:type="dcterms:W3CDTF">2021-02-10T08:42:00Z</dcterms:modified>
</cp:coreProperties>
</file>