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689A" w:rsidRPr="00AC6103" w:rsidRDefault="0093689A" w:rsidP="0093689A">
      <w:pPr>
        <w:autoSpaceDE w:val="0"/>
        <w:autoSpaceDN w:val="0"/>
        <w:adjustRightInd w:val="0"/>
        <w:spacing w:after="0" w:line="240" w:lineRule="auto"/>
        <w:jc w:val="center"/>
        <w:rPr>
          <w:rFonts w:ascii="Times New Roman" w:eastAsia="Times New Roman" w:hAnsi="Times New Roman"/>
          <w:b/>
          <w:bCs/>
          <w:color w:val="000000"/>
        </w:rPr>
      </w:pPr>
      <w:r w:rsidRPr="00AC6103">
        <w:rPr>
          <w:rFonts w:ascii="Times New Roman" w:eastAsia="Times New Roman" w:hAnsi="Times New Roman"/>
          <w:b/>
          <w:bCs/>
          <w:color w:val="000000"/>
        </w:rPr>
        <w:t>Pakuotės lapelis: informacija vartotojui</w:t>
      </w:r>
    </w:p>
    <w:p w:rsidR="0093689A" w:rsidRPr="00AC6103" w:rsidRDefault="0093689A" w:rsidP="0093689A">
      <w:pPr>
        <w:autoSpaceDE w:val="0"/>
        <w:autoSpaceDN w:val="0"/>
        <w:adjustRightInd w:val="0"/>
        <w:spacing w:after="0" w:line="240" w:lineRule="auto"/>
        <w:jc w:val="center"/>
        <w:rPr>
          <w:rFonts w:ascii="Times New Roman" w:eastAsia="Times New Roman" w:hAnsi="Times New Roman"/>
          <w:b/>
          <w:bCs/>
          <w:color w:val="000000"/>
        </w:rPr>
      </w:pPr>
    </w:p>
    <w:p w:rsidR="0093689A" w:rsidRPr="00AC6103" w:rsidRDefault="0093689A" w:rsidP="0093689A">
      <w:pPr>
        <w:autoSpaceDE w:val="0"/>
        <w:autoSpaceDN w:val="0"/>
        <w:adjustRightInd w:val="0"/>
        <w:spacing w:after="0" w:line="240" w:lineRule="auto"/>
        <w:jc w:val="center"/>
        <w:rPr>
          <w:rFonts w:ascii="Times New Roman" w:eastAsia="Times New Roman" w:hAnsi="Times New Roman"/>
          <w:b/>
          <w:bCs/>
          <w:color w:val="000000"/>
        </w:rPr>
      </w:pPr>
      <w:r w:rsidRPr="00AC6103">
        <w:rPr>
          <w:rFonts w:ascii="Times New Roman" w:eastAsia="Times New Roman" w:hAnsi="Times New Roman"/>
          <w:b/>
          <w:bCs/>
          <w:color w:val="000000"/>
        </w:rPr>
        <w:t>Metformin-ratiopharm 500 mg plėvele dengtos tabletės</w:t>
      </w:r>
    </w:p>
    <w:p w:rsidR="0093689A" w:rsidRPr="00AC6103" w:rsidRDefault="0093689A" w:rsidP="0093689A">
      <w:pPr>
        <w:autoSpaceDE w:val="0"/>
        <w:autoSpaceDN w:val="0"/>
        <w:adjustRightInd w:val="0"/>
        <w:spacing w:after="0" w:line="240" w:lineRule="auto"/>
        <w:jc w:val="center"/>
        <w:rPr>
          <w:rFonts w:ascii="Times New Roman" w:eastAsia="Times New Roman" w:hAnsi="Times New Roman"/>
          <w:b/>
          <w:bCs/>
          <w:color w:val="000000"/>
        </w:rPr>
      </w:pPr>
      <w:r w:rsidRPr="00AC6103">
        <w:rPr>
          <w:rFonts w:ascii="Times New Roman" w:eastAsia="Times New Roman" w:hAnsi="Times New Roman"/>
          <w:b/>
          <w:bCs/>
          <w:color w:val="000000"/>
        </w:rPr>
        <w:t>Metformin-ratiopharm 850 mg plėvele dengtos tabletės</w:t>
      </w:r>
    </w:p>
    <w:p w:rsidR="0093689A" w:rsidRPr="00AC6103" w:rsidRDefault="0093689A" w:rsidP="0093689A">
      <w:pPr>
        <w:autoSpaceDE w:val="0"/>
        <w:autoSpaceDN w:val="0"/>
        <w:adjustRightInd w:val="0"/>
        <w:spacing w:after="0" w:line="240" w:lineRule="auto"/>
        <w:jc w:val="center"/>
        <w:rPr>
          <w:rFonts w:ascii="Times New Roman" w:eastAsia="Times New Roman" w:hAnsi="Times New Roman"/>
          <w:b/>
          <w:bCs/>
          <w:color w:val="000000"/>
        </w:rPr>
      </w:pPr>
      <w:r w:rsidRPr="00AC6103">
        <w:rPr>
          <w:rFonts w:ascii="Times New Roman" w:eastAsia="Times New Roman" w:hAnsi="Times New Roman"/>
          <w:bCs/>
          <w:color w:val="000000"/>
        </w:rPr>
        <w:t>Metformino hidrochloridas</w:t>
      </w:r>
    </w:p>
    <w:p w:rsidR="0093689A" w:rsidRPr="00AC6103" w:rsidRDefault="0093689A" w:rsidP="0093689A">
      <w:pPr>
        <w:autoSpaceDE w:val="0"/>
        <w:autoSpaceDN w:val="0"/>
        <w:adjustRightInd w:val="0"/>
        <w:spacing w:after="0" w:line="240" w:lineRule="auto"/>
        <w:rPr>
          <w:rFonts w:ascii="Times New Roman" w:eastAsia="Times New Roman" w:hAnsi="Times New Roman"/>
          <w:color w:val="000000"/>
        </w:rPr>
      </w:pPr>
    </w:p>
    <w:p w:rsidR="0093689A" w:rsidRPr="00AC6103" w:rsidRDefault="0093689A" w:rsidP="0093689A">
      <w:pPr>
        <w:autoSpaceDE w:val="0"/>
        <w:autoSpaceDN w:val="0"/>
        <w:adjustRightInd w:val="0"/>
        <w:spacing w:after="0" w:line="240" w:lineRule="auto"/>
        <w:rPr>
          <w:rFonts w:ascii="Times New Roman" w:eastAsia="Times New Roman" w:hAnsi="Times New Roman"/>
          <w:color w:val="000000"/>
        </w:rPr>
      </w:pPr>
      <w:r w:rsidRPr="00AC6103">
        <w:rPr>
          <w:rFonts w:ascii="Times New Roman" w:eastAsia="Times New Roman" w:hAnsi="Times New Roman"/>
          <w:b/>
          <w:bCs/>
          <w:color w:val="000000"/>
        </w:rPr>
        <w:t>Atidžiai perskaitykite visą šį lapelį, prieš pradėdami vartoti vaistą, nes jame pateikiama Jums svarbi informacija</w:t>
      </w:r>
    </w:p>
    <w:p w:rsidR="0093689A" w:rsidRDefault="0093689A" w:rsidP="0093689A">
      <w:pPr>
        <w:numPr>
          <w:ilvl w:val="0"/>
          <w:numId w:val="4"/>
        </w:numPr>
        <w:tabs>
          <w:tab w:val="num" w:pos="567"/>
        </w:tabs>
        <w:autoSpaceDE w:val="0"/>
        <w:autoSpaceDN w:val="0"/>
        <w:adjustRightInd w:val="0"/>
        <w:spacing w:after="0" w:line="240" w:lineRule="auto"/>
        <w:ind w:left="567" w:hanging="283"/>
        <w:rPr>
          <w:rFonts w:ascii="Times New Roman" w:eastAsia="Times New Roman" w:hAnsi="Times New Roman"/>
          <w:color w:val="000000"/>
        </w:rPr>
      </w:pPr>
      <w:r w:rsidRPr="00AC6103">
        <w:rPr>
          <w:rFonts w:ascii="Times New Roman" w:eastAsia="Times New Roman" w:hAnsi="Times New Roman"/>
          <w:color w:val="000000"/>
        </w:rPr>
        <w:t>Neišmeskite šio lapelio, nes vėl gali prireikti jį perskaityti.</w:t>
      </w:r>
    </w:p>
    <w:p w:rsidR="0093689A" w:rsidRDefault="0093689A" w:rsidP="0093689A">
      <w:pPr>
        <w:numPr>
          <w:ilvl w:val="0"/>
          <w:numId w:val="4"/>
        </w:numPr>
        <w:tabs>
          <w:tab w:val="num" w:pos="567"/>
        </w:tabs>
        <w:autoSpaceDE w:val="0"/>
        <w:autoSpaceDN w:val="0"/>
        <w:adjustRightInd w:val="0"/>
        <w:spacing w:after="0" w:line="240" w:lineRule="auto"/>
        <w:ind w:left="567" w:hanging="283"/>
        <w:rPr>
          <w:rFonts w:ascii="Times New Roman" w:eastAsia="Times New Roman" w:hAnsi="Times New Roman"/>
          <w:color w:val="000000"/>
        </w:rPr>
      </w:pPr>
      <w:r w:rsidRPr="00AC6103">
        <w:rPr>
          <w:rFonts w:ascii="Times New Roman" w:eastAsia="Times New Roman" w:hAnsi="Times New Roman"/>
          <w:color w:val="000000"/>
        </w:rPr>
        <w:t>Jeigu kiltų daugiau klausimų, kreipkitės į gydytoją, vaistininką arba slaugytoją.</w:t>
      </w:r>
    </w:p>
    <w:p w:rsidR="0093689A" w:rsidRPr="00AC6103" w:rsidRDefault="0093689A" w:rsidP="0093689A">
      <w:pPr>
        <w:numPr>
          <w:ilvl w:val="0"/>
          <w:numId w:val="4"/>
        </w:numPr>
        <w:tabs>
          <w:tab w:val="num" w:pos="567"/>
        </w:tabs>
        <w:autoSpaceDE w:val="0"/>
        <w:autoSpaceDN w:val="0"/>
        <w:adjustRightInd w:val="0"/>
        <w:spacing w:after="0" w:line="240" w:lineRule="auto"/>
        <w:ind w:left="567" w:hanging="283"/>
        <w:rPr>
          <w:rFonts w:ascii="Times New Roman" w:eastAsia="Times New Roman" w:hAnsi="Times New Roman"/>
          <w:color w:val="000000"/>
        </w:rPr>
      </w:pPr>
      <w:r w:rsidRPr="00AC6103">
        <w:rPr>
          <w:rFonts w:ascii="Times New Roman" w:eastAsia="Times New Roman" w:hAnsi="Times New Roman"/>
          <w:color w:val="000000"/>
        </w:rPr>
        <w:t>Šis vaistas skirtas tik Jums, todėl kitiems žmonėms jo duoti negalima. Vaistas gali jiems pakenkti (net tiems, kurių ligos požymiai yra tokie patys kaip Jūsų).</w:t>
      </w:r>
    </w:p>
    <w:p w:rsidR="0093689A" w:rsidRPr="00AC6103" w:rsidRDefault="0093689A" w:rsidP="0093689A">
      <w:pPr>
        <w:numPr>
          <w:ilvl w:val="0"/>
          <w:numId w:val="4"/>
        </w:numPr>
        <w:tabs>
          <w:tab w:val="num" w:pos="567"/>
        </w:tabs>
        <w:autoSpaceDE w:val="0"/>
        <w:autoSpaceDN w:val="0"/>
        <w:adjustRightInd w:val="0"/>
        <w:spacing w:after="0" w:line="240" w:lineRule="auto"/>
        <w:ind w:left="567" w:hanging="283"/>
        <w:rPr>
          <w:rFonts w:ascii="Times New Roman" w:eastAsia="Times New Roman" w:hAnsi="Times New Roman"/>
          <w:color w:val="000000"/>
        </w:rPr>
      </w:pPr>
      <w:r w:rsidRPr="00AC6103">
        <w:rPr>
          <w:rFonts w:ascii="Times New Roman" w:eastAsia="Times New Roman" w:hAnsi="Times New Roman"/>
          <w:color w:val="000000"/>
        </w:rPr>
        <w:t>Jeigu pasireiškė šalutinis poveikis (net jeigu jis šiame lapelyje nenurodytas), kreipkitės į gydytoją, vaistininką arba slaugytoją.</w:t>
      </w:r>
      <w:r w:rsidRPr="00AC6103">
        <w:rPr>
          <w:rFonts w:ascii="Times New Roman" w:eastAsia="Times New Roman" w:hAnsi="Times New Roman"/>
          <w:noProof/>
        </w:rPr>
        <w:t xml:space="preserve"> Žr. 4 skyrių.</w:t>
      </w:r>
    </w:p>
    <w:p w:rsidR="0093689A" w:rsidRPr="00AC6103" w:rsidRDefault="0093689A" w:rsidP="0093689A">
      <w:pPr>
        <w:autoSpaceDE w:val="0"/>
        <w:autoSpaceDN w:val="0"/>
        <w:adjustRightInd w:val="0"/>
        <w:spacing w:after="0" w:line="240" w:lineRule="auto"/>
        <w:rPr>
          <w:rFonts w:ascii="Times New Roman" w:eastAsia="Times New Roman" w:hAnsi="Times New Roman"/>
          <w:b/>
          <w:bCs/>
          <w:color w:val="000000"/>
        </w:rPr>
      </w:pPr>
    </w:p>
    <w:p w:rsidR="0093689A" w:rsidRPr="00AC6103" w:rsidRDefault="0093689A" w:rsidP="0093689A">
      <w:pPr>
        <w:autoSpaceDE w:val="0"/>
        <w:autoSpaceDN w:val="0"/>
        <w:adjustRightInd w:val="0"/>
        <w:spacing w:after="0" w:line="240" w:lineRule="auto"/>
        <w:rPr>
          <w:rFonts w:ascii="Times New Roman" w:eastAsia="Times New Roman" w:hAnsi="Times New Roman"/>
          <w:b/>
          <w:bCs/>
          <w:color w:val="000000"/>
        </w:rPr>
      </w:pPr>
      <w:r w:rsidRPr="00AC6103">
        <w:rPr>
          <w:rFonts w:ascii="Times New Roman" w:eastAsia="Times New Roman" w:hAnsi="Times New Roman"/>
          <w:b/>
          <w:bCs/>
          <w:color w:val="000000"/>
        </w:rPr>
        <w:t>Apie ką rašoma šiame lapelyje?</w:t>
      </w:r>
    </w:p>
    <w:p w:rsidR="0093689A" w:rsidRPr="00AC6103" w:rsidRDefault="0093689A" w:rsidP="0093689A">
      <w:pPr>
        <w:autoSpaceDE w:val="0"/>
        <w:autoSpaceDN w:val="0"/>
        <w:adjustRightInd w:val="0"/>
        <w:spacing w:after="0" w:line="240" w:lineRule="auto"/>
        <w:rPr>
          <w:rFonts w:ascii="Times New Roman" w:eastAsia="Times New Roman" w:hAnsi="Times New Roman"/>
          <w:color w:val="000000"/>
        </w:rPr>
      </w:pPr>
    </w:p>
    <w:p w:rsidR="0093689A" w:rsidRDefault="0093689A" w:rsidP="0093689A">
      <w:pPr>
        <w:autoSpaceDE w:val="0"/>
        <w:autoSpaceDN w:val="0"/>
        <w:adjustRightInd w:val="0"/>
        <w:spacing w:after="0" w:line="240" w:lineRule="auto"/>
        <w:ind w:left="567" w:hanging="567"/>
        <w:rPr>
          <w:rFonts w:ascii="Times New Roman" w:eastAsia="Times New Roman" w:hAnsi="Times New Roman"/>
          <w:color w:val="000000"/>
        </w:rPr>
      </w:pPr>
      <w:r w:rsidRPr="00AC6103">
        <w:rPr>
          <w:rFonts w:ascii="Times New Roman" w:eastAsia="Times New Roman" w:hAnsi="Times New Roman"/>
          <w:color w:val="000000"/>
        </w:rPr>
        <w:t>1.</w:t>
      </w:r>
      <w:r w:rsidRPr="00AC6103">
        <w:rPr>
          <w:rFonts w:ascii="Times New Roman" w:eastAsia="Times New Roman" w:hAnsi="Times New Roman"/>
          <w:color w:val="000000"/>
        </w:rPr>
        <w:tab/>
        <w:t xml:space="preserve">Kas yra </w:t>
      </w:r>
      <w:r w:rsidRPr="00AC6103">
        <w:rPr>
          <w:rFonts w:ascii="Times New Roman" w:eastAsia="Times New Roman" w:hAnsi="Times New Roman"/>
          <w:bCs/>
          <w:color w:val="000000"/>
        </w:rPr>
        <w:t>Metformin-ratiopharm</w:t>
      </w:r>
      <w:r w:rsidRPr="00AC6103">
        <w:rPr>
          <w:rFonts w:ascii="Times New Roman" w:eastAsia="Times New Roman" w:hAnsi="Times New Roman"/>
          <w:color w:val="000000"/>
        </w:rPr>
        <w:t xml:space="preserve"> ir kam jis vartojamas</w:t>
      </w:r>
    </w:p>
    <w:p w:rsidR="0093689A" w:rsidRDefault="0093689A" w:rsidP="0093689A">
      <w:pPr>
        <w:autoSpaceDE w:val="0"/>
        <w:autoSpaceDN w:val="0"/>
        <w:adjustRightInd w:val="0"/>
        <w:spacing w:after="0" w:line="240" w:lineRule="auto"/>
        <w:ind w:left="567" w:hanging="567"/>
        <w:rPr>
          <w:rFonts w:ascii="Times New Roman" w:eastAsia="Times New Roman" w:hAnsi="Times New Roman"/>
          <w:color w:val="000000"/>
        </w:rPr>
      </w:pPr>
      <w:r w:rsidRPr="00AC6103">
        <w:rPr>
          <w:rFonts w:ascii="Times New Roman" w:eastAsia="Times New Roman" w:hAnsi="Times New Roman"/>
          <w:color w:val="000000"/>
        </w:rPr>
        <w:t>2.</w:t>
      </w:r>
      <w:r w:rsidRPr="00AC6103">
        <w:rPr>
          <w:rFonts w:ascii="Times New Roman" w:eastAsia="Times New Roman" w:hAnsi="Times New Roman"/>
          <w:color w:val="000000"/>
        </w:rPr>
        <w:tab/>
        <w:t xml:space="preserve">Kas žinotina prieš vartojant </w:t>
      </w:r>
      <w:r w:rsidRPr="00AC6103">
        <w:rPr>
          <w:rFonts w:ascii="Times New Roman" w:eastAsia="Times New Roman" w:hAnsi="Times New Roman"/>
          <w:bCs/>
          <w:color w:val="000000"/>
        </w:rPr>
        <w:t>Metformin-ratiopharm</w:t>
      </w:r>
    </w:p>
    <w:p w:rsidR="0093689A" w:rsidRDefault="0093689A" w:rsidP="0093689A">
      <w:pPr>
        <w:autoSpaceDE w:val="0"/>
        <w:autoSpaceDN w:val="0"/>
        <w:adjustRightInd w:val="0"/>
        <w:spacing w:after="0" w:line="240" w:lineRule="auto"/>
        <w:ind w:left="567" w:hanging="567"/>
        <w:rPr>
          <w:rFonts w:ascii="Times New Roman" w:eastAsia="Times New Roman" w:hAnsi="Times New Roman"/>
          <w:color w:val="000000"/>
        </w:rPr>
      </w:pPr>
      <w:r w:rsidRPr="00AC6103">
        <w:rPr>
          <w:rFonts w:ascii="Times New Roman" w:eastAsia="Times New Roman" w:hAnsi="Times New Roman"/>
          <w:color w:val="000000"/>
        </w:rPr>
        <w:t>3.</w:t>
      </w:r>
      <w:r w:rsidRPr="00AC6103">
        <w:rPr>
          <w:rFonts w:ascii="Times New Roman" w:eastAsia="Times New Roman" w:hAnsi="Times New Roman"/>
          <w:color w:val="000000"/>
        </w:rPr>
        <w:tab/>
        <w:t xml:space="preserve">Kaip vartoti </w:t>
      </w:r>
      <w:r w:rsidRPr="00AC6103">
        <w:rPr>
          <w:rFonts w:ascii="Times New Roman" w:eastAsia="Times New Roman" w:hAnsi="Times New Roman"/>
          <w:bCs/>
          <w:color w:val="000000"/>
        </w:rPr>
        <w:t>Metformin-ratiopharm</w:t>
      </w:r>
    </w:p>
    <w:p w:rsidR="0093689A" w:rsidRDefault="0093689A" w:rsidP="0093689A">
      <w:pPr>
        <w:autoSpaceDE w:val="0"/>
        <w:autoSpaceDN w:val="0"/>
        <w:adjustRightInd w:val="0"/>
        <w:spacing w:after="0" w:line="240" w:lineRule="auto"/>
        <w:ind w:left="567" w:hanging="567"/>
        <w:rPr>
          <w:rFonts w:ascii="Times New Roman" w:eastAsia="Times New Roman" w:hAnsi="Times New Roman"/>
          <w:color w:val="000000"/>
        </w:rPr>
      </w:pPr>
      <w:r w:rsidRPr="00AC6103">
        <w:rPr>
          <w:rFonts w:ascii="Times New Roman" w:eastAsia="Times New Roman" w:hAnsi="Times New Roman"/>
          <w:color w:val="000000"/>
        </w:rPr>
        <w:t>4.</w:t>
      </w:r>
      <w:r w:rsidRPr="00AC6103">
        <w:rPr>
          <w:rFonts w:ascii="Times New Roman" w:eastAsia="Times New Roman" w:hAnsi="Times New Roman"/>
          <w:color w:val="000000"/>
        </w:rPr>
        <w:tab/>
        <w:t>Galimas šalutinis poveikis</w:t>
      </w:r>
    </w:p>
    <w:p w:rsidR="0093689A" w:rsidRPr="00AC6103" w:rsidRDefault="0093689A" w:rsidP="0093689A">
      <w:pPr>
        <w:autoSpaceDE w:val="0"/>
        <w:autoSpaceDN w:val="0"/>
        <w:adjustRightInd w:val="0"/>
        <w:spacing w:after="0" w:line="240" w:lineRule="auto"/>
        <w:ind w:left="567" w:hanging="567"/>
        <w:rPr>
          <w:rFonts w:ascii="Times New Roman" w:eastAsia="Times New Roman" w:hAnsi="Times New Roman"/>
          <w:color w:val="000000"/>
        </w:rPr>
      </w:pPr>
      <w:r w:rsidRPr="00AC6103">
        <w:rPr>
          <w:rFonts w:ascii="Times New Roman" w:eastAsia="Times New Roman" w:hAnsi="Times New Roman"/>
          <w:color w:val="000000"/>
        </w:rPr>
        <w:t>5.</w:t>
      </w:r>
      <w:r w:rsidRPr="00AC6103">
        <w:rPr>
          <w:rFonts w:ascii="Times New Roman" w:eastAsia="Times New Roman" w:hAnsi="Times New Roman"/>
          <w:color w:val="000000"/>
        </w:rPr>
        <w:tab/>
        <w:t xml:space="preserve">Kaip laikyti </w:t>
      </w:r>
      <w:r w:rsidRPr="00AC6103">
        <w:rPr>
          <w:rFonts w:ascii="Times New Roman" w:eastAsia="Times New Roman" w:hAnsi="Times New Roman"/>
          <w:bCs/>
          <w:color w:val="000000"/>
        </w:rPr>
        <w:t>Metformin-ratiopharm</w:t>
      </w:r>
    </w:p>
    <w:p w:rsidR="0093689A" w:rsidRDefault="0093689A" w:rsidP="0093689A">
      <w:pPr>
        <w:autoSpaceDE w:val="0"/>
        <w:autoSpaceDN w:val="0"/>
        <w:adjustRightInd w:val="0"/>
        <w:spacing w:after="0" w:line="240" w:lineRule="auto"/>
        <w:ind w:left="567" w:hanging="567"/>
        <w:rPr>
          <w:rFonts w:ascii="Times New Roman" w:eastAsia="Times New Roman" w:hAnsi="Times New Roman"/>
          <w:color w:val="000000"/>
        </w:rPr>
      </w:pPr>
      <w:r w:rsidRPr="00AC6103">
        <w:rPr>
          <w:rFonts w:ascii="Times New Roman" w:eastAsia="Times New Roman" w:hAnsi="Times New Roman"/>
          <w:color w:val="000000"/>
        </w:rPr>
        <w:t>6.</w:t>
      </w:r>
      <w:r w:rsidRPr="00AC6103">
        <w:rPr>
          <w:rFonts w:ascii="Times New Roman" w:eastAsia="Times New Roman" w:hAnsi="Times New Roman"/>
          <w:color w:val="000000"/>
        </w:rPr>
        <w:tab/>
        <w:t>Pakuotės turinys ir kita informacija</w:t>
      </w:r>
    </w:p>
    <w:p w:rsidR="0093689A" w:rsidRPr="00AC6103" w:rsidRDefault="0093689A" w:rsidP="0093689A">
      <w:pPr>
        <w:spacing w:after="0" w:line="240" w:lineRule="auto"/>
        <w:ind w:left="567" w:hanging="567"/>
        <w:rPr>
          <w:rFonts w:ascii="Times New Roman" w:eastAsia="Times New Roman" w:hAnsi="Times New Roman"/>
        </w:rPr>
      </w:pPr>
    </w:p>
    <w:p w:rsidR="0093689A" w:rsidRPr="00AC6103" w:rsidRDefault="0093689A" w:rsidP="0093689A">
      <w:pPr>
        <w:numPr>
          <w:ilvl w:val="12"/>
          <w:numId w:val="0"/>
        </w:numPr>
        <w:spacing w:after="0" w:line="240" w:lineRule="auto"/>
        <w:ind w:left="567" w:hanging="567"/>
        <w:outlineLvl w:val="0"/>
        <w:rPr>
          <w:rFonts w:ascii="Times New Roman" w:eastAsia="Times New Roman" w:hAnsi="Times New Roman"/>
          <w:b/>
        </w:rPr>
      </w:pPr>
    </w:p>
    <w:p w:rsidR="0093689A" w:rsidRPr="00AC6103" w:rsidRDefault="0093689A" w:rsidP="0093689A">
      <w:pPr>
        <w:numPr>
          <w:ilvl w:val="12"/>
          <w:numId w:val="0"/>
        </w:numPr>
        <w:spacing w:after="0" w:line="240" w:lineRule="auto"/>
        <w:ind w:left="567" w:hanging="567"/>
        <w:outlineLvl w:val="0"/>
        <w:rPr>
          <w:rFonts w:ascii="Times New Roman" w:eastAsia="Times New Roman" w:hAnsi="Times New Roman"/>
          <w:b/>
          <w:caps/>
        </w:rPr>
      </w:pPr>
      <w:r w:rsidRPr="00AC6103">
        <w:rPr>
          <w:rFonts w:ascii="Times New Roman" w:eastAsia="Times New Roman" w:hAnsi="Times New Roman"/>
          <w:b/>
        </w:rPr>
        <w:t>1.</w:t>
      </w:r>
      <w:r w:rsidRPr="00AC6103">
        <w:rPr>
          <w:rFonts w:ascii="Times New Roman" w:eastAsia="Times New Roman" w:hAnsi="Times New Roman"/>
          <w:b/>
        </w:rPr>
        <w:tab/>
        <w:t>Kas yra Metformin-ratiopharm ir kam jis vartojamas</w:t>
      </w:r>
    </w:p>
    <w:p w:rsidR="0093689A" w:rsidRPr="00AC6103" w:rsidRDefault="0093689A" w:rsidP="0093689A">
      <w:pPr>
        <w:spacing w:after="0" w:line="240" w:lineRule="auto"/>
        <w:rPr>
          <w:rFonts w:ascii="Times New Roman" w:eastAsia="Times New Roman" w:hAnsi="Times New Roman"/>
          <w:lang w:val="de-DE"/>
        </w:rPr>
      </w:pPr>
    </w:p>
    <w:p w:rsidR="0093689A" w:rsidRPr="00AC6103" w:rsidRDefault="0093689A" w:rsidP="0093689A">
      <w:pPr>
        <w:spacing w:after="0" w:line="240" w:lineRule="auto"/>
        <w:ind w:right="-55"/>
        <w:rPr>
          <w:rFonts w:ascii="Times New Roman" w:eastAsia="Times New Roman" w:hAnsi="Times New Roman"/>
          <w:lang w:val="pt-BR"/>
        </w:rPr>
      </w:pPr>
      <w:r w:rsidRPr="00AC6103">
        <w:rPr>
          <w:rFonts w:ascii="Times New Roman" w:eastAsia="Times New Roman" w:hAnsi="Times New Roman"/>
          <w:bCs/>
          <w:color w:val="000000"/>
        </w:rPr>
        <w:t>Metformin</w:t>
      </w:r>
      <w:r w:rsidRPr="00AC6103">
        <w:rPr>
          <w:rFonts w:ascii="Times New Roman" w:eastAsia="Times New Roman" w:hAnsi="Times New Roman"/>
          <w:bCs/>
          <w:iCs/>
          <w:lang w:val="de-DE"/>
        </w:rPr>
        <w:t xml:space="preserve">-ratiopharm </w:t>
      </w:r>
      <w:r w:rsidRPr="00AC6103">
        <w:rPr>
          <w:rFonts w:ascii="Times New Roman" w:eastAsia="Times New Roman" w:hAnsi="Times New Roman"/>
          <w:lang w:val="de-DE"/>
        </w:rPr>
        <w:t xml:space="preserve">yra vaistas, mažinantis padidėjusį gliukozės kiekį kraujyje suaugusiesiems, sergantiems cukriniu diabetu (2 tipo suaugusiųjų cukriniu diabetu). Ypač jis tinka gydyti nutukusius pacientus, kuriems dieta ir fiziniu aktyvumu nepavyksta koreguoti cukraus kiekio kraujyje. </w:t>
      </w:r>
      <w:r w:rsidRPr="00AC6103">
        <w:rPr>
          <w:rFonts w:ascii="Times New Roman" w:eastAsia="Times New Roman" w:hAnsi="Times New Roman"/>
          <w:bCs/>
          <w:color w:val="000000"/>
        </w:rPr>
        <w:t>Metformin</w:t>
      </w:r>
      <w:r w:rsidRPr="00AC6103">
        <w:rPr>
          <w:rFonts w:ascii="Times New Roman" w:eastAsia="Times New Roman" w:hAnsi="Times New Roman"/>
          <w:bCs/>
          <w:iCs/>
          <w:lang w:val="pt-BR"/>
        </w:rPr>
        <w:t xml:space="preserve">-ratiopharm </w:t>
      </w:r>
      <w:r w:rsidRPr="00AC6103">
        <w:rPr>
          <w:rFonts w:ascii="Times New Roman" w:eastAsia="Times New Roman" w:hAnsi="Times New Roman"/>
          <w:lang w:val="pt-BR"/>
        </w:rPr>
        <w:t xml:space="preserve"> galima vartoti vien</w:t>
      </w:r>
      <w:r>
        <w:rPr>
          <w:rFonts w:ascii="Times New Roman" w:eastAsia="Times New Roman" w:hAnsi="Times New Roman"/>
          <w:lang w:val="pt-BR"/>
        </w:rPr>
        <w:t>ą</w:t>
      </w:r>
      <w:r w:rsidRPr="00AC6103">
        <w:rPr>
          <w:rFonts w:ascii="Times New Roman" w:eastAsia="Times New Roman" w:hAnsi="Times New Roman"/>
          <w:lang w:val="pt-BR"/>
        </w:rPr>
        <w:t xml:space="preserve"> (monoterapija) arba derinant kartu su kitais geriamaisiais </w:t>
      </w:r>
      <w:r>
        <w:rPr>
          <w:rFonts w:ascii="Times New Roman" w:eastAsia="Times New Roman" w:hAnsi="Times New Roman"/>
          <w:lang w:val="pt-BR"/>
        </w:rPr>
        <w:t>vaistais</w:t>
      </w:r>
      <w:r w:rsidRPr="00AC6103">
        <w:rPr>
          <w:rFonts w:ascii="Times New Roman" w:eastAsia="Times New Roman" w:hAnsi="Times New Roman"/>
          <w:lang w:val="pt-BR"/>
        </w:rPr>
        <w:t xml:space="preserve"> nuo cukrinio diabeto ar kartu su insulinu.</w:t>
      </w:r>
    </w:p>
    <w:p w:rsidR="0093689A" w:rsidRPr="00AC6103" w:rsidRDefault="0093689A" w:rsidP="0093689A">
      <w:pPr>
        <w:spacing w:after="0" w:line="240" w:lineRule="auto"/>
        <w:ind w:right="-55"/>
        <w:rPr>
          <w:rFonts w:ascii="Times New Roman" w:eastAsia="Times New Roman" w:hAnsi="Times New Roman"/>
          <w:bCs/>
          <w:iCs/>
          <w:lang w:val="pt-BR"/>
        </w:rPr>
      </w:pPr>
    </w:p>
    <w:p w:rsidR="0093689A" w:rsidRPr="00AC6103" w:rsidRDefault="0093689A" w:rsidP="0093689A">
      <w:pPr>
        <w:spacing w:after="0" w:line="240" w:lineRule="auto"/>
        <w:ind w:right="-55"/>
        <w:rPr>
          <w:rFonts w:ascii="Times New Roman" w:eastAsia="Times New Roman" w:hAnsi="Times New Roman"/>
          <w:bCs/>
          <w:iCs/>
          <w:lang w:val="pt-BR"/>
        </w:rPr>
      </w:pPr>
      <w:r w:rsidRPr="00AC6103">
        <w:rPr>
          <w:rFonts w:ascii="Times New Roman" w:eastAsia="Times New Roman" w:hAnsi="Times New Roman"/>
          <w:bCs/>
          <w:iCs/>
          <w:lang w:val="pt-BR"/>
        </w:rPr>
        <w:t>Nutukusiems pacientams, sergantiems cukriniu diabetu (2 tipo cukriniu diabetu), kai gydymas dieta buvo nesėkmingas, gydant metforminu kaip pirmąja terapine priemone, galima sumažinti su diabetu susijusių komplikacijų dažnumą.</w:t>
      </w:r>
    </w:p>
    <w:p w:rsidR="0093689A" w:rsidRPr="00AC6103" w:rsidRDefault="0093689A" w:rsidP="0093689A">
      <w:pPr>
        <w:spacing w:after="0" w:line="240" w:lineRule="auto"/>
        <w:ind w:right="-55"/>
        <w:rPr>
          <w:rFonts w:ascii="Times New Roman" w:eastAsia="Times New Roman" w:hAnsi="Times New Roman"/>
          <w:lang w:val="pt-BR"/>
        </w:rPr>
      </w:pPr>
    </w:p>
    <w:p w:rsidR="0093689A" w:rsidRPr="00AC6103" w:rsidRDefault="0093689A" w:rsidP="0093689A">
      <w:pPr>
        <w:spacing w:after="0" w:line="240" w:lineRule="auto"/>
        <w:ind w:right="-55"/>
        <w:rPr>
          <w:rFonts w:ascii="Times New Roman" w:eastAsia="Times New Roman" w:hAnsi="Times New Roman"/>
          <w:lang w:val="pt-BR"/>
        </w:rPr>
      </w:pPr>
    </w:p>
    <w:p w:rsidR="0093689A" w:rsidRPr="00AC6103" w:rsidRDefault="0093689A" w:rsidP="0093689A">
      <w:pPr>
        <w:numPr>
          <w:ilvl w:val="12"/>
          <w:numId w:val="0"/>
        </w:numPr>
        <w:spacing w:after="0" w:line="240" w:lineRule="auto"/>
        <w:ind w:left="567" w:hanging="567"/>
        <w:outlineLvl w:val="0"/>
        <w:rPr>
          <w:rFonts w:ascii="Times New Roman" w:eastAsia="Times New Roman" w:hAnsi="Times New Roman"/>
          <w:b/>
          <w:caps/>
        </w:rPr>
      </w:pPr>
      <w:r w:rsidRPr="00AC6103">
        <w:rPr>
          <w:rFonts w:ascii="Times New Roman" w:eastAsia="Times New Roman" w:hAnsi="Times New Roman"/>
          <w:b/>
        </w:rPr>
        <w:t>2.</w:t>
      </w:r>
      <w:r w:rsidRPr="00AC6103">
        <w:rPr>
          <w:rFonts w:ascii="Times New Roman" w:eastAsia="Times New Roman" w:hAnsi="Times New Roman"/>
          <w:b/>
        </w:rPr>
        <w:tab/>
        <w:t>Kas žinotina prieš vartojant Metformin-ratiopharm</w:t>
      </w:r>
    </w:p>
    <w:p w:rsidR="0093689A" w:rsidRPr="00AC6103" w:rsidRDefault="0093689A" w:rsidP="0093689A">
      <w:pPr>
        <w:spacing w:after="0" w:line="240" w:lineRule="auto"/>
        <w:ind w:right="-57"/>
        <w:rPr>
          <w:rFonts w:ascii="Times New Roman" w:eastAsia="Times New Roman" w:hAnsi="Times New Roman"/>
        </w:rPr>
      </w:pPr>
    </w:p>
    <w:p w:rsidR="0093689A" w:rsidRPr="00AC6103" w:rsidRDefault="0093689A" w:rsidP="0093689A">
      <w:pPr>
        <w:spacing w:after="0" w:line="240" w:lineRule="auto"/>
        <w:outlineLvl w:val="0"/>
        <w:rPr>
          <w:rFonts w:ascii="Times New Roman" w:eastAsia="Times New Roman" w:hAnsi="Times New Roman"/>
          <w:b/>
          <w:caps/>
          <w:lang w:val="pt-BR"/>
        </w:rPr>
      </w:pPr>
      <w:r w:rsidRPr="00AC6103">
        <w:rPr>
          <w:rFonts w:ascii="Times New Roman" w:eastAsia="Times New Roman" w:hAnsi="Times New Roman"/>
          <w:b/>
          <w:bCs/>
          <w:iCs/>
          <w:lang w:val="pt-BR"/>
        </w:rPr>
        <w:t xml:space="preserve">Metformin-ratiopharm </w:t>
      </w:r>
      <w:r w:rsidRPr="00AC6103">
        <w:rPr>
          <w:rFonts w:ascii="Times New Roman" w:eastAsia="Times New Roman" w:hAnsi="Times New Roman"/>
          <w:b/>
          <w:lang w:val="pt-BR"/>
        </w:rPr>
        <w:t>vartoti negalima:</w:t>
      </w:r>
    </w:p>
    <w:p w:rsidR="0093689A" w:rsidRPr="009E78CC" w:rsidRDefault="0093689A" w:rsidP="0093689A">
      <w:pPr>
        <w:widowControl w:val="0"/>
        <w:numPr>
          <w:ilvl w:val="0"/>
          <w:numId w:val="1"/>
        </w:numPr>
        <w:spacing w:after="0" w:line="240" w:lineRule="auto"/>
        <w:rPr>
          <w:rFonts w:ascii="Times New Roman" w:eastAsia="Times New Roman" w:hAnsi="Times New Roman"/>
          <w:lang w:val="pt-BR"/>
        </w:rPr>
      </w:pPr>
      <w:r w:rsidRPr="00AC6103">
        <w:rPr>
          <w:rFonts w:ascii="Times New Roman" w:eastAsia="Times New Roman" w:hAnsi="Times New Roman"/>
          <w:lang w:val="pt-BR"/>
        </w:rPr>
        <w:t xml:space="preserve">jeigu yra alergija </w:t>
      </w:r>
      <w:r w:rsidRPr="00AC6103">
        <w:rPr>
          <w:rFonts w:ascii="Times New Roman" w:eastAsia="Times New Roman" w:hAnsi="Times New Roman"/>
          <w:noProof/>
        </w:rPr>
        <w:t xml:space="preserve">veikliajai medžiagai </w:t>
      </w:r>
      <w:r w:rsidRPr="00AC6103">
        <w:rPr>
          <w:rFonts w:ascii="Times New Roman" w:eastAsia="Times New Roman" w:hAnsi="Times New Roman"/>
          <w:lang w:val="pt-BR"/>
        </w:rPr>
        <w:t xml:space="preserve"> arba bet kuriai pagalbinei </w:t>
      </w:r>
      <w:r w:rsidRPr="00AC6103">
        <w:rPr>
          <w:rFonts w:ascii="Times New Roman" w:eastAsia="Times New Roman" w:hAnsi="Times New Roman"/>
          <w:noProof/>
        </w:rPr>
        <w:t>šio vaisto medžiagai (jos išvardytos 6 skyriuje);</w:t>
      </w:r>
    </w:p>
    <w:p w:rsidR="0093689A" w:rsidRPr="00AC6103" w:rsidRDefault="0093689A" w:rsidP="0093689A">
      <w:pPr>
        <w:widowControl w:val="0"/>
        <w:numPr>
          <w:ilvl w:val="0"/>
          <w:numId w:val="1"/>
        </w:numPr>
        <w:spacing w:after="0" w:line="240" w:lineRule="auto"/>
        <w:rPr>
          <w:rFonts w:ascii="Times New Roman" w:eastAsia="Times New Roman" w:hAnsi="Times New Roman"/>
          <w:lang w:val="pt-BR"/>
        </w:rPr>
      </w:pPr>
      <w:r w:rsidRPr="008766E2">
        <w:rPr>
          <w:rFonts w:ascii="Times New Roman" w:eastAsia="Times New Roman" w:hAnsi="Times New Roman"/>
          <w:lang w:val="pt-BR"/>
        </w:rPr>
        <w:t>jeigu yra lab</w:t>
      </w:r>
      <w:r>
        <w:rPr>
          <w:rFonts w:ascii="Times New Roman" w:eastAsia="Times New Roman" w:hAnsi="Times New Roman"/>
          <w:lang w:val="pt-BR"/>
        </w:rPr>
        <w:t>ai susilpnėjusi inkstų funkcija</w:t>
      </w:r>
      <w:r w:rsidRPr="00AC6103">
        <w:rPr>
          <w:rFonts w:ascii="Times New Roman" w:eastAsia="Times New Roman" w:hAnsi="Times New Roman"/>
          <w:lang w:val="pt-BR"/>
        </w:rPr>
        <w:t>;</w:t>
      </w:r>
    </w:p>
    <w:p w:rsidR="0093689A" w:rsidRPr="00AC6103" w:rsidRDefault="0093689A" w:rsidP="0093689A">
      <w:pPr>
        <w:widowControl w:val="0"/>
        <w:numPr>
          <w:ilvl w:val="0"/>
          <w:numId w:val="1"/>
        </w:numPr>
        <w:spacing w:after="0" w:line="240" w:lineRule="auto"/>
        <w:rPr>
          <w:rFonts w:ascii="Times New Roman" w:eastAsia="Times New Roman" w:hAnsi="Times New Roman"/>
          <w:lang w:val="pt-BR"/>
        </w:rPr>
      </w:pPr>
      <w:r w:rsidRPr="00AC6103">
        <w:rPr>
          <w:rFonts w:ascii="Times New Roman" w:eastAsia="Times New Roman" w:hAnsi="Times New Roman"/>
          <w:lang w:val="pt-BR"/>
        </w:rPr>
        <w:t>jei yra ūminės būklės, galinčios pakeisti inkstų funkciją, pvz.,</w:t>
      </w:r>
    </w:p>
    <w:p w:rsidR="0093689A" w:rsidRPr="00AC6103" w:rsidRDefault="0093689A" w:rsidP="0093689A">
      <w:pPr>
        <w:widowControl w:val="0"/>
        <w:numPr>
          <w:ilvl w:val="0"/>
          <w:numId w:val="2"/>
        </w:numPr>
        <w:spacing w:after="0" w:line="240" w:lineRule="auto"/>
        <w:rPr>
          <w:rFonts w:ascii="Times New Roman" w:eastAsia="Times New Roman" w:hAnsi="Times New Roman"/>
          <w:lang w:val="pt-BR"/>
        </w:rPr>
      </w:pPr>
      <w:r w:rsidRPr="00AC6103">
        <w:rPr>
          <w:rFonts w:ascii="Times New Roman" w:eastAsia="Times New Roman" w:hAnsi="Times New Roman"/>
          <w:lang w:val="pt-BR"/>
        </w:rPr>
        <w:t>skysčių netekimas dėl vėmimo ar smarkaus viduriavimo,</w:t>
      </w:r>
    </w:p>
    <w:p w:rsidR="0093689A" w:rsidRPr="00AC6103" w:rsidRDefault="0093689A" w:rsidP="0093689A">
      <w:pPr>
        <w:widowControl w:val="0"/>
        <w:numPr>
          <w:ilvl w:val="0"/>
          <w:numId w:val="2"/>
        </w:numPr>
        <w:spacing w:after="0" w:line="240" w:lineRule="auto"/>
        <w:rPr>
          <w:rFonts w:ascii="Times New Roman" w:eastAsia="Times New Roman" w:hAnsi="Times New Roman"/>
          <w:lang w:val="en-GB"/>
        </w:rPr>
      </w:pPr>
      <w:r w:rsidRPr="00AC6103">
        <w:rPr>
          <w:rFonts w:ascii="Times New Roman" w:eastAsia="Times New Roman" w:hAnsi="Times New Roman"/>
          <w:lang w:val="en-GB"/>
        </w:rPr>
        <w:t>sunki infekcija,</w:t>
      </w:r>
    </w:p>
    <w:p w:rsidR="0093689A" w:rsidRPr="00AC6103" w:rsidRDefault="0093689A" w:rsidP="0093689A">
      <w:pPr>
        <w:widowControl w:val="0"/>
        <w:numPr>
          <w:ilvl w:val="0"/>
          <w:numId w:val="2"/>
        </w:numPr>
        <w:spacing w:after="0" w:line="240" w:lineRule="auto"/>
        <w:rPr>
          <w:rFonts w:ascii="Times New Roman" w:eastAsia="Times New Roman" w:hAnsi="Times New Roman"/>
          <w:lang w:val="en-GB"/>
        </w:rPr>
      </w:pPr>
      <w:r w:rsidRPr="00AC6103">
        <w:rPr>
          <w:rFonts w:ascii="Times New Roman" w:eastAsia="Times New Roman" w:hAnsi="Times New Roman"/>
          <w:lang w:val="en-GB"/>
        </w:rPr>
        <w:t>kraujotakos sutrikimas (šokas),</w:t>
      </w:r>
    </w:p>
    <w:p w:rsidR="0093689A" w:rsidRDefault="0093689A" w:rsidP="0093689A">
      <w:pPr>
        <w:widowControl w:val="0"/>
        <w:numPr>
          <w:ilvl w:val="0"/>
          <w:numId w:val="2"/>
        </w:numPr>
        <w:spacing w:after="0" w:line="240" w:lineRule="auto"/>
        <w:rPr>
          <w:rFonts w:ascii="Times New Roman" w:eastAsia="Times New Roman" w:hAnsi="Times New Roman"/>
          <w:lang w:val="en-GB"/>
        </w:rPr>
      </w:pPr>
      <w:r w:rsidRPr="00AC6103">
        <w:rPr>
          <w:rFonts w:ascii="Times New Roman" w:eastAsia="Times New Roman" w:hAnsi="Times New Roman"/>
          <w:lang w:val="en-GB"/>
        </w:rPr>
        <w:t>atliekami tyrimai, kai į veną švirkščiama rentgenokontrastinių medžiagų, kurių sudėtyje yra jodo – prieš tyrimą, jo metu ir praėjus mažiau kaip 48 valandoms;</w:t>
      </w:r>
    </w:p>
    <w:p w:rsidR="0093689A" w:rsidRPr="00AC6103" w:rsidRDefault="0093689A" w:rsidP="0093689A">
      <w:pPr>
        <w:widowControl w:val="0"/>
        <w:numPr>
          <w:ilvl w:val="3"/>
          <w:numId w:val="2"/>
        </w:numPr>
        <w:tabs>
          <w:tab w:val="clear" w:pos="360"/>
          <w:tab w:val="num" w:pos="180"/>
        </w:tabs>
        <w:spacing w:after="0" w:line="240" w:lineRule="auto"/>
        <w:rPr>
          <w:rFonts w:ascii="Times New Roman" w:eastAsia="Times New Roman" w:hAnsi="Times New Roman"/>
          <w:lang w:val="en-GB"/>
        </w:rPr>
      </w:pPr>
      <w:r w:rsidRPr="00AC6103">
        <w:rPr>
          <w:rFonts w:ascii="Times New Roman" w:eastAsia="Times New Roman" w:hAnsi="Times New Roman"/>
          <w:lang w:val="en-GB"/>
        </w:rPr>
        <w:t>jei sergate sunkia ūmine ar lėtine liga, galinčia sukelti deguonies stoką audiniuose, pvz.,</w:t>
      </w:r>
    </w:p>
    <w:p w:rsidR="0093689A" w:rsidRPr="00AC6103" w:rsidRDefault="0093689A" w:rsidP="0093689A">
      <w:pPr>
        <w:widowControl w:val="0"/>
        <w:numPr>
          <w:ilvl w:val="0"/>
          <w:numId w:val="2"/>
        </w:numPr>
        <w:spacing w:after="0" w:line="240" w:lineRule="auto"/>
        <w:rPr>
          <w:rFonts w:ascii="Times New Roman" w:eastAsia="Times New Roman" w:hAnsi="Times New Roman"/>
          <w:lang w:val="pt-BR"/>
        </w:rPr>
      </w:pPr>
      <w:r w:rsidRPr="00AC6103">
        <w:rPr>
          <w:rFonts w:ascii="Times New Roman" w:eastAsia="Times New Roman" w:hAnsi="Times New Roman"/>
          <w:lang w:val="pt-BR"/>
        </w:rPr>
        <w:t>širdies veiklos ar kvėpavimo funkcijos nepakankamumu,</w:t>
      </w:r>
    </w:p>
    <w:p w:rsidR="0093689A" w:rsidRPr="00AC6103" w:rsidRDefault="0093689A" w:rsidP="0093689A">
      <w:pPr>
        <w:widowControl w:val="0"/>
        <w:numPr>
          <w:ilvl w:val="0"/>
          <w:numId w:val="2"/>
        </w:numPr>
        <w:spacing w:after="0" w:line="240" w:lineRule="auto"/>
        <w:rPr>
          <w:rFonts w:ascii="Times New Roman" w:eastAsia="Times New Roman" w:hAnsi="Times New Roman"/>
          <w:lang w:val="pt-BR"/>
        </w:rPr>
      </w:pPr>
      <w:r w:rsidRPr="00AC6103">
        <w:rPr>
          <w:rFonts w:ascii="Times New Roman" w:eastAsia="Times New Roman" w:hAnsi="Times New Roman"/>
          <w:lang w:val="pt-BR"/>
        </w:rPr>
        <w:t>esate po tik ką įvykusio miokardo infarkto,</w:t>
      </w:r>
    </w:p>
    <w:p w:rsidR="0093689A" w:rsidRPr="00AC6103" w:rsidRDefault="0093689A" w:rsidP="0093689A">
      <w:pPr>
        <w:widowControl w:val="0"/>
        <w:numPr>
          <w:ilvl w:val="0"/>
          <w:numId w:val="2"/>
        </w:numPr>
        <w:spacing w:after="0" w:line="240" w:lineRule="auto"/>
        <w:rPr>
          <w:rFonts w:ascii="Times New Roman" w:eastAsia="Times New Roman" w:hAnsi="Times New Roman"/>
          <w:lang w:val="en-GB"/>
        </w:rPr>
      </w:pPr>
      <w:r w:rsidRPr="00AC6103">
        <w:rPr>
          <w:rFonts w:ascii="Times New Roman" w:eastAsia="Times New Roman" w:hAnsi="Times New Roman"/>
          <w:lang w:val="en-GB"/>
        </w:rPr>
        <w:t>sutrikusi kraujotaka;</w:t>
      </w:r>
    </w:p>
    <w:p w:rsidR="0093689A" w:rsidRDefault="0093689A" w:rsidP="0093689A">
      <w:pPr>
        <w:widowControl w:val="0"/>
        <w:numPr>
          <w:ilvl w:val="0"/>
          <w:numId w:val="1"/>
        </w:numPr>
        <w:spacing w:after="0" w:line="240" w:lineRule="auto"/>
        <w:rPr>
          <w:rFonts w:ascii="Times New Roman" w:eastAsia="Times New Roman" w:hAnsi="Times New Roman"/>
          <w:lang w:val="en-GB"/>
        </w:rPr>
      </w:pPr>
      <w:r w:rsidRPr="00AC6103">
        <w:rPr>
          <w:rFonts w:ascii="Times New Roman" w:eastAsia="Times New Roman" w:hAnsi="Times New Roman"/>
          <w:lang w:val="en-GB"/>
        </w:rPr>
        <w:t>jei nustatytas kepenų funkcijos nepakankamumas, yra ūmi intoksikacija alkoholiu;</w:t>
      </w:r>
    </w:p>
    <w:p w:rsidR="0093689A" w:rsidRPr="00AC6103" w:rsidRDefault="0093689A" w:rsidP="0093689A">
      <w:pPr>
        <w:widowControl w:val="0"/>
        <w:numPr>
          <w:ilvl w:val="0"/>
          <w:numId w:val="1"/>
        </w:numPr>
        <w:spacing w:after="0" w:line="240" w:lineRule="auto"/>
        <w:rPr>
          <w:rFonts w:ascii="Times New Roman" w:eastAsia="Times New Roman" w:hAnsi="Times New Roman"/>
          <w:lang w:val="en-GB"/>
        </w:rPr>
      </w:pPr>
      <w:r w:rsidRPr="00AC6103">
        <w:rPr>
          <w:rFonts w:ascii="Times New Roman" w:eastAsia="Times New Roman" w:hAnsi="Times New Roman"/>
          <w:lang w:val="en-GB"/>
        </w:rPr>
        <w:lastRenderedPageBreak/>
        <w:t>sergate chroniniu alkoholizmu;</w:t>
      </w:r>
    </w:p>
    <w:p w:rsidR="0093689A" w:rsidRDefault="0093689A" w:rsidP="0093689A">
      <w:pPr>
        <w:widowControl w:val="0"/>
        <w:numPr>
          <w:ilvl w:val="0"/>
          <w:numId w:val="1"/>
        </w:numPr>
        <w:spacing w:after="0" w:line="240" w:lineRule="auto"/>
        <w:rPr>
          <w:rFonts w:ascii="Times New Roman" w:eastAsia="Times New Roman" w:hAnsi="Times New Roman"/>
          <w:lang w:val="en-GB"/>
        </w:rPr>
      </w:pPr>
      <w:r w:rsidRPr="00AC6103">
        <w:rPr>
          <w:rFonts w:ascii="Times New Roman" w:eastAsia="Times New Roman" w:hAnsi="Times New Roman"/>
          <w:lang w:val="en-GB"/>
        </w:rPr>
        <w:t>jei žindote kūdikį</w:t>
      </w:r>
      <w:r>
        <w:rPr>
          <w:rFonts w:ascii="Times New Roman" w:eastAsia="Times New Roman" w:hAnsi="Times New Roman"/>
          <w:lang w:val="en-GB"/>
        </w:rPr>
        <w:t>;</w:t>
      </w:r>
    </w:p>
    <w:p w:rsidR="0093689A" w:rsidRPr="00AC6103" w:rsidRDefault="0093689A" w:rsidP="0093689A">
      <w:pPr>
        <w:widowControl w:val="0"/>
        <w:numPr>
          <w:ilvl w:val="0"/>
          <w:numId w:val="1"/>
        </w:numPr>
        <w:spacing w:after="0" w:line="240" w:lineRule="auto"/>
        <w:rPr>
          <w:rFonts w:ascii="Times New Roman" w:eastAsia="Times New Roman" w:hAnsi="Times New Roman"/>
          <w:lang w:val="en-GB"/>
        </w:rPr>
      </w:pPr>
      <w:r w:rsidRPr="00DE7402">
        <w:rPr>
          <w:rFonts w:ascii="Times New Roman" w:eastAsia="Times New Roman" w:hAnsi="Times New Roman"/>
          <w:lang w:val="en-GB"/>
        </w:rPr>
        <w:t>jeigu sergate nekontroliuojamu diabetu ir yra, pvz., sunki hiperglikemija (didelis gliukozės kiekis kraujyje), pasireiškia pykinimas, vėmimas, viduriavimas, greitas svorio kritimas, pieno rūgšties acidozė (žr. „Pieno rūgšties acidozės rizika“ toliau) arba ketoacidozė. Ketoacidozė yra būklė, kai kraujyje kaupiasi medžiagos, vadinamos „ketoniniais kūnais“, ji gali sukelti diabetinę prekomą. Simptomai gali būti pilvo skausmas, greitas ir gilus kvėpavimas, mieguistumas arba neį</w:t>
      </w:r>
      <w:r>
        <w:rPr>
          <w:rFonts w:ascii="Times New Roman" w:eastAsia="Times New Roman" w:hAnsi="Times New Roman"/>
          <w:lang w:val="en-GB"/>
        </w:rPr>
        <w:t>prastas vaisių kvapas iš burnos.</w:t>
      </w:r>
    </w:p>
    <w:p w:rsidR="0093689A" w:rsidRPr="00AC6103" w:rsidRDefault="0093689A" w:rsidP="0093689A">
      <w:pPr>
        <w:widowControl w:val="0"/>
        <w:spacing w:after="0" w:line="240" w:lineRule="auto"/>
        <w:ind w:left="283"/>
        <w:rPr>
          <w:rFonts w:ascii="Times New Roman" w:eastAsia="Times New Roman" w:hAnsi="Times New Roman"/>
          <w:lang w:val="en-GB"/>
        </w:rPr>
      </w:pPr>
    </w:p>
    <w:p w:rsidR="0093689A" w:rsidRDefault="0093689A" w:rsidP="0093689A">
      <w:pPr>
        <w:keepNext/>
        <w:spacing w:after="0" w:line="240" w:lineRule="auto"/>
        <w:outlineLvl w:val="2"/>
        <w:rPr>
          <w:rFonts w:ascii="Times New Roman" w:eastAsia="Times New Roman" w:hAnsi="Times New Roman"/>
          <w:bCs/>
          <w:i/>
          <w:color w:val="000000"/>
          <w:lang w:eastAsia="lt-LT"/>
        </w:rPr>
      </w:pPr>
      <w:r w:rsidRPr="00AC6103">
        <w:rPr>
          <w:rFonts w:ascii="Times New Roman" w:eastAsia="Times New Roman" w:hAnsi="Times New Roman"/>
          <w:b/>
          <w:lang w:eastAsia="lt-LT"/>
        </w:rPr>
        <w:t>Įspėjimai ir atsargumo priemonės</w:t>
      </w:r>
    </w:p>
    <w:p w:rsidR="0093689A" w:rsidRPr="00AC6103" w:rsidRDefault="0093689A" w:rsidP="0093689A">
      <w:pPr>
        <w:numPr>
          <w:ilvl w:val="12"/>
          <w:numId w:val="0"/>
        </w:numPr>
        <w:spacing w:after="0" w:line="240" w:lineRule="auto"/>
        <w:ind w:right="-2"/>
        <w:rPr>
          <w:rFonts w:ascii="Times New Roman" w:eastAsia="Times New Roman" w:hAnsi="Times New Roman"/>
        </w:rPr>
      </w:pPr>
      <w:r w:rsidRPr="00AC6103">
        <w:rPr>
          <w:rFonts w:ascii="Times New Roman" w:eastAsia="Times New Roman" w:hAnsi="Times New Roman"/>
          <w:noProof/>
        </w:rPr>
        <w:t xml:space="preserve">Pasitarkite su gydytoju arba vaistininku, prieš pradėdami vartoti </w:t>
      </w:r>
      <w:r w:rsidRPr="00AC6103">
        <w:rPr>
          <w:rFonts w:ascii="Times New Roman" w:eastAsia="Times New Roman" w:hAnsi="Times New Roman"/>
          <w:bCs/>
          <w:color w:val="000000"/>
        </w:rPr>
        <w:t>Metformin</w:t>
      </w:r>
      <w:r w:rsidRPr="00AC6103">
        <w:rPr>
          <w:rFonts w:ascii="Times New Roman" w:eastAsia="Times New Roman" w:hAnsi="Times New Roman"/>
          <w:bCs/>
          <w:iCs/>
          <w:lang w:val="de-DE"/>
        </w:rPr>
        <w:t>-ratiopharm.</w:t>
      </w:r>
    </w:p>
    <w:p w:rsidR="0093689A" w:rsidRDefault="0093689A" w:rsidP="0093689A">
      <w:pPr>
        <w:spacing w:after="0" w:line="240" w:lineRule="auto"/>
        <w:rPr>
          <w:rFonts w:ascii="Times New Roman" w:eastAsia="Times New Roman" w:hAnsi="Times New Roman"/>
          <w:lang w:eastAsia="lt-LT"/>
        </w:rPr>
      </w:pPr>
    </w:p>
    <w:p w:rsidR="0093689A" w:rsidRPr="00AC6103" w:rsidRDefault="0093689A" w:rsidP="0093689A">
      <w:pPr>
        <w:spacing w:after="0" w:line="240" w:lineRule="auto"/>
        <w:rPr>
          <w:rFonts w:ascii="Times New Roman" w:eastAsia="Times New Roman" w:hAnsi="Times New Roman"/>
          <w:b/>
          <w:lang w:val="en-GB"/>
        </w:rPr>
      </w:pPr>
      <w:r w:rsidRPr="00AC6103">
        <w:rPr>
          <w:rFonts w:ascii="Times New Roman" w:eastAsia="Times New Roman" w:hAnsi="Times New Roman"/>
          <w:lang w:eastAsia="lt-LT"/>
        </w:rPr>
        <w:t>Specialių atsargumo priemonių reikia esant žemiau nurodytoms būklėms.</w:t>
      </w:r>
    </w:p>
    <w:p w:rsidR="0093689A" w:rsidRPr="00AC6103" w:rsidRDefault="0093689A" w:rsidP="0093689A">
      <w:pPr>
        <w:spacing w:after="0" w:line="240" w:lineRule="auto"/>
        <w:rPr>
          <w:rFonts w:ascii="Times New Roman" w:eastAsia="Times New Roman" w:hAnsi="Times New Roman"/>
          <w:lang w:val="pt-BR"/>
        </w:rPr>
      </w:pPr>
      <w:r w:rsidRPr="00AC6103">
        <w:rPr>
          <w:rFonts w:ascii="Times New Roman" w:eastAsia="Times New Roman" w:hAnsi="Times New Roman"/>
          <w:lang w:val="pt-BR"/>
        </w:rPr>
        <w:t>-</w:t>
      </w:r>
      <w:r>
        <w:rPr>
          <w:rFonts w:ascii="Times New Roman" w:eastAsia="Times New Roman" w:hAnsi="Times New Roman"/>
          <w:lang w:val="pt-BR"/>
        </w:rPr>
        <w:t xml:space="preserve"> </w:t>
      </w:r>
      <w:r w:rsidRPr="00AC6103">
        <w:rPr>
          <w:rFonts w:ascii="Times New Roman" w:eastAsia="Times New Roman" w:hAnsi="Times New Roman"/>
          <w:lang w:val="pt-BR"/>
        </w:rPr>
        <w:t>Kai negalima atmesti inkstų funkcijos sumažėjimo.</w:t>
      </w:r>
    </w:p>
    <w:p w:rsidR="0093689A" w:rsidRDefault="0093689A" w:rsidP="0093689A">
      <w:pPr>
        <w:spacing w:after="0" w:line="240" w:lineRule="auto"/>
        <w:rPr>
          <w:rFonts w:ascii="Times New Roman" w:eastAsia="Times New Roman" w:hAnsi="Times New Roman"/>
          <w:lang w:val="pt-BR"/>
        </w:rPr>
      </w:pPr>
      <w:r w:rsidRPr="009E78CC">
        <w:rPr>
          <w:rFonts w:ascii="Times New Roman" w:eastAsia="Times New Roman" w:hAnsi="Times New Roman"/>
          <w:lang w:val="pt-BR"/>
        </w:rPr>
        <w:t xml:space="preserve">Jeigu esate senyvo amžiaus ir (arba) Jūsų inkstų funkcija yra susilpnėjusi, gydymo </w:t>
      </w:r>
      <w:r>
        <w:rPr>
          <w:rFonts w:ascii="Times New Roman" w:eastAsia="Times New Roman" w:hAnsi="Times New Roman"/>
          <w:lang w:val="pt-BR"/>
        </w:rPr>
        <w:t>Metformin-ratiopharm</w:t>
      </w:r>
      <w:r w:rsidRPr="009E78CC">
        <w:rPr>
          <w:rFonts w:ascii="Times New Roman" w:eastAsia="Times New Roman" w:hAnsi="Times New Roman"/>
          <w:lang w:val="pt-BR"/>
        </w:rPr>
        <w:t xml:space="preserve"> metu gydytojas tikrins Jūsų inkstų funkciją mažiausiai kartą per metus arba dažniau.</w:t>
      </w:r>
    </w:p>
    <w:p w:rsidR="0093689A" w:rsidRPr="00AC6103" w:rsidRDefault="0093689A" w:rsidP="0093689A">
      <w:pPr>
        <w:spacing w:after="0" w:line="240" w:lineRule="auto"/>
        <w:rPr>
          <w:rFonts w:ascii="Times New Roman" w:eastAsia="Times New Roman" w:hAnsi="Times New Roman"/>
          <w:lang w:val="pt-BR"/>
        </w:rPr>
      </w:pPr>
      <w:r w:rsidRPr="00AC6103">
        <w:rPr>
          <w:rFonts w:ascii="Times New Roman" w:eastAsia="Times New Roman" w:hAnsi="Times New Roman"/>
          <w:lang w:val="pt-BR"/>
        </w:rPr>
        <w:t xml:space="preserve">Dėl nepakankamos inkstų funkcijos kraujyje gali susidaryti nepageidaujama pieno rūgšties sankaupa (pieno rūgšties acidozė), o tuo pačiu kilti kraujyje rūgštinės reakcijos pavojus, todėl, vartojant </w:t>
      </w:r>
      <w:r w:rsidRPr="00AC6103">
        <w:rPr>
          <w:rFonts w:ascii="Times New Roman" w:eastAsia="Times New Roman" w:hAnsi="Times New Roman"/>
          <w:bCs/>
          <w:color w:val="000000"/>
        </w:rPr>
        <w:t>Metformin</w:t>
      </w:r>
      <w:r w:rsidRPr="00AC6103">
        <w:rPr>
          <w:rFonts w:ascii="Times New Roman" w:eastAsia="Times New Roman" w:hAnsi="Times New Roman"/>
          <w:bCs/>
          <w:iCs/>
          <w:lang w:val="pt-BR"/>
        </w:rPr>
        <w:t xml:space="preserve">-ratiopharm, </w:t>
      </w:r>
      <w:r w:rsidRPr="00AC6103">
        <w:rPr>
          <w:rFonts w:ascii="Times New Roman" w:eastAsia="Times New Roman" w:hAnsi="Times New Roman"/>
          <w:lang w:val="pt-BR"/>
        </w:rPr>
        <w:t>turi būti užtikrinta normali inkstų funkcija.</w:t>
      </w:r>
    </w:p>
    <w:p w:rsidR="0093689A" w:rsidRPr="00AC6103" w:rsidRDefault="0093689A" w:rsidP="0093689A">
      <w:pPr>
        <w:spacing w:after="0" w:line="240" w:lineRule="auto"/>
        <w:rPr>
          <w:rFonts w:ascii="Times New Roman" w:eastAsia="Times New Roman" w:hAnsi="Times New Roman"/>
          <w:lang w:val="pt-BR"/>
        </w:rPr>
      </w:pPr>
      <w:r w:rsidRPr="00AC6103">
        <w:rPr>
          <w:rFonts w:ascii="Times New Roman" w:eastAsia="Times New Roman" w:hAnsi="Times New Roman"/>
          <w:lang w:val="pt-BR"/>
        </w:rPr>
        <w:t>Inkstų funkciją galima įvertinti nustačius kreatinino kiekį kraujyje; tai reikia atlikti mažiausiai kartą per metus, o prireikus ir dažniau. Jei jūsų kraujyje kreatinino kiekis yra ties viršutine normos riba, tyrimus reikia atlikti mažiausiai 2-4 kartus per metus. Būtina atkreipti dėmesį, kad senyviems pacientams vien tik kraujo serumo kreatinino kiekis negali nurodyti inkstų būkl</w:t>
      </w:r>
      <w:r>
        <w:rPr>
          <w:rFonts w:ascii="Times New Roman" w:eastAsia="Times New Roman" w:hAnsi="Times New Roman"/>
          <w:lang w:val="pt-BR"/>
        </w:rPr>
        <w:t>ės</w:t>
      </w:r>
      <w:r w:rsidRPr="00AC6103">
        <w:rPr>
          <w:rFonts w:ascii="Times New Roman" w:eastAsia="Times New Roman" w:hAnsi="Times New Roman"/>
          <w:lang w:val="pt-BR"/>
        </w:rPr>
        <w:t xml:space="preserve"> ir prieš pradedant vartoti vaisto reikia atlikti ir kitą tyrimą – kreatinino klirensą.</w:t>
      </w:r>
    </w:p>
    <w:p w:rsidR="0093689A" w:rsidRPr="00AC6103" w:rsidRDefault="0093689A" w:rsidP="0093689A">
      <w:pPr>
        <w:spacing w:after="0" w:line="240" w:lineRule="auto"/>
        <w:rPr>
          <w:rFonts w:ascii="Times New Roman" w:eastAsia="Times New Roman" w:hAnsi="Times New Roman"/>
          <w:lang w:val="pt-BR"/>
        </w:rPr>
      </w:pPr>
      <w:r w:rsidRPr="00AC6103">
        <w:rPr>
          <w:rFonts w:ascii="Times New Roman" w:eastAsia="Times New Roman" w:hAnsi="Times New Roman"/>
          <w:lang w:val="pt-BR"/>
        </w:rPr>
        <w:t>Ypatingo atsargumo reikia laikytis tuomet, kai jums gali sutrikti inkstų funkcija (pvz., kai pradedami vartoti vaistai nuo padidėjusio kraujospūdžio arba sergant reumatu).</w:t>
      </w:r>
    </w:p>
    <w:p w:rsidR="0093689A" w:rsidRPr="00AC6103" w:rsidRDefault="0093689A" w:rsidP="0093689A">
      <w:pPr>
        <w:spacing w:after="0" w:line="240" w:lineRule="auto"/>
        <w:rPr>
          <w:rFonts w:ascii="Times New Roman" w:eastAsia="Times New Roman" w:hAnsi="Times New Roman"/>
          <w:lang w:val="pt-BR"/>
        </w:rPr>
      </w:pPr>
    </w:p>
    <w:p w:rsidR="0093689A" w:rsidRDefault="0093689A" w:rsidP="0093689A">
      <w:pPr>
        <w:spacing w:after="0" w:line="240" w:lineRule="auto"/>
        <w:rPr>
          <w:rFonts w:ascii="Times New Roman" w:eastAsia="Times New Roman" w:hAnsi="Times New Roman"/>
          <w:lang w:val="pt-BR"/>
        </w:rPr>
      </w:pPr>
      <w:r w:rsidRPr="00AC6103">
        <w:rPr>
          <w:rFonts w:ascii="Times New Roman" w:eastAsia="Times New Roman" w:hAnsi="Times New Roman"/>
          <w:lang w:val="pt-BR"/>
        </w:rPr>
        <w:t>- Kai sutrikusi kepenų funkcija.</w:t>
      </w:r>
    </w:p>
    <w:p w:rsidR="0093689A" w:rsidRPr="00AC6103" w:rsidRDefault="0093689A" w:rsidP="0093689A">
      <w:pPr>
        <w:spacing w:after="0" w:line="240" w:lineRule="auto"/>
        <w:rPr>
          <w:rFonts w:ascii="Times New Roman" w:eastAsia="Times New Roman" w:hAnsi="Times New Roman"/>
          <w:lang w:val="pt-BR"/>
        </w:rPr>
      </w:pPr>
    </w:p>
    <w:p w:rsidR="0093689A" w:rsidRPr="00AC6103" w:rsidRDefault="0093689A" w:rsidP="0093689A">
      <w:pPr>
        <w:spacing w:after="0" w:line="240" w:lineRule="auto"/>
        <w:rPr>
          <w:rFonts w:ascii="Times New Roman" w:eastAsia="Times New Roman" w:hAnsi="Times New Roman"/>
          <w:lang w:val="pt-BR"/>
        </w:rPr>
      </w:pPr>
      <w:r w:rsidRPr="00AC6103">
        <w:rPr>
          <w:rFonts w:ascii="Times New Roman" w:eastAsia="Times New Roman" w:hAnsi="Times New Roman"/>
          <w:lang w:val="pt-BR"/>
        </w:rPr>
        <w:t>- Kai skiriama kontrastinių medžiagų, kurių sudėtyje yra jodo.</w:t>
      </w:r>
    </w:p>
    <w:p w:rsidR="0093689A" w:rsidRDefault="0093689A" w:rsidP="0093689A">
      <w:pPr>
        <w:widowControl w:val="0"/>
        <w:spacing w:after="0" w:line="240" w:lineRule="auto"/>
        <w:rPr>
          <w:rFonts w:ascii="Times New Roman" w:eastAsia="Times New Roman" w:hAnsi="Times New Roman"/>
          <w:lang w:val="pt-BR"/>
        </w:rPr>
      </w:pPr>
      <w:r w:rsidRPr="00AC6103">
        <w:rPr>
          <w:rFonts w:ascii="Times New Roman" w:eastAsia="Times New Roman" w:hAnsi="Times New Roman"/>
          <w:lang w:val="pt-BR"/>
        </w:rPr>
        <w:t xml:space="preserve">Atliekant radiologinius tyrimus, kurių metu į kraujagysles </w:t>
      </w:r>
      <w:r>
        <w:rPr>
          <w:rFonts w:ascii="Times New Roman" w:eastAsia="Times New Roman" w:hAnsi="Times New Roman"/>
          <w:lang w:val="pt-BR"/>
        </w:rPr>
        <w:t>leidžiama</w:t>
      </w:r>
      <w:r w:rsidRPr="00AC6103">
        <w:rPr>
          <w:rFonts w:ascii="Times New Roman" w:eastAsia="Times New Roman" w:hAnsi="Times New Roman"/>
          <w:lang w:val="pt-BR"/>
        </w:rPr>
        <w:t xml:space="preserve"> kontrastinių medžiagų su jodu, gali ūmiai sutrikti inkstų funkcija. </w:t>
      </w:r>
      <w:r w:rsidRPr="00AC6103">
        <w:rPr>
          <w:rFonts w:ascii="Times New Roman" w:eastAsia="Times New Roman" w:hAnsi="Times New Roman"/>
          <w:color w:val="222222"/>
        </w:rPr>
        <w:t xml:space="preserve">Tai gali sukelti metformino kaupimąsi, kuris gali padidinti </w:t>
      </w:r>
      <w:r w:rsidRPr="00AC6103">
        <w:rPr>
          <w:rFonts w:ascii="Times New Roman" w:eastAsia="Times New Roman" w:hAnsi="Times New Roman"/>
          <w:lang w:val="pt-BR"/>
        </w:rPr>
        <w:t>pieno rūgšties acidozės</w:t>
      </w:r>
      <w:r w:rsidRPr="00AC6103">
        <w:rPr>
          <w:rFonts w:ascii="Times New Roman" w:eastAsia="Times New Roman" w:hAnsi="Times New Roman"/>
          <w:color w:val="222222"/>
        </w:rPr>
        <w:t xml:space="preserve"> atsiradimo riziką.</w:t>
      </w:r>
      <w:r w:rsidRPr="00AC6103">
        <w:rPr>
          <w:rFonts w:ascii="Times New Roman" w:eastAsia="Times New Roman" w:hAnsi="Times New Roman"/>
          <w:lang w:val="pt-BR"/>
        </w:rPr>
        <w:t xml:space="preserve">Todėl prieš tokius tyrimus reikia nustoti vartoti </w:t>
      </w:r>
      <w:r w:rsidRPr="00AC6103">
        <w:rPr>
          <w:rFonts w:ascii="Times New Roman" w:eastAsia="Times New Roman" w:hAnsi="Times New Roman"/>
          <w:bCs/>
          <w:color w:val="000000"/>
        </w:rPr>
        <w:t>Metformin</w:t>
      </w:r>
      <w:r w:rsidRPr="00AC6103">
        <w:rPr>
          <w:rFonts w:ascii="Times New Roman" w:eastAsia="Times New Roman" w:hAnsi="Times New Roman"/>
          <w:bCs/>
          <w:iCs/>
          <w:lang w:val="pt-BR"/>
        </w:rPr>
        <w:t xml:space="preserve">-ratiopharm  </w:t>
      </w:r>
      <w:r w:rsidRPr="00AC6103">
        <w:rPr>
          <w:rFonts w:ascii="Times New Roman" w:eastAsia="Times New Roman" w:hAnsi="Times New Roman"/>
          <w:lang w:val="pt-BR"/>
        </w:rPr>
        <w:t>ir pradėti vartoti j</w:t>
      </w:r>
      <w:r>
        <w:rPr>
          <w:rFonts w:ascii="Times New Roman" w:eastAsia="Times New Roman" w:hAnsi="Times New Roman"/>
          <w:lang w:val="pt-BR"/>
        </w:rPr>
        <w:t>į</w:t>
      </w:r>
      <w:r w:rsidRPr="00AC6103">
        <w:rPr>
          <w:rFonts w:ascii="Times New Roman" w:eastAsia="Times New Roman" w:hAnsi="Times New Roman"/>
          <w:lang w:val="pt-BR"/>
        </w:rPr>
        <w:t xml:space="preserve"> tik praėjus 2 dienoms po tyrimo, kai pakartotinai ištiriama inkstų funkcija ir nerandama jos pakitimų.</w:t>
      </w:r>
    </w:p>
    <w:p w:rsidR="0093689A" w:rsidRPr="00AC6103" w:rsidRDefault="0093689A" w:rsidP="0093689A">
      <w:pPr>
        <w:widowControl w:val="0"/>
        <w:spacing w:after="0" w:line="240" w:lineRule="auto"/>
        <w:rPr>
          <w:rFonts w:ascii="Times New Roman" w:eastAsia="Times New Roman" w:hAnsi="Times New Roman"/>
          <w:lang w:val="pt-BR"/>
        </w:rPr>
      </w:pPr>
    </w:p>
    <w:p w:rsidR="0093689A" w:rsidRDefault="0093689A" w:rsidP="0093689A">
      <w:pPr>
        <w:widowControl w:val="0"/>
        <w:spacing w:after="0" w:line="240" w:lineRule="auto"/>
        <w:rPr>
          <w:rFonts w:ascii="Times New Roman" w:eastAsia="Times New Roman" w:hAnsi="Times New Roman"/>
          <w:lang w:val="pt-BR"/>
        </w:rPr>
      </w:pPr>
      <w:r w:rsidRPr="00AC6103">
        <w:rPr>
          <w:rFonts w:ascii="Times New Roman" w:eastAsia="Times New Roman" w:hAnsi="Times New Roman"/>
          <w:lang w:val="pt-BR"/>
        </w:rPr>
        <w:t xml:space="preserve">- Jei jums planuojama atlikti chirurginę operaciją, kurios metu bus taikoma bendroji nejautra. </w:t>
      </w:r>
      <w:r w:rsidRPr="00DE7402">
        <w:rPr>
          <w:rFonts w:ascii="Times New Roman" w:eastAsia="Times New Roman" w:hAnsi="Times New Roman"/>
          <w:bCs/>
          <w:color w:val="000000"/>
        </w:rPr>
        <w:t xml:space="preserve">Jeigu Jums reikia atlikti didelę operaciją, turite nustoti vartoti </w:t>
      </w:r>
      <w:r>
        <w:rPr>
          <w:rFonts w:ascii="Times New Roman" w:eastAsia="Times New Roman" w:hAnsi="Times New Roman"/>
          <w:bCs/>
          <w:color w:val="000000"/>
        </w:rPr>
        <w:t>Metformin-ratiopharm</w:t>
      </w:r>
      <w:r w:rsidRPr="00DE7402">
        <w:rPr>
          <w:rFonts w:ascii="Times New Roman" w:eastAsia="Times New Roman" w:hAnsi="Times New Roman"/>
          <w:bCs/>
          <w:color w:val="000000"/>
        </w:rPr>
        <w:t xml:space="preserve"> procedūros metu ir kurį laiką po procedūros. Gydytojas nuspręs, kada turite nustoti ir kada vėl pradėti </w:t>
      </w:r>
      <w:r>
        <w:rPr>
          <w:rFonts w:ascii="Times New Roman" w:eastAsia="Times New Roman" w:hAnsi="Times New Roman"/>
          <w:bCs/>
          <w:color w:val="000000"/>
        </w:rPr>
        <w:t>vartoti Metformin-ratiopharm.</w:t>
      </w:r>
    </w:p>
    <w:p w:rsidR="0093689A" w:rsidRPr="00AC6103" w:rsidRDefault="0093689A" w:rsidP="0093689A">
      <w:pPr>
        <w:widowControl w:val="0"/>
        <w:spacing w:after="0" w:line="240" w:lineRule="auto"/>
        <w:rPr>
          <w:rFonts w:ascii="Times New Roman" w:eastAsia="Times New Roman" w:hAnsi="Times New Roman"/>
          <w:lang w:val="pt-BR"/>
        </w:rPr>
      </w:pPr>
    </w:p>
    <w:p w:rsidR="0093689A" w:rsidRDefault="0093689A" w:rsidP="0093689A">
      <w:pPr>
        <w:spacing w:after="0" w:line="240" w:lineRule="auto"/>
        <w:rPr>
          <w:rFonts w:ascii="Times New Roman" w:eastAsia="Times New Roman" w:hAnsi="Times New Roman"/>
          <w:lang w:val="pt-BR"/>
        </w:rPr>
      </w:pPr>
      <w:r w:rsidRPr="00AC6103">
        <w:rPr>
          <w:rFonts w:ascii="Times New Roman" w:eastAsia="Times New Roman" w:hAnsi="Times New Roman"/>
          <w:lang w:val="pt-BR"/>
        </w:rPr>
        <w:t>- Jei sergate bakterijų ar virusų sukeltomis infekcinėmis ligomis (pvz., gripu, kvėpavimo takų uždegimu, šlapimo takų infekcija). Pasakykite apie tai savo gydytojui.</w:t>
      </w:r>
    </w:p>
    <w:p w:rsidR="0093689A" w:rsidRPr="00AC6103" w:rsidRDefault="0093689A" w:rsidP="0093689A">
      <w:pPr>
        <w:spacing w:after="0" w:line="240" w:lineRule="auto"/>
        <w:rPr>
          <w:rFonts w:ascii="Times New Roman" w:eastAsia="Times New Roman" w:hAnsi="Times New Roman"/>
          <w:lang w:val="pt-BR"/>
        </w:rPr>
      </w:pPr>
    </w:p>
    <w:p w:rsidR="0093689A" w:rsidRDefault="0093689A" w:rsidP="0093689A">
      <w:pPr>
        <w:spacing w:after="0" w:line="240" w:lineRule="auto"/>
        <w:rPr>
          <w:rFonts w:ascii="Times New Roman" w:eastAsia="Times New Roman" w:hAnsi="Times New Roman"/>
          <w:lang w:val="pt-BR"/>
        </w:rPr>
      </w:pPr>
      <w:r w:rsidRPr="00AC6103">
        <w:rPr>
          <w:rFonts w:ascii="Times New Roman" w:eastAsia="Times New Roman" w:hAnsi="Times New Roman"/>
          <w:lang w:val="pt-BR"/>
        </w:rPr>
        <w:t>- Jei vartojate daug alkoholio. Didelis alkoholio kiekis sukelia cukraus kiekio kraujyje sumažėjimo ir kraujo rūgštingumo padidėjimo pavojų, todėl, vartojant metformino, reikia vengti alkoholio.</w:t>
      </w:r>
    </w:p>
    <w:p w:rsidR="0093689A" w:rsidRPr="00AC6103" w:rsidRDefault="0093689A" w:rsidP="0093689A">
      <w:pPr>
        <w:spacing w:after="0" w:line="240" w:lineRule="auto"/>
        <w:rPr>
          <w:rFonts w:ascii="Times New Roman" w:eastAsia="Times New Roman" w:hAnsi="Times New Roman"/>
          <w:lang w:val="pt-BR"/>
        </w:rPr>
      </w:pPr>
    </w:p>
    <w:p w:rsidR="0093689A" w:rsidRDefault="0093689A" w:rsidP="0093689A">
      <w:pPr>
        <w:spacing w:after="0" w:line="240" w:lineRule="auto"/>
        <w:rPr>
          <w:rFonts w:ascii="Times New Roman" w:eastAsia="Times New Roman" w:hAnsi="Times New Roman"/>
          <w:lang w:val="pt-BR"/>
        </w:rPr>
      </w:pPr>
      <w:r w:rsidRPr="00AC6103">
        <w:rPr>
          <w:rFonts w:ascii="Times New Roman" w:eastAsia="Times New Roman" w:hAnsi="Times New Roman"/>
          <w:lang w:val="pt-BR"/>
        </w:rPr>
        <w:t>Vartodami</w:t>
      </w:r>
      <w:r w:rsidRPr="00AC6103">
        <w:rPr>
          <w:rFonts w:ascii="Times New Roman" w:eastAsia="Times New Roman" w:hAnsi="Times New Roman"/>
          <w:b/>
          <w:bCs/>
          <w:i/>
          <w:iCs/>
          <w:lang w:val="pt-BR"/>
        </w:rPr>
        <w:t xml:space="preserve"> </w:t>
      </w:r>
      <w:r w:rsidRPr="00AC6103">
        <w:rPr>
          <w:rFonts w:ascii="Times New Roman" w:eastAsia="Times New Roman" w:hAnsi="Times New Roman"/>
          <w:bCs/>
          <w:color w:val="000000"/>
        </w:rPr>
        <w:t>Metformin</w:t>
      </w:r>
      <w:r w:rsidRPr="00AC6103">
        <w:rPr>
          <w:rFonts w:ascii="Times New Roman" w:eastAsia="Times New Roman" w:hAnsi="Times New Roman"/>
          <w:bCs/>
          <w:iCs/>
          <w:lang w:val="pt-BR"/>
        </w:rPr>
        <w:t xml:space="preserve">-ratiopharm, </w:t>
      </w:r>
      <w:r w:rsidRPr="00AC6103">
        <w:rPr>
          <w:rFonts w:ascii="Times New Roman" w:eastAsia="Times New Roman" w:hAnsi="Times New Roman"/>
          <w:lang w:val="pt-BR"/>
        </w:rPr>
        <w:t>laikykitės nustatytos dietos ir atkreipkite dėmesį į tai, kad vartojamų angliavandenių kiekis tolygiai pasiskirstytų per visą dieną. Jei esate nutukęs, gydytojui prižiūrint reikia laikytis dietos, kuri mažina kūno svorį.</w:t>
      </w:r>
    </w:p>
    <w:p w:rsidR="0093689A" w:rsidRDefault="0093689A" w:rsidP="0093689A">
      <w:pPr>
        <w:spacing w:after="0" w:line="240" w:lineRule="auto"/>
        <w:rPr>
          <w:rFonts w:ascii="Times New Roman" w:eastAsia="Times New Roman" w:hAnsi="Times New Roman"/>
          <w:lang w:val="pt-BR"/>
        </w:rPr>
      </w:pPr>
    </w:p>
    <w:p w:rsidR="0093689A" w:rsidRDefault="0093689A" w:rsidP="0093689A">
      <w:pPr>
        <w:autoSpaceDE w:val="0"/>
        <w:autoSpaceDN w:val="0"/>
        <w:adjustRightInd w:val="0"/>
        <w:spacing w:after="0" w:line="240" w:lineRule="auto"/>
        <w:ind w:left="33"/>
        <w:rPr>
          <w:rFonts w:ascii="Times New Roman" w:hAnsi="Times New Roman"/>
          <w:b/>
          <w:bCs/>
          <w:color w:val="000000"/>
          <w:u w:val="single"/>
          <w:lang w:eastAsia="lt-LT"/>
        </w:rPr>
      </w:pPr>
      <w:r w:rsidRPr="009E78CC">
        <w:rPr>
          <w:rFonts w:ascii="Times New Roman" w:hAnsi="Times New Roman"/>
          <w:b/>
          <w:bCs/>
          <w:color w:val="000000"/>
          <w:u w:val="single"/>
          <w:lang w:eastAsia="lt-LT"/>
        </w:rPr>
        <w:t>Pieno rūgšties acidozės rizika</w:t>
      </w:r>
    </w:p>
    <w:p w:rsidR="0093689A" w:rsidRDefault="0093689A" w:rsidP="0093689A">
      <w:pPr>
        <w:autoSpaceDE w:val="0"/>
        <w:autoSpaceDN w:val="0"/>
        <w:adjustRightInd w:val="0"/>
        <w:spacing w:after="0" w:line="240" w:lineRule="auto"/>
        <w:rPr>
          <w:rFonts w:ascii="Times New Roman" w:eastAsia="Times New Roman" w:hAnsi="Times New Roman"/>
          <w:lang w:val="pt-BR"/>
        </w:rPr>
      </w:pPr>
      <w:r>
        <w:rPr>
          <w:rFonts w:ascii="Times New Roman" w:eastAsia="Times New Roman" w:hAnsi="Times New Roman"/>
          <w:lang w:val="pt-BR"/>
        </w:rPr>
        <w:t>Metformin-ratiopharm</w:t>
      </w:r>
      <w:r w:rsidRPr="009E78CC">
        <w:rPr>
          <w:rFonts w:ascii="Times New Roman" w:eastAsia="Times New Roman" w:hAnsi="Times New Roman"/>
          <w:lang w:val="pt-BR"/>
        </w:rPr>
        <w:t xml:space="preserve"> gali sukelti labai retą, bet labai sunkų šalutinį poveikį, vadinamą pieno rūgšties acidoze, ypač jei Jūsų inkstai neveikia tinkamai. Pieno rūgšties acidozės pasireiškimo rizika padidėja ir esant nekontroliuojamam diabetui, sunkioms infekcijoms, ilgalaikiam badavimui arba piktnaudžiavimui alkoholiu, dehidratacijai (žr. kitą informaciją toliau), kepenų funkcijos sutrikimams ir bet kurioms sveikatos būklėms, kai sumažėja organizmo dalies aprūpinimas deguonimi (pvz., ūminei sunkiai širdies ligai).</w:t>
      </w:r>
    </w:p>
    <w:p w:rsidR="0093689A" w:rsidRDefault="0093689A" w:rsidP="0093689A">
      <w:pPr>
        <w:spacing w:after="0" w:line="240" w:lineRule="auto"/>
        <w:rPr>
          <w:rFonts w:ascii="Times New Roman" w:eastAsia="Times New Roman" w:hAnsi="Times New Roman"/>
          <w:lang w:val="pt-BR"/>
        </w:rPr>
      </w:pPr>
      <w:r w:rsidRPr="009E78CC">
        <w:rPr>
          <w:rFonts w:ascii="Times New Roman" w:eastAsia="Times New Roman" w:hAnsi="Times New Roman"/>
          <w:lang w:val="pt-BR"/>
        </w:rPr>
        <w:lastRenderedPageBreak/>
        <w:t>Jeigu Jums tinka bent vienas iš pirmiau nurodytų punktų, kreipkitės į gydytoją dėl tolesnių nurodymų.</w:t>
      </w:r>
    </w:p>
    <w:p w:rsidR="0093689A" w:rsidRDefault="0093689A" w:rsidP="0093689A">
      <w:pPr>
        <w:spacing w:after="0" w:line="240" w:lineRule="auto"/>
        <w:rPr>
          <w:rFonts w:ascii="Times New Roman" w:eastAsia="Times New Roman" w:hAnsi="Times New Roman"/>
          <w:lang w:val="pt-BR"/>
        </w:rPr>
      </w:pPr>
    </w:p>
    <w:p w:rsidR="0093689A" w:rsidRPr="00606C3C" w:rsidRDefault="0093689A" w:rsidP="0093689A">
      <w:pPr>
        <w:spacing w:after="0" w:line="240" w:lineRule="auto"/>
        <w:rPr>
          <w:rFonts w:ascii="Times New Roman" w:eastAsia="Times New Roman" w:hAnsi="Times New Roman"/>
          <w:lang w:val="pt-BR"/>
        </w:rPr>
      </w:pPr>
      <w:r w:rsidRPr="009E78CC">
        <w:rPr>
          <w:rFonts w:ascii="Times New Roman" w:eastAsia="Times New Roman" w:hAnsi="Times New Roman"/>
          <w:b/>
          <w:lang w:val="pt-BR"/>
        </w:rPr>
        <w:t>Nustokite vartoti Metformin-ratiopharm</w:t>
      </w:r>
      <w:r>
        <w:rPr>
          <w:rFonts w:ascii="Times New Roman" w:eastAsia="Times New Roman" w:hAnsi="Times New Roman"/>
          <w:b/>
          <w:lang w:val="pt-BR"/>
        </w:rPr>
        <w:t xml:space="preserve"> </w:t>
      </w:r>
      <w:r w:rsidRPr="009E78CC">
        <w:rPr>
          <w:rFonts w:ascii="Times New Roman" w:eastAsia="Times New Roman" w:hAnsi="Times New Roman"/>
          <w:b/>
          <w:lang w:val="pt-BR"/>
        </w:rPr>
        <w:t>ir nedelsdami kreipkitės į gydytoją arba artimiausią ligoninę, jeigu Jums pasireiškė pieno rūgšties acidozės simptomų</w:t>
      </w:r>
      <w:r w:rsidRPr="00606C3C">
        <w:rPr>
          <w:rFonts w:ascii="Times New Roman" w:eastAsia="Times New Roman" w:hAnsi="Times New Roman"/>
          <w:lang w:val="pt-BR"/>
        </w:rPr>
        <w:t>, nes ši būklė gali sukelti komą.</w:t>
      </w:r>
    </w:p>
    <w:p w:rsidR="0093689A" w:rsidRDefault="0093689A" w:rsidP="0093689A">
      <w:pPr>
        <w:spacing w:after="0" w:line="240" w:lineRule="auto"/>
        <w:rPr>
          <w:rFonts w:ascii="Times New Roman" w:eastAsia="Times New Roman" w:hAnsi="Times New Roman"/>
          <w:lang w:val="pt-BR"/>
        </w:rPr>
      </w:pPr>
    </w:p>
    <w:p w:rsidR="0093689A" w:rsidRPr="00606C3C" w:rsidRDefault="0093689A" w:rsidP="0093689A">
      <w:pPr>
        <w:spacing w:after="0" w:line="240" w:lineRule="auto"/>
        <w:rPr>
          <w:rFonts w:ascii="Times New Roman" w:eastAsia="Times New Roman" w:hAnsi="Times New Roman"/>
          <w:lang w:val="pt-BR"/>
        </w:rPr>
      </w:pPr>
      <w:r w:rsidRPr="00606C3C">
        <w:rPr>
          <w:rFonts w:ascii="Times New Roman" w:eastAsia="Times New Roman" w:hAnsi="Times New Roman"/>
          <w:lang w:val="pt-BR"/>
        </w:rPr>
        <w:t>Pieno rūgšties acidozės simptomai gali būti:</w:t>
      </w:r>
    </w:p>
    <w:p w:rsidR="0093689A" w:rsidRPr="00606C3C" w:rsidRDefault="0093689A" w:rsidP="0093689A">
      <w:pPr>
        <w:numPr>
          <w:ilvl w:val="0"/>
          <w:numId w:val="5"/>
        </w:numPr>
        <w:spacing w:after="0" w:line="240" w:lineRule="auto"/>
        <w:rPr>
          <w:rFonts w:ascii="Times New Roman" w:eastAsia="Times New Roman" w:hAnsi="Times New Roman"/>
          <w:lang w:val="pt-BR"/>
        </w:rPr>
      </w:pPr>
      <w:r w:rsidRPr="00606C3C">
        <w:rPr>
          <w:rFonts w:ascii="Times New Roman" w:eastAsia="Times New Roman" w:hAnsi="Times New Roman"/>
          <w:lang w:val="pt-BR"/>
        </w:rPr>
        <w:t>vėmimas</w:t>
      </w:r>
      <w:r>
        <w:rPr>
          <w:rFonts w:ascii="Times New Roman" w:eastAsia="Times New Roman" w:hAnsi="Times New Roman"/>
          <w:lang w:val="pt-BR"/>
        </w:rPr>
        <w:t>,</w:t>
      </w:r>
    </w:p>
    <w:p w:rsidR="0093689A" w:rsidRPr="00606C3C" w:rsidRDefault="0093689A" w:rsidP="0093689A">
      <w:pPr>
        <w:numPr>
          <w:ilvl w:val="0"/>
          <w:numId w:val="5"/>
        </w:numPr>
        <w:spacing w:after="0" w:line="240" w:lineRule="auto"/>
        <w:rPr>
          <w:rFonts w:ascii="Times New Roman" w:eastAsia="Times New Roman" w:hAnsi="Times New Roman"/>
          <w:lang w:val="pt-BR"/>
        </w:rPr>
      </w:pPr>
      <w:r w:rsidRPr="00606C3C">
        <w:rPr>
          <w:rFonts w:ascii="Times New Roman" w:eastAsia="Times New Roman" w:hAnsi="Times New Roman"/>
          <w:lang w:val="pt-BR"/>
        </w:rPr>
        <w:t>pilvo skausmas</w:t>
      </w:r>
      <w:r>
        <w:rPr>
          <w:rFonts w:ascii="Times New Roman" w:eastAsia="Times New Roman" w:hAnsi="Times New Roman"/>
          <w:lang w:val="pt-BR"/>
        </w:rPr>
        <w:t>,</w:t>
      </w:r>
    </w:p>
    <w:p w:rsidR="0093689A" w:rsidRPr="00606C3C" w:rsidRDefault="0093689A" w:rsidP="0093689A">
      <w:pPr>
        <w:numPr>
          <w:ilvl w:val="0"/>
          <w:numId w:val="5"/>
        </w:numPr>
        <w:spacing w:after="0" w:line="240" w:lineRule="auto"/>
        <w:rPr>
          <w:rFonts w:ascii="Times New Roman" w:eastAsia="Times New Roman" w:hAnsi="Times New Roman"/>
          <w:lang w:val="pt-BR"/>
        </w:rPr>
      </w:pPr>
      <w:r w:rsidRPr="00606C3C">
        <w:rPr>
          <w:rFonts w:ascii="Times New Roman" w:eastAsia="Times New Roman" w:hAnsi="Times New Roman"/>
          <w:lang w:val="pt-BR"/>
        </w:rPr>
        <w:t>raumenų mėšlungis</w:t>
      </w:r>
      <w:r>
        <w:rPr>
          <w:rFonts w:ascii="Times New Roman" w:eastAsia="Times New Roman" w:hAnsi="Times New Roman"/>
          <w:lang w:val="pt-BR"/>
        </w:rPr>
        <w:t>,</w:t>
      </w:r>
    </w:p>
    <w:p w:rsidR="0093689A" w:rsidRPr="00606C3C" w:rsidRDefault="0093689A" w:rsidP="0093689A">
      <w:pPr>
        <w:numPr>
          <w:ilvl w:val="0"/>
          <w:numId w:val="5"/>
        </w:numPr>
        <w:spacing w:after="0" w:line="240" w:lineRule="auto"/>
        <w:rPr>
          <w:rFonts w:ascii="Times New Roman" w:eastAsia="Times New Roman" w:hAnsi="Times New Roman"/>
          <w:lang w:val="pt-BR"/>
        </w:rPr>
      </w:pPr>
      <w:r w:rsidRPr="00606C3C">
        <w:rPr>
          <w:rFonts w:ascii="Times New Roman" w:eastAsia="Times New Roman" w:hAnsi="Times New Roman"/>
          <w:lang w:val="pt-BR"/>
        </w:rPr>
        <w:t>bendras prastos savijautos pojūtis su dideliu nuovargiu</w:t>
      </w:r>
      <w:r>
        <w:rPr>
          <w:rFonts w:ascii="Times New Roman" w:eastAsia="Times New Roman" w:hAnsi="Times New Roman"/>
          <w:lang w:val="pt-BR"/>
        </w:rPr>
        <w:t>,</w:t>
      </w:r>
    </w:p>
    <w:p w:rsidR="0093689A" w:rsidRPr="00606C3C" w:rsidRDefault="0093689A" w:rsidP="0093689A">
      <w:pPr>
        <w:numPr>
          <w:ilvl w:val="0"/>
          <w:numId w:val="5"/>
        </w:numPr>
        <w:spacing w:after="0" w:line="240" w:lineRule="auto"/>
        <w:rPr>
          <w:rFonts w:ascii="Times New Roman" w:eastAsia="Times New Roman" w:hAnsi="Times New Roman"/>
          <w:lang w:val="pt-BR"/>
        </w:rPr>
      </w:pPr>
      <w:r w:rsidRPr="00606C3C">
        <w:rPr>
          <w:rFonts w:ascii="Times New Roman" w:eastAsia="Times New Roman" w:hAnsi="Times New Roman"/>
          <w:lang w:val="pt-BR"/>
        </w:rPr>
        <w:t>pasunkėjęs kvėpavimas</w:t>
      </w:r>
      <w:r>
        <w:rPr>
          <w:rFonts w:ascii="Times New Roman" w:eastAsia="Times New Roman" w:hAnsi="Times New Roman"/>
          <w:lang w:val="pt-BR"/>
        </w:rPr>
        <w:t>,</w:t>
      </w:r>
    </w:p>
    <w:p w:rsidR="0093689A" w:rsidRDefault="0093689A" w:rsidP="0093689A">
      <w:pPr>
        <w:numPr>
          <w:ilvl w:val="0"/>
          <w:numId w:val="5"/>
        </w:numPr>
        <w:spacing w:after="0" w:line="240" w:lineRule="auto"/>
        <w:rPr>
          <w:rFonts w:ascii="Times New Roman" w:eastAsia="Times New Roman" w:hAnsi="Times New Roman"/>
          <w:lang w:val="pt-BR"/>
        </w:rPr>
      </w:pPr>
      <w:r w:rsidRPr="00606C3C">
        <w:rPr>
          <w:rFonts w:ascii="Times New Roman" w:eastAsia="Times New Roman" w:hAnsi="Times New Roman"/>
          <w:lang w:val="pt-BR"/>
        </w:rPr>
        <w:t>sumažėjusi kūno temperatūra ir retas širdies plakimas</w:t>
      </w:r>
      <w:r>
        <w:rPr>
          <w:rFonts w:ascii="Times New Roman" w:eastAsia="Times New Roman" w:hAnsi="Times New Roman"/>
          <w:lang w:val="pt-BR"/>
        </w:rPr>
        <w:t>.</w:t>
      </w:r>
    </w:p>
    <w:p w:rsidR="0093689A" w:rsidRDefault="0093689A" w:rsidP="0093689A">
      <w:pPr>
        <w:spacing w:after="0" w:line="240" w:lineRule="auto"/>
        <w:rPr>
          <w:rFonts w:ascii="Times New Roman" w:eastAsia="Times New Roman" w:hAnsi="Times New Roman"/>
          <w:lang w:val="pt-BR"/>
        </w:rPr>
      </w:pPr>
    </w:p>
    <w:p w:rsidR="0093689A" w:rsidRDefault="0093689A" w:rsidP="0093689A">
      <w:pPr>
        <w:spacing w:after="0" w:line="240" w:lineRule="auto"/>
        <w:rPr>
          <w:rFonts w:ascii="Times New Roman" w:eastAsia="Times New Roman" w:hAnsi="Times New Roman"/>
          <w:lang w:val="pt-BR"/>
        </w:rPr>
      </w:pPr>
      <w:r w:rsidRPr="009E78CC">
        <w:rPr>
          <w:rFonts w:ascii="Times New Roman" w:eastAsia="Times New Roman" w:hAnsi="Times New Roman"/>
          <w:lang w:val="pt-BR"/>
        </w:rPr>
        <w:t>Pieno rūgšties acidozė yra rimtas sutrikimas, kuris turi būti gydomas ligoninėje.</w:t>
      </w:r>
    </w:p>
    <w:p w:rsidR="0093689A" w:rsidRDefault="0093689A" w:rsidP="0093689A">
      <w:pPr>
        <w:spacing w:after="0" w:line="240" w:lineRule="auto"/>
        <w:rPr>
          <w:rFonts w:ascii="Times New Roman" w:eastAsia="Times New Roman" w:hAnsi="Times New Roman"/>
          <w:lang w:val="pt-BR"/>
        </w:rPr>
      </w:pPr>
    </w:p>
    <w:p w:rsidR="0093689A" w:rsidRDefault="0093689A" w:rsidP="0093689A">
      <w:pPr>
        <w:spacing w:after="0" w:line="240" w:lineRule="auto"/>
        <w:rPr>
          <w:rFonts w:ascii="Times New Roman" w:eastAsia="Times New Roman" w:hAnsi="Times New Roman"/>
          <w:lang w:val="pt-BR"/>
        </w:rPr>
      </w:pPr>
      <w:r w:rsidRPr="009E3C96">
        <w:rPr>
          <w:rFonts w:ascii="Times New Roman" w:eastAsia="Times New Roman" w:hAnsi="Times New Roman"/>
          <w:b/>
          <w:bCs/>
        </w:rPr>
        <w:t xml:space="preserve">Trumpam nustokite vartoti </w:t>
      </w:r>
      <w:r>
        <w:rPr>
          <w:rFonts w:ascii="Times New Roman" w:eastAsia="Times New Roman" w:hAnsi="Times New Roman"/>
          <w:b/>
          <w:bCs/>
        </w:rPr>
        <w:t>Metformin-ratiopharm</w:t>
      </w:r>
      <w:r w:rsidRPr="009E3C96">
        <w:rPr>
          <w:rFonts w:ascii="Times New Roman" w:eastAsia="Times New Roman" w:hAnsi="Times New Roman"/>
          <w:b/>
          <w:bCs/>
        </w:rPr>
        <w:t xml:space="preserve"> jeigu Jums yra būklė, kuri gali būti susijusi su dehidratacija </w:t>
      </w:r>
      <w:r w:rsidRPr="009E3C96">
        <w:rPr>
          <w:rFonts w:ascii="Times New Roman" w:eastAsia="Times New Roman" w:hAnsi="Times New Roman"/>
        </w:rPr>
        <w:t>(reikšmingu organizmo skysčių netekimu), pvz., sunkus vėmimas, viduriavimas, karščiavimas, karščio poveikis arba mažesnis nei įprastai skysčių suvartojimas. Kreipkitės į gydytoją dėl tolesnių nurodymų.</w:t>
      </w:r>
    </w:p>
    <w:p w:rsidR="0093689A" w:rsidRPr="00AC6103" w:rsidRDefault="0093689A" w:rsidP="0093689A">
      <w:pPr>
        <w:spacing w:after="0" w:line="240" w:lineRule="auto"/>
        <w:rPr>
          <w:rFonts w:ascii="Times New Roman" w:eastAsia="Times New Roman" w:hAnsi="Times New Roman"/>
          <w:lang w:val="pt-BR"/>
        </w:rPr>
      </w:pPr>
    </w:p>
    <w:p w:rsidR="0093689A" w:rsidRPr="00AC6103" w:rsidRDefault="0093689A" w:rsidP="0093689A">
      <w:pPr>
        <w:spacing w:after="0" w:line="240" w:lineRule="auto"/>
        <w:rPr>
          <w:rFonts w:ascii="Times New Roman" w:eastAsia="Times New Roman" w:hAnsi="Times New Roman"/>
          <w:b/>
          <w:lang w:val="cs-CZ"/>
        </w:rPr>
      </w:pPr>
      <w:r w:rsidRPr="00AC6103">
        <w:rPr>
          <w:rFonts w:ascii="Times New Roman" w:eastAsia="Times New Roman" w:hAnsi="Times New Roman"/>
          <w:b/>
          <w:lang w:val="cs-CZ"/>
        </w:rPr>
        <w:t>Vaikams ir paaugliams</w:t>
      </w:r>
    </w:p>
    <w:p w:rsidR="0093689A" w:rsidRPr="00AC6103" w:rsidRDefault="0093689A" w:rsidP="0093689A">
      <w:pPr>
        <w:spacing w:after="0" w:line="240" w:lineRule="auto"/>
        <w:rPr>
          <w:rFonts w:ascii="Times New Roman" w:eastAsia="Times New Roman" w:hAnsi="Times New Roman"/>
          <w:lang w:val="pt-BR"/>
        </w:rPr>
      </w:pPr>
      <w:r w:rsidRPr="00AC6103">
        <w:rPr>
          <w:rFonts w:ascii="Times New Roman" w:eastAsia="Times New Roman" w:hAnsi="Times New Roman"/>
          <w:lang w:val="pt-BR"/>
        </w:rPr>
        <w:t>Prieš pradedant gydyti metforminu</w:t>
      </w:r>
      <w:r>
        <w:rPr>
          <w:rFonts w:ascii="Times New Roman" w:eastAsia="Times New Roman" w:hAnsi="Times New Roman"/>
          <w:lang w:val="pt-BR"/>
        </w:rPr>
        <w:t>,</w:t>
      </w:r>
      <w:r w:rsidRPr="00AC6103">
        <w:rPr>
          <w:rFonts w:ascii="Times New Roman" w:eastAsia="Times New Roman" w:hAnsi="Times New Roman"/>
          <w:lang w:val="pt-BR"/>
        </w:rPr>
        <w:t xml:space="preserve"> būtina patvirtinti 2 tipo cukrinio diabeto diagnozę. Vienų metų trukmės kontroliuojamų klinikinių tyrimų metu metformino poveikio augimui ir brendimui nenustatyta, bet ilgalaikio tyrimo duomenų nėra.</w:t>
      </w:r>
    </w:p>
    <w:p w:rsidR="0093689A" w:rsidRPr="00AC6103" w:rsidRDefault="0093689A" w:rsidP="0093689A">
      <w:pPr>
        <w:spacing w:after="0" w:line="240" w:lineRule="auto"/>
        <w:rPr>
          <w:rFonts w:ascii="Times New Roman" w:eastAsia="Times New Roman" w:hAnsi="Times New Roman"/>
          <w:u w:val="single"/>
          <w:lang w:val="pt-BR"/>
        </w:rPr>
      </w:pPr>
    </w:p>
    <w:p w:rsidR="0093689A" w:rsidRPr="00AC6103" w:rsidRDefault="0093689A" w:rsidP="0093689A">
      <w:pPr>
        <w:spacing w:after="0" w:line="240" w:lineRule="auto"/>
        <w:rPr>
          <w:rFonts w:ascii="Times New Roman" w:eastAsia="Times New Roman" w:hAnsi="Times New Roman"/>
          <w:u w:val="single"/>
          <w:lang w:val="pt-BR"/>
        </w:rPr>
      </w:pPr>
      <w:r w:rsidRPr="00AC6103">
        <w:rPr>
          <w:rFonts w:ascii="Times New Roman" w:eastAsia="Times New Roman" w:hAnsi="Times New Roman"/>
          <w:u w:val="single"/>
          <w:lang w:val="pt-BR"/>
        </w:rPr>
        <w:t>10-12 metų vaikams</w:t>
      </w:r>
    </w:p>
    <w:p w:rsidR="0093689A" w:rsidRPr="00AC6103" w:rsidRDefault="0093689A" w:rsidP="0093689A">
      <w:pPr>
        <w:spacing w:after="0" w:line="240" w:lineRule="auto"/>
        <w:rPr>
          <w:rFonts w:ascii="Times New Roman" w:eastAsia="Times New Roman" w:hAnsi="Times New Roman"/>
          <w:b/>
          <w:lang w:val="cs-CZ"/>
        </w:rPr>
      </w:pPr>
      <w:r w:rsidRPr="00AC6103">
        <w:rPr>
          <w:rFonts w:ascii="Times New Roman" w:eastAsia="Times New Roman" w:hAnsi="Times New Roman"/>
          <w:lang w:val="pt-BR"/>
        </w:rPr>
        <w:t>Klinikinių tyrimų, kuriuose dalyvavo vaikai ir paaugliai, metu stebėta tik 15 vaikų, kurių amžius buvo 10-12 metų. Nors metformino vartojimo saugumas ir veiksmingumas šiems vaikams nesiskyrė nuo vyresnių vaikų ir paauglių, gydant 10-12 metų vaikus rekomenduojama laikytis ypatingo atsargumo.</w:t>
      </w:r>
    </w:p>
    <w:p w:rsidR="0093689A" w:rsidRPr="00AC6103" w:rsidRDefault="0093689A" w:rsidP="0093689A">
      <w:pPr>
        <w:spacing w:after="0" w:line="240" w:lineRule="auto"/>
        <w:ind w:left="567" w:hanging="567"/>
        <w:rPr>
          <w:rFonts w:ascii="Times New Roman" w:eastAsia="Times New Roman" w:hAnsi="Times New Roman"/>
          <w:b/>
          <w:lang w:val="cs-CZ"/>
        </w:rPr>
      </w:pPr>
    </w:p>
    <w:p w:rsidR="0093689A" w:rsidRPr="00AC6103" w:rsidRDefault="0093689A" w:rsidP="0093689A">
      <w:pPr>
        <w:spacing w:after="0" w:line="240" w:lineRule="auto"/>
        <w:ind w:left="567" w:hanging="567"/>
        <w:rPr>
          <w:rFonts w:ascii="Times New Roman" w:eastAsia="Times New Roman" w:hAnsi="Times New Roman"/>
          <w:b/>
          <w:lang w:val="cs-CZ"/>
        </w:rPr>
      </w:pPr>
      <w:r w:rsidRPr="00AC6103">
        <w:rPr>
          <w:rFonts w:ascii="Times New Roman" w:eastAsia="Times New Roman" w:hAnsi="Times New Roman"/>
          <w:b/>
          <w:lang w:val="cs-CZ"/>
        </w:rPr>
        <w:t>Kiti vaistai ir Metformin-ratiopharm</w:t>
      </w:r>
    </w:p>
    <w:p w:rsidR="0093689A" w:rsidRPr="00AC6103" w:rsidRDefault="0093689A" w:rsidP="0093689A">
      <w:pPr>
        <w:spacing w:after="0" w:line="240" w:lineRule="auto"/>
        <w:rPr>
          <w:rFonts w:ascii="Times New Roman" w:eastAsia="Times New Roman" w:hAnsi="Times New Roman"/>
          <w:bCs/>
          <w:lang w:val="cs-CZ"/>
        </w:rPr>
      </w:pPr>
      <w:r w:rsidRPr="00AC6103">
        <w:rPr>
          <w:rFonts w:ascii="Times New Roman" w:eastAsia="Times New Roman" w:hAnsi="Times New Roman"/>
          <w:bCs/>
          <w:lang w:val="cs-CZ"/>
        </w:rPr>
        <w:t xml:space="preserve">Jei vartojate ar neseniai vartojote kitų vaistų </w:t>
      </w:r>
      <w:r w:rsidRPr="009E78CC">
        <w:rPr>
          <w:rFonts w:ascii="Times New Roman" w:eastAsia="Times New Roman" w:hAnsi="Times New Roman"/>
          <w:bCs/>
          <w:lang w:val="cs-CZ"/>
        </w:rPr>
        <w:t>arba dėl to nesate tikri</w:t>
      </w:r>
      <w:r>
        <w:rPr>
          <w:rFonts w:ascii="Times New Roman" w:eastAsia="Times New Roman" w:hAnsi="Times New Roman"/>
          <w:bCs/>
          <w:lang w:val="cs-CZ"/>
        </w:rPr>
        <w:t>, apie tai</w:t>
      </w:r>
      <w:r w:rsidRPr="00AC6103">
        <w:rPr>
          <w:rFonts w:ascii="Times New Roman" w:eastAsia="Times New Roman" w:hAnsi="Times New Roman"/>
          <w:bCs/>
          <w:lang w:val="cs-CZ"/>
        </w:rPr>
        <w:t xml:space="preserve"> pasakykite gydytojui arba vaistininkui.</w:t>
      </w:r>
    </w:p>
    <w:p w:rsidR="0093689A" w:rsidRPr="00AC6103" w:rsidRDefault="0093689A" w:rsidP="0093689A">
      <w:pPr>
        <w:spacing w:after="0" w:line="240" w:lineRule="auto"/>
        <w:rPr>
          <w:rFonts w:ascii="Times New Roman" w:eastAsia="Times New Roman" w:hAnsi="Times New Roman"/>
          <w:bCs/>
          <w:lang w:val="cs-CZ"/>
        </w:rPr>
      </w:pPr>
    </w:p>
    <w:p w:rsidR="0093689A" w:rsidRPr="00AC6103" w:rsidRDefault="0093689A" w:rsidP="0093689A">
      <w:pPr>
        <w:spacing w:after="0" w:line="240" w:lineRule="auto"/>
        <w:rPr>
          <w:rFonts w:ascii="Times New Roman" w:eastAsia="Times New Roman" w:hAnsi="Times New Roman"/>
          <w:lang w:val="cs-CZ"/>
        </w:rPr>
      </w:pPr>
      <w:r w:rsidRPr="00AC6103">
        <w:rPr>
          <w:rFonts w:ascii="Times New Roman" w:eastAsia="Times New Roman" w:hAnsi="Times New Roman"/>
          <w:bCs/>
          <w:lang w:val="cs-CZ"/>
        </w:rPr>
        <w:t>Kai ilgą laiką vartojamas</w:t>
      </w:r>
      <w:r w:rsidRPr="00AC6103">
        <w:rPr>
          <w:rFonts w:ascii="Times New Roman" w:eastAsia="Times New Roman" w:hAnsi="Times New Roman"/>
          <w:bCs/>
          <w:iCs/>
          <w:lang w:val="cs-CZ"/>
        </w:rPr>
        <w:t xml:space="preserve"> </w:t>
      </w:r>
      <w:r w:rsidRPr="00AC6103">
        <w:rPr>
          <w:rFonts w:ascii="Times New Roman" w:eastAsia="Times New Roman" w:hAnsi="Times New Roman"/>
          <w:bCs/>
          <w:color w:val="000000"/>
        </w:rPr>
        <w:t>Metformin</w:t>
      </w:r>
      <w:r w:rsidRPr="00AC6103">
        <w:rPr>
          <w:rFonts w:ascii="Times New Roman" w:eastAsia="Times New Roman" w:hAnsi="Times New Roman"/>
          <w:bCs/>
          <w:iCs/>
          <w:lang w:val="cs-CZ"/>
        </w:rPr>
        <w:t>-ratiopharm</w:t>
      </w:r>
      <w:r w:rsidRPr="00AC6103">
        <w:rPr>
          <w:rFonts w:ascii="Times New Roman" w:eastAsia="Times New Roman" w:hAnsi="Times New Roman"/>
          <w:lang w:val="cs-CZ"/>
        </w:rPr>
        <w:t>, papildomų vaistų vartojimo pradžia arba pabaiga gali trikdyti gliukozės kiekio kraujyje reguliavimą.</w:t>
      </w:r>
    </w:p>
    <w:p w:rsidR="0093689A" w:rsidRPr="00AC6103" w:rsidRDefault="0093689A" w:rsidP="0093689A">
      <w:pPr>
        <w:spacing w:after="0" w:line="240" w:lineRule="auto"/>
        <w:rPr>
          <w:rFonts w:ascii="Times New Roman" w:eastAsia="Times New Roman" w:hAnsi="Times New Roman"/>
          <w:bCs/>
          <w:lang w:val="cs-CZ"/>
        </w:rPr>
      </w:pPr>
      <w:r w:rsidRPr="00AC6103">
        <w:rPr>
          <w:rFonts w:ascii="Times New Roman" w:eastAsia="Times New Roman" w:hAnsi="Times New Roman"/>
          <w:bCs/>
          <w:lang w:val="cs-CZ"/>
        </w:rPr>
        <w:t>Jei vartojate ar neseniai vartojote tokius vaistus: kortikosteroidus, kai kuriuos vaistus bronchinei astmai gydyti (</w:t>
      </w:r>
      <w:r w:rsidRPr="00AC6103">
        <w:rPr>
          <w:rFonts w:ascii="Times New Roman" w:eastAsia="Times New Roman" w:hAnsi="Times New Roman"/>
          <w:bCs/>
          <w:lang w:val="en-GB"/>
        </w:rPr>
        <w:t>β</w:t>
      </w:r>
      <w:r w:rsidRPr="00AC6103">
        <w:rPr>
          <w:rFonts w:ascii="Times New Roman" w:eastAsia="Times New Roman" w:hAnsi="Times New Roman"/>
          <w:bCs/>
          <w:lang w:val="cs-CZ"/>
        </w:rPr>
        <w:t>-simpatikomimetikus), cimetidiną (vaistą, slopinantį skrandžio rūgšties išsiskyrimą) pasakykite gydytojui arba vaistininkui.</w:t>
      </w:r>
    </w:p>
    <w:p w:rsidR="0093689A" w:rsidRDefault="0093689A" w:rsidP="0093689A">
      <w:pPr>
        <w:widowControl w:val="0"/>
        <w:spacing w:after="0" w:line="240" w:lineRule="auto"/>
        <w:ind w:right="-58"/>
        <w:rPr>
          <w:rFonts w:ascii="Times New Roman" w:eastAsia="Times New Roman" w:hAnsi="Times New Roman"/>
          <w:iCs/>
          <w:lang w:val="cs-CZ"/>
        </w:rPr>
      </w:pPr>
    </w:p>
    <w:p w:rsidR="0093689A" w:rsidRDefault="0093689A" w:rsidP="0093689A">
      <w:pPr>
        <w:autoSpaceDE w:val="0"/>
        <w:autoSpaceDN w:val="0"/>
        <w:adjustRightInd w:val="0"/>
        <w:spacing w:after="0" w:line="240" w:lineRule="auto"/>
        <w:rPr>
          <w:rFonts w:ascii="Times New Roman" w:eastAsia="Times New Roman" w:hAnsi="Times New Roman"/>
          <w:bCs/>
          <w:lang w:val="cs-CZ"/>
        </w:rPr>
      </w:pPr>
      <w:r w:rsidRPr="009E78CC">
        <w:rPr>
          <w:rFonts w:ascii="Times New Roman" w:eastAsia="Times New Roman" w:hAnsi="Times New Roman"/>
          <w:bCs/>
          <w:lang w:val="cs-CZ"/>
        </w:rPr>
        <w:t xml:space="preserve">Jeigu Jums reikia į kraują suleisti kontrastinės medžiagos, kurios sudėtyje yra jodo, pvz., atliekant rentgeno arba skenavimo tyrimą, prieš leidžiant arba leidimo metu turite nustoti vartoti </w:t>
      </w:r>
      <w:r>
        <w:rPr>
          <w:rFonts w:ascii="Times New Roman" w:eastAsia="Times New Roman" w:hAnsi="Times New Roman"/>
          <w:bCs/>
          <w:lang w:val="cs-CZ"/>
        </w:rPr>
        <w:t>Metformin-ratiopharm</w:t>
      </w:r>
      <w:r w:rsidRPr="009E78CC">
        <w:rPr>
          <w:rFonts w:ascii="Times New Roman" w:eastAsia="Times New Roman" w:hAnsi="Times New Roman"/>
          <w:bCs/>
          <w:lang w:val="cs-CZ"/>
        </w:rPr>
        <w:t xml:space="preserve">. Gydytojas nuspręs, kada turite nustoti ir kada vėl pradėti vartoti </w:t>
      </w:r>
      <w:r>
        <w:rPr>
          <w:rFonts w:ascii="Times New Roman" w:eastAsia="Times New Roman" w:hAnsi="Times New Roman"/>
          <w:bCs/>
          <w:lang w:val="cs-CZ"/>
        </w:rPr>
        <w:t>Metformin-ratiopharm</w:t>
      </w:r>
      <w:r w:rsidRPr="009E78CC">
        <w:rPr>
          <w:rFonts w:ascii="Times New Roman" w:eastAsia="Times New Roman" w:hAnsi="Times New Roman"/>
          <w:bCs/>
          <w:lang w:val="cs-CZ"/>
        </w:rPr>
        <w:t>.</w:t>
      </w:r>
    </w:p>
    <w:p w:rsidR="0093689A" w:rsidRPr="009E78CC" w:rsidRDefault="0093689A" w:rsidP="0093689A">
      <w:pPr>
        <w:autoSpaceDE w:val="0"/>
        <w:autoSpaceDN w:val="0"/>
        <w:adjustRightInd w:val="0"/>
        <w:spacing w:after="0" w:line="240" w:lineRule="auto"/>
        <w:rPr>
          <w:rFonts w:ascii="Times New Roman" w:eastAsia="Times New Roman" w:hAnsi="Times New Roman"/>
          <w:bCs/>
          <w:lang w:val="cs-CZ"/>
        </w:rPr>
      </w:pPr>
    </w:p>
    <w:p w:rsidR="0093689A" w:rsidRDefault="0093689A" w:rsidP="0093689A">
      <w:pPr>
        <w:autoSpaceDE w:val="0"/>
        <w:autoSpaceDN w:val="0"/>
        <w:adjustRightInd w:val="0"/>
        <w:spacing w:after="0" w:line="240" w:lineRule="auto"/>
        <w:rPr>
          <w:rFonts w:ascii="Times New Roman" w:eastAsia="Times New Roman" w:hAnsi="Times New Roman"/>
          <w:bCs/>
          <w:lang w:val="cs-CZ"/>
        </w:rPr>
      </w:pPr>
      <w:r w:rsidRPr="009E78CC">
        <w:rPr>
          <w:rFonts w:ascii="Times New Roman" w:eastAsia="Times New Roman" w:hAnsi="Times New Roman"/>
          <w:bCs/>
          <w:lang w:val="cs-CZ"/>
        </w:rPr>
        <w:t xml:space="preserve">Jeigu vartojate ar neseniai vartojote kitų vaistų arba dėl to nesate tikri, apie tai pasakykite gydytojui. Jums gali reikėti dažniau tirti gliukozės kiekį kraujyje ir inkstų funkciją arba gydytojui gali reikėti koreguoti </w:t>
      </w:r>
      <w:r>
        <w:rPr>
          <w:rFonts w:ascii="Times New Roman" w:eastAsia="Times New Roman" w:hAnsi="Times New Roman"/>
          <w:bCs/>
          <w:lang w:val="cs-CZ"/>
        </w:rPr>
        <w:t>Metformin-ratiopharm</w:t>
      </w:r>
      <w:r w:rsidRPr="009E78CC">
        <w:rPr>
          <w:rFonts w:ascii="Times New Roman" w:eastAsia="Times New Roman" w:hAnsi="Times New Roman"/>
          <w:bCs/>
          <w:lang w:val="cs-CZ"/>
        </w:rPr>
        <w:t xml:space="preserve"> dozavimą. Ypač svarbu paminėti:</w:t>
      </w:r>
    </w:p>
    <w:p w:rsidR="0093689A" w:rsidRPr="009E78CC" w:rsidRDefault="0093689A" w:rsidP="0093689A">
      <w:pPr>
        <w:numPr>
          <w:ilvl w:val="0"/>
          <w:numId w:val="6"/>
        </w:numPr>
        <w:autoSpaceDE w:val="0"/>
        <w:autoSpaceDN w:val="0"/>
        <w:adjustRightInd w:val="0"/>
        <w:spacing w:after="0" w:line="240" w:lineRule="auto"/>
        <w:ind w:left="567" w:hanging="567"/>
        <w:rPr>
          <w:rFonts w:ascii="Times New Roman" w:eastAsia="Times New Roman" w:hAnsi="Times New Roman"/>
          <w:bCs/>
          <w:lang w:val="cs-CZ"/>
        </w:rPr>
      </w:pPr>
      <w:r w:rsidRPr="009E78CC">
        <w:rPr>
          <w:rFonts w:ascii="Times New Roman" w:eastAsia="Times New Roman" w:hAnsi="Times New Roman"/>
          <w:bCs/>
          <w:lang w:val="cs-CZ"/>
        </w:rPr>
        <w:t>vaistus, kurie skatina šlapimo gamybą (diuretikai)</w:t>
      </w:r>
      <w:r>
        <w:rPr>
          <w:rFonts w:ascii="Times New Roman" w:eastAsia="Times New Roman" w:hAnsi="Times New Roman"/>
          <w:bCs/>
          <w:lang w:val="cs-CZ"/>
        </w:rPr>
        <w:t>,</w:t>
      </w:r>
    </w:p>
    <w:p w:rsidR="0093689A" w:rsidRPr="009E78CC" w:rsidRDefault="0093689A" w:rsidP="0093689A">
      <w:pPr>
        <w:numPr>
          <w:ilvl w:val="0"/>
          <w:numId w:val="6"/>
        </w:numPr>
        <w:autoSpaceDE w:val="0"/>
        <w:autoSpaceDN w:val="0"/>
        <w:adjustRightInd w:val="0"/>
        <w:spacing w:after="0" w:line="240" w:lineRule="auto"/>
        <w:ind w:left="567" w:hanging="567"/>
        <w:rPr>
          <w:rFonts w:ascii="Times New Roman" w:eastAsia="Times New Roman" w:hAnsi="Times New Roman"/>
          <w:bCs/>
          <w:lang w:val="cs-CZ"/>
        </w:rPr>
      </w:pPr>
      <w:r w:rsidRPr="009E78CC">
        <w:rPr>
          <w:rFonts w:ascii="Times New Roman" w:eastAsia="Times New Roman" w:hAnsi="Times New Roman"/>
          <w:bCs/>
          <w:lang w:val="cs-CZ"/>
        </w:rPr>
        <w:t>vaistus, vartojamus skausmui ir uždegimui gydyti (NVNU ir COX-2 inhibitoriai, pvz., ibuprofenas ir cele</w:t>
      </w:r>
      <w:r>
        <w:rPr>
          <w:rFonts w:ascii="Times New Roman" w:eastAsia="Times New Roman" w:hAnsi="Times New Roman"/>
          <w:bCs/>
          <w:lang w:val="cs-CZ"/>
        </w:rPr>
        <w:t>k</w:t>
      </w:r>
      <w:r w:rsidRPr="009E78CC">
        <w:rPr>
          <w:rFonts w:ascii="Times New Roman" w:eastAsia="Times New Roman" w:hAnsi="Times New Roman"/>
          <w:bCs/>
          <w:lang w:val="cs-CZ"/>
        </w:rPr>
        <w:t>oksibas)</w:t>
      </w:r>
      <w:r>
        <w:rPr>
          <w:rFonts w:ascii="Times New Roman" w:eastAsia="Times New Roman" w:hAnsi="Times New Roman"/>
          <w:bCs/>
          <w:lang w:val="cs-CZ"/>
        </w:rPr>
        <w:t>,</w:t>
      </w:r>
    </w:p>
    <w:p w:rsidR="0093689A" w:rsidRDefault="0093689A" w:rsidP="0093689A">
      <w:pPr>
        <w:pageBreakBefore/>
        <w:autoSpaceDE w:val="0"/>
        <w:autoSpaceDN w:val="0"/>
        <w:adjustRightInd w:val="0"/>
        <w:spacing w:after="0" w:line="240" w:lineRule="auto"/>
        <w:rPr>
          <w:rFonts w:ascii="Times New Roman" w:eastAsia="Times New Roman" w:hAnsi="Times New Roman"/>
          <w:bCs/>
          <w:lang w:val="cs-CZ"/>
        </w:rPr>
      </w:pPr>
    </w:p>
    <w:p w:rsidR="0093689A" w:rsidRPr="009E78CC" w:rsidRDefault="0093689A" w:rsidP="0093689A">
      <w:pPr>
        <w:numPr>
          <w:ilvl w:val="0"/>
          <w:numId w:val="6"/>
        </w:numPr>
        <w:autoSpaceDE w:val="0"/>
        <w:autoSpaceDN w:val="0"/>
        <w:adjustRightInd w:val="0"/>
        <w:spacing w:after="0" w:line="240" w:lineRule="auto"/>
        <w:rPr>
          <w:rFonts w:ascii="Times New Roman" w:eastAsia="Times New Roman" w:hAnsi="Times New Roman"/>
          <w:bCs/>
          <w:lang w:val="cs-CZ"/>
        </w:rPr>
      </w:pPr>
      <w:r w:rsidRPr="009E78CC">
        <w:rPr>
          <w:rFonts w:ascii="Times New Roman" w:eastAsia="Times New Roman" w:hAnsi="Times New Roman"/>
          <w:bCs/>
          <w:lang w:val="cs-CZ"/>
        </w:rPr>
        <w:t>tam tikrus vaistus padidėjusiam kraujospūdžiui gydyti (AKF inhibitoriai ir angiotenzino II receptorių bl</w:t>
      </w:r>
      <w:r w:rsidRPr="004D7CC3">
        <w:rPr>
          <w:rFonts w:ascii="Times New Roman" w:eastAsia="Times New Roman" w:hAnsi="Times New Roman"/>
          <w:bCs/>
          <w:lang w:val="cs-CZ"/>
        </w:rPr>
        <w:t>okatoriai)</w:t>
      </w:r>
      <w:r>
        <w:rPr>
          <w:rFonts w:ascii="Times New Roman" w:eastAsia="Times New Roman" w:hAnsi="Times New Roman"/>
          <w:bCs/>
          <w:lang w:val="cs-CZ"/>
        </w:rPr>
        <w:t>.</w:t>
      </w:r>
    </w:p>
    <w:p w:rsidR="0093689A" w:rsidRPr="009E78CC" w:rsidRDefault="0093689A" w:rsidP="0093689A">
      <w:pPr>
        <w:autoSpaceDE w:val="0"/>
        <w:autoSpaceDN w:val="0"/>
        <w:adjustRightInd w:val="0"/>
        <w:spacing w:after="0" w:line="240" w:lineRule="auto"/>
        <w:rPr>
          <w:rFonts w:ascii="Times New Roman" w:eastAsia="Times New Roman" w:hAnsi="Times New Roman"/>
          <w:bCs/>
          <w:lang w:val="cs-CZ"/>
        </w:rPr>
      </w:pPr>
    </w:p>
    <w:p w:rsidR="0093689A" w:rsidRDefault="0093689A" w:rsidP="0093689A">
      <w:pPr>
        <w:autoSpaceDE w:val="0"/>
        <w:autoSpaceDN w:val="0"/>
        <w:adjustRightInd w:val="0"/>
        <w:spacing w:after="0" w:line="240" w:lineRule="auto"/>
        <w:rPr>
          <w:rFonts w:ascii="Times New Roman" w:eastAsia="Times New Roman" w:hAnsi="Times New Roman"/>
          <w:b/>
          <w:bCs/>
          <w:lang w:val="cs-CZ"/>
        </w:rPr>
      </w:pPr>
      <w:r w:rsidRPr="009E78CC">
        <w:rPr>
          <w:rFonts w:ascii="Times New Roman" w:eastAsia="Times New Roman" w:hAnsi="Times New Roman"/>
          <w:b/>
          <w:bCs/>
          <w:lang w:val="cs-CZ"/>
        </w:rPr>
        <w:t>Metformin-ratiopharm vartojimas su alkoholiu</w:t>
      </w:r>
    </w:p>
    <w:p w:rsidR="0093689A" w:rsidRPr="004D7CC3" w:rsidRDefault="0093689A" w:rsidP="0093689A">
      <w:pPr>
        <w:widowControl w:val="0"/>
        <w:spacing w:after="0" w:line="240" w:lineRule="auto"/>
        <w:ind w:right="-58"/>
        <w:rPr>
          <w:rFonts w:ascii="Times New Roman" w:eastAsia="Times New Roman" w:hAnsi="Times New Roman"/>
          <w:bCs/>
          <w:lang w:val="cs-CZ"/>
        </w:rPr>
      </w:pPr>
      <w:r w:rsidRPr="009E78CC">
        <w:rPr>
          <w:rFonts w:ascii="Times New Roman" w:eastAsia="Times New Roman" w:hAnsi="Times New Roman"/>
          <w:bCs/>
          <w:lang w:val="cs-CZ"/>
        </w:rPr>
        <w:t xml:space="preserve">Vartodami </w:t>
      </w:r>
      <w:r>
        <w:rPr>
          <w:rFonts w:ascii="Times New Roman" w:eastAsia="Times New Roman" w:hAnsi="Times New Roman"/>
          <w:bCs/>
          <w:lang w:val="cs-CZ"/>
        </w:rPr>
        <w:t>Metformin-ratiopharm</w:t>
      </w:r>
      <w:r w:rsidRPr="009E78CC">
        <w:rPr>
          <w:rFonts w:ascii="Times New Roman" w:eastAsia="Times New Roman" w:hAnsi="Times New Roman"/>
          <w:bCs/>
          <w:lang w:val="cs-CZ"/>
        </w:rPr>
        <w:t xml:space="preserve"> venkite piktnaudžiauti alkoholiu, nes tai gali padidinti pieno rūgšties acidozės riziką (žr. skyrių „Įspėjimai ir atsargumo priemonės“).</w:t>
      </w:r>
    </w:p>
    <w:p w:rsidR="0093689A" w:rsidRPr="00AC6103" w:rsidRDefault="0093689A" w:rsidP="0093689A">
      <w:pPr>
        <w:spacing w:after="0" w:line="240" w:lineRule="auto"/>
        <w:rPr>
          <w:rFonts w:ascii="Times New Roman" w:eastAsia="Times New Roman" w:hAnsi="Times New Roman"/>
          <w:lang w:val="pt-BR"/>
        </w:rPr>
      </w:pPr>
    </w:p>
    <w:p w:rsidR="0093689A" w:rsidRDefault="0093689A" w:rsidP="0093689A">
      <w:pPr>
        <w:keepNext/>
        <w:spacing w:after="0" w:line="240" w:lineRule="auto"/>
        <w:outlineLvl w:val="2"/>
        <w:rPr>
          <w:rFonts w:ascii="Times New Roman" w:eastAsia="Times New Roman" w:hAnsi="Times New Roman"/>
          <w:b/>
          <w:lang w:eastAsia="lt-LT"/>
        </w:rPr>
      </w:pPr>
      <w:r w:rsidRPr="00AC6103">
        <w:rPr>
          <w:rFonts w:ascii="Times New Roman" w:eastAsia="Times New Roman" w:hAnsi="Times New Roman"/>
          <w:b/>
          <w:lang w:eastAsia="lt-LT"/>
        </w:rPr>
        <w:t>Nėštumas, žindymo laikotarpis ir vaisingumas</w:t>
      </w:r>
    </w:p>
    <w:p w:rsidR="0093689A" w:rsidRDefault="0093689A" w:rsidP="0093689A">
      <w:pPr>
        <w:spacing w:after="0" w:line="240" w:lineRule="auto"/>
        <w:rPr>
          <w:rFonts w:ascii="Times New Roman" w:eastAsia="Times New Roman" w:hAnsi="Times New Roman"/>
          <w:u w:val="single"/>
          <w:lang w:val="pt-BR"/>
        </w:rPr>
      </w:pPr>
      <w:r w:rsidRPr="00AC6103">
        <w:rPr>
          <w:rFonts w:ascii="Times New Roman" w:eastAsia="Times New Roman" w:hAnsi="Times New Roman"/>
          <w:u w:val="single"/>
          <w:lang w:val="pt-BR"/>
        </w:rPr>
        <w:t>Nėštumas</w:t>
      </w:r>
    </w:p>
    <w:p w:rsidR="0093689A" w:rsidRPr="00AC6103" w:rsidRDefault="0093689A" w:rsidP="0093689A">
      <w:pPr>
        <w:spacing w:after="0" w:line="240" w:lineRule="auto"/>
        <w:rPr>
          <w:rFonts w:ascii="Times New Roman" w:eastAsia="Times New Roman" w:hAnsi="Times New Roman"/>
          <w:lang w:val="pt-BR"/>
        </w:rPr>
      </w:pPr>
      <w:r w:rsidRPr="00AC6103">
        <w:rPr>
          <w:rFonts w:ascii="Times New Roman" w:eastAsia="Times New Roman" w:hAnsi="Times New Roman"/>
          <w:lang w:val="pt-BR"/>
        </w:rPr>
        <w:t>Sergančios cukriniu diabetu nėščiosios arba planuojančios pastoti moterys neturėtų vartoti</w:t>
      </w:r>
      <w:r w:rsidRPr="00AC6103">
        <w:rPr>
          <w:rFonts w:ascii="Times New Roman" w:eastAsia="Times New Roman" w:hAnsi="Times New Roman"/>
          <w:b/>
          <w:bCs/>
          <w:i/>
          <w:iCs/>
          <w:lang w:val="pt-BR"/>
        </w:rPr>
        <w:t xml:space="preserve"> </w:t>
      </w:r>
      <w:r w:rsidRPr="00AC6103">
        <w:rPr>
          <w:rFonts w:ascii="Times New Roman" w:eastAsia="Times New Roman" w:hAnsi="Times New Roman"/>
          <w:bCs/>
          <w:color w:val="000000"/>
        </w:rPr>
        <w:t>Metformin</w:t>
      </w:r>
      <w:r w:rsidRPr="00AC6103">
        <w:rPr>
          <w:rFonts w:ascii="Times New Roman" w:eastAsia="Times New Roman" w:hAnsi="Times New Roman"/>
          <w:bCs/>
          <w:iCs/>
          <w:lang w:val="pt-BR"/>
        </w:rPr>
        <w:t>-ratiopharm</w:t>
      </w:r>
      <w:r w:rsidRPr="00AC6103">
        <w:rPr>
          <w:rFonts w:ascii="Times New Roman" w:eastAsia="Times New Roman" w:hAnsi="Times New Roman"/>
          <w:lang w:val="pt-BR"/>
        </w:rPr>
        <w:t>.</w:t>
      </w:r>
    </w:p>
    <w:p w:rsidR="0093689A" w:rsidRPr="00AC6103" w:rsidRDefault="0093689A" w:rsidP="0093689A">
      <w:pPr>
        <w:spacing w:after="0" w:line="240" w:lineRule="auto"/>
        <w:rPr>
          <w:rFonts w:ascii="Times New Roman" w:eastAsia="Times New Roman" w:hAnsi="Times New Roman"/>
          <w:lang w:val="pt-BR"/>
        </w:rPr>
      </w:pPr>
      <w:r w:rsidRPr="00AC6103">
        <w:rPr>
          <w:rFonts w:ascii="Times New Roman" w:eastAsia="Times New Roman" w:hAnsi="Times New Roman"/>
          <w:lang w:val="pt-BR"/>
        </w:rPr>
        <w:t xml:space="preserve">Nėštumo laikotarpiu, ketinant pastoti arba jei moteris įtaria esanti nėščia, </w:t>
      </w:r>
      <w:r w:rsidRPr="00AC6103">
        <w:rPr>
          <w:rFonts w:ascii="Times New Roman" w:eastAsia="Times New Roman" w:hAnsi="Times New Roman"/>
          <w:bCs/>
          <w:color w:val="000000"/>
        </w:rPr>
        <w:t>Metformin</w:t>
      </w:r>
      <w:r w:rsidRPr="00AC6103">
        <w:rPr>
          <w:rFonts w:ascii="Times New Roman" w:eastAsia="Times New Roman" w:hAnsi="Times New Roman"/>
          <w:bCs/>
          <w:iCs/>
          <w:lang w:val="pt-BR"/>
        </w:rPr>
        <w:t xml:space="preserve">-ratiopharm </w:t>
      </w:r>
      <w:r w:rsidRPr="00AC6103">
        <w:rPr>
          <w:rFonts w:ascii="Times New Roman" w:eastAsia="Times New Roman" w:hAnsi="Times New Roman"/>
          <w:lang w:val="pt-BR"/>
        </w:rPr>
        <w:t>vartoti negalima. Gliukozės kiekis kraujo plazmoje turi būti reguliuojamas insulinu. Pasakykite apie nėštumą arba ketinimą pastoti gydytojui, kad jis paskirtų jums gydymą insulinu.</w:t>
      </w:r>
    </w:p>
    <w:p w:rsidR="0093689A" w:rsidRPr="00AC6103" w:rsidRDefault="0093689A" w:rsidP="0093689A">
      <w:pPr>
        <w:spacing w:after="0" w:line="240" w:lineRule="auto"/>
        <w:rPr>
          <w:rFonts w:ascii="Times New Roman" w:eastAsia="Times New Roman" w:hAnsi="Times New Roman"/>
          <w:lang w:val="pt-BR"/>
        </w:rPr>
      </w:pPr>
    </w:p>
    <w:p w:rsidR="0093689A" w:rsidRDefault="0093689A" w:rsidP="0093689A">
      <w:pPr>
        <w:widowControl w:val="0"/>
        <w:spacing w:after="0" w:line="240" w:lineRule="auto"/>
        <w:ind w:right="-58"/>
        <w:rPr>
          <w:rFonts w:ascii="Times New Roman" w:eastAsia="Times New Roman" w:hAnsi="Times New Roman"/>
          <w:u w:val="single"/>
          <w:lang w:val="pt-BR"/>
        </w:rPr>
      </w:pPr>
      <w:r w:rsidRPr="00AC6103">
        <w:rPr>
          <w:rFonts w:ascii="Times New Roman" w:eastAsia="Times New Roman" w:hAnsi="Times New Roman"/>
          <w:u w:val="single"/>
          <w:lang w:val="pt-BR"/>
        </w:rPr>
        <w:t>Žindymo laikotarpis</w:t>
      </w:r>
    </w:p>
    <w:p w:rsidR="0093689A" w:rsidRPr="00AC6103" w:rsidRDefault="0093689A" w:rsidP="0093689A">
      <w:pPr>
        <w:widowControl w:val="0"/>
        <w:spacing w:after="0" w:line="240" w:lineRule="auto"/>
        <w:ind w:right="-58"/>
        <w:rPr>
          <w:rFonts w:ascii="Times New Roman" w:eastAsia="Times New Roman" w:hAnsi="Times New Roman"/>
          <w:lang w:val="pt-BR"/>
        </w:rPr>
      </w:pPr>
      <w:r w:rsidRPr="00AC6103">
        <w:rPr>
          <w:rFonts w:ascii="Times New Roman" w:eastAsia="Times New Roman" w:hAnsi="Times New Roman"/>
          <w:lang w:val="pt-BR"/>
        </w:rPr>
        <w:t xml:space="preserve">Metforminas išsiskiria į žindyvės pieną. Žindymo laikotarpiu moterims </w:t>
      </w:r>
      <w:r w:rsidRPr="00AC6103">
        <w:rPr>
          <w:rFonts w:ascii="Times New Roman" w:eastAsia="Times New Roman" w:hAnsi="Times New Roman"/>
          <w:bCs/>
          <w:color w:val="000000"/>
        </w:rPr>
        <w:t>Metformin</w:t>
      </w:r>
      <w:r w:rsidRPr="00AC6103">
        <w:rPr>
          <w:rFonts w:ascii="Times New Roman" w:eastAsia="Times New Roman" w:hAnsi="Times New Roman"/>
          <w:bCs/>
          <w:iCs/>
          <w:lang w:val="pt-BR"/>
        </w:rPr>
        <w:t>-ratiopharm</w:t>
      </w:r>
      <w:r w:rsidRPr="00AC6103">
        <w:rPr>
          <w:rFonts w:ascii="Times New Roman" w:eastAsia="Times New Roman" w:hAnsi="Times New Roman"/>
          <w:b/>
          <w:bCs/>
          <w:i/>
          <w:iCs/>
          <w:lang w:val="pt-BR"/>
        </w:rPr>
        <w:t xml:space="preserve"> </w:t>
      </w:r>
      <w:r w:rsidRPr="00AC6103">
        <w:rPr>
          <w:rFonts w:ascii="Times New Roman" w:eastAsia="Times New Roman" w:hAnsi="Times New Roman"/>
          <w:lang w:val="pt-BR"/>
        </w:rPr>
        <w:t>vartoti negalima.</w:t>
      </w:r>
    </w:p>
    <w:p w:rsidR="0093689A" w:rsidRPr="00AC6103" w:rsidRDefault="0093689A" w:rsidP="0093689A">
      <w:pPr>
        <w:widowControl w:val="0"/>
        <w:spacing w:after="0" w:line="240" w:lineRule="auto"/>
        <w:ind w:right="-58"/>
        <w:rPr>
          <w:rFonts w:ascii="Times New Roman" w:eastAsia="Times New Roman" w:hAnsi="Times New Roman"/>
          <w:lang w:val="pt-BR"/>
        </w:rPr>
      </w:pPr>
    </w:p>
    <w:p w:rsidR="0093689A" w:rsidRPr="00AC6103" w:rsidRDefault="0093689A" w:rsidP="0093689A">
      <w:pPr>
        <w:spacing w:after="0" w:line="240" w:lineRule="auto"/>
        <w:ind w:left="567" w:hanging="567"/>
        <w:rPr>
          <w:rFonts w:ascii="Times New Roman" w:eastAsia="Times New Roman" w:hAnsi="Times New Roman"/>
          <w:b/>
          <w:lang w:val="pt-BR"/>
        </w:rPr>
      </w:pPr>
      <w:r w:rsidRPr="00AC6103">
        <w:rPr>
          <w:rFonts w:ascii="Times New Roman" w:eastAsia="Times New Roman" w:hAnsi="Times New Roman"/>
          <w:b/>
          <w:lang w:val="pt-BR"/>
        </w:rPr>
        <w:t>Vairavimas ir mechanizmų valdymas</w:t>
      </w:r>
    </w:p>
    <w:p w:rsidR="0093689A" w:rsidRDefault="0093689A" w:rsidP="0093689A">
      <w:pPr>
        <w:spacing w:after="0" w:line="240" w:lineRule="auto"/>
        <w:rPr>
          <w:rFonts w:ascii="Times New Roman" w:eastAsia="Times New Roman" w:hAnsi="Times New Roman"/>
          <w:lang w:val="pt-BR"/>
        </w:rPr>
      </w:pPr>
      <w:r w:rsidRPr="00AC6103">
        <w:rPr>
          <w:rFonts w:ascii="Times New Roman" w:eastAsia="Times New Roman" w:hAnsi="Times New Roman"/>
          <w:lang w:val="pt-BR"/>
        </w:rPr>
        <w:t xml:space="preserve">Vien </w:t>
      </w:r>
      <w:r w:rsidRPr="00AC6103">
        <w:rPr>
          <w:rFonts w:ascii="Times New Roman" w:eastAsia="Times New Roman" w:hAnsi="Times New Roman"/>
          <w:bCs/>
          <w:color w:val="000000"/>
        </w:rPr>
        <w:t>Metformin</w:t>
      </w:r>
      <w:r w:rsidRPr="00AC6103">
        <w:rPr>
          <w:rFonts w:ascii="Times New Roman" w:eastAsia="Times New Roman" w:hAnsi="Times New Roman"/>
          <w:bCs/>
          <w:iCs/>
          <w:lang w:val="pt-BR"/>
        </w:rPr>
        <w:t xml:space="preserve">-ratiopharm </w:t>
      </w:r>
      <w:r w:rsidRPr="00AC6103">
        <w:rPr>
          <w:rFonts w:ascii="Times New Roman" w:eastAsia="Times New Roman" w:hAnsi="Times New Roman"/>
          <w:iCs/>
          <w:lang w:val="pt-BR"/>
        </w:rPr>
        <w:t xml:space="preserve">vartojimas (monoterapija) </w:t>
      </w:r>
      <w:r w:rsidRPr="00AC6103">
        <w:rPr>
          <w:rFonts w:ascii="Times New Roman" w:eastAsia="Times New Roman" w:hAnsi="Times New Roman"/>
          <w:lang w:val="pt-BR"/>
        </w:rPr>
        <w:t>hipoglikemijos nesukelia ir vairavimui ar mechanizmų valdymui įtakos neturi. Kai metformino vartojama kartu su sulfonilkarbamido dariniais, insulinu arba kitais vaistais, mažinančiais cukraus kiekį kraujyje, dėl hipoglikemijos gali sutrikti vairavimas, mechanizmų valdymas, pavojinga dirbti esant nesaugioms sąlygoms. Cukraus kiekio sumažėjimo (hipoglikemijos) požymiai gali būti tokie: netikėtas prakaitavimas, drebulys, širdies plakimas, neramumas, padidėjęs alkio jausmas.</w:t>
      </w:r>
    </w:p>
    <w:p w:rsidR="0093689A" w:rsidRPr="00AC6103" w:rsidRDefault="0093689A" w:rsidP="0093689A">
      <w:pPr>
        <w:spacing w:after="0" w:line="240" w:lineRule="auto"/>
        <w:ind w:left="567" w:hanging="567"/>
        <w:rPr>
          <w:rFonts w:ascii="Times New Roman" w:eastAsia="Times New Roman" w:hAnsi="Times New Roman"/>
          <w:b/>
          <w:lang w:val="pt-BR"/>
        </w:rPr>
      </w:pPr>
    </w:p>
    <w:p w:rsidR="0093689A" w:rsidRPr="00AC6103" w:rsidRDefault="0093689A" w:rsidP="0093689A">
      <w:pPr>
        <w:spacing w:after="0" w:line="240" w:lineRule="auto"/>
        <w:ind w:right="-55"/>
        <w:rPr>
          <w:rFonts w:ascii="Times New Roman" w:eastAsia="Times New Roman" w:hAnsi="Times New Roman"/>
          <w:lang w:val="pt-BR"/>
        </w:rPr>
      </w:pPr>
    </w:p>
    <w:p w:rsidR="0093689A" w:rsidRDefault="0093689A" w:rsidP="0093689A">
      <w:pPr>
        <w:numPr>
          <w:ilvl w:val="12"/>
          <w:numId w:val="0"/>
        </w:numPr>
        <w:spacing w:after="0" w:line="240" w:lineRule="auto"/>
        <w:ind w:left="567" w:hanging="567"/>
        <w:outlineLvl w:val="0"/>
        <w:rPr>
          <w:rFonts w:ascii="Times New Roman" w:eastAsia="Times New Roman" w:hAnsi="Times New Roman"/>
          <w:b/>
        </w:rPr>
      </w:pPr>
      <w:r w:rsidRPr="00AC6103">
        <w:rPr>
          <w:rFonts w:ascii="Times New Roman" w:eastAsia="Times New Roman" w:hAnsi="Times New Roman"/>
          <w:b/>
        </w:rPr>
        <w:t>3.</w:t>
      </w:r>
      <w:r w:rsidRPr="00AC6103">
        <w:rPr>
          <w:rFonts w:ascii="Times New Roman" w:eastAsia="Times New Roman" w:hAnsi="Times New Roman"/>
          <w:b/>
        </w:rPr>
        <w:tab/>
        <w:t>Kaip vartoti Metformin-ratiopharm</w:t>
      </w:r>
    </w:p>
    <w:p w:rsidR="0093689A" w:rsidRPr="00AC6103" w:rsidRDefault="0093689A" w:rsidP="0093689A">
      <w:pPr>
        <w:numPr>
          <w:ilvl w:val="12"/>
          <w:numId w:val="0"/>
        </w:numPr>
        <w:spacing w:after="0" w:line="240" w:lineRule="auto"/>
        <w:ind w:left="567" w:hanging="567"/>
        <w:outlineLvl w:val="0"/>
        <w:rPr>
          <w:rFonts w:ascii="Times New Roman" w:eastAsia="Times New Roman" w:hAnsi="Times New Roman"/>
          <w:lang w:val="pt-BR"/>
        </w:rPr>
      </w:pPr>
    </w:p>
    <w:p w:rsidR="0093689A" w:rsidRPr="00AC6103" w:rsidRDefault="0093689A" w:rsidP="0093689A">
      <w:pPr>
        <w:spacing w:after="0" w:line="240" w:lineRule="auto"/>
        <w:outlineLvl w:val="5"/>
        <w:rPr>
          <w:rFonts w:ascii="Times New Roman" w:eastAsia="Times New Roman" w:hAnsi="Times New Roman"/>
          <w:color w:val="000000"/>
        </w:rPr>
      </w:pPr>
      <w:r w:rsidRPr="00AC6103">
        <w:rPr>
          <w:rFonts w:ascii="Times New Roman" w:eastAsia="Times New Roman" w:hAnsi="Times New Roman"/>
          <w:color w:val="000000"/>
        </w:rPr>
        <w:t>Visada vartokite šį vaistą tiksliai kaip nurodė gydytojas. Jeigu abejojate, kreipkitės į gydytoją arba vaistininką.</w:t>
      </w:r>
    </w:p>
    <w:p w:rsidR="0093689A" w:rsidRPr="00AC6103" w:rsidRDefault="0093689A" w:rsidP="0093689A">
      <w:pPr>
        <w:spacing w:after="0" w:line="240" w:lineRule="auto"/>
        <w:outlineLvl w:val="5"/>
        <w:rPr>
          <w:rFonts w:ascii="Times New Roman" w:eastAsia="Times New Roman" w:hAnsi="Times New Roman"/>
          <w:i/>
        </w:rPr>
      </w:pPr>
    </w:p>
    <w:p w:rsidR="0093689A" w:rsidRPr="00AC6103" w:rsidRDefault="0093689A" w:rsidP="0093689A">
      <w:pPr>
        <w:spacing w:after="0" w:line="240" w:lineRule="auto"/>
        <w:rPr>
          <w:rFonts w:ascii="Times New Roman" w:eastAsia="Times New Roman" w:hAnsi="Times New Roman"/>
        </w:rPr>
      </w:pPr>
      <w:r w:rsidRPr="00AC6103">
        <w:rPr>
          <w:rFonts w:ascii="Times New Roman" w:eastAsia="Times New Roman" w:hAnsi="Times New Roman"/>
          <w:bCs/>
          <w:color w:val="000000"/>
        </w:rPr>
        <w:t>Metformin</w:t>
      </w:r>
      <w:r w:rsidRPr="00AC6103">
        <w:rPr>
          <w:rFonts w:ascii="Times New Roman" w:eastAsia="Times New Roman" w:hAnsi="Times New Roman"/>
          <w:bCs/>
          <w:iCs/>
        </w:rPr>
        <w:t xml:space="preserve">-ratiopharm </w:t>
      </w:r>
      <w:r w:rsidRPr="00AC6103">
        <w:rPr>
          <w:rFonts w:ascii="Times New Roman" w:eastAsia="Times New Roman" w:hAnsi="Times New Roman"/>
        </w:rPr>
        <w:t>dozę, įvertinus gliukozės kiekį kraujyje, kiekvienam pacientui gydytojas turi nustatyti individualiai; gliukozės kiekį kraujyje reikia reguliariai kontroliuoti.</w:t>
      </w:r>
    </w:p>
    <w:p w:rsidR="0093689A" w:rsidRPr="00AC6103" w:rsidRDefault="0093689A" w:rsidP="0093689A">
      <w:pPr>
        <w:spacing w:after="0" w:line="240" w:lineRule="auto"/>
        <w:rPr>
          <w:rFonts w:ascii="Times New Roman" w:eastAsia="Times New Roman" w:hAnsi="Times New Roman"/>
        </w:rPr>
      </w:pPr>
      <w:r w:rsidRPr="00AC6103">
        <w:rPr>
          <w:rFonts w:ascii="Times New Roman" w:eastAsia="Times New Roman" w:hAnsi="Times New Roman"/>
        </w:rPr>
        <w:t>Individualiai dozei, kai reikia skirti vaisto ilgesniam palaikomajam gydymui, taip pat galima vartoti plėvele dengtas tabletes, kurių sudėtyje yra 1000 mg metformino.</w:t>
      </w:r>
    </w:p>
    <w:p w:rsidR="0093689A" w:rsidRPr="00AC6103" w:rsidRDefault="0093689A" w:rsidP="0093689A">
      <w:pPr>
        <w:spacing w:after="0" w:line="240" w:lineRule="auto"/>
        <w:rPr>
          <w:rFonts w:ascii="Times New Roman" w:eastAsia="Times New Roman" w:hAnsi="Times New Roman"/>
        </w:rPr>
      </w:pPr>
    </w:p>
    <w:p w:rsidR="0093689A" w:rsidRPr="00AC6103" w:rsidRDefault="0093689A" w:rsidP="0093689A">
      <w:pPr>
        <w:spacing w:after="0" w:line="240" w:lineRule="auto"/>
        <w:rPr>
          <w:rFonts w:ascii="Times New Roman" w:eastAsia="Times New Roman" w:hAnsi="Times New Roman"/>
        </w:rPr>
      </w:pPr>
      <w:r w:rsidRPr="00AC6103">
        <w:rPr>
          <w:rFonts w:ascii="Times New Roman" w:eastAsia="Times New Roman" w:hAnsi="Times New Roman"/>
        </w:rPr>
        <w:t>Jei gydytojas nenurodė kitaip, dažniausiai vaisto dozė yra tokia:</w:t>
      </w:r>
    </w:p>
    <w:p w:rsidR="0093689A" w:rsidRPr="00AC6103" w:rsidRDefault="0093689A" w:rsidP="0093689A">
      <w:pPr>
        <w:spacing w:after="0" w:line="240" w:lineRule="auto"/>
        <w:rPr>
          <w:rFonts w:ascii="Times New Roman" w:eastAsia="Times New Roman" w:hAnsi="Times New Roman"/>
        </w:rPr>
      </w:pPr>
    </w:p>
    <w:p w:rsidR="0093689A" w:rsidRPr="00AC6103" w:rsidRDefault="0093689A" w:rsidP="0093689A">
      <w:pPr>
        <w:spacing w:after="0" w:line="240" w:lineRule="auto"/>
        <w:rPr>
          <w:rFonts w:ascii="Times New Roman" w:eastAsia="Times New Roman" w:hAnsi="Times New Roman"/>
          <w:i/>
        </w:rPr>
      </w:pPr>
      <w:r w:rsidRPr="00AC6103">
        <w:rPr>
          <w:rFonts w:ascii="Times New Roman" w:eastAsia="Times New Roman" w:hAnsi="Times New Roman"/>
          <w:i/>
        </w:rPr>
        <w:t>Suaugusiems žmonėms</w:t>
      </w:r>
    </w:p>
    <w:p w:rsidR="0093689A" w:rsidRPr="00AC6103" w:rsidRDefault="0093689A" w:rsidP="0093689A">
      <w:pPr>
        <w:spacing w:after="0" w:line="240" w:lineRule="auto"/>
        <w:rPr>
          <w:rFonts w:ascii="Times New Roman" w:eastAsia="Times New Roman" w:hAnsi="Times New Roman"/>
          <w:i/>
        </w:rPr>
      </w:pPr>
      <w:r w:rsidRPr="00AC6103">
        <w:rPr>
          <w:rFonts w:ascii="Times New Roman" w:eastAsia="Times New Roman" w:hAnsi="Times New Roman"/>
          <w:i/>
          <w:color w:val="000000"/>
        </w:rPr>
        <w:t>Metformin – ratiopharm 500 mg tabletės</w:t>
      </w:r>
    </w:p>
    <w:p w:rsidR="0093689A" w:rsidRDefault="0093689A" w:rsidP="0093689A">
      <w:pPr>
        <w:numPr>
          <w:ilvl w:val="0"/>
          <w:numId w:val="2"/>
        </w:numPr>
        <w:spacing w:after="0" w:line="240" w:lineRule="auto"/>
        <w:rPr>
          <w:rFonts w:ascii="Times New Roman" w:eastAsia="Times New Roman" w:hAnsi="Times New Roman"/>
        </w:rPr>
      </w:pPr>
      <w:r w:rsidRPr="00AC6103">
        <w:rPr>
          <w:rFonts w:ascii="Times New Roman" w:eastAsia="Times New Roman" w:hAnsi="Times New Roman"/>
          <w:bCs/>
          <w:iCs/>
        </w:rPr>
        <w:t xml:space="preserve">iš pradžių reikia gerti po 2-3 </w:t>
      </w:r>
      <w:r w:rsidRPr="00AC6103">
        <w:rPr>
          <w:rFonts w:ascii="Times New Roman" w:eastAsia="Times New Roman" w:hAnsi="Times New Roman"/>
        </w:rPr>
        <w:t xml:space="preserve"> 500 mg plėvele dengtas tabletes per parą (tai atitinka 1000-1500 mg metformino). Didžiausia paros dozė yra 6 </w:t>
      </w:r>
      <w:r w:rsidRPr="00AC6103">
        <w:rPr>
          <w:rFonts w:ascii="Times New Roman" w:eastAsia="Times New Roman" w:hAnsi="Times New Roman"/>
          <w:bCs/>
          <w:iCs/>
        </w:rPr>
        <w:t xml:space="preserve">Metformin-ratiopharm </w:t>
      </w:r>
      <w:r w:rsidRPr="00AC6103">
        <w:rPr>
          <w:rFonts w:ascii="Times New Roman" w:eastAsia="Times New Roman" w:hAnsi="Times New Roman"/>
        </w:rPr>
        <w:t>500</w:t>
      </w:r>
      <w:r w:rsidRPr="00AC6103">
        <w:rPr>
          <w:rFonts w:ascii="Times New Roman" w:eastAsia="Times New Roman" w:hAnsi="Times New Roman"/>
          <w:bCs/>
          <w:iCs/>
        </w:rPr>
        <w:t xml:space="preserve"> mg </w:t>
      </w:r>
      <w:r w:rsidRPr="00AC6103">
        <w:rPr>
          <w:rFonts w:ascii="Times New Roman" w:eastAsia="Times New Roman" w:hAnsi="Times New Roman"/>
        </w:rPr>
        <w:t>plėvele dengtos tabletės per parą (tai atitinka 3 g metformino). Kai reikia gerti daug tablečių, visuomet reikia vartoti tabletes, kurios</w:t>
      </w:r>
      <w:r>
        <w:rPr>
          <w:rFonts w:ascii="Times New Roman" w:eastAsia="Times New Roman" w:hAnsi="Times New Roman"/>
        </w:rPr>
        <w:t>e</w:t>
      </w:r>
      <w:r w:rsidRPr="00AC6103">
        <w:rPr>
          <w:rFonts w:ascii="Times New Roman" w:eastAsia="Times New Roman" w:hAnsi="Times New Roman"/>
        </w:rPr>
        <w:t xml:space="preserve"> yra didesnė vaisto dozė.</w:t>
      </w:r>
    </w:p>
    <w:p w:rsidR="0093689A" w:rsidRPr="00AC6103" w:rsidRDefault="0093689A" w:rsidP="0093689A">
      <w:pPr>
        <w:spacing w:after="0" w:line="240" w:lineRule="auto"/>
        <w:ind w:left="643"/>
        <w:rPr>
          <w:rFonts w:ascii="Times New Roman" w:eastAsia="Times New Roman" w:hAnsi="Times New Roman"/>
        </w:rPr>
      </w:pPr>
    </w:p>
    <w:p w:rsidR="0093689A" w:rsidRPr="00AC6103" w:rsidRDefault="0093689A" w:rsidP="0093689A">
      <w:pPr>
        <w:spacing w:after="0" w:line="240" w:lineRule="auto"/>
        <w:rPr>
          <w:rFonts w:ascii="Times New Roman" w:eastAsia="Times New Roman" w:hAnsi="Times New Roman"/>
          <w:i/>
        </w:rPr>
      </w:pPr>
      <w:r w:rsidRPr="00AC6103">
        <w:rPr>
          <w:rFonts w:ascii="Times New Roman" w:eastAsia="Times New Roman" w:hAnsi="Times New Roman"/>
          <w:i/>
          <w:color w:val="000000"/>
        </w:rPr>
        <w:t>Metformin – ratiopharm 850 mg tabletės</w:t>
      </w:r>
    </w:p>
    <w:p w:rsidR="0093689A" w:rsidRPr="00AC6103" w:rsidRDefault="0093689A" w:rsidP="0093689A">
      <w:pPr>
        <w:numPr>
          <w:ilvl w:val="0"/>
          <w:numId w:val="2"/>
        </w:numPr>
        <w:spacing w:after="0" w:line="240" w:lineRule="auto"/>
        <w:rPr>
          <w:rFonts w:ascii="Times New Roman" w:eastAsia="Times New Roman" w:hAnsi="Times New Roman"/>
        </w:rPr>
      </w:pPr>
      <w:r w:rsidRPr="00AC6103">
        <w:rPr>
          <w:rFonts w:ascii="Times New Roman" w:eastAsia="Times New Roman" w:hAnsi="Times New Roman"/>
          <w:bCs/>
          <w:iCs/>
        </w:rPr>
        <w:t xml:space="preserve">iš pradžių reikia gerti po 2-3  850 mg </w:t>
      </w:r>
      <w:r w:rsidRPr="00AC6103">
        <w:rPr>
          <w:rFonts w:ascii="Times New Roman" w:eastAsia="Times New Roman" w:hAnsi="Times New Roman"/>
        </w:rPr>
        <w:t xml:space="preserve">tabletes per parą (tai atitinka 1700-2550 mg metformino). Didžiausia paros dozė yra </w:t>
      </w:r>
      <w:r>
        <w:rPr>
          <w:rFonts w:ascii="Times New Roman" w:eastAsia="Times New Roman" w:hAnsi="Times New Roman"/>
        </w:rPr>
        <w:t>3</w:t>
      </w:r>
      <w:r w:rsidRPr="00AC6103">
        <w:rPr>
          <w:rFonts w:ascii="Times New Roman" w:eastAsia="Times New Roman" w:hAnsi="Times New Roman"/>
        </w:rPr>
        <w:t xml:space="preserve"> </w:t>
      </w:r>
      <w:r w:rsidRPr="00AC6103">
        <w:rPr>
          <w:rFonts w:ascii="Times New Roman" w:eastAsia="Times New Roman" w:hAnsi="Times New Roman"/>
          <w:bCs/>
          <w:color w:val="000000"/>
        </w:rPr>
        <w:t>Metformin</w:t>
      </w:r>
      <w:r w:rsidRPr="00AC6103">
        <w:rPr>
          <w:rFonts w:ascii="Times New Roman" w:eastAsia="Times New Roman" w:hAnsi="Times New Roman"/>
          <w:bCs/>
          <w:iCs/>
        </w:rPr>
        <w:t>-</w:t>
      </w:r>
      <w:r w:rsidRPr="004E331E">
        <w:rPr>
          <w:rFonts w:ascii="Times New Roman" w:eastAsia="Times New Roman" w:hAnsi="Times New Roman"/>
          <w:bCs/>
          <w:iCs/>
        </w:rPr>
        <w:t>ratiopharm</w:t>
      </w:r>
      <w:r w:rsidRPr="009E78CC">
        <w:rPr>
          <w:rFonts w:ascii="Times New Roman" w:eastAsia="Times New Roman" w:hAnsi="Times New Roman"/>
          <w:bCs/>
          <w:iCs/>
        </w:rPr>
        <w:t xml:space="preserve"> 850 mg </w:t>
      </w:r>
      <w:r w:rsidRPr="004E331E">
        <w:rPr>
          <w:rFonts w:ascii="Times New Roman" w:eastAsia="Times New Roman" w:hAnsi="Times New Roman"/>
        </w:rPr>
        <w:t>plėvele</w:t>
      </w:r>
      <w:r w:rsidRPr="00AC6103">
        <w:rPr>
          <w:rFonts w:ascii="Times New Roman" w:eastAsia="Times New Roman" w:hAnsi="Times New Roman"/>
        </w:rPr>
        <w:t xml:space="preserve"> dengtos tabletės per parą (tai atitinka 2550 mg metformino).</w:t>
      </w:r>
    </w:p>
    <w:p w:rsidR="0093689A" w:rsidRPr="00AC6103" w:rsidRDefault="0093689A" w:rsidP="0093689A">
      <w:pPr>
        <w:spacing w:after="0" w:line="240" w:lineRule="auto"/>
        <w:rPr>
          <w:rFonts w:ascii="Times New Roman" w:eastAsia="Times New Roman" w:hAnsi="Times New Roman"/>
          <w:bCs/>
          <w:iCs/>
        </w:rPr>
      </w:pPr>
    </w:p>
    <w:p w:rsidR="0093689A" w:rsidRPr="00AC6103" w:rsidRDefault="0093689A" w:rsidP="0093689A">
      <w:pPr>
        <w:spacing w:after="0" w:line="240" w:lineRule="auto"/>
        <w:rPr>
          <w:rFonts w:ascii="Times New Roman" w:eastAsia="Times New Roman" w:hAnsi="Times New Roman"/>
          <w:bCs/>
          <w:i/>
          <w:iCs/>
        </w:rPr>
      </w:pPr>
      <w:r w:rsidRPr="00AC6103">
        <w:rPr>
          <w:rFonts w:ascii="Times New Roman" w:eastAsia="Times New Roman" w:hAnsi="Times New Roman"/>
          <w:bCs/>
          <w:i/>
          <w:iCs/>
        </w:rPr>
        <w:t>Vaikams ir paaugliams</w:t>
      </w:r>
    </w:p>
    <w:p w:rsidR="0093689A" w:rsidRPr="00AC6103" w:rsidRDefault="0093689A" w:rsidP="0093689A">
      <w:pPr>
        <w:spacing w:after="0" w:line="240" w:lineRule="auto"/>
        <w:rPr>
          <w:rFonts w:ascii="Times New Roman" w:eastAsia="Times New Roman" w:hAnsi="Times New Roman"/>
          <w:bCs/>
          <w:iCs/>
        </w:rPr>
      </w:pPr>
      <w:r w:rsidRPr="00AC6103">
        <w:rPr>
          <w:rFonts w:ascii="Times New Roman" w:eastAsia="Times New Roman" w:hAnsi="Times New Roman"/>
          <w:bCs/>
          <w:iCs/>
        </w:rPr>
        <w:t>Duomenų nėra.</w:t>
      </w:r>
    </w:p>
    <w:p w:rsidR="0093689A" w:rsidRPr="00AC6103" w:rsidRDefault="0093689A" w:rsidP="0093689A">
      <w:pPr>
        <w:spacing w:after="0" w:line="240" w:lineRule="auto"/>
        <w:rPr>
          <w:rFonts w:ascii="Times New Roman" w:eastAsia="Times New Roman" w:hAnsi="Times New Roman"/>
          <w:i/>
          <w:iCs/>
          <w:lang w:val="cs-CZ"/>
        </w:rPr>
      </w:pPr>
    </w:p>
    <w:p w:rsidR="0093689A" w:rsidRPr="00AC6103" w:rsidRDefault="0093689A" w:rsidP="0093689A">
      <w:pPr>
        <w:spacing w:after="0" w:line="240" w:lineRule="auto"/>
        <w:rPr>
          <w:rFonts w:ascii="Times New Roman" w:eastAsia="Times New Roman" w:hAnsi="Times New Roman"/>
          <w:i/>
          <w:iCs/>
          <w:lang w:val="cs-CZ"/>
        </w:rPr>
      </w:pPr>
      <w:r w:rsidRPr="00AC6103">
        <w:rPr>
          <w:rFonts w:ascii="Times New Roman" w:eastAsia="Times New Roman" w:hAnsi="Times New Roman"/>
          <w:i/>
          <w:iCs/>
          <w:lang w:val="cs-CZ"/>
        </w:rPr>
        <w:t>Senyviems pacientams</w:t>
      </w:r>
    </w:p>
    <w:p w:rsidR="0093689A" w:rsidRPr="00AC6103" w:rsidRDefault="0093689A" w:rsidP="0093689A">
      <w:pPr>
        <w:spacing w:after="0" w:line="240" w:lineRule="auto"/>
        <w:rPr>
          <w:rFonts w:ascii="Times New Roman" w:eastAsia="Times New Roman" w:hAnsi="Times New Roman"/>
          <w:lang w:val="cs-CZ"/>
        </w:rPr>
      </w:pPr>
      <w:r w:rsidRPr="009E78CC">
        <w:rPr>
          <w:rFonts w:ascii="Times New Roman" w:eastAsia="Times New Roman" w:hAnsi="Times New Roman"/>
          <w:lang w:val="cs-CZ"/>
        </w:rPr>
        <w:t>Jeigu Jūsų inkstų funkcija yra susilpnėjusi, gydytojas gali skirti mažesnę dozę.</w:t>
      </w:r>
      <w:r>
        <w:rPr>
          <w:sz w:val="18"/>
          <w:szCs w:val="18"/>
        </w:rPr>
        <w:t xml:space="preserve"> </w:t>
      </w:r>
      <w:r w:rsidRPr="00AC6103">
        <w:rPr>
          <w:rFonts w:ascii="Times New Roman" w:eastAsia="Times New Roman" w:hAnsi="Times New Roman"/>
          <w:lang w:val="cs-CZ"/>
        </w:rPr>
        <w:t xml:space="preserve">Dėl senyviems pacientams dažnai pasitaikančio inkstų funkcijos sumažėjimo, </w:t>
      </w:r>
      <w:r w:rsidRPr="00AC6103">
        <w:rPr>
          <w:rFonts w:ascii="Times New Roman" w:eastAsia="Times New Roman" w:hAnsi="Times New Roman"/>
          <w:bCs/>
          <w:color w:val="000000"/>
        </w:rPr>
        <w:t>Metformin</w:t>
      </w:r>
      <w:r w:rsidRPr="00AC6103">
        <w:rPr>
          <w:rFonts w:ascii="Times New Roman" w:eastAsia="Times New Roman" w:hAnsi="Times New Roman"/>
          <w:bCs/>
          <w:iCs/>
          <w:lang w:val="cs-CZ"/>
        </w:rPr>
        <w:t xml:space="preserve">-ratiopharm </w:t>
      </w:r>
      <w:r w:rsidRPr="00AC6103">
        <w:rPr>
          <w:rFonts w:ascii="Times New Roman" w:eastAsia="Times New Roman" w:hAnsi="Times New Roman"/>
          <w:lang w:val="cs-CZ"/>
        </w:rPr>
        <w:t>dozė turi būti susieta su inkstų funkcija. Todėl gydytojas dažnai turi tirti jūsų inkstų funkciją.</w:t>
      </w:r>
    </w:p>
    <w:p w:rsidR="0093689A" w:rsidRPr="00AC6103" w:rsidRDefault="0093689A" w:rsidP="0093689A">
      <w:pPr>
        <w:spacing w:after="0" w:line="240" w:lineRule="auto"/>
        <w:rPr>
          <w:rFonts w:ascii="Times New Roman" w:eastAsia="Times New Roman" w:hAnsi="Times New Roman"/>
          <w:bCs/>
          <w:iCs/>
        </w:rPr>
      </w:pPr>
    </w:p>
    <w:p w:rsidR="0093689A" w:rsidRPr="00AC6103" w:rsidRDefault="0093689A" w:rsidP="0093689A">
      <w:pPr>
        <w:spacing w:after="0" w:line="240" w:lineRule="auto"/>
        <w:rPr>
          <w:rFonts w:ascii="Times New Roman" w:eastAsia="Times New Roman" w:hAnsi="Times New Roman"/>
          <w:bCs/>
          <w:iCs/>
        </w:rPr>
      </w:pPr>
      <w:r w:rsidRPr="00AC6103">
        <w:rPr>
          <w:rFonts w:ascii="Times New Roman" w:eastAsia="Times New Roman" w:hAnsi="Times New Roman"/>
          <w:bCs/>
          <w:iCs/>
        </w:rPr>
        <w:t>Plėvele dengtą tabletę reikia nuryti nesukramtytą valgio metu arba pavalgius ir užsigerti pakankamu skysčio kiekiu (pvz., stikline vandens). Jei reikia gerti dvi ar daugiau tablečių, tai jų kiekį reikia išskirstyti į kelis kartus per parą, pvz., gerti vieną tabletę po pusryčių ir vieną – po vakarienės.</w:t>
      </w:r>
    </w:p>
    <w:p w:rsidR="0093689A" w:rsidRPr="00AC6103" w:rsidRDefault="0093689A" w:rsidP="0093689A">
      <w:pPr>
        <w:spacing w:after="0" w:line="240" w:lineRule="auto"/>
        <w:rPr>
          <w:rFonts w:ascii="Times New Roman" w:eastAsia="Times New Roman" w:hAnsi="Times New Roman"/>
        </w:rPr>
      </w:pPr>
      <w:r w:rsidRPr="00AC6103">
        <w:rPr>
          <w:rFonts w:ascii="Times New Roman" w:eastAsia="Times New Roman" w:hAnsi="Times New Roman"/>
          <w:bCs/>
          <w:iCs/>
        </w:rPr>
        <w:t xml:space="preserve">Jei manote, kad </w:t>
      </w:r>
      <w:r w:rsidRPr="00AC6103">
        <w:rPr>
          <w:rFonts w:ascii="Times New Roman" w:eastAsia="Times New Roman" w:hAnsi="Times New Roman"/>
          <w:bCs/>
          <w:color w:val="000000"/>
        </w:rPr>
        <w:t>Metformin</w:t>
      </w:r>
      <w:r w:rsidRPr="00AC6103">
        <w:rPr>
          <w:rFonts w:ascii="Times New Roman" w:eastAsia="Times New Roman" w:hAnsi="Times New Roman"/>
          <w:bCs/>
          <w:iCs/>
        </w:rPr>
        <w:t xml:space="preserve">-ratiopharm </w:t>
      </w:r>
      <w:r w:rsidRPr="00AC6103">
        <w:rPr>
          <w:rFonts w:ascii="Times New Roman" w:eastAsia="Times New Roman" w:hAnsi="Times New Roman"/>
        </w:rPr>
        <w:t>veikia per stipriai arba per silpnai, kreipkitės į gydytoją arba vaistininką.</w:t>
      </w:r>
    </w:p>
    <w:p w:rsidR="0093689A" w:rsidRPr="00AC6103" w:rsidRDefault="0093689A" w:rsidP="0093689A">
      <w:pPr>
        <w:spacing w:after="0" w:line="240" w:lineRule="auto"/>
        <w:rPr>
          <w:rFonts w:ascii="Times New Roman" w:eastAsia="Times New Roman" w:hAnsi="Times New Roman"/>
        </w:rPr>
      </w:pPr>
    </w:p>
    <w:p w:rsidR="0093689A" w:rsidRPr="00AC6103" w:rsidRDefault="0093689A" w:rsidP="0093689A">
      <w:pPr>
        <w:spacing w:after="0" w:line="240" w:lineRule="auto"/>
        <w:rPr>
          <w:rFonts w:ascii="Times New Roman" w:eastAsia="Times New Roman" w:hAnsi="Times New Roman"/>
          <w:b/>
          <w:bCs/>
        </w:rPr>
      </w:pPr>
      <w:r w:rsidRPr="00AC6103">
        <w:rPr>
          <w:rFonts w:ascii="Times New Roman" w:eastAsia="Times New Roman" w:hAnsi="Times New Roman"/>
          <w:b/>
          <w:bCs/>
        </w:rPr>
        <w:t xml:space="preserve">Ką daryti pavartojus per didelę </w:t>
      </w:r>
      <w:r w:rsidRPr="00AC6103">
        <w:rPr>
          <w:rFonts w:ascii="Times New Roman" w:eastAsia="Times New Roman" w:hAnsi="Times New Roman"/>
          <w:b/>
          <w:bCs/>
          <w:color w:val="000000"/>
        </w:rPr>
        <w:t>Metformin</w:t>
      </w:r>
      <w:r w:rsidRPr="00AC6103">
        <w:rPr>
          <w:rFonts w:ascii="Times New Roman" w:eastAsia="Times New Roman" w:hAnsi="Times New Roman"/>
          <w:b/>
          <w:bCs/>
          <w:iCs/>
        </w:rPr>
        <w:t>-ratiopharm</w:t>
      </w:r>
      <w:r w:rsidRPr="00AC6103">
        <w:rPr>
          <w:rFonts w:ascii="Times New Roman" w:eastAsia="Times New Roman" w:hAnsi="Times New Roman"/>
          <w:bCs/>
          <w:iCs/>
        </w:rPr>
        <w:t xml:space="preserve"> </w:t>
      </w:r>
      <w:r w:rsidRPr="00AC6103">
        <w:rPr>
          <w:rFonts w:ascii="Times New Roman" w:eastAsia="Times New Roman" w:hAnsi="Times New Roman"/>
          <w:b/>
          <w:bCs/>
        </w:rPr>
        <w:t>dozę?</w:t>
      </w:r>
    </w:p>
    <w:p w:rsidR="0093689A" w:rsidRPr="00AC6103" w:rsidRDefault="0093689A" w:rsidP="0093689A">
      <w:pPr>
        <w:spacing w:after="0" w:line="240" w:lineRule="auto"/>
        <w:rPr>
          <w:rFonts w:ascii="Times New Roman" w:eastAsia="Times New Roman" w:hAnsi="Times New Roman"/>
        </w:rPr>
      </w:pPr>
      <w:r w:rsidRPr="00AC6103">
        <w:rPr>
          <w:rFonts w:ascii="Times New Roman" w:eastAsia="Times New Roman" w:hAnsi="Times New Roman"/>
        </w:rPr>
        <w:t xml:space="preserve">Išgėrus didesnę negu reikia </w:t>
      </w:r>
      <w:r w:rsidRPr="00AC6103">
        <w:rPr>
          <w:rFonts w:ascii="Times New Roman" w:eastAsia="Times New Roman" w:hAnsi="Times New Roman"/>
          <w:bCs/>
          <w:color w:val="000000"/>
        </w:rPr>
        <w:t>Metformin</w:t>
      </w:r>
      <w:r w:rsidRPr="00AC6103">
        <w:rPr>
          <w:rFonts w:ascii="Times New Roman" w:eastAsia="Times New Roman" w:hAnsi="Times New Roman"/>
          <w:bCs/>
          <w:iCs/>
        </w:rPr>
        <w:t xml:space="preserve">-ratiopharm </w:t>
      </w:r>
      <w:r w:rsidRPr="00AC6103">
        <w:rPr>
          <w:rFonts w:ascii="Times New Roman" w:eastAsia="Times New Roman" w:hAnsi="Times New Roman"/>
        </w:rPr>
        <w:t xml:space="preserve">dozę, nedelsiant praneškite apie tai gydytojui. Perdozavus </w:t>
      </w:r>
      <w:r w:rsidRPr="00AC6103">
        <w:rPr>
          <w:rFonts w:ascii="Times New Roman" w:eastAsia="Times New Roman" w:hAnsi="Times New Roman"/>
          <w:bCs/>
          <w:color w:val="000000"/>
        </w:rPr>
        <w:t>Metformin</w:t>
      </w:r>
      <w:r w:rsidRPr="00AC6103">
        <w:rPr>
          <w:rFonts w:ascii="Times New Roman" w:eastAsia="Times New Roman" w:hAnsi="Times New Roman"/>
          <w:bCs/>
          <w:iCs/>
        </w:rPr>
        <w:t>-ratiopharm,</w:t>
      </w:r>
      <w:r w:rsidRPr="00AC6103">
        <w:rPr>
          <w:rFonts w:ascii="Times New Roman" w:eastAsia="Times New Roman" w:hAnsi="Times New Roman"/>
        </w:rPr>
        <w:t xml:space="preserve"> gliukozės kiekio kraujyje žymiai nesumažėja, bet atsiranda padidėjusio kraujo rūgštingumo pavojus dėl pieno rūgšties susikaupimo. Pieno rūgšties kaupimosi kraujyje požymiai panašūs į metformino šalutinį poveikį virškinimo traktui:</w:t>
      </w:r>
      <w:r w:rsidRPr="00AC6103">
        <w:rPr>
          <w:rFonts w:ascii="Times New Roman" w:eastAsia="Times New Roman" w:hAnsi="Times New Roman"/>
          <w:bCs/>
        </w:rPr>
        <w:t xml:space="preserve"> pykinimas, vėmimas, viduriavimas ir </w:t>
      </w:r>
      <w:r w:rsidRPr="00AC6103">
        <w:rPr>
          <w:rFonts w:ascii="Times New Roman" w:eastAsia="Times New Roman" w:hAnsi="Times New Roman"/>
        </w:rPr>
        <w:t>pilvo skausmas. Visas simptomų kompleksas, pasireiškiantis raumenų skausmu, mėšlungiu, padažnėjusiu kvėpavimu, sąmonės pritemimu ir koma gali atsirasti per kelias valandas ir jam atsiradus ligonį reikia nedelsiant guldyti į ligoninę.</w:t>
      </w:r>
    </w:p>
    <w:p w:rsidR="0093689A" w:rsidRPr="00AC6103" w:rsidRDefault="0093689A" w:rsidP="0093689A">
      <w:pPr>
        <w:spacing w:after="0" w:line="240" w:lineRule="auto"/>
        <w:rPr>
          <w:rFonts w:ascii="Times New Roman" w:eastAsia="Times New Roman" w:hAnsi="Times New Roman"/>
        </w:rPr>
      </w:pPr>
    </w:p>
    <w:p w:rsidR="0093689A" w:rsidRPr="00AC6103" w:rsidRDefault="0093689A" w:rsidP="0093689A">
      <w:pPr>
        <w:spacing w:after="0" w:line="240" w:lineRule="auto"/>
        <w:rPr>
          <w:rFonts w:ascii="Times New Roman" w:eastAsia="Times New Roman" w:hAnsi="Times New Roman"/>
          <w:b/>
          <w:bCs/>
          <w:i/>
          <w:iCs/>
        </w:rPr>
      </w:pPr>
      <w:r w:rsidRPr="00AC6103">
        <w:rPr>
          <w:rFonts w:ascii="Times New Roman" w:eastAsia="Times New Roman" w:hAnsi="Times New Roman"/>
          <w:b/>
          <w:bCs/>
        </w:rPr>
        <w:t xml:space="preserve">Pamiršus pavartoti </w:t>
      </w:r>
      <w:r w:rsidRPr="00AC6103">
        <w:rPr>
          <w:rFonts w:ascii="Times New Roman" w:eastAsia="Times New Roman" w:hAnsi="Times New Roman"/>
          <w:b/>
          <w:bCs/>
          <w:color w:val="000000"/>
        </w:rPr>
        <w:t>Metformin</w:t>
      </w:r>
      <w:r w:rsidRPr="00AC6103">
        <w:rPr>
          <w:rFonts w:ascii="Times New Roman" w:eastAsia="Times New Roman" w:hAnsi="Times New Roman"/>
          <w:b/>
          <w:bCs/>
          <w:iCs/>
        </w:rPr>
        <w:t>-ratiopharm</w:t>
      </w:r>
    </w:p>
    <w:p w:rsidR="0093689A" w:rsidRDefault="0093689A" w:rsidP="0093689A">
      <w:pPr>
        <w:spacing w:after="0" w:line="240" w:lineRule="auto"/>
        <w:rPr>
          <w:rFonts w:ascii="Times New Roman" w:eastAsia="Times New Roman" w:hAnsi="Times New Roman"/>
        </w:rPr>
      </w:pPr>
      <w:r w:rsidRPr="00AC6103">
        <w:rPr>
          <w:rFonts w:ascii="Times New Roman" w:eastAsia="Times New Roman" w:hAnsi="Times New Roman"/>
        </w:rPr>
        <w:t xml:space="preserve">Išgerkite paskirtą </w:t>
      </w:r>
      <w:r w:rsidRPr="00AC6103">
        <w:rPr>
          <w:rFonts w:ascii="Times New Roman" w:eastAsia="Times New Roman" w:hAnsi="Times New Roman"/>
          <w:bCs/>
          <w:color w:val="000000"/>
        </w:rPr>
        <w:t>Metformin</w:t>
      </w:r>
      <w:r w:rsidRPr="00AC6103">
        <w:rPr>
          <w:rFonts w:ascii="Times New Roman" w:eastAsia="Times New Roman" w:hAnsi="Times New Roman"/>
          <w:bCs/>
          <w:iCs/>
        </w:rPr>
        <w:t xml:space="preserve">-ratiopharm </w:t>
      </w:r>
      <w:r w:rsidRPr="00AC6103">
        <w:rPr>
          <w:rFonts w:ascii="Times New Roman" w:eastAsia="Times New Roman" w:hAnsi="Times New Roman"/>
        </w:rPr>
        <w:t>kiekį  nustatytu laiku ir stenkitės ateityje laikytis šios tvarkos. Jokių būdu negerkite papildomai pamirštos išgerti dozės, tai yra negerkite didesnio nei nustatyta tablečių kiekio.</w:t>
      </w:r>
    </w:p>
    <w:p w:rsidR="0093689A" w:rsidRPr="00AC6103" w:rsidRDefault="0093689A" w:rsidP="0093689A">
      <w:pPr>
        <w:spacing w:after="0" w:line="240" w:lineRule="auto"/>
        <w:ind w:left="567" w:hanging="567"/>
        <w:rPr>
          <w:rFonts w:ascii="Times New Roman" w:eastAsia="Times New Roman" w:hAnsi="Times New Roman"/>
        </w:rPr>
      </w:pPr>
    </w:p>
    <w:p w:rsidR="0093689A" w:rsidRDefault="0093689A" w:rsidP="0093689A">
      <w:pPr>
        <w:spacing w:after="0" w:line="240" w:lineRule="auto"/>
        <w:ind w:left="567" w:hanging="567"/>
        <w:rPr>
          <w:rFonts w:ascii="Times New Roman" w:eastAsia="Times New Roman" w:hAnsi="Times New Roman"/>
          <w:b/>
          <w:bCs/>
          <w:iCs/>
        </w:rPr>
      </w:pPr>
      <w:r w:rsidRPr="00AC6103">
        <w:rPr>
          <w:rFonts w:ascii="Times New Roman" w:eastAsia="Times New Roman" w:hAnsi="Times New Roman"/>
          <w:b/>
        </w:rPr>
        <w:t xml:space="preserve">Nustojus vartoti </w:t>
      </w:r>
      <w:r w:rsidRPr="00AC6103">
        <w:rPr>
          <w:rFonts w:ascii="Times New Roman" w:eastAsia="Times New Roman" w:hAnsi="Times New Roman"/>
          <w:b/>
          <w:bCs/>
          <w:iCs/>
        </w:rPr>
        <w:t>Metformin-ratiopharm</w:t>
      </w:r>
    </w:p>
    <w:p w:rsidR="0093689A" w:rsidRPr="00AC6103" w:rsidRDefault="0093689A" w:rsidP="0093689A">
      <w:pPr>
        <w:spacing w:after="0" w:line="240" w:lineRule="auto"/>
        <w:ind w:right="-55"/>
        <w:rPr>
          <w:rFonts w:ascii="Times New Roman" w:eastAsia="Times New Roman" w:hAnsi="Times New Roman"/>
        </w:rPr>
      </w:pPr>
      <w:r w:rsidRPr="00AC6103">
        <w:rPr>
          <w:rFonts w:ascii="Times New Roman" w:eastAsia="Times New Roman" w:hAnsi="Times New Roman"/>
        </w:rPr>
        <w:t xml:space="preserve">Jei jūs be gydytojo leidimo nutrauksite </w:t>
      </w:r>
      <w:r w:rsidRPr="00AC6103">
        <w:rPr>
          <w:rFonts w:ascii="Times New Roman" w:eastAsia="Times New Roman" w:hAnsi="Times New Roman"/>
          <w:bCs/>
          <w:color w:val="000000"/>
        </w:rPr>
        <w:t>Metformin</w:t>
      </w:r>
      <w:r w:rsidRPr="00AC6103">
        <w:rPr>
          <w:rFonts w:ascii="Times New Roman" w:eastAsia="Times New Roman" w:hAnsi="Times New Roman"/>
          <w:bCs/>
          <w:iCs/>
        </w:rPr>
        <w:t xml:space="preserve">-ratiopharm </w:t>
      </w:r>
      <w:r w:rsidRPr="00AC6103">
        <w:rPr>
          <w:rFonts w:ascii="Times New Roman" w:eastAsia="Times New Roman" w:hAnsi="Times New Roman"/>
        </w:rPr>
        <w:t xml:space="preserve">vartojimą, turite prisiminti, kad sutriks gliukozės kiekio kraujyje kontrolė ir jos kiekis padidės,  iš lėto pasireikš cukrinio diabeto </w:t>
      </w:r>
      <w:r>
        <w:rPr>
          <w:rFonts w:ascii="Times New Roman" w:eastAsia="Times New Roman" w:hAnsi="Times New Roman"/>
        </w:rPr>
        <w:t>šalutiniai</w:t>
      </w:r>
      <w:r w:rsidRPr="00AC6103">
        <w:rPr>
          <w:rFonts w:ascii="Times New Roman" w:eastAsia="Times New Roman" w:hAnsi="Times New Roman"/>
        </w:rPr>
        <w:t xml:space="preserve"> reiškiniai, pvz., atsiras akių, inkstų, kraujagyslių pažeidimų.</w:t>
      </w:r>
    </w:p>
    <w:p w:rsidR="0093689A" w:rsidRPr="00AC6103" w:rsidRDefault="0093689A" w:rsidP="0093689A">
      <w:pPr>
        <w:spacing w:after="0" w:line="240" w:lineRule="auto"/>
        <w:ind w:right="-55"/>
        <w:rPr>
          <w:rFonts w:ascii="Times New Roman" w:eastAsia="Times New Roman" w:hAnsi="Times New Roman"/>
        </w:rPr>
      </w:pPr>
    </w:p>
    <w:p w:rsidR="0093689A" w:rsidRDefault="0093689A" w:rsidP="0093689A">
      <w:pPr>
        <w:numPr>
          <w:ilvl w:val="12"/>
          <w:numId w:val="0"/>
        </w:numPr>
        <w:spacing w:after="0" w:line="240" w:lineRule="auto"/>
        <w:ind w:left="567" w:hanging="567"/>
        <w:outlineLvl w:val="0"/>
        <w:rPr>
          <w:rFonts w:ascii="Times New Roman" w:eastAsia="Times New Roman" w:hAnsi="Times New Roman"/>
          <w:b/>
        </w:rPr>
      </w:pPr>
      <w:r w:rsidRPr="00AC6103">
        <w:rPr>
          <w:rFonts w:ascii="Times New Roman" w:eastAsia="Times New Roman" w:hAnsi="Times New Roman"/>
          <w:b/>
        </w:rPr>
        <w:t>4.</w:t>
      </w:r>
      <w:r w:rsidRPr="00AC6103">
        <w:rPr>
          <w:rFonts w:ascii="Times New Roman" w:eastAsia="Times New Roman" w:hAnsi="Times New Roman"/>
          <w:b/>
        </w:rPr>
        <w:tab/>
        <w:t>Galimas šalutinis poveikis</w:t>
      </w:r>
    </w:p>
    <w:p w:rsidR="0093689A" w:rsidRPr="00AC6103" w:rsidRDefault="0093689A" w:rsidP="0093689A">
      <w:pPr>
        <w:spacing w:after="0" w:line="240" w:lineRule="auto"/>
        <w:ind w:left="567" w:hanging="567"/>
        <w:rPr>
          <w:rFonts w:ascii="Times New Roman" w:eastAsia="Times New Roman" w:hAnsi="Times New Roman"/>
        </w:rPr>
      </w:pPr>
    </w:p>
    <w:p w:rsidR="0093689A" w:rsidRPr="00AC6103" w:rsidRDefault="0093689A" w:rsidP="0093689A">
      <w:pPr>
        <w:spacing w:after="0" w:line="240" w:lineRule="auto"/>
        <w:rPr>
          <w:rFonts w:ascii="Times New Roman" w:eastAsia="Times New Roman" w:hAnsi="Times New Roman"/>
        </w:rPr>
      </w:pPr>
      <w:r w:rsidRPr="00AC6103">
        <w:rPr>
          <w:rFonts w:ascii="Times New Roman" w:eastAsia="Times New Roman" w:hAnsi="Times New Roman"/>
          <w:bCs/>
          <w:iCs/>
        </w:rPr>
        <w:t>Šis vaistas,</w:t>
      </w:r>
      <w:r w:rsidRPr="00AC6103">
        <w:rPr>
          <w:rFonts w:ascii="Times New Roman" w:eastAsia="Times New Roman" w:hAnsi="Times New Roman"/>
        </w:rPr>
        <w:t xml:space="preserve"> kaip ir visi kiti, gali sukelti šalutinį poveikį, nors jis pasireiškia ne visiems žmonėms</w:t>
      </w:r>
    </w:p>
    <w:p w:rsidR="0093689A" w:rsidRDefault="0093689A" w:rsidP="0093689A">
      <w:pPr>
        <w:spacing w:after="0" w:line="240" w:lineRule="auto"/>
        <w:ind w:left="567" w:hanging="567"/>
        <w:rPr>
          <w:rFonts w:ascii="Times New Roman" w:eastAsia="Times New Roman" w:hAnsi="Times New Roman"/>
        </w:rPr>
      </w:pPr>
    </w:p>
    <w:p w:rsidR="0093689A" w:rsidRPr="004D7CC3" w:rsidRDefault="0093689A" w:rsidP="0093689A">
      <w:pPr>
        <w:spacing w:after="0" w:line="240" w:lineRule="auto"/>
        <w:rPr>
          <w:rFonts w:ascii="Times New Roman" w:eastAsia="Times New Roman" w:hAnsi="Times New Roman"/>
        </w:rPr>
      </w:pPr>
      <w:r>
        <w:rPr>
          <w:rFonts w:ascii="Times New Roman" w:hAnsi="Times New Roman"/>
        </w:rPr>
        <w:t>Metformin-ratiopharm</w:t>
      </w:r>
      <w:r w:rsidRPr="009E78CC">
        <w:rPr>
          <w:rFonts w:ascii="Times New Roman" w:hAnsi="Times New Roman"/>
        </w:rPr>
        <w:t xml:space="preserve"> gali sukelti labai retą (gali pasireikšti ne daugiau kaip 1 iš 10 000 vartotojų), tačiau labai sunkų šalutinį poveikį, vadinamą pieno rūgšties acidoze (žr. skyrių „Įspėjimai ir atsargumo priemonės“). Tokiu atveju turite </w:t>
      </w:r>
      <w:r w:rsidRPr="009E78CC">
        <w:rPr>
          <w:rFonts w:ascii="Times New Roman" w:hAnsi="Times New Roman"/>
          <w:b/>
          <w:bCs/>
        </w:rPr>
        <w:t xml:space="preserve">nustoti vartoti </w:t>
      </w:r>
      <w:r>
        <w:rPr>
          <w:rFonts w:ascii="Times New Roman" w:hAnsi="Times New Roman"/>
          <w:b/>
          <w:bCs/>
        </w:rPr>
        <w:t>Metformin-ratiopharm</w:t>
      </w:r>
      <w:r w:rsidRPr="009E78CC">
        <w:rPr>
          <w:rFonts w:ascii="Times New Roman" w:hAnsi="Times New Roman"/>
          <w:b/>
          <w:bCs/>
        </w:rPr>
        <w:t xml:space="preserve"> ir nedelsdami kreiptis į gydytoją arba artimiausią ligoninę</w:t>
      </w:r>
      <w:r w:rsidRPr="009E78CC">
        <w:rPr>
          <w:rFonts w:ascii="Times New Roman" w:hAnsi="Times New Roman"/>
        </w:rPr>
        <w:t>, nes pieno rūgšties acidozės gali sukelti komą.</w:t>
      </w:r>
    </w:p>
    <w:p w:rsidR="0093689A" w:rsidRPr="00AC6103" w:rsidRDefault="0093689A" w:rsidP="0093689A">
      <w:pPr>
        <w:spacing w:after="0" w:line="240" w:lineRule="auto"/>
        <w:ind w:left="567" w:hanging="567"/>
        <w:rPr>
          <w:rFonts w:ascii="Times New Roman" w:eastAsia="Times New Roman" w:hAnsi="Times New Roman"/>
        </w:rPr>
      </w:pPr>
    </w:p>
    <w:p w:rsidR="0093689A" w:rsidRPr="00AC6103" w:rsidRDefault="0093689A" w:rsidP="0093689A">
      <w:pPr>
        <w:widowControl w:val="0"/>
        <w:spacing w:after="0" w:line="240" w:lineRule="auto"/>
        <w:ind w:right="-58"/>
        <w:rPr>
          <w:rFonts w:ascii="Times New Roman" w:eastAsia="Times New Roman" w:hAnsi="Times New Roman"/>
        </w:rPr>
      </w:pPr>
      <w:r w:rsidRPr="00AC6103">
        <w:rPr>
          <w:rFonts w:ascii="Times New Roman" w:eastAsia="Times New Roman" w:hAnsi="Times New Roman"/>
        </w:rPr>
        <w:t>Įvertinus šalutinį poveikį nustatyta, kad jis gali pasitaikyti tokiu dažniu.</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7245"/>
      </w:tblGrid>
      <w:tr w:rsidR="0093689A" w:rsidRPr="00AC6103" w:rsidTr="00461DA2">
        <w:tc>
          <w:tcPr>
            <w:tcW w:w="1330" w:type="dxa"/>
          </w:tcPr>
          <w:p w:rsidR="0093689A" w:rsidRPr="00AC6103" w:rsidRDefault="0093689A" w:rsidP="00461DA2">
            <w:pPr>
              <w:suppressAutoHyphens/>
              <w:spacing w:after="0" w:line="240" w:lineRule="atLeast"/>
              <w:rPr>
                <w:rFonts w:ascii="Times New Roman" w:eastAsia="Times New Roman" w:hAnsi="Times New Roman"/>
                <w:lang w:val="de-DE" w:eastAsia="lt-LT" w:bidi="lo-LA"/>
              </w:rPr>
            </w:pPr>
            <w:r w:rsidRPr="00AC6103">
              <w:rPr>
                <w:rFonts w:ascii="Times New Roman" w:eastAsia="Times New Roman" w:hAnsi="Times New Roman"/>
                <w:lang w:val="pt-BR" w:eastAsia="lt-LT" w:bidi="lo-LA"/>
              </w:rPr>
              <w:t>Labai dažn</w:t>
            </w:r>
            <w:r>
              <w:rPr>
                <w:rFonts w:ascii="Times New Roman" w:eastAsia="Times New Roman" w:hAnsi="Times New Roman"/>
                <w:lang w:val="pt-BR" w:eastAsia="lt-LT" w:bidi="lo-LA"/>
              </w:rPr>
              <w:t>as</w:t>
            </w:r>
          </w:p>
        </w:tc>
        <w:tc>
          <w:tcPr>
            <w:tcW w:w="7245" w:type="dxa"/>
          </w:tcPr>
          <w:p w:rsidR="0093689A" w:rsidRPr="00AC6103" w:rsidRDefault="0093689A" w:rsidP="00461DA2">
            <w:pPr>
              <w:suppressAutoHyphens/>
              <w:spacing w:after="0" w:line="240" w:lineRule="atLeast"/>
              <w:ind w:left="568"/>
              <w:rPr>
                <w:rFonts w:ascii="Times New Roman" w:eastAsia="Times New Roman" w:hAnsi="Times New Roman"/>
                <w:lang w:val="de-DE" w:eastAsia="lt-LT" w:bidi="lo-LA"/>
              </w:rPr>
            </w:pPr>
            <w:r w:rsidRPr="00AC6103">
              <w:rPr>
                <w:rFonts w:ascii="Times New Roman" w:eastAsia="Times New Roman" w:hAnsi="Times New Roman"/>
                <w:lang w:val="de-DE" w:eastAsia="lt-LT" w:bidi="lo-LA"/>
              </w:rPr>
              <w:t>daugiau kaip 1 iš 10 gydytų pacientų</w:t>
            </w:r>
            <w:r w:rsidRPr="00AC6103">
              <w:rPr>
                <w:rFonts w:ascii="Times New Roman" w:eastAsia="Times New Roman" w:hAnsi="Times New Roman"/>
                <w:i/>
                <w:lang w:val="de-DE" w:eastAsia="lt-LT" w:bidi="lo-LA"/>
              </w:rPr>
              <w:t xml:space="preserve"> </w:t>
            </w:r>
          </w:p>
        </w:tc>
      </w:tr>
      <w:tr w:rsidR="0093689A" w:rsidRPr="00710E48" w:rsidTr="00461DA2">
        <w:tc>
          <w:tcPr>
            <w:tcW w:w="1330" w:type="dxa"/>
          </w:tcPr>
          <w:p w:rsidR="0093689A" w:rsidRPr="00AC6103" w:rsidRDefault="0093689A" w:rsidP="00461DA2">
            <w:pPr>
              <w:suppressAutoHyphens/>
              <w:spacing w:after="0" w:line="240" w:lineRule="atLeast"/>
              <w:rPr>
                <w:rFonts w:ascii="Times New Roman" w:eastAsia="Times New Roman" w:hAnsi="Times New Roman"/>
                <w:lang w:val="de-DE" w:eastAsia="lt-LT" w:bidi="lo-LA"/>
              </w:rPr>
            </w:pPr>
            <w:r w:rsidRPr="00AC6103">
              <w:rPr>
                <w:rFonts w:ascii="Times New Roman" w:eastAsia="Times New Roman" w:hAnsi="Times New Roman"/>
                <w:lang w:val="pt-BR" w:eastAsia="lt-LT" w:bidi="lo-LA"/>
              </w:rPr>
              <w:t>Dažn</w:t>
            </w:r>
            <w:r>
              <w:rPr>
                <w:rFonts w:ascii="Times New Roman" w:eastAsia="Times New Roman" w:hAnsi="Times New Roman"/>
                <w:lang w:val="pt-BR" w:eastAsia="lt-LT" w:bidi="lo-LA"/>
              </w:rPr>
              <w:t>as</w:t>
            </w:r>
          </w:p>
        </w:tc>
        <w:tc>
          <w:tcPr>
            <w:tcW w:w="7245" w:type="dxa"/>
          </w:tcPr>
          <w:p w:rsidR="0093689A" w:rsidRPr="00AC6103" w:rsidRDefault="0093689A" w:rsidP="00461DA2">
            <w:pPr>
              <w:suppressAutoHyphens/>
              <w:spacing w:after="0" w:line="240" w:lineRule="atLeast"/>
              <w:ind w:left="568"/>
              <w:rPr>
                <w:rFonts w:ascii="Times New Roman" w:eastAsia="Times New Roman" w:hAnsi="Times New Roman"/>
                <w:lang w:val="de-DE" w:eastAsia="lt-LT" w:bidi="lo-LA"/>
              </w:rPr>
            </w:pPr>
            <w:r w:rsidRPr="00AC6103">
              <w:rPr>
                <w:rFonts w:ascii="Times New Roman" w:eastAsia="Times New Roman" w:hAnsi="Times New Roman"/>
                <w:lang w:val="de-DE" w:eastAsia="lt-LT" w:bidi="lo-LA"/>
              </w:rPr>
              <w:t>rečiau kaip 1 iš 10, bet daugiau kaip 1 iš 100 gydytų pacientų</w:t>
            </w:r>
            <w:r w:rsidRPr="00AC6103">
              <w:rPr>
                <w:rFonts w:ascii="Times New Roman" w:eastAsia="Times New Roman" w:hAnsi="Times New Roman"/>
                <w:i/>
                <w:lang w:val="de-DE" w:eastAsia="lt-LT" w:bidi="lo-LA"/>
              </w:rPr>
              <w:t xml:space="preserve"> </w:t>
            </w:r>
          </w:p>
        </w:tc>
      </w:tr>
      <w:tr w:rsidR="0093689A" w:rsidRPr="00710E48" w:rsidTr="00461DA2">
        <w:tc>
          <w:tcPr>
            <w:tcW w:w="1330" w:type="dxa"/>
          </w:tcPr>
          <w:p w:rsidR="0093689A" w:rsidRPr="00AC6103" w:rsidRDefault="0093689A" w:rsidP="00461DA2">
            <w:pPr>
              <w:suppressAutoHyphens/>
              <w:spacing w:after="0" w:line="240" w:lineRule="atLeast"/>
              <w:rPr>
                <w:rFonts w:ascii="Times New Roman" w:eastAsia="Times New Roman" w:hAnsi="Times New Roman"/>
                <w:lang w:val="de-DE" w:eastAsia="lt-LT" w:bidi="lo-LA"/>
              </w:rPr>
            </w:pPr>
            <w:r w:rsidRPr="00AC6103">
              <w:rPr>
                <w:rFonts w:ascii="Times New Roman" w:eastAsia="Times New Roman" w:hAnsi="Times New Roman"/>
                <w:lang w:val="pt-BR" w:eastAsia="lt-LT" w:bidi="lo-LA"/>
              </w:rPr>
              <w:t>Nedažn</w:t>
            </w:r>
            <w:r>
              <w:rPr>
                <w:rFonts w:ascii="Times New Roman" w:eastAsia="Times New Roman" w:hAnsi="Times New Roman"/>
                <w:lang w:val="pt-BR" w:eastAsia="lt-LT" w:bidi="lo-LA"/>
              </w:rPr>
              <w:t>as</w:t>
            </w:r>
            <w:r w:rsidRPr="00AC6103">
              <w:rPr>
                <w:rFonts w:ascii="Times New Roman" w:eastAsia="Times New Roman" w:hAnsi="Times New Roman"/>
                <w:b/>
                <w:i/>
                <w:lang w:val="de-DE" w:eastAsia="lt-LT" w:bidi="lo-LA"/>
              </w:rPr>
              <w:t xml:space="preserve"> </w:t>
            </w:r>
          </w:p>
        </w:tc>
        <w:tc>
          <w:tcPr>
            <w:tcW w:w="7245" w:type="dxa"/>
          </w:tcPr>
          <w:p w:rsidR="0093689A" w:rsidRPr="00AC6103" w:rsidRDefault="0093689A" w:rsidP="00461DA2">
            <w:pPr>
              <w:suppressAutoHyphens/>
              <w:spacing w:after="0" w:line="240" w:lineRule="atLeast"/>
              <w:ind w:left="568"/>
              <w:rPr>
                <w:rFonts w:ascii="Times New Roman" w:eastAsia="Times New Roman" w:hAnsi="Times New Roman"/>
                <w:lang w:val="de-DE" w:eastAsia="lt-LT" w:bidi="lo-LA"/>
              </w:rPr>
            </w:pPr>
            <w:r w:rsidRPr="00AC6103">
              <w:rPr>
                <w:rFonts w:ascii="Times New Roman" w:eastAsia="Times New Roman" w:hAnsi="Times New Roman"/>
                <w:lang w:val="de-DE" w:eastAsia="lt-LT" w:bidi="lo-LA"/>
              </w:rPr>
              <w:t>rečiau kaip 1 iš 100,  bet daugiau kaip 1 iš 1000 gydytų pacientų</w:t>
            </w:r>
            <w:r w:rsidRPr="00AC6103">
              <w:rPr>
                <w:rFonts w:ascii="Times New Roman" w:eastAsia="Times New Roman" w:hAnsi="Times New Roman"/>
                <w:i/>
                <w:lang w:val="de-DE" w:eastAsia="lt-LT" w:bidi="lo-LA"/>
              </w:rPr>
              <w:t xml:space="preserve"> </w:t>
            </w:r>
          </w:p>
        </w:tc>
      </w:tr>
      <w:tr w:rsidR="0093689A" w:rsidRPr="00710E48" w:rsidTr="00461DA2">
        <w:tc>
          <w:tcPr>
            <w:tcW w:w="1330" w:type="dxa"/>
          </w:tcPr>
          <w:p w:rsidR="0093689A" w:rsidRPr="00AC6103" w:rsidRDefault="0093689A" w:rsidP="00461DA2">
            <w:pPr>
              <w:suppressAutoHyphens/>
              <w:spacing w:after="0" w:line="240" w:lineRule="atLeast"/>
              <w:rPr>
                <w:rFonts w:ascii="Times New Roman" w:eastAsia="Times New Roman" w:hAnsi="Times New Roman"/>
                <w:lang w:val="de-DE" w:eastAsia="lt-LT" w:bidi="lo-LA"/>
              </w:rPr>
            </w:pPr>
            <w:r w:rsidRPr="00AC6103">
              <w:rPr>
                <w:rFonts w:ascii="Times New Roman" w:eastAsia="Times New Roman" w:hAnsi="Times New Roman"/>
                <w:lang w:val="pt-BR" w:eastAsia="lt-LT" w:bidi="lo-LA"/>
              </w:rPr>
              <w:t>Ret</w:t>
            </w:r>
            <w:r>
              <w:rPr>
                <w:rFonts w:ascii="Times New Roman" w:eastAsia="Times New Roman" w:hAnsi="Times New Roman"/>
                <w:lang w:val="pt-BR" w:eastAsia="lt-LT" w:bidi="lo-LA"/>
              </w:rPr>
              <w:t>as</w:t>
            </w:r>
          </w:p>
        </w:tc>
        <w:tc>
          <w:tcPr>
            <w:tcW w:w="7245" w:type="dxa"/>
          </w:tcPr>
          <w:p w:rsidR="0093689A" w:rsidRPr="00AC6103" w:rsidRDefault="0093689A" w:rsidP="00461DA2">
            <w:pPr>
              <w:suppressAutoHyphens/>
              <w:spacing w:after="0" w:line="240" w:lineRule="atLeast"/>
              <w:ind w:left="568"/>
              <w:rPr>
                <w:rFonts w:ascii="Times New Roman" w:eastAsia="Times New Roman" w:hAnsi="Times New Roman"/>
                <w:lang w:val="de-DE" w:eastAsia="lt-LT" w:bidi="lo-LA"/>
              </w:rPr>
            </w:pPr>
            <w:r w:rsidRPr="00AC6103">
              <w:rPr>
                <w:rFonts w:ascii="Times New Roman" w:eastAsia="Times New Roman" w:hAnsi="Times New Roman"/>
                <w:lang w:val="de-DE" w:eastAsia="lt-LT" w:bidi="lo-LA"/>
              </w:rPr>
              <w:t>rečiau kaip 1 iš 1000, bet daugiau kaip 1 iš 10 000 gydytų pacientų</w:t>
            </w:r>
            <w:r w:rsidRPr="00AC6103">
              <w:rPr>
                <w:rFonts w:ascii="Times New Roman" w:eastAsia="Times New Roman" w:hAnsi="Times New Roman"/>
                <w:i/>
                <w:lang w:val="de-DE" w:eastAsia="lt-LT" w:bidi="lo-LA"/>
              </w:rPr>
              <w:t xml:space="preserve"> </w:t>
            </w:r>
          </w:p>
        </w:tc>
      </w:tr>
      <w:tr w:rsidR="0093689A" w:rsidRPr="00AC6103" w:rsidTr="00461DA2">
        <w:tc>
          <w:tcPr>
            <w:tcW w:w="1330" w:type="dxa"/>
          </w:tcPr>
          <w:p w:rsidR="0093689A" w:rsidRPr="00AC6103" w:rsidRDefault="0093689A" w:rsidP="00461DA2">
            <w:pPr>
              <w:suppressAutoHyphens/>
              <w:spacing w:after="0" w:line="240" w:lineRule="atLeast"/>
              <w:rPr>
                <w:rFonts w:ascii="Times New Roman" w:eastAsia="Times New Roman" w:hAnsi="Times New Roman"/>
                <w:lang w:val="de-DE" w:eastAsia="lt-LT" w:bidi="lo-LA"/>
              </w:rPr>
            </w:pPr>
            <w:r w:rsidRPr="00AC6103">
              <w:rPr>
                <w:rFonts w:ascii="Times New Roman" w:eastAsia="Times New Roman" w:hAnsi="Times New Roman"/>
                <w:lang w:val="pt-BR" w:eastAsia="lt-LT" w:bidi="lo-LA"/>
              </w:rPr>
              <w:t>Labai ret</w:t>
            </w:r>
            <w:r>
              <w:rPr>
                <w:rFonts w:ascii="Times New Roman" w:eastAsia="Times New Roman" w:hAnsi="Times New Roman"/>
                <w:lang w:val="pt-BR" w:eastAsia="lt-LT" w:bidi="lo-LA"/>
              </w:rPr>
              <w:t>as</w:t>
            </w:r>
          </w:p>
        </w:tc>
        <w:tc>
          <w:tcPr>
            <w:tcW w:w="7245" w:type="dxa"/>
          </w:tcPr>
          <w:p w:rsidR="0093689A" w:rsidRPr="00AC6103" w:rsidRDefault="0093689A" w:rsidP="00461DA2">
            <w:pPr>
              <w:suppressAutoHyphens/>
              <w:spacing w:after="0" w:line="240" w:lineRule="atLeast"/>
              <w:ind w:left="568"/>
              <w:rPr>
                <w:rFonts w:ascii="Times New Roman" w:eastAsia="Times New Roman" w:hAnsi="Times New Roman"/>
                <w:lang w:val="de-DE" w:eastAsia="lt-LT" w:bidi="lo-LA"/>
              </w:rPr>
            </w:pPr>
            <w:r w:rsidRPr="00AC6103">
              <w:rPr>
                <w:rFonts w:ascii="Times New Roman" w:eastAsia="Times New Roman" w:hAnsi="Times New Roman"/>
                <w:lang w:val="de-DE" w:eastAsia="lt-LT" w:bidi="lo-LA"/>
              </w:rPr>
              <w:t xml:space="preserve">pasitaiko 1 iš 10 000 gydytų pacientų, </w:t>
            </w:r>
            <w:r w:rsidRPr="00AC6103">
              <w:rPr>
                <w:rFonts w:ascii="Times New Roman" w:eastAsia="Times New Roman" w:hAnsi="Times New Roman"/>
                <w:lang w:val="pt-BR" w:eastAsia="lt-LT" w:bidi="lo-LA"/>
              </w:rPr>
              <w:t xml:space="preserve">dažnis nežinomas (negali būti </w:t>
            </w:r>
            <w:r>
              <w:rPr>
                <w:rFonts w:ascii="Times New Roman" w:eastAsia="Times New Roman" w:hAnsi="Times New Roman"/>
                <w:lang w:val="pt-BR" w:eastAsia="lt-LT" w:bidi="lo-LA"/>
              </w:rPr>
              <w:t>apskaičiuotas</w:t>
            </w:r>
            <w:r w:rsidRPr="00AC6103">
              <w:rPr>
                <w:rFonts w:ascii="Times New Roman" w:eastAsia="Times New Roman" w:hAnsi="Times New Roman"/>
                <w:lang w:val="pt-BR" w:eastAsia="lt-LT" w:bidi="lo-LA"/>
              </w:rPr>
              <w:t xml:space="preserve"> pagal turimus duomenis).</w:t>
            </w:r>
          </w:p>
        </w:tc>
      </w:tr>
    </w:tbl>
    <w:p w:rsidR="0093689A" w:rsidRPr="00AC6103" w:rsidRDefault="0093689A" w:rsidP="0093689A">
      <w:pPr>
        <w:widowControl w:val="0"/>
        <w:spacing w:after="0" w:line="240" w:lineRule="auto"/>
        <w:ind w:right="-58"/>
        <w:rPr>
          <w:rFonts w:ascii="Times New Roman" w:eastAsia="Times New Roman" w:hAnsi="Times New Roman"/>
          <w:lang w:val="de-DE"/>
        </w:rPr>
      </w:pPr>
    </w:p>
    <w:p w:rsidR="0093689A" w:rsidRPr="00AC6103" w:rsidRDefault="0093689A" w:rsidP="0093689A">
      <w:pPr>
        <w:spacing w:after="0" w:line="240" w:lineRule="auto"/>
        <w:rPr>
          <w:rFonts w:ascii="Times New Roman" w:eastAsia="Times New Roman" w:hAnsi="Times New Roman"/>
        </w:rPr>
      </w:pPr>
      <w:r w:rsidRPr="00AC6103">
        <w:rPr>
          <w:rFonts w:ascii="Times New Roman" w:eastAsia="Times New Roman" w:hAnsi="Times New Roman"/>
          <w:u w:val="single"/>
        </w:rPr>
        <w:t xml:space="preserve">Labai dažni: </w:t>
      </w:r>
      <w:r w:rsidRPr="00AC6103">
        <w:rPr>
          <w:rFonts w:ascii="Times New Roman" w:eastAsia="Times New Roman" w:hAnsi="Times New Roman"/>
        </w:rPr>
        <w:t>virškinimo trakto simptomai, tokie kaip pykinimas, vėmimas, viduriavimas, pilvo skausmas, apetito stoka. Jie dažniau būna pradėjus vaisto vartoti ir dažniausiai išnyksta savaime. Norint išvengti virškinimo trakto sutrikimų, patariama metformino gerti valgymo metu arba po valgio, padalijus paros dozę į 2 arba 3 dalis. Geresnė virškinimo trakto tolerancija būna tuomet, kai dozė didinama palengva.</w:t>
      </w:r>
    </w:p>
    <w:p w:rsidR="0093689A" w:rsidRPr="00AC6103" w:rsidRDefault="0093689A" w:rsidP="0093689A">
      <w:pPr>
        <w:spacing w:after="0" w:line="240" w:lineRule="auto"/>
        <w:rPr>
          <w:rFonts w:ascii="Times New Roman" w:eastAsia="Times New Roman" w:hAnsi="Times New Roman"/>
          <w:u w:val="single"/>
        </w:rPr>
      </w:pPr>
    </w:p>
    <w:p w:rsidR="0093689A" w:rsidRDefault="0093689A" w:rsidP="0093689A">
      <w:pPr>
        <w:spacing w:after="0" w:line="240" w:lineRule="auto"/>
        <w:rPr>
          <w:rFonts w:ascii="Times New Roman" w:eastAsia="Times New Roman" w:hAnsi="Times New Roman"/>
        </w:rPr>
      </w:pPr>
      <w:r w:rsidRPr="00AC6103">
        <w:rPr>
          <w:rFonts w:ascii="Times New Roman" w:eastAsia="Times New Roman" w:hAnsi="Times New Roman"/>
          <w:u w:val="single"/>
        </w:rPr>
        <w:t xml:space="preserve">Dažni: </w:t>
      </w:r>
      <w:r w:rsidRPr="00AC6103">
        <w:rPr>
          <w:rFonts w:ascii="Times New Roman" w:eastAsia="Times New Roman" w:hAnsi="Times New Roman"/>
        </w:rPr>
        <w:t>skonio jutimo sutrikimas, metalo skonio pojūtis.</w:t>
      </w:r>
    </w:p>
    <w:p w:rsidR="0093689A" w:rsidRPr="00AC6103" w:rsidRDefault="0093689A" w:rsidP="0093689A">
      <w:pPr>
        <w:spacing w:after="0" w:line="240" w:lineRule="auto"/>
        <w:rPr>
          <w:rFonts w:ascii="Times New Roman" w:eastAsia="Times New Roman" w:hAnsi="Times New Roman"/>
          <w:u w:val="single"/>
        </w:rPr>
      </w:pPr>
    </w:p>
    <w:p w:rsidR="0093689A" w:rsidRPr="00AC6103" w:rsidRDefault="0093689A" w:rsidP="0093689A">
      <w:pPr>
        <w:spacing w:after="0" w:line="240" w:lineRule="auto"/>
        <w:rPr>
          <w:rFonts w:ascii="Times New Roman" w:eastAsia="Times New Roman" w:hAnsi="Times New Roman"/>
        </w:rPr>
      </w:pPr>
      <w:r w:rsidRPr="00AC6103">
        <w:rPr>
          <w:rFonts w:ascii="Times New Roman" w:eastAsia="Times New Roman" w:hAnsi="Times New Roman"/>
          <w:u w:val="single"/>
        </w:rPr>
        <w:t xml:space="preserve">Nedažni: </w:t>
      </w:r>
      <w:r w:rsidRPr="00AC6103">
        <w:rPr>
          <w:rFonts w:ascii="Times New Roman" w:eastAsia="Times New Roman" w:hAnsi="Times New Roman"/>
        </w:rPr>
        <w:t>galvos skausmas, svaigulys, nuovargio pojūtis.</w:t>
      </w:r>
    </w:p>
    <w:p w:rsidR="0093689A" w:rsidRPr="00AC6103" w:rsidRDefault="0093689A" w:rsidP="0093689A">
      <w:pPr>
        <w:spacing w:after="0" w:line="240" w:lineRule="auto"/>
        <w:rPr>
          <w:rFonts w:ascii="Times New Roman" w:eastAsia="Times New Roman" w:hAnsi="Times New Roman"/>
          <w:u w:val="single"/>
        </w:rPr>
      </w:pPr>
    </w:p>
    <w:p w:rsidR="0093689A" w:rsidRPr="00AC6103" w:rsidRDefault="0093689A" w:rsidP="0093689A">
      <w:pPr>
        <w:spacing w:after="0" w:line="240" w:lineRule="auto"/>
        <w:rPr>
          <w:rFonts w:ascii="Times New Roman" w:eastAsia="Times New Roman" w:hAnsi="Times New Roman"/>
        </w:rPr>
      </w:pPr>
      <w:r w:rsidRPr="00AC6103">
        <w:rPr>
          <w:rFonts w:ascii="Times New Roman" w:eastAsia="Times New Roman" w:hAnsi="Times New Roman"/>
          <w:u w:val="single"/>
        </w:rPr>
        <w:lastRenderedPageBreak/>
        <w:t>Labai reti:</w:t>
      </w:r>
      <w:r w:rsidRPr="00AC6103">
        <w:rPr>
          <w:rFonts w:ascii="Times New Roman" w:eastAsia="Times New Roman" w:hAnsi="Times New Roman"/>
        </w:rPr>
        <w:t xml:space="preserve"> Vartojant vaisto ilgai, gali sumažėti vitamino B</w:t>
      </w:r>
      <w:r w:rsidRPr="00AC6103">
        <w:rPr>
          <w:rFonts w:ascii="Times New Roman" w:eastAsia="Times New Roman" w:hAnsi="Times New Roman"/>
          <w:vertAlign w:val="subscript"/>
        </w:rPr>
        <w:t>12</w:t>
      </w:r>
      <w:r w:rsidRPr="00AC6103">
        <w:rPr>
          <w:rFonts w:ascii="Times New Roman" w:eastAsia="Times New Roman" w:hAnsi="Times New Roman"/>
        </w:rPr>
        <w:t xml:space="preserve"> rezorbcija ir jo koncentracija kraujo plazmoje. Dažniausiai tai nesukelia jokių simptomų. Rekomenduojama atsižvelgti į tokią priežastį pacientui sergant megaloblastine anemija. Laktatacidozė. Kepenų veiklos rodmenų pokyčiai arba kepenų uždegimas (hepatitas), kurie nutraukus metformino hidrochlorido vartojimą išnyksta. Odos reakcijos, tokios kaip paraudimas, niežulys ir dilgėlinė.</w:t>
      </w:r>
    </w:p>
    <w:p w:rsidR="0093689A" w:rsidRPr="00AC6103" w:rsidRDefault="0093689A" w:rsidP="0093689A">
      <w:pPr>
        <w:spacing w:after="0" w:line="240" w:lineRule="auto"/>
        <w:rPr>
          <w:rFonts w:ascii="Times New Roman" w:eastAsia="Times New Roman" w:hAnsi="Times New Roman"/>
        </w:rPr>
      </w:pPr>
    </w:p>
    <w:p w:rsidR="0093689A" w:rsidRPr="00AC6103" w:rsidRDefault="0093689A" w:rsidP="0093689A">
      <w:pPr>
        <w:spacing w:after="0" w:line="240" w:lineRule="auto"/>
        <w:rPr>
          <w:rFonts w:ascii="Times New Roman" w:eastAsia="Times New Roman" w:hAnsi="Times New Roman"/>
          <w:u w:val="single"/>
        </w:rPr>
      </w:pPr>
      <w:r w:rsidRPr="00AC6103">
        <w:rPr>
          <w:rFonts w:ascii="Times New Roman" w:eastAsia="Times New Roman" w:hAnsi="Times New Roman"/>
          <w:u w:val="single"/>
        </w:rPr>
        <w:t>Vaikai ir paaugliai</w:t>
      </w:r>
    </w:p>
    <w:p w:rsidR="0093689A" w:rsidRPr="00AC6103" w:rsidRDefault="0093689A" w:rsidP="0093689A">
      <w:pPr>
        <w:spacing w:after="0" w:line="240" w:lineRule="auto"/>
        <w:rPr>
          <w:rFonts w:ascii="Times New Roman" w:eastAsia="Times New Roman" w:hAnsi="Times New Roman"/>
        </w:rPr>
      </w:pPr>
      <w:r w:rsidRPr="00AC6103">
        <w:rPr>
          <w:rFonts w:ascii="Times New Roman" w:eastAsia="Times New Roman" w:hAnsi="Times New Roman"/>
        </w:rPr>
        <w:t>Straipsnių, po vaisto registracijos sukaupto patyrimo ir ribotos apimties kontroliuojamų 10-16 metų vaikų klinikinių tyrimų, kurių metu vaikai gydyti vienerius metus, duomenimis nepageidaujamo poveikio reiškinių išraiška ir sunkumas yra panašus į suaugusiųjų pacientų.</w:t>
      </w:r>
    </w:p>
    <w:p w:rsidR="0093689A" w:rsidRPr="00AC6103" w:rsidRDefault="0093689A" w:rsidP="0093689A">
      <w:pPr>
        <w:spacing w:after="0" w:line="240" w:lineRule="auto"/>
        <w:rPr>
          <w:rFonts w:ascii="Times New Roman" w:eastAsia="Times New Roman" w:hAnsi="Times New Roman"/>
        </w:rPr>
      </w:pPr>
    </w:p>
    <w:p w:rsidR="0093689A" w:rsidRPr="00AC6103" w:rsidRDefault="0093689A" w:rsidP="0093689A">
      <w:pPr>
        <w:spacing w:after="0" w:line="240" w:lineRule="auto"/>
        <w:rPr>
          <w:rFonts w:ascii="Times New Roman" w:eastAsia="Times New Roman" w:hAnsi="Times New Roman"/>
          <w:b/>
        </w:rPr>
      </w:pPr>
      <w:r w:rsidRPr="00AC6103">
        <w:rPr>
          <w:rFonts w:ascii="Times New Roman" w:eastAsia="Times New Roman" w:hAnsi="Times New Roman"/>
          <w:b/>
          <w:noProof/>
        </w:rPr>
        <w:t>Pranešimas apie šalutinį poveikį</w:t>
      </w:r>
    </w:p>
    <w:p w:rsidR="0093689A" w:rsidRPr="00AC6103" w:rsidRDefault="0093689A" w:rsidP="0093689A">
      <w:pPr>
        <w:spacing w:after="0" w:line="240" w:lineRule="auto"/>
        <w:rPr>
          <w:rFonts w:ascii="Times New Roman" w:eastAsia="Times New Roman" w:hAnsi="Times New Roman"/>
        </w:rPr>
      </w:pPr>
      <w:r w:rsidRPr="00AC6103">
        <w:rPr>
          <w:rFonts w:ascii="Times New Roman" w:eastAsia="Times New Roman" w:hAnsi="Times New Roman"/>
          <w:noProof/>
        </w:rPr>
        <w:t>Jeigu pasireiškė šalutinis poveikis, įskaitant šiame lapelyje nenurodytą, pasakykite gydytojui arba vaistininkui</w:t>
      </w:r>
      <w:r w:rsidRPr="00AC6103">
        <w:rPr>
          <w:rFonts w:ascii="Times New Roman" w:eastAsia="Times New Roman" w:hAnsi="Times New Roman"/>
        </w:rPr>
        <w:t>.</w:t>
      </w:r>
      <w:r w:rsidRPr="00AC6103">
        <w:rPr>
          <w:rFonts w:ascii="Times New Roman" w:eastAsia="Times New Roman" w:hAnsi="Times New Roman"/>
          <w:noProof/>
        </w:rPr>
        <w:t xml:space="preserve"> </w:t>
      </w:r>
      <w:r w:rsidRPr="002D68C8">
        <w:rPr>
          <w:rFonts w:ascii="Times New Roman" w:eastAsia="Times New Roman" w:hAnsi="Times New Roman"/>
          <w:snapToGrid w:val="0"/>
          <w:szCs w:val="20"/>
        </w:rPr>
        <w:t>Apie šalutinį poveikį taip pat galite pranešti Valstybinei vaistų kontrolės tarnybai prie Lietuvos Respublikos sveikatos apsaugos ministerijos nemokamu t</w:t>
      </w:r>
      <w:r w:rsidRPr="002D68C8">
        <w:rPr>
          <w:rFonts w:ascii="Times New Roman" w:eastAsia="Times New Roman" w:hAnsi="Times New Roman"/>
          <w:snapToGrid w:val="0"/>
          <w:szCs w:val="20"/>
          <w:lang w:eastAsia="zh-CN"/>
        </w:rPr>
        <w:t>elefonu 8 800 73568</w:t>
      </w:r>
      <w:r w:rsidRPr="002D68C8">
        <w:rPr>
          <w:rFonts w:ascii="Times New Roman" w:eastAsia="Times New Roman" w:hAnsi="Times New Roman"/>
          <w:snapToGrid w:val="0"/>
          <w:szCs w:val="20"/>
        </w:rPr>
        <w:t xml:space="preserve"> arba užpildyti interneto svetainėje </w:t>
      </w:r>
      <w:hyperlink r:id="rId5" w:history="1">
        <w:r w:rsidRPr="002D68C8">
          <w:rPr>
            <w:rFonts w:ascii="Times New Roman" w:eastAsia="SimSun" w:hAnsi="Times New Roman"/>
            <w:snapToGrid w:val="0"/>
            <w:color w:val="0000FF"/>
            <w:szCs w:val="20"/>
            <w:u w:val="single"/>
          </w:rPr>
          <w:t>www.vvkt.lt</w:t>
        </w:r>
      </w:hyperlink>
      <w:r w:rsidRPr="002D68C8">
        <w:rPr>
          <w:rFonts w:ascii="Times New Roman" w:eastAsia="Times New Roman" w:hAnsi="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2D68C8">
        <w:rPr>
          <w:rFonts w:ascii="Times New Roman" w:eastAsia="Times New Roman" w:hAnsi="Times New Roman"/>
          <w:snapToGrid w:val="0"/>
          <w:szCs w:val="20"/>
          <w:lang w:eastAsia="zh-CN"/>
        </w:rPr>
        <w:t xml:space="preserve">nemokamu </w:t>
      </w:r>
      <w:r w:rsidRPr="002D68C8">
        <w:rPr>
          <w:rFonts w:ascii="Times New Roman" w:eastAsia="Times New Roman" w:hAnsi="Times New Roman"/>
          <w:snapToGrid w:val="0"/>
          <w:szCs w:val="20"/>
        </w:rPr>
        <w:t>fakso numeriu 8 800 20131</w:t>
      </w:r>
      <w:r w:rsidRPr="002D68C8">
        <w:rPr>
          <w:rFonts w:ascii="Times New Roman" w:eastAsia="Times New Roman" w:hAnsi="Times New Roman"/>
          <w:snapToGrid w:val="0"/>
          <w:szCs w:val="20"/>
          <w:lang w:eastAsia="zh-CN"/>
        </w:rPr>
        <w:t xml:space="preserve">, </w:t>
      </w:r>
      <w:r w:rsidRPr="002D68C8">
        <w:rPr>
          <w:rFonts w:ascii="Times New Roman" w:eastAsia="Times New Roman" w:hAnsi="Times New Roman"/>
          <w:snapToGrid w:val="0"/>
          <w:szCs w:val="20"/>
        </w:rPr>
        <w:t xml:space="preserve">el. paštu </w:t>
      </w:r>
      <w:hyperlink r:id="rId6" w:history="1">
        <w:r w:rsidRPr="002D68C8">
          <w:rPr>
            <w:rFonts w:ascii="Times New Roman" w:eastAsia="SimSun" w:hAnsi="Times New Roman"/>
            <w:snapToGrid w:val="0"/>
            <w:color w:val="0000FF"/>
            <w:szCs w:val="20"/>
            <w:u w:val="single"/>
          </w:rPr>
          <w:t>NepageidaujamaR@vvkt.lt</w:t>
        </w:r>
      </w:hyperlink>
      <w:r w:rsidRPr="002D68C8">
        <w:rPr>
          <w:rFonts w:ascii="Times New Roman" w:eastAsia="Times New Roman" w:hAnsi="Times New Roman"/>
          <w:snapToGrid w:val="0"/>
          <w:szCs w:val="20"/>
        </w:rPr>
        <w:t xml:space="preserve">, taip pat per Valstybinės vaistų kontrolės tarnybos prie Lietuvos Respublikos sveikatos apsaugos ministerijos interneto svetainę (adresu </w:t>
      </w:r>
      <w:hyperlink r:id="rId7" w:history="1">
        <w:r w:rsidRPr="002D68C8">
          <w:rPr>
            <w:rFonts w:ascii="Times New Roman" w:eastAsia="SimSun" w:hAnsi="Times New Roman"/>
            <w:snapToGrid w:val="0"/>
            <w:color w:val="0000FF"/>
            <w:szCs w:val="20"/>
            <w:u w:val="single"/>
          </w:rPr>
          <w:t>http://www.vvkt.lt</w:t>
        </w:r>
      </w:hyperlink>
      <w:r w:rsidRPr="002D68C8">
        <w:rPr>
          <w:rFonts w:ascii="Times New Roman" w:eastAsia="Times New Roman" w:hAnsi="Times New Roman"/>
          <w:snapToGrid w:val="0"/>
          <w:szCs w:val="20"/>
        </w:rPr>
        <w:t>). Pranešdami apie šalutinį poveikį galite mums padėti gauti daugiau informacijos apie šio vaisto saugumą.</w:t>
      </w:r>
    </w:p>
    <w:p w:rsidR="0093689A" w:rsidRPr="00AC6103" w:rsidRDefault="0093689A" w:rsidP="0093689A">
      <w:pPr>
        <w:numPr>
          <w:ilvl w:val="12"/>
          <w:numId w:val="0"/>
        </w:numPr>
        <w:spacing w:after="0" w:line="240" w:lineRule="auto"/>
        <w:outlineLvl w:val="0"/>
        <w:rPr>
          <w:rFonts w:ascii="Times New Roman" w:eastAsia="Times New Roman" w:hAnsi="Times New Roman"/>
          <w:caps/>
        </w:rPr>
      </w:pPr>
    </w:p>
    <w:p w:rsidR="0093689A" w:rsidRDefault="0093689A" w:rsidP="0093689A">
      <w:pPr>
        <w:numPr>
          <w:ilvl w:val="12"/>
          <w:numId w:val="0"/>
        </w:numPr>
        <w:spacing w:after="0" w:line="240" w:lineRule="auto"/>
        <w:ind w:left="567" w:hanging="567"/>
        <w:outlineLvl w:val="0"/>
        <w:rPr>
          <w:rFonts w:ascii="Times New Roman" w:eastAsia="Times New Roman" w:hAnsi="Times New Roman"/>
          <w:b/>
          <w:bCs/>
          <w:i/>
          <w:iCs/>
        </w:rPr>
      </w:pPr>
      <w:r w:rsidRPr="00AC6103">
        <w:rPr>
          <w:rFonts w:ascii="Times New Roman" w:eastAsia="Times New Roman" w:hAnsi="Times New Roman"/>
          <w:b/>
          <w:caps/>
        </w:rPr>
        <w:t>5.</w:t>
      </w:r>
      <w:r w:rsidRPr="00AC6103">
        <w:rPr>
          <w:rFonts w:ascii="Times New Roman" w:eastAsia="Times New Roman" w:hAnsi="Times New Roman"/>
          <w:b/>
          <w:caps/>
        </w:rPr>
        <w:tab/>
      </w:r>
      <w:r w:rsidRPr="00AC6103">
        <w:rPr>
          <w:rFonts w:ascii="Times New Roman" w:eastAsia="Times New Roman" w:hAnsi="Times New Roman"/>
          <w:b/>
          <w:bCs/>
          <w:color w:val="000000"/>
        </w:rPr>
        <w:t>Kaip laikyti Metformin-ratiopharm</w:t>
      </w:r>
    </w:p>
    <w:p w:rsidR="0093689A" w:rsidRPr="00AC6103" w:rsidRDefault="0093689A" w:rsidP="0093689A">
      <w:pPr>
        <w:spacing w:after="0" w:line="240" w:lineRule="auto"/>
        <w:rPr>
          <w:rFonts w:ascii="Times New Roman" w:eastAsia="Times New Roman" w:hAnsi="Times New Roman"/>
        </w:rPr>
      </w:pPr>
    </w:p>
    <w:p w:rsidR="0093689A" w:rsidRPr="00AC6103" w:rsidRDefault="0093689A" w:rsidP="0093689A">
      <w:pPr>
        <w:widowControl w:val="0"/>
        <w:spacing w:after="0" w:line="240" w:lineRule="auto"/>
        <w:rPr>
          <w:rFonts w:ascii="Times New Roman" w:eastAsia="Times New Roman" w:hAnsi="Times New Roman"/>
          <w:color w:val="000000"/>
        </w:rPr>
      </w:pPr>
      <w:r w:rsidRPr="00AC6103">
        <w:rPr>
          <w:rFonts w:ascii="Times New Roman" w:eastAsia="Times New Roman" w:hAnsi="Times New Roman"/>
          <w:color w:val="000000"/>
        </w:rPr>
        <w:t>Šį vaistą laikykite vaikams nepastebimoje ir nepasiekiamoje vietoje.</w:t>
      </w:r>
    </w:p>
    <w:p w:rsidR="0093689A" w:rsidRPr="00AC6103" w:rsidRDefault="0093689A" w:rsidP="0093689A">
      <w:pPr>
        <w:widowControl w:val="0"/>
        <w:spacing w:after="0" w:line="240" w:lineRule="auto"/>
        <w:rPr>
          <w:rFonts w:ascii="Times New Roman" w:eastAsia="Times New Roman" w:hAnsi="Times New Roman"/>
          <w:color w:val="000000"/>
        </w:rPr>
      </w:pPr>
    </w:p>
    <w:p w:rsidR="0093689A" w:rsidRPr="00AC6103" w:rsidRDefault="0093689A" w:rsidP="0093689A">
      <w:pPr>
        <w:autoSpaceDE w:val="0"/>
        <w:autoSpaceDN w:val="0"/>
        <w:adjustRightInd w:val="0"/>
        <w:spacing w:after="0" w:line="240" w:lineRule="auto"/>
        <w:rPr>
          <w:rFonts w:ascii="Times New Roman" w:eastAsia="Times New Roman" w:hAnsi="Times New Roman"/>
          <w:color w:val="000000"/>
        </w:rPr>
      </w:pPr>
      <w:r w:rsidRPr="00AC6103">
        <w:rPr>
          <w:rFonts w:ascii="Times New Roman" w:eastAsia="Times New Roman" w:hAnsi="Times New Roman"/>
          <w:color w:val="000000"/>
        </w:rPr>
        <w:t>Šiam vaistui specialių laikymų sąlygų nereikia.</w:t>
      </w:r>
    </w:p>
    <w:p w:rsidR="0093689A" w:rsidRPr="00AC6103" w:rsidRDefault="0093689A" w:rsidP="0093689A">
      <w:pPr>
        <w:autoSpaceDE w:val="0"/>
        <w:autoSpaceDN w:val="0"/>
        <w:adjustRightInd w:val="0"/>
        <w:spacing w:after="0" w:line="240" w:lineRule="auto"/>
        <w:rPr>
          <w:rFonts w:ascii="Times New Roman" w:eastAsia="Times New Roman" w:hAnsi="Times New Roman"/>
          <w:color w:val="000000"/>
        </w:rPr>
      </w:pPr>
    </w:p>
    <w:p w:rsidR="0093689A" w:rsidRPr="00AC6103" w:rsidRDefault="0093689A" w:rsidP="0093689A">
      <w:pPr>
        <w:spacing w:after="0" w:line="240" w:lineRule="auto"/>
        <w:rPr>
          <w:rFonts w:ascii="Times New Roman" w:eastAsia="Times New Roman" w:hAnsi="Times New Roman"/>
        </w:rPr>
      </w:pPr>
      <w:r w:rsidRPr="00AC6103">
        <w:rPr>
          <w:rFonts w:ascii="Times New Roman" w:eastAsia="Times New Roman" w:hAnsi="Times New Roman"/>
          <w:color w:val="000000"/>
        </w:rPr>
        <w:t xml:space="preserve">Ant dėžutės ir lizdinės plokštelės po </w:t>
      </w:r>
      <w:r>
        <w:rPr>
          <w:rFonts w:ascii="Times New Roman" w:eastAsia="Times New Roman" w:hAnsi="Times New Roman"/>
          <w:color w:val="000000"/>
        </w:rPr>
        <w:t>,,</w:t>
      </w:r>
      <w:r w:rsidRPr="00AC6103">
        <w:rPr>
          <w:rFonts w:ascii="Times New Roman" w:eastAsia="Times New Roman" w:hAnsi="Times New Roman"/>
          <w:color w:val="000000"/>
        </w:rPr>
        <w:t xml:space="preserve">Tinka iki” nurodytam tinkamumo laikui pasibaigus, šio vaisto vartoti negalima. </w:t>
      </w:r>
      <w:r w:rsidRPr="00AC6103">
        <w:rPr>
          <w:rFonts w:ascii="Times New Roman" w:eastAsia="Times New Roman" w:hAnsi="Times New Roman"/>
        </w:rPr>
        <w:t>Vaistas tinkamas vartoti iki paskutinės nurodyto mėnesio dienos.</w:t>
      </w:r>
    </w:p>
    <w:p w:rsidR="0093689A" w:rsidRPr="00AC6103" w:rsidRDefault="0093689A" w:rsidP="0093689A">
      <w:pPr>
        <w:widowControl w:val="0"/>
        <w:spacing w:after="0" w:line="240" w:lineRule="auto"/>
        <w:rPr>
          <w:rFonts w:ascii="Times New Roman" w:eastAsia="Times New Roman" w:hAnsi="Times New Roman"/>
          <w:color w:val="000000"/>
        </w:rPr>
      </w:pPr>
    </w:p>
    <w:p w:rsidR="0093689A" w:rsidRPr="00AC6103" w:rsidRDefault="0093689A" w:rsidP="0093689A">
      <w:pPr>
        <w:spacing w:after="0" w:line="240" w:lineRule="auto"/>
        <w:rPr>
          <w:rFonts w:ascii="Times New Roman" w:eastAsia="Times New Roman" w:hAnsi="Times New Roman"/>
        </w:rPr>
      </w:pPr>
      <w:r w:rsidRPr="00AC6103">
        <w:rPr>
          <w:rFonts w:ascii="Times New Roman" w:eastAsia="Times New Roman" w:hAnsi="Times New Roman"/>
        </w:rPr>
        <w:t>Vaistų negalima išmesti į kanalizaciją arba su buitinėmis atliekomis. Kaip išmesti nereikalingus vaistus, klauskite vaistininko. Šios priemonės padės apsaugoti aplinką.</w:t>
      </w:r>
    </w:p>
    <w:p w:rsidR="0093689A" w:rsidRPr="00AC6103" w:rsidRDefault="0093689A" w:rsidP="0093689A">
      <w:pPr>
        <w:spacing w:after="0" w:line="240" w:lineRule="auto"/>
        <w:rPr>
          <w:rFonts w:ascii="Times New Roman" w:eastAsia="Times New Roman" w:hAnsi="Times New Roman"/>
        </w:rPr>
      </w:pPr>
    </w:p>
    <w:p w:rsidR="0093689A" w:rsidRPr="00AC6103" w:rsidRDefault="0093689A" w:rsidP="0093689A">
      <w:pPr>
        <w:spacing w:after="0" w:line="240" w:lineRule="auto"/>
        <w:rPr>
          <w:rFonts w:ascii="Times New Roman" w:eastAsia="Times New Roman" w:hAnsi="Times New Roman"/>
        </w:rPr>
      </w:pPr>
    </w:p>
    <w:p w:rsidR="0093689A" w:rsidRPr="00AC6103" w:rsidRDefault="0093689A" w:rsidP="0093689A">
      <w:pPr>
        <w:numPr>
          <w:ilvl w:val="12"/>
          <w:numId w:val="0"/>
        </w:numPr>
        <w:spacing w:after="0" w:line="240" w:lineRule="auto"/>
        <w:ind w:left="567" w:hanging="567"/>
        <w:outlineLvl w:val="0"/>
        <w:rPr>
          <w:rFonts w:ascii="Times New Roman" w:eastAsia="Times New Roman" w:hAnsi="Times New Roman"/>
          <w:b/>
        </w:rPr>
      </w:pPr>
      <w:r w:rsidRPr="00AC6103">
        <w:rPr>
          <w:rFonts w:ascii="Times New Roman" w:eastAsia="Times New Roman" w:hAnsi="Times New Roman"/>
          <w:b/>
        </w:rPr>
        <w:t>6.</w:t>
      </w:r>
      <w:r w:rsidRPr="00AC6103">
        <w:rPr>
          <w:rFonts w:ascii="Times New Roman" w:eastAsia="Times New Roman" w:hAnsi="Times New Roman"/>
        </w:rPr>
        <w:tab/>
      </w:r>
      <w:r w:rsidRPr="00AC6103">
        <w:rPr>
          <w:rFonts w:ascii="Times New Roman" w:eastAsia="Times New Roman" w:hAnsi="Times New Roman"/>
          <w:b/>
        </w:rPr>
        <w:t>Pakuotės turinys ir kita informacija</w:t>
      </w:r>
    </w:p>
    <w:p w:rsidR="0093689A" w:rsidRPr="00AC6103" w:rsidRDefault="0093689A" w:rsidP="0093689A">
      <w:pPr>
        <w:spacing w:after="0" w:line="240" w:lineRule="auto"/>
        <w:ind w:right="-55"/>
        <w:rPr>
          <w:rFonts w:ascii="Times New Roman" w:eastAsia="Times New Roman" w:hAnsi="Times New Roman"/>
        </w:rPr>
      </w:pPr>
    </w:p>
    <w:p w:rsidR="0093689A" w:rsidRPr="00AC6103" w:rsidRDefault="0093689A" w:rsidP="0093689A">
      <w:pPr>
        <w:spacing w:after="0" w:line="240" w:lineRule="auto"/>
        <w:ind w:left="567" w:hanging="567"/>
        <w:rPr>
          <w:rFonts w:ascii="Times New Roman" w:eastAsia="Times New Roman" w:hAnsi="Times New Roman"/>
          <w:b/>
          <w:i/>
          <w:iCs/>
        </w:rPr>
      </w:pPr>
      <w:r w:rsidRPr="00AC6103">
        <w:rPr>
          <w:rFonts w:ascii="Times New Roman" w:eastAsia="Times New Roman" w:hAnsi="Times New Roman"/>
          <w:b/>
          <w:bCs/>
          <w:iCs/>
        </w:rPr>
        <w:t>Metformin-ratiopharm</w:t>
      </w:r>
      <w:r w:rsidRPr="00AC6103">
        <w:rPr>
          <w:rFonts w:ascii="Times New Roman" w:eastAsia="Times New Roman" w:hAnsi="Times New Roman"/>
          <w:b/>
          <w:bCs/>
          <w:i/>
          <w:iCs/>
        </w:rPr>
        <w:t xml:space="preserve"> </w:t>
      </w:r>
      <w:r w:rsidRPr="00AC6103">
        <w:rPr>
          <w:rFonts w:ascii="Times New Roman" w:eastAsia="Times New Roman" w:hAnsi="Times New Roman"/>
          <w:b/>
          <w:color w:val="000000"/>
        </w:rPr>
        <w:t>sudėtis</w:t>
      </w:r>
    </w:p>
    <w:p w:rsidR="0093689A" w:rsidRPr="00AC6103" w:rsidRDefault="0093689A" w:rsidP="0093689A">
      <w:pPr>
        <w:numPr>
          <w:ilvl w:val="0"/>
          <w:numId w:val="3"/>
        </w:numPr>
        <w:tabs>
          <w:tab w:val="clear" w:pos="720"/>
          <w:tab w:val="num" w:pos="567"/>
        </w:tabs>
        <w:spacing w:after="0" w:line="240" w:lineRule="auto"/>
        <w:ind w:left="567" w:hanging="567"/>
        <w:rPr>
          <w:rFonts w:ascii="Times New Roman" w:eastAsia="Times New Roman" w:hAnsi="Times New Roman"/>
          <w:lang w:val="pt-BR"/>
        </w:rPr>
      </w:pPr>
      <w:r w:rsidRPr="00AC6103">
        <w:rPr>
          <w:rFonts w:ascii="Times New Roman" w:eastAsia="Times New Roman" w:hAnsi="Times New Roman"/>
          <w:lang w:val="pt-BR"/>
        </w:rPr>
        <w:t>Veiklioji medžiaga yra metformino hidrochloridas. Kiekvienoje plėvele dengtoje tabletėje yra 500 mg metformino hidrochlorido</w:t>
      </w:r>
      <w:r>
        <w:rPr>
          <w:rFonts w:ascii="Times New Roman" w:eastAsia="Times New Roman" w:hAnsi="Times New Roman"/>
          <w:lang w:val="pt-BR"/>
        </w:rPr>
        <w:t xml:space="preserve"> arba </w:t>
      </w:r>
      <w:r w:rsidRPr="00AC6103">
        <w:rPr>
          <w:rFonts w:ascii="Times New Roman" w:eastAsia="Times New Roman" w:hAnsi="Times New Roman"/>
          <w:lang w:val="pt-BR"/>
        </w:rPr>
        <w:t>850 mg metformino hidrochlorido.</w:t>
      </w:r>
    </w:p>
    <w:p w:rsidR="0093689A" w:rsidRPr="00AC6103" w:rsidRDefault="0093689A" w:rsidP="0093689A">
      <w:pPr>
        <w:numPr>
          <w:ilvl w:val="0"/>
          <w:numId w:val="3"/>
        </w:numPr>
        <w:tabs>
          <w:tab w:val="left" w:pos="0"/>
        </w:tabs>
        <w:spacing w:after="0" w:line="240" w:lineRule="auto"/>
        <w:rPr>
          <w:rFonts w:ascii="Times New Roman" w:eastAsia="Times New Roman" w:hAnsi="Times New Roman"/>
        </w:rPr>
      </w:pPr>
      <w:r w:rsidRPr="00AC6103">
        <w:rPr>
          <w:rFonts w:ascii="Times New Roman" w:eastAsia="Times New Roman" w:hAnsi="Times New Roman"/>
          <w:lang w:val="pt-BR"/>
        </w:rPr>
        <w:t xml:space="preserve">Pagalbinės medžiagos: tabletės branduolyje yra povidonas K 30, </w:t>
      </w:r>
      <w:r w:rsidRPr="00AC6103">
        <w:rPr>
          <w:rFonts w:ascii="Times New Roman" w:eastAsia="Times New Roman" w:hAnsi="Times New Roman"/>
        </w:rPr>
        <w:t>bevandenis silicio dioksidas, magnio stearatas, tabletės plėvelėje – Opadry White Y-1-</w:t>
      </w:r>
      <w:r w:rsidRPr="00B42078">
        <w:rPr>
          <w:rFonts w:ascii="Times New Roman" w:eastAsia="Times New Roman" w:hAnsi="Times New Roman"/>
        </w:rPr>
        <w:t>7000H arba A</w:t>
      </w:r>
      <w:r>
        <w:rPr>
          <w:rFonts w:ascii="Times New Roman" w:eastAsia="Times New Roman" w:hAnsi="Times New Roman"/>
        </w:rPr>
        <w:t>quarius</w:t>
      </w:r>
      <w:r w:rsidRPr="009E58AD">
        <w:rPr>
          <w:rFonts w:ascii="Times New Roman" w:eastAsia="Times New Roman" w:hAnsi="Times New Roman"/>
          <w:vertAlign w:val="superscript"/>
        </w:rPr>
        <w:t>TM</w:t>
      </w:r>
      <w:r>
        <w:rPr>
          <w:rFonts w:ascii="Times New Roman" w:eastAsia="Times New Roman" w:hAnsi="Times New Roman"/>
        </w:rPr>
        <w:t xml:space="preserve"> Prime BAP318014 White</w:t>
      </w:r>
      <w:r w:rsidRPr="00B42078">
        <w:rPr>
          <w:rFonts w:ascii="Times New Roman" w:eastAsia="Times New Roman" w:hAnsi="Times New Roman"/>
        </w:rPr>
        <w:t>,</w:t>
      </w:r>
      <w:r w:rsidRPr="00AC6103">
        <w:rPr>
          <w:rFonts w:ascii="Times New Roman" w:eastAsia="Times New Roman" w:hAnsi="Times New Roman"/>
        </w:rPr>
        <w:t xml:space="preserve"> kurio sudėtyje yra: hipromeliozė (E464), titano dioksidas (E171), makrogolis 400.</w:t>
      </w:r>
    </w:p>
    <w:p w:rsidR="0093689A" w:rsidRPr="00AC6103" w:rsidRDefault="0093689A" w:rsidP="0093689A">
      <w:pPr>
        <w:tabs>
          <w:tab w:val="num" w:pos="567"/>
        </w:tabs>
        <w:spacing w:after="0" w:line="240" w:lineRule="auto"/>
        <w:ind w:left="567" w:hanging="720"/>
        <w:rPr>
          <w:rFonts w:ascii="Times New Roman" w:eastAsia="Times New Roman" w:hAnsi="Times New Roman"/>
          <w:lang w:val="pt-BR"/>
        </w:rPr>
      </w:pPr>
    </w:p>
    <w:p w:rsidR="0093689A" w:rsidRPr="00AC6103" w:rsidRDefault="0093689A" w:rsidP="0093689A">
      <w:pPr>
        <w:autoSpaceDE w:val="0"/>
        <w:autoSpaceDN w:val="0"/>
        <w:adjustRightInd w:val="0"/>
        <w:spacing w:after="0" w:line="240" w:lineRule="auto"/>
        <w:rPr>
          <w:rFonts w:ascii="Times New Roman" w:eastAsia="Times New Roman" w:hAnsi="Times New Roman"/>
          <w:lang w:val="pt-BR"/>
        </w:rPr>
      </w:pPr>
      <w:r w:rsidRPr="00AC6103">
        <w:rPr>
          <w:rFonts w:ascii="Times New Roman" w:eastAsia="Times New Roman" w:hAnsi="Times New Roman"/>
          <w:b/>
          <w:bCs/>
          <w:iCs/>
          <w:lang w:val="pt-BR"/>
        </w:rPr>
        <w:t>Metformin-ratiopharm</w:t>
      </w:r>
      <w:r w:rsidRPr="00AC6103">
        <w:rPr>
          <w:rFonts w:ascii="Times New Roman" w:eastAsia="Times New Roman" w:hAnsi="Times New Roman"/>
          <w:b/>
          <w:bCs/>
          <w:i/>
          <w:iCs/>
          <w:lang w:val="pt-BR"/>
        </w:rPr>
        <w:t xml:space="preserve"> </w:t>
      </w:r>
      <w:r w:rsidRPr="00AC6103">
        <w:rPr>
          <w:rFonts w:ascii="Times New Roman" w:eastAsia="Times New Roman" w:hAnsi="Times New Roman"/>
          <w:b/>
          <w:color w:val="000000"/>
        </w:rPr>
        <w:t>išvaizda ir kiekis pakuotėje</w:t>
      </w:r>
    </w:p>
    <w:p w:rsidR="0093689A" w:rsidRPr="00AC6103" w:rsidRDefault="0093689A" w:rsidP="0093689A">
      <w:pPr>
        <w:spacing w:after="0" w:line="240" w:lineRule="auto"/>
        <w:rPr>
          <w:rFonts w:ascii="Times New Roman" w:eastAsia="Times New Roman" w:hAnsi="Times New Roman"/>
          <w:i/>
        </w:rPr>
      </w:pPr>
      <w:r w:rsidRPr="00AC6103">
        <w:rPr>
          <w:rFonts w:ascii="Times New Roman" w:eastAsia="Times New Roman" w:hAnsi="Times New Roman"/>
          <w:i/>
        </w:rPr>
        <w:t>Metformin-ratiopharm 500 mg tabletės</w:t>
      </w:r>
    </w:p>
    <w:p w:rsidR="0093689A" w:rsidRPr="00AC6103" w:rsidRDefault="0093689A" w:rsidP="0093689A">
      <w:pPr>
        <w:spacing w:after="0" w:line="240" w:lineRule="auto"/>
        <w:rPr>
          <w:rFonts w:ascii="Times New Roman" w:eastAsia="Times New Roman" w:hAnsi="Times New Roman"/>
        </w:rPr>
      </w:pPr>
      <w:r w:rsidRPr="00AC6103">
        <w:rPr>
          <w:rFonts w:ascii="Times New Roman" w:eastAsia="Times New Roman" w:hAnsi="Times New Roman"/>
        </w:rPr>
        <w:t>Plėvele dengtos tabletės yra baltos arba balkšvos, ovalo formos, vienoje pusėje yra užrašas „93“, kitoje „48“.</w:t>
      </w:r>
    </w:p>
    <w:p w:rsidR="0093689A" w:rsidRPr="00AC6103" w:rsidRDefault="0093689A" w:rsidP="0093689A">
      <w:pPr>
        <w:spacing w:after="0" w:line="240" w:lineRule="auto"/>
        <w:ind w:right="-55"/>
        <w:rPr>
          <w:rFonts w:ascii="Times New Roman" w:eastAsia="Times New Roman" w:hAnsi="Times New Roman"/>
          <w:lang w:val="pt-BR"/>
        </w:rPr>
      </w:pPr>
    </w:p>
    <w:p w:rsidR="0093689A" w:rsidRPr="00AC6103" w:rsidRDefault="0093689A" w:rsidP="0093689A">
      <w:pPr>
        <w:spacing w:after="0" w:line="240" w:lineRule="auto"/>
        <w:rPr>
          <w:rFonts w:ascii="Times New Roman" w:eastAsia="Times New Roman" w:hAnsi="Times New Roman"/>
          <w:i/>
        </w:rPr>
      </w:pPr>
      <w:r w:rsidRPr="00AC6103">
        <w:rPr>
          <w:rFonts w:ascii="Times New Roman" w:eastAsia="Times New Roman" w:hAnsi="Times New Roman"/>
          <w:i/>
        </w:rPr>
        <w:t>Metformin-ratiopharm 850 mg tabletės</w:t>
      </w:r>
    </w:p>
    <w:p w:rsidR="0093689A" w:rsidRPr="00AC6103" w:rsidRDefault="0093689A" w:rsidP="0093689A">
      <w:pPr>
        <w:spacing w:after="0" w:line="240" w:lineRule="auto"/>
        <w:rPr>
          <w:rFonts w:ascii="Times New Roman" w:eastAsia="Times New Roman" w:hAnsi="Times New Roman"/>
        </w:rPr>
      </w:pPr>
      <w:r w:rsidRPr="00AC6103">
        <w:rPr>
          <w:rFonts w:ascii="Times New Roman" w:eastAsia="Times New Roman" w:hAnsi="Times New Roman"/>
        </w:rPr>
        <w:t>Plėvele dengtos tabletės yra baltos arba balkšvos, ovalo formos, vienoje pusėje yra užrašas „93“, kitoje „49“.</w:t>
      </w:r>
    </w:p>
    <w:p w:rsidR="0093689A" w:rsidRPr="00AC6103" w:rsidRDefault="0093689A" w:rsidP="0093689A">
      <w:pPr>
        <w:spacing w:after="0" w:line="240" w:lineRule="auto"/>
        <w:ind w:right="-55"/>
        <w:rPr>
          <w:rFonts w:ascii="Times New Roman" w:eastAsia="Times New Roman" w:hAnsi="Times New Roman"/>
          <w:lang w:val="pt-BR"/>
        </w:rPr>
      </w:pPr>
    </w:p>
    <w:p w:rsidR="0093689A" w:rsidRPr="00AC6103" w:rsidRDefault="0093689A" w:rsidP="0093689A">
      <w:pPr>
        <w:tabs>
          <w:tab w:val="left" w:pos="0"/>
        </w:tabs>
        <w:spacing w:after="0" w:line="240" w:lineRule="auto"/>
        <w:rPr>
          <w:rFonts w:ascii="Times New Roman" w:eastAsia="Times New Roman" w:hAnsi="Times New Roman"/>
        </w:rPr>
      </w:pPr>
      <w:r w:rsidRPr="00AC6103">
        <w:rPr>
          <w:rFonts w:ascii="Times New Roman" w:eastAsia="Times New Roman" w:hAnsi="Times New Roman"/>
          <w:lang w:val="pt-BR"/>
        </w:rPr>
        <w:t xml:space="preserve">Pakuotėje yra 30 arba 120 plėvele dengtų tablečių, supakuotų į </w:t>
      </w:r>
      <w:r w:rsidRPr="00AC6103">
        <w:rPr>
          <w:rFonts w:ascii="Times New Roman" w:eastAsia="Times New Roman" w:hAnsi="Times New Roman"/>
        </w:rPr>
        <w:t>permatomas PVC/PVDC-aliuminio arba nepermatomas PVC/PVDC-aliuminio lizdines plokšteles.</w:t>
      </w:r>
    </w:p>
    <w:p w:rsidR="0093689A" w:rsidRPr="00AC6103" w:rsidRDefault="0093689A" w:rsidP="0093689A">
      <w:pPr>
        <w:spacing w:after="0" w:line="240" w:lineRule="auto"/>
        <w:ind w:left="567" w:hanging="567"/>
        <w:rPr>
          <w:rFonts w:ascii="Times New Roman" w:eastAsia="Times New Roman" w:hAnsi="Times New Roman"/>
          <w:lang w:val="pt-BR"/>
        </w:rPr>
      </w:pPr>
    </w:p>
    <w:p w:rsidR="0093689A" w:rsidRPr="00AC6103" w:rsidRDefault="0093689A" w:rsidP="0093689A">
      <w:pPr>
        <w:spacing w:after="0" w:line="240" w:lineRule="auto"/>
        <w:ind w:left="567" w:hanging="567"/>
        <w:rPr>
          <w:rFonts w:ascii="Times New Roman" w:eastAsia="Times New Roman" w:hAnsi="Times New Roman"/>
          <w:lang w:val="pt-BR"/>
        </w:rPr>
      </w:pPr>
      <w:r w:rsidRPr="00AC6103">
        <w:rPr>
          <w:rFonts w:ascii="Times New Roman" w:eastAsia="Times New Roman" w:hAnsi="Times New Roman"/>
          <w:lang w:val="pt-BR"/>
        </w:rPr>
        <w:t>Gali būti tiekiamos ne visų dydžių pakuotės.</w:t>
      </w:r>
    </w:p>
    <w:p w:rsidR="0093689A" w:rsidRPr="00AC6103" w:rsidRDefault="0093689A" w:rsidP="0093689A">
      <w:pPr>
        <w:spacing w:after="0" w:line="240" w:lineRule="auto"/>
        <w:ind w:left="567" w:hanging="567"/>
        <w:rPr>
          <w:rFonts w:ascii="Times New Roman" w:eastAsia="Times New Roman" w:hAnsi="Times New Roman"/>
          <w:lang w:val="pt-BR"/>
        </w:rPr>
      </w:pPr>
    </w:p>
    <w:p w:rsidR="0093689A" w:rsidRPr="00AC6103" w:rsidRDefault="0093689A" w:rsidP="0093689A">
      <w:pPr>
        <w:autoSpaceDE w:val="0"/>
        <w:autoSpaceDN w:val="0"/>
        <w:adjustRightInd w:val="0"/>
        <w:spacing w:after="0" w:line="240" w:lineRule="auto"/>
        <w:rPr>
          <w:rFonts w:ascii="Times New Roman" w:eastAsia="Times New Roman" w:hAnsi="Times New Roman"/>
          <w:lang w:val="pt-BR"/>
        </w:rPr>
      </w:pPr>
      <w:r>
        <w:rPr>
          <w:rFonts w:ascii="Times New Roman" w:eastAsia="Times New Roman" w:hAnsi="Times New Roman"/>
          <w:b/>
          <w:bCs/>
          <w:color w:val="000000"/>
        </w:rPr>
        <w:t>Registruotojas</w:t>
      </w:r>
      <w:r w:rsidRPr="00AC6103">
        <w:rPr>
          <w:rFonts w:ascii="Times New Roman" w:eastAsia="Times New Roman" w:hAnsi="Times New Roman"/>
          <w:b/>
          <w:bCs/>
          <w:color w:val="000000"/>
        </w:rPr>
        <w:t xml:space="preserve"> ir gamintoja</w:t>
      </w:r>
      <w:r>
        <w:rPr>
          <w:rFonts w:ascii="Times New Roman" w:eastAsia="Times New Roman" w:hAnsi="Times New Roman"/>
          <w:b/>
          <w:bCs/>
          <w:color w:val="000000"/>
        </w:rPr>
        <w:t>s</w:t>
      </w:r>
    </w:p>
    <w:p w:rsidR="0093689A" w:rsidRPr="00AC6103" w:rsidRDefault="0093689A" w:rsidP="0093689A">
      <w:pPr>
        <w:spacing w:after="0" w:line="240" w:lineRule="auto"/>
        <w:ind w:right="-58"/>
        <w:rPr>
          <w:rFonts w:ascii="Times New Roman" w:eastAsia="Times New Roman" w:hAnsi="Times New Roman"/>
          <w:lang w:val="pt-BR"/>
        </w:rPr>
      </w:pPr>
      <w:r>
        <w:rPr>
          <w:rFonts w:ascii="Times New Roman" w:eastAsia="Times New Roman" w:hAnsi="Times New Roman"/>
          <w:b/>
          <w:bCs/>
          <w:color w:val="000000"/>
        </w:rPr>
        <w:t>Registruotojas</w:t>
      </w:r>
    </w:p>
    <w:p w:rsidR="0093689A" w:rsidRPr="00AC6103" w:rsidRDefault="0093689A" w:rsidP="0093689A">
      <w:pPr>
        <w:spacing w:after="0" w:line="240" w:lineRule="auto"/>
        <w:ind w:right="-58"/>
        <w:rPr>
          <w:rFonts w:ascii="Times New Roman" w:eastAsia="Times New Roman" w:hAnsi="Times New Roman"/>
          <w:lang w:val="en-GB"/>
        </w:rPr>
      </w:pPr>
      <w:r w:rsidRPr="00AC6103">
        <w:rPr>
          <w:rFonts w:ascii="Times New Roman" w:eastAsia="Times New Roman" w:hAnsi="Times New Roman"/>
          <w:lang w:val="en-GB"/>
        </w:rPr>
        <w:t>ratiopharm GmbH</w:t>
      </w:r>
    </w:p>
    <w:p w:rsidR="0093689A" w:rsidRPr="00AC6103" w:rsidRDefault="0093689A" w:rsidP="0093689A">
      <w:pPr>
        <w:spacing w:after="0" w:line="240" w:lineRule="auto"/>
        <w:ind w:right="-58"/>
        <w:rPr>
          <w:rFonts w:ascii="Times New Roman" w:eastAsia="Times New Roman" w:hAnsi="Times New Roman"/>
          <w:lang w:val="en-GB"/>
        </w:rPr>
      </w:pPr>
      <w:r w:rsidRPr="00AC6103">
        <w:rPr>
          <w:rFonts w:ascii="Times New Roman" w:eastAsia="Times New Roman" w:hAnsi="Times New Roman"/>
          <w:lang w:val="en-GB"/>
        </w:rPr>
        <w:t>Graf-Arco-Str. 3</w:t>
      </w:r>
    </w:p>
    <w:p w:rsidR="0093689A" w:rsidRPr="00AC6103" w:rsidRDefault="0093689A" w:rsidP="0093689A">
      <w:pPr>
        <w:spacing w:after="0" w:line="240" w:lineRule="auto"/>
        <w:ind w:right="-58"/>
        <w:rPr>
          <w:rFonts w:ascii="Times New Roman" w:eastAsia="Times New Roman" w:hAnsi="Times New Roman"/>
          <w:lang w:val="en-GB"/>
        </w:rPr>
      </w:pPr>
      <w:r w:rsidRPr="00AC6103">
        <w:rPr>
          <w:rFonts w:ascii="Times New Roman" w:eastAsia="Times New Roman" w:hAnsi="Times New Roman"/>
          <w:lang w:val="en-GB"/>
        </w:rPr>
        <w:t>89079 Ulm</w:t>
      </w:r>
    </w:p>
    <w:p w:rsidR="0093689A" w:rsidRPr="00AC6103" w:rsidRDefault="0093689A" w:rsidP="0093689A">
      <w:pPr>
        <w:spacing w:after="0" w:line="240" w:lineRule="auto"/>
        <w:ind w:right="-58"/>
        <w:rPr>
          <w:rFonts w:ascii="Times New Roman" w:eastAsia="Times New Roman" w:hAnsi="Times New Roman"/>
          <w:lang w:val="en-GB"/>
        </w:rPr>
      </w:pPr>
      <w:r w:rsidRPr="00AC6103">
        <w:rPr>
          <w:rFonts w:ascii="Times New Roman" w:eastAsia="Times New Roman" w:hAnsi="Times New Roman"/>
          <w:lang w:val="en-GB"/>
        </w:rPr>
        <w:t>Vokietija</w:t>
      </w:r>
    </w:p>
    <w:p w:rsidR="0093689A" w:rsidRPr="00AC6103" w:rsidRDefault="0093689A" w:rsidP="0093689A">
      <w:pPr>
        <w:spacing w:after="0" w:line="240" w:lineRule="auto"/>
        <w:ind w:right="-58"/>
        <w:rPr>
          <w:rFonts w:ascii="Times New Roman" w:eastAsia="Times New Roman" w:hAnsi="Times New Roman"/>
          <w:lang w:val="en-GB"/>
        </w:rPr>
      </w:pPr>
    </w:p>
    <w:p w:rsidR="0093689A" w:rsidRPr="00AC6103" w:rsidRDefault="0093689A" w:rsidP="0093689A">
      <w:pPr>
        <w:spacing w:after="0" w:line="240" w:lineRule="auto"/>
        <w:ind w:right="-55"/>
        <w:rPr>
          <w:rFonts w:ascii="Times New Roman" w:eastAsia="Times New Roman" w:hAnsi="Times New Roman"/>
          <w:b/>
          <w:lang w:val="en-GB"/>
        </w:rPr>
      </w:pPr>
      <w:r w:rsidRPr="00AC6103">
        <w:rPr>
          <w:rFonts w:ascii="Times New Roman" w:eastAsia="Times New Roman" w:hAnsi="Times New Roman"/>
          <w:b/>
          <w:lang w:val="en-GB"/>
        </w:rPr>
        <w:t>Gamintoja</w:t>
      </w:r>
      <w:r>
        <w:rPr>
          <w:rFonts w:ascii="Times New Roman" w:eastAsia="Times New Roman" w:hAnsi="Times New Roman"/>
          <w:b/>
          <w:lang w:val="en-GB"/>
        </w:rPr>
        <w:t>s</w:t>
      </w:r>
    </w:p>
    <w:p w:rsidR="0093689A" w:rsidRDefault="0093689A" w:rsidP="0093689A">
      <w:pPr>
        <w:spacing w:after="0" w:line="240" w:lineRule="auto"/>
        <w:ind w:right="-55"/>
        <w:rPr>
          <w:rFonts w:ascii="Times New Roman" w:eastAsia="Times New Roman" w:hAnsi="Times New Roman"/>
          <w:lang w:val="en-GB"/>
        </w:rPr>
      </w:pPr>
      <w:r w:rsidRPr="00AC6103">
        <w:rPr>
          <w:rFonts w:ascii="Times New Roman" w:eastAsia="Times New Roman" w:hAnsi="Times New Roman"/>
          <w:lang w:val="en-GB"/>
        </w:rPr>
        <w:t>Merckle GmbH</w:t>
      </w:r>
    </w:p>
    <w:p w:rsidR="0093689A" w:rsidRPr="00AC6103" w:rsidRDefault="0093689A" w:rsidP="0093689A">
      <w:pPr>
        <w:spacing w:after="0" w:line="240" w:lineRule="auto"/>
        <w:ind w:right="-55"/>
        <w:rPr>
          <w:rFonts w:ascii="Times New Roman" w:eastAsia="Times New Roman" w:hAnsi="Times New Roman"/>
          <w:lang w:val="en-GB"/>
        </w:rPr>
      </w:pPr>
      <w:r w:rsidRPr="00AC6103">
        <w:rPr>
          <w:rFonts w:ascii="Times New Roman" w:eastAsia="Times New Roman" w:hAnsi="Times New Roman"/>
          <w:lang w:val="en-GB"/>
        </w:rPr>
        <w:t>Ludwig - Merckle - Str. 3</w:t>
      </w:r>
    </w:p>
    <w:p w:rsidR="0093689A" w:rsidRDefault="0093689A" w:rsidP="0093689A">
      <w:pPr>
        <w:spacing w:after="0" w:line="240" w:lineRule="auto"/>
        <w:ind w:right="-55"/>
        <w:rPr>
          <w:rFonts w:ascii="Times New Roman" w:eastAsia="Times New Roman" w:hAnsi="Times New Roman"/>
          <w:lang w:val="en-GB"/>
        </w:rPr>
      </w:pPr>
      <w:r w:rsidRPr="00AC6103">
        <w:rPr>
          <w:rFonts w:ascii="Times New Roman" w:eastAsia="Times New Roman" w:hAnsi="Times New Roman"/>
          <w:lang w:val="en-GB"/>
        </w:rPr>
        <w:t>89143 Blaubeuren</w:t>
      </w:r>
    </w:p>
    <w:p w:rsidR="0093689A" w:rsidRPr="00AC6103" w:rsidRDefault="0093689A" w:rsidP="0093689A">
      <w:pPr>
        <w:spacing w:after="0" w:line="240" w:lineRule="auto"/>
        <w:ind w:right="-55"/>
        <w:rPr>
          <w:rFonts w:ascii="Times New Roman" w:eastAsia="Times New Roman" w:hAnsi="Times New Roman"/>
          <w:lang w:val="en-GB"/>
        </w:rPr>
      </w:pPr>
      <w:r w:rsidRPr="00AC6103">
        <w:rPr>
          <w:rFonts w:ascii="Times New Roman" w:eastAsia="Times New Roman" w:hAnsi="Times New Roman"/>
          <w:lang w:val="en-GB"/>
        </w:rPr>
        <w:t>Vokietija</w:t>
      </w:r>
    </w:p>
    <w:p w:rsidR="0093689A" w:rsidRDefault="0093689A" w:rsidP="0093689A">
      <w:pPr>
        <w:widowControl w:val="0"/>
        <w:spacing w:after="0" w:line="240" w:lineRule="auto"/>
        <w:jc w:val="both"/>
        <w:rPr>
          <w:rFonts w:ascii="Times New Roman" w:eastAsia="Times New Roman" w:hAnsi="Times New Roman"/>
        </w:rPr>
      </w:pPr>
    </w:p>
    <w:p w:rsidR="0093689A" w:rsidRDefault="0093689A" w:rsidP="0093689A">
      <w:pPr>
        <w:widowControl w:val="0"/>
        <w:spacing w:after="0" w:line="240" w:lineRule="auto"/>
        <w:jc w:val="both"/>
        <w:rPr>
          <w:rFonts w:ascii="Times New Roman" w:eastAsia="Times New Roman" w:hAnsi="Times New Roman"/>
        </w:rPr>
      </w:pPr>
      <w:r>
        <w:rPr>
          <w:rFonts w:ascii="Times New Roman" w:eastAsia="Times New Roman" w:hAnsi="Times New Roman"/>
        </w:rPr>
        <w:t>arba</w:t>
      </w:r>
    </w:p>
    <w:p w:rsidR="0093689A" w:rsidRPr="00AC6103" w:rsidRDefault="0093689A" w:rsidP="0093689A">
      <w:pPr>
        <w:widowControl w:val="0"/>
        <w:spacing w:after="0" w:line="240" w:lineRule="auto"/>
        <w:jc w:val="both"/>
        <w:rPr>
          <w:rFonts w:ascii="Times New Roman" w:eastAsia="Times New Roman" w:hAnsi="Times New Roman"/>
        </w:rPr>
      </w:pPr>
    </w:p>
    <w:p w:rsidR="0093689A" w:rsidRDefault="0093689A" w:rsidP="0093689A">
      <w:pPr>
        <w:widowControl w:val="0"/>
        <w:spacing w:after="0" w:line="240" w:lineRule="auto"/>
        <w:jc w:val="both"/>
        <w:rPr>
          <w:rFonts w:ascii="Times New Roman" w:eastAsia="Times New Roman" w:hAnsi="Times New Roman"/>
        </w:rPr>
      </w:pPr>
      <w:r w:rsidRPr="00AC6103">
        <w:rPr>
          <w:rFonts w:ascii="Times New Roman" w:eastAsia="Times New Roman" w:hAnsi="Times New Roman"/>
        </w:rPr>
        <w:t>Teva Pharmaceutical Works Private Limited Company</w:t>
      </w:r>
    </w:p>
    <w:p w:rsidR="0093689A" w:rsidRDefault="0093689A" w:rsidP="0093689A">
      <w:pPr>
        <w:widowControl w:val="0"/>
        <w:spacing w:after="0" w:line="240" w:lineRule="auto"/>
        <w:jc w:val="both"/>
        <w:rPr>
          <w:rFonts w:ascii="Times New Roman" w:eastAsia="Times New Roman" w:hAnsi="Times New Roman"/>
        </w:rPr>
      </w:pPr>
      <w:r w:rsidRPr="00AC6103">
        <w:rPr>
          <w:rFonts w:ascii="Times New Roman" w:eastAsia="Times New Roman" w:hAnsi="Times New Roman"/>
        </w:rPr>
        <w:t>H-4042, Debrecen</w:t>
      </w:r>
    </w:p>
    <w:p w:rsidR="0093689A" w:rsidRDefault="0093689A" w:rsidP="0093689A">
      <w:pPr>
        <w:widowControl w:val="0"/>
        <w:spacing w:after="0" w:line="240" w:lineRule="auto"/>
        <w:jc w:val="both"/>
        <w:rPr>
          <w:rFonts w:ascii="Times New Roman" w:eastAsia="Times New Roman" w:hAnsi="Times New Roman"/>
        </w:rPr>
      </w:pPr>
      <w:r w:rsidRPr="00AC6103">
        <w:rPr>
          <w:rFonts w:ascii="Times New Roman" w:eastAsia="Times New Roman" w:hAnsi="Times New Roman"/>
        </w:rPr>
        <w:t>Pallagi út 13</w:t>
      </w:r>
    </w:p>
    <w:p w:rsidR="0093689A" w:rsidRDefault="0093689A" w:rsidP="0093689A">
      <w:pPr>
        <w:spacing w:after="0" w:line="240" w:lineRule="auto"/>
        <w:ind w:left="567" w:hanging="567"/>
        <w:rPr>
          <w:rFonts w:ascii="Times New Roman" w:eastAsia="Times New Roman" w:hAnsi="Times New Roman"/>
          <w:lang w:val="en-GB"/>
        </w:rPr>
      </w:pPr>
      <w:r w:rsidRPr="00AC6103">
        <w:rPr>
          <w:rFonts w:ascii="Times New Roman" w:eastAsia="Times New Roman" w:hAnsi="Times New Roman"/>
          <w:lang w:val="en-GB"/>
        </w:rPr>
        <w:t>Vengrija</w:t>
      </w:r>
    </w:p>
    <w:p w:rsidR="0093689A" w:rsidRPr="00AC6103" w:rsidRDefault="0093689A" w:rsidP="0093689A">
      <w:pPr>
        <w:spacing w:after="0" w:line="240" w:lineRule="auto"/>
        <w:ind w:left="567" w:hanging="567"/>
        <w:rPr>
          <w:rFonts w:ascii="Times New Roman" w:eastAsia="Times New Roman" w:hAnsi="Times New Roman"/>
        </w:rPr>
      </w:pPr>
    </w:p>
    <w:p w:rsidR="0093689A" w:rsidRPr="00AC6103" w:rsidRDefault="0093689A" w:rsidP="0093689A">
      <w:pPr>
        <w:spacing w:after="0" w:line="240" w:lineRule="auto"/>
        <w:rPr>
          <w:rFonts w:ascii="Times New Roman" w:eastAsia="Times New Roman" w:hAnsi="Times New Roman"/>
          <w:noProof/>
        </w:rPr>
      </w:pPr>
      <w:r w:rsidRPr="00AC6103">
        <w:rPr>
          <w:rFonts w:ascii="Times New Roman" w:eastAsia="Times New Roman" w:hAnsi="Times New Roman"/>
          <w:noProof/>
        </w:rPr>
        <w:t xml:space="preserve">Jeigu apie šį vaistą norite sužinoti daugiau, kreipkitės į vietinį </w:t>
      </w:r>
      <w:r>
        <w:rPr>
          <w:rFonts w:ascii="Times New Roman" w:eastAsia="Times New Roman" w:hAnsi="Times New Roman"/>
          <w:noProof/>
        </w:rPr>
        <w:t>registruotojo</w:t>
      </w:r>
      <w:r w:rsidRPr="00AC6103">
        <w:rPr>
          <w:rFonts w:ascii="Times New Roman" w:eastAsia="Times New Roman" w:hAnsi="Times New Roman"/>
          <w:noProof/>
        </w:rPr>
        <w:t xml:space="preserve"> atstovą</w:t>
      </w:r>
      <w:r>
        <w:rPr>
          <w:rFonts w:ascii="Times New Roman" w:eastAsia="Times New Roman" w:hAnsi="Times New Roman"/>
          <w:noProof/>
        </w:rPr>
        <w:t>:</w:t>
      </w:r>
    </w:p>
    <w:p w:rsidR="0093689A" w:rsidRPr="00AC6103" w:rsidRDefault="0093689A" w:rsidP="0093689A">
      <w:pPr>
        <w:autoSpaceDE w:val="0"/>
        <w:autoSpaceDN w:val="0"/>
        <w:adjustRightInd w:val="0"/>
        <w:spacing w:after="0" w:line="240" w:lineRule="auto"/>
        <w:rPr>
          <w:rFonts w:ascii="Times New Roman" w:eastAsia="Times New Roman" w:hAnsi="Times New Roman"/>
          <w:color w:val="000000"/>
        </w:rPr>
      </w:pPr>
    </w:p>
    <w:tbl>
      <w:tblPr>
        <w:tblW w:w="4678" w:type="dxa"/>
        <w:tblInd w:w="-34" w:type="dxa"/>
        <w:tblLayout w:type="fixed"/>
        <w:tblLook w:val="0000" w:firstRow="0" w:lastRow="0" w:firstColumn="0" w:lastColumn="0" w:noHBand="0" w:noVBand="0"/>
      </w:tblPr>
      <w:tblGrid>
        <w:gridCol w:w="4678"/>
      </w:tblGrid>
      <w:tr w:rsidR="0093689A" w:rsidRPr="00AC6103" w:rsidTr="00461DA2">
        <w:tc>
          <w:tcPr>
            <w:tcW w:w="4678" w:type="dxa"/>
          </w:tcPr>
          <w:p w:rsidR="0093689A" w:rsidRPr="00AC6103" w:rsidRDefault="0093689A" w:rsidP="00461DA2">
            <w:pPr>
              <w:spacing w:after="0" w:line="240" w:lineRule="auto"/>
              <w:rPr>
                <w:rFonts w:ascii="Times New Roman" w:eastAsia="Times New Roman" w:hAnsi="Times New Roman"/>
              </w:rPr>
            </w:pPr>
            <w:r w:rsidRPr="00AC6103">
              <w:rPr>
                <w:rFonts w:ascii="Times New Roman" w:eastAsia="Times New Roman" w:hAnsi="Times New Roman"/>
              </w:rPr>
              <w:t xml:space="preserve">UAB </w:t>
            </w:r>
            <w:r w:rsidRPr="00B42078">
              <w:rPr>
                <w:rFonts w:ascii="Times New Roman" w:eastAsia="Times New Roman" w:hAnsi="Times New Roman"/>
              </w:rPr>
              <w:t>Teva Baltics</w:t>
            </w:r>
          </w:p>
          <w:p w:rsidR="0093689A" w:rsidRPr="00AC6103" w:rsidRDefault="0093689A" w:rsidP="00461DA2">
            <w:pPr>
              <w:spacing w:after="0" w:line="240" w:lineRule="auto"/>
              <w:rPr>
                <w:rFonts w:ascii="Times New Roman" w:eastAsia="Times New Roman" w:hAnsi="Times New Roman"/>
              </w:rPr>
            </w:pPr>
            <w:r w:rsidRPr="00AC6103">
              <w:rPr>
                <w:rFonts w:ascii="Times New Roman" w:eastAsia="Times New Roman" w:hAnsi="Times New Roman"/>
              </w:rPr>
              <w:t>Molėtų pl. 5</w:t>
            </w:r>
          </w:p>
          <w:p w:rsidR="0093689A" w:rsidRDefault="0093689A" w:rsidP="00461DA2">
            <w:pPr>
              <w:spacing w:after="0" w:line="240" w:lineRule="auto"/>
              <w:rPr>
                <w:rFonts w:ascii="Times New Roman" w:eastAsia="Times New Roman" w:hAnsi="Times New Roman"/>
                <w:lang w:val="en-GB"/>
              </w:rPr>
            </w:pPr>
            <w:r w:rsidRPr="00AC6103">
              <w:rPr>
                <w:rFonts w:ascii="Times New Roman" w:eastAsia="Times New Roman" w:hAnsi="Times New Roman"/>
              </w:rPr>
              <w:t>LT-08409, Vilnius</w:t>
            </w:r>
          </w:p>
          <w:p w:rsidR="0093689A" w:rsidRPr="00AC6103" w:rsidRDefault="0093689A" w:rsidP="00461DA2">
            <w:pPr>
              <w:spacing w:after="0" w:line="240" w:lineRule="auto"/>
              <w:rPr>
                <w:rFonts w:ascii="Times New Roman" w:eastAsia="Times New Roman" w:hAnsi="Times New Roman"/>
                <w:lang w:val="en-GB"/>
              </w:rPr>
            </w:pPr>
            <w:r w:rsidRPr="00AC6103">
              <w:rPr>
                <w:rFonts w:ascii="Times New Roman" w:eastAsia="Times New Roman" w:hAnsi="Times New Roman"/>
                <w:lang w:val="en-GB"/>
              </w:rPr>
              <w:t>Tel. +370 5 266 02 03</w:t>
            </w:r>
          </w:p>
          <w:p w:rsidR="0093689A" w:rsidRPr="00AC6103" w:rsidRDefault="0093689A" w:rsidP="00461DA2">
            <w:pPr>
              <w:spacing w:after="0" w:line="240" w:lineRule="auto"/>
              <w:rPr>
                <w:rFonts w:ascii="Times New Roman" w:eastAsia="Times New Roman" w:hAnsi="Times New Roman"/>
                <w:lang w:val="en-GB"/>
              </w:rPr>
            </w:pPr>
          </w:p>
        </w:tc>
      </w:tr>
    </w:tbl>
    <w:p w:rsidR="0093689A" w:rsidRDefault="0093689A" w:rsidP="0093689A">
      <w:pPr>
        <w:spacing w:after="0" w:line="240" w:lineRule="auto"/>
        <w:rPr>
          <w:rFonts w:ascii="Times New Roman" w:eastAsia="Times New Roman" w:hAnsi="Times New Roman"/>
          <w:b/>
          <w:bCs/>
          <w:noProof/>
        </w:rPr>
      </w:pPr>
    </w:p>
    <w:p w:rsidR="0093689A" w:rsidRDefault="0093689A" w:rsidP="0093689A">
      <w:pPr>
        <w:spacing w:after="0" w:line="240" w:lineRule="auto"/>
        <w:rPr>
          <w:rFonts w:ascii="Times New Roman" w:eastAsia="Times New Roman" w:hAnsi="Times New Roman"/>
          <w:b/>
          <w:noProof/>
        </w:rPr>
      </w:pPr>
      <w:r w:rsidRPr="00AC6103">
        <w:rPr>
          <w:rFonts w:ascii="Times New Roman" w:eastAsia="Times New Roman" w:hAnsi="Times New Roman"/>
          <w:b/>
          <w:bCs/>
          <w:noProof/>
        </w:rPr>
        <w:t>Šis pakuotės lapelis</w:t>
      </w:r>
      <w:r w:rsidRPr="00AC6103">
        <w:rPr>
          <w:rFonts w:ascii="Times New Roman" w:eastAsia="Times New Roman" w:hAnsi="Times New Roman"/>
          <w:b/>
          <w:noProof/>
        </w:rPr>
        <w:t xml:space="preserve"> paskutinį kartą peržiūrėtas</w:t>
      </w:r>
      <w:r>
        <w:rPr>
          <w:rFonts w:ascii="Times New Roman" w:eastAsia="Times New Roman" w:hAnsi="Times New Roman"/>
          <w:b/>
          <w:noProof/>
        </w:rPr>
        <w:t xml:space="preserve"> 2020-10-28.</w:t>
      </w:r>
    </w:p>
    <w:p w:rsidR="0093689A" w:rsidRPr="00AC6103" w:rsidRDefault="0093689A" w:rsidP="0093689A">
      <w:pPr>
        <w:spacing w:after="0" w:line="240" w:lineRule="auto"/>
        <w:rPr>
          <w:rFonts w:ascii="Times New Roman" w:eastAsia="Times New Roman" w:hAnsi="Times New Roman"/>
        </w:rPr>
      </w:pPr>
    </w:p>
    <w:p w:rsidR="0093689A" w:rsidRPr="00AC6103" w:rsidRDefault="0093689A" w:rsidP="0093689A">
      <w:pPr>
        <w:spacing w:after="0" w:line="240" w:lineRule="auto"/>
        <w:rPr>
          <w:rFonts w:ascii="Times New Roman" w:eastAsia="Times New Roman" w:hAnsi="Times New Roman"/>
          <w:noProof/>
          <w:highlight w:val="yellow"/>
        </w:rPr>
      </w:pPr>
      <w:r w:rsidRPr="002D68C8">
        <w:rPr>
          <w:rFonts w:ascii="Times New Roman" w:eastAsia="Times New Roman" w:hAnsi="Times New Roman"/>
          <w:snapToGrid w:val="0"/>
          <w:szCs w:val="20"/>
        </w:rPr>
        <w:t xml:space="preserve">Išsami informacija apie šį </w:t>
      </w:r>
      <w:r w:rsidRPr="002D68C8">
        <w:rPr>
          <w:rFonts w:ascii="Times New Roman" w:eastAsia="Times New Roman" w:hAnsi="Times New Roman"/>
          <w:snapToGrid w:val="0"/>
          <w:szCs w:val="24"/>
        </w:rPr>
        <w:t>vaistą</w:t>
      </w:r>
      <w:r w:rsidRPr="002D68C8">
        <w:rPr>
          <w:rFonts w:ascii="Times New Roman" w:eastAsia="Times New Roman" w:hAnsi="Times New Roman"/>
          <w:snapToGrid w:val="0"/>
          <w:szCs w:val="20"/>
        </w:rPr>
        <w:t xml:space="preserve"> pateikiama Valstybinės vaistų kontrolės tarnybos prie Lietuvos Respublikos sveikatos apsaugos ministerijos tinklalapyje</w:t>
      </w:r>
      <w:r w:rsidRPr="002D68C8">
        <w:rPr>
          <w:rFonts w:ascii="Times New Roman" w:eastAsia="Times New Roman" w:hAnsi="Times New Roman"/>
          <w:i/>
          <w:snapToGrid w:val="0"/>
          <w:szCs w:val="24"/>
        </w:rPr>
        <w:t xml:space="preserve"> </w:t>
      </w:r>
      <w:hyperlink r:id="rId8" w:history="1">
        <w:r w:rsidRPr="002D68C8">
          <w:rPr>
            <w:rFonts w:ascii="Times New Roman" w:eastAsia="SimSun" w:hAnsi="Times New Roman"/>
            <w:snapToGrid w:val="0"/>
            <w:color w:val="0000FF"/>
            <w:szCs w:val="20"/>
            <w:u w:val="single"/>
          </w:rPr>
          <w:t>http://www.vvkt.lt/</w:t>
        </w:r>
      </w:hyperlink>
      <w:r w:rsidRPr="002D68C8">
        <w:rPr>
          <w:rFonts w:ascii="Times New Roman" w:eastAsia="Times New Roman" w:hAnsi="Times New Roman"/>
          <w:snapToGrid w:val="0"/>
          <w:szCs w:val="20"/>
        </w:rPr>
        <w:t>.</w:t>
      </w:r>
    </w:p>
    <w:p w:rsidR="0093689A" w:rsidRDefault="0093689A"/>
    <w:sectPr w:rsidR="0093689A">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F4E6316"/>
    <w:multiLevelType w:val="hybridMultilevel"/>
    <w:tmpl w:val="2A92A8B0"/>
    <w:lvl w:ilvl="0" w:tplc="03EE4550">
      <w:start w:val="2"/>
      <w:numFmt w:val="bullet"/>
      <w:lvlText w:val="-"/>
      <w:lvlJc w:val="left"/>
      <w:pPr>
        <w:tabs>
          <w:tab w:val="num" w:pos="643"/>
        </w:tabs>
        <w:ind w:left="643" w:hanging="360"/>
      </w:pPr>
      <w:rPr>
        <w:rFonts w:ascii="Times New Roman" w:eastAsia="Times New Roman" w:hAnsi="Times New Roman" w:hint="default"/>
      </w:rPr>
    </w:lvl>
    <w:lvl w:ilvl="1" w:tplc="04270003" w:tentative="1">
      <w:start w:val="1"/>
      <w:numFmt w:val="bullet"/>
      <w:lvlText w:val="o"/>
      <w:lvlJc w:val="left"/>
      <w:pPr>
        <w:tabs>
          <w:tab w:val="num" w:pos="1363"/>
        </w:tabs>
        <w:ind w:left="1363" w:hanging="360"/>
      </w:pPr>
      <w:rPr>
        <w:rFonts w:ascii="Courier New" w:hAnsi="Courier New" w:hint="default"/>
      </w:rPr>
    </w:lvl>
    <w:lvl w:ilvl="2" w:tplc="04270005" w:tentative="1">
      <w:start w:val="1"/>
      <w:numFmt w:val="bullet"/>
      <w:lvlText w:val=""/>
      <w:lvlJc w:val="left"/>
      <w:pPr>
        <w:tabs>
          <w:tab w:val="num" w:pos="2083"/>
        </w:tabs>
        <w:ind w:left="2083" w:hanging="360"/>
      </w:pPr>
      <w:rPr>
        <w:rFonts w:ascii="Wingdings" w:hAnsi="Wingdings" w:hint="default"/>
      </w:rPr>
    </w:lvl>
    <w:lvl w:ilvl="3" w:tplc="04270001">
      <w:start w:val="1"/>
      <w:numFmt w:val="bullet"/>
      <w:lvlText w:val=""/>
      <w:lvlJc w:val="left"/>
      <w:pPr>
        <w:tabs>
          <w:tab w:val="num" w:pos="360"/>
        </w:tabs>
        <w:ind w:left="360" w:hanging="360"/>
      </w:pPr>
      <w:rPr>
        <w:rFonts w:ascii="Symbol" w:hAnsi="Symbol" w:hint="default"/>
      </w:rPr>
    </w:lvl>
    <w:lvl w:ilvl="4" w:tplc="04270003" w:tentative="1">
      <w:start w:val="1"/>
      <w:numFmt w:val="bullet"/>
      <w:lvlText w:val="o"/>
      <w:lvlJc w:val="left"/>
      <w:pPr>
        <w:tabs>
          <w:tab w:val="num" w:pos="3523"/>
        </w:tabs>
        <w:ind w:left="3523" w:hanging="360"/>
      </w:pPr>
      <w:rPr>
        <w:rFonts w:ascii="Courier New" w:hAnsi="Courier New" w:hint="default"/>
      </w:rPr>
    </w:lvl>
    <w:lvl w:ilvl="5" w:tplc="04270005" w:tentative="1">
      <w:start w:val="1"/>
      <w:numFmt w:val="bullet"/>
      <w:lvlText w:val=""/>
      <w:lvlJc w:val="left"/>
      <w:pPr>
        <w:tabs>
          <w:tab w:val="num" w:pos="4243"/>
        </w:tabs>
        <w:ind w:left="4243" w:hanging="360"/>
      </w:pPr>
      <w:rPr>
        <w:rFonts w:ascii="Wingdings" w:hAnsi="Wingdings" w:hint="default"/>
      </w:rPr>
    </w:lvl>
    <w:lvl w:ilvl="6" w:tplc="04270001" w:tentative="1">
      <w:start w:val="1"/>
      <w:numFmt w:val="bullet"/>
      <w:lvlText w:val=""/>
      <w:lvlJc w:val="left"/>
      <w:pPr>
        <w:tabs>
          <w:tab w:val="num" w:pos="4963"/>
        </w:tabs>
        <w:ind w:left="4963" w:hanging="360"/>
      </w:pPr>
      <w:rPr>
        <w:rFonts w:ascii="Symbol" w:hAnsi="Symbol" w:hint="default"/>
      </w:rPr>
    </w:lvl>
    <w:lvl w:ilvl="7" w:tplc="04270003" w:tentative="1">
      <w:start w:val="1"/>
      <w:numFmt w:val="bullet"/>
      <w:lvlText w:val="o"/>
      <w:lvlJc w:val="left"/>
      <w:pPr>
        <w:tabs>
          <w:tab w:val="num" w:pos="5683"/>
        </w:tabs>
        <w:ind w:left="5683" w:hanging="360"/>
      </w:pPr>
      <w:rPr>
        <w:rFonts w:ascii="Courier New" w:hAnsi="Courier New" w:hint="default"/>
      </w:rPr>
    </w:lvl>
    <w:lvl w:ilvl="8" w:tplc="04270005" w:tentative="1">
      <w:start w:val="1"/>
      <w:numFmt w:val="bullet"/>
      <w:lvlText w:val=""/>
      <w:lvlJc w:val="left"/>
      <w:pPr>
        <w:tabs>
          <w:tab w:val="num" w:pos="6403"/>
        </w:tabs>
        <w:ind w:left="6403" w:hanging="360"/>
      </w:pPr>
      <w:rPr>
        <w:rFonts w:ascii="Wingdings" w:hAnsi="Wingdings" w:hint="default"/>
      </w:rPr>
    </w:lvl>
  </w:abstractNum>
  <w:abstractNum w:abstractNumId="2" w15:restartNumberingAfterBreak="0">
    <w:nsid w:val="1E072D0D"/>
    <w:multiLevelType w:val="hybridMultilevel"/>
    <w:tmpl w:val="69EE7060"/>
    <w:lvl w:ilvl="0" w:tplc="4BFECC2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8F7D8B"/>
    <w:multiLevelType w:val="hybridMultilevel"/>
    <w:tmpl w:val="4594A938"/>
    <w:lvl w:ilvl="0" w:tplc="0706E9EE">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F7D6DF2"/>
    <w:multiLevelType w:val="hybridMultilevel"/>
    <w:tmpl w:val="5EE4A6A8"/>
    <w:lvl w:ilvl="0" w:tplc="3244CF7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9A6FB7"/>
    <w:multiLevelType w:val="hybridMultilevel"/>
    <w:tmpl w:val="29E6A89E"/>
    <w:lvl w:ilvl="0" w:tplc="0706E9EE">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9A"/>
    <w:rsid w:val="0093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A7364-212B-44AB-A66B-66BB84E1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2928</Words>
  <Characters>16692</Characters>
  <Application>Microsoft Office Word</Application>
  <DocSecurity>0</DocSecurity>
  <Lines>139</Lines>
  <Paragraphs>39</Paragraphs>
  <ScaleCrop>false</ScaleCrop>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2021-02-15T08:34:00Z</dcterms:created>
  <dcterms:modified xsi:type="dcterms:W3CDTF">2021-02-15T08:34:00Z</dcterms:modified>
</cp:coreProperties>
</file>