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22B5" w:rsidRPr="00F62C5A" w:rsidRDefault="009122B5" w:rsidP="009122B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aps/>
          <w:lang w:eastAsia="lt-LT"/>
        </w:rPr>
      </w:pPr>
      <w:r w:rsidRPr="00F62C5A">
        <w:rPr>
          <w:rFonts w:ascii="Times New Roman" w:eastAsia="Times New Roman" w:hAnsi="Times New Roman" w:cs="Times New Roman"/>
          <w:b/>
          <w:lang w:eastAsia="lt-LT"/>
        </w:rPr>
        <w:t>Pakuotės lapelis: informacija vartotojui</w:t>
      </w:r>
    </w:p>
    <w:p w:rsidR="009122B5" w:rsidRPr="00F62C5A" w:rsidRDefault="009122B5" w:rsidP="009122B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F62C5A">
        <w:rPr>
          <w:rFonts w:ascii="Times New Roman" w:eastAsia="Times New Roman" w:hAnsi="Times New Roman" w:cs="Times New Roman"/>
          <w:b/>
          <w:caps/>
          <w:lang w:eastAsia="lt-LT"/>
        </w:rPr>
        <w:t xml:space="preserve">GASTROVAL </w:t>
      </w:r>
      <w:r w:rsidRPr="00F62C5A">
        <w:rPr>
          <w:rFonts w:ascii="Times New Roman" w:eastAsia="Times New Roman" w:hAnsi="Times New Roman" w:cs="Times New Roman"/>
          <w:b/>
          <w:lang w:eastAsia="lt-LT"/>
        </w:rPr>
        <w:t>geriamieji lašai (tirpalas)</w:t>
      </w:r>
    </w:p>
    <w:p w:rsidR="009122B5" w:rsidRPr="00F62C5A" w:rsidRDefault="009122B5" w:rsidP="009122B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Valerijonų tinktūra, karčiųjų kiečių žolės tinktūra, pipirmėčių lapų tinktūra, standartizuota šunvyšnių lapų tinktūra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  <w:r w:rsidRPr="00F62C5A">
        <w:rPr>
          <w:rFonts w:ascii="Times New Roman" w:eastAsia="Times New Roman" w:hAnsi="Times New Roman" w:cs="Times New Roman"/>
          <w:b/>
          <w:lang w:eastAsia="lt-LT"/>
        </w:rPr>
        <w:t>Atidžiai perskaitykite visą šį lapelį, prieš pradėdami vartoti šį vaistą, nes jame pateikiama Jums svarbi informacija.</w:t>
      </w:r>
    </w:p>
    <w:p w:rsidR="009122B5" w:rsidRPr="00F62C5A" w:rsidRDefault="009122B5" w:rsidP="009122B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Visada vartokite šį vaistą tiksliai kaip aprašyta šiame lapelyje arba kaip nurodė gydytojas arba vaistininkas.</w:t>
      </w:r>
    </w:p>
    <w:p w:rsidR="009122B5" w:rsidRPr="00F62C5A" w:rsidRDefault="009122B5" w:rsidP="009122B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-</w:t>
      </w:r>
      <w:r w:rsidRPr="00F62C5A">
        <w:rPr>
          <w:rFonts w:ascii="Times New Roman" w:eastAsia="Times New Roman" w:hAnsi="Times New Roman" w:cs="Times New Roman"/>
          <w:lang w:eastAsia="lt-LT"/>
        </w:rPr>
        <w:tab/>
        <w:t>Neišmeskite šio lapelio, nes vėl gali prireikti jį perskaityti.</w:t>
      </w:r>
    </w:p>
    <w:p w:rsidR="009122B5" w:rsidRPr="00F62C5A" w:rsidRDefault="009122B5" w:rsidP="009122B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-</w:t>
      </w:r>
      <w:r w:rsidRPr="00F62C5A">
        <w:rPr>
          <w:rFonts w:ascii="Times New Roman" w:eastAsia="Times New Roman" w:hAnsi="Times New Roman" w:cs="Times New Roman"/>
          <w:lang w:eastAsia="lt-LT"/>
        </w:rPr>
        <w:tab/>
        <w:t>Jeigu norite sužinoti daugiau arba pasitarti, kreipkitės į vaistininką.</w:t>
      </w:r>
    </w:p>
    <w:p w:rsidR="009122B5" w:rsidRPr="00F62C5A" w:rsidRDefault="009122B5" w:rsidP="009122B5">
      <w:pPr>
        <w:tabs>
          <w:tab w:val="left" w:pos="540"/>
        </w:tabs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-</w:t>
      </w:r>
      <w:r w:rsidRPr="00F62C5A">
        <w:rPr>
          <w:rFonts w:ascii="Times New Roman" w:eastAsia="Times New Roman" w:hAnsi="Times New Roman" w:cs="Times New Roman"/>
          <w:lang w:eastAsia="lt-LT"/>
        </w:rPr>
        <w:tab/>
        <w:t>Jeigu pasireiškė šalutinis poveikis (net jeigu jis šiame lapelyje nenurodytas), kreipkitės į gydytoją arba vaistininką. Žr. 4 skyrių.</w:t>
      </w:r>
    </w:p>
    <w:p w:rsidR="009122B5" w:rsidRPr="00F62C5A" w:rsidRDefault="009122B5" w:rsidP="009122B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-</w:t>
      </w:r>
      <w:r w:rsidRPr="00F62C5A">
        <w:rPr>
          <w:rFonts w:ascii="Times New Roman" w:eastAsia="Times New Roman" w:hAnsi="Times New Roman" w:cs="Times New Roman"/>
          <w:lang w:eastAsia="lt-LT"/>
        </w:rPr>
        <w:tab/>
        <w:t>Jeigu per 7 dienas Jūsų savijauta nepagerėjo arba net pablogėjo, kreipkitės į gydytoją.</w:t>
      </w:r>
    </w:p>
    <w:p w:rsidR="009122B5" w:rsidRPr="00F62C5A" w:rsidRDefault="009122B5" w:rsidP="009122B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eastAsia="lt-LT"/>
        </w:rPr>
      </w:pPr>
      <w:r w:rsidRPr="00F62C5A">
        <w:rPr>
          <w:rFonts w:ascii="Times New Roman" w:eastAsia="Times New Roman" w:hAnsi="Times New Roman" w:cs="Times New Roman"/>
          <w:b/>
          <w:lang w:eastAsia="lt-LT"/>
        </w:rPr>
        <w:t>Apie ką rašoma šiame lapelyje?</w:t>
      </w:r>
    </w:p>
    <w:p w:rsidR="009122B5" w:rsidRPr="00F62C5A" w:rsidRDefault="009122B5" w:rsidP="009122B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u w:val="single"/>
          <w:lang w:eastAsia="lt-LT"/>
        </w:rPr>
      </w:pPr>
    </w:p>
    <w:p w:rsidR="009122B5" w:rsidRPr="00F62C5A" w:rsidRDefault="009122B5" w:rsidP="009122B5">
      <w:pPr>
        <w:spacing w:after="0" w:line="240" w:lineRule="auto"/>
        <w:ind w:left="568" w:hanging="568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1.</w:t>
      </w:r>
      <w:r w:rsidRPr="00F62C5A">
        <w:rPr>
          <w:rFonts w:ascii="Times New Roman" w:eastAsia="Times New Roman" w:hAnsi="Times New Roman" w:cs="Times New Roman"/>
          <w:lang w:eastAsia="lt-LT"/>
        </w:rPr>
        <w:tab/>
        <w:t>Kas yra GASTROVAL ir kam jis vartojamas</w:t>
      </w:r>
    </w:p>
    <w:p w:rsidR="009122B5" w:rsidRPr="00F62C5A" w:rsidRDefault="009122B5" w:rsidP="009122B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2.</w:t>
      </w:r>
      <w:r w:rsidRPr="00F62C5A">
        <w:rPr>
          <w:rFonts w:ascii="Times New Roman" w:eastAsia="Times New Roman" w:hAnsi="Times New Roman" w:cs="Times New Roman"/>
          <w:lang w:eastAsia="lt-LT"/>
        </w:rPr>
        <w:tab/>
        <w:t>Kas žinotina prieš vartojant GASTROVAL</w:t>
      </w:r>
    </w:p>
    <w:p w:rsidR="009122B5" w:rsidRPr="00F62C5A" w:rsidRDefault="009122B5" w:rsidP="009122B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C5A">
        <w:rPr>
          <w:rFonts w:ascii="Times New Roman" w:eastAsia="Times New Roman" w:hAnsi="Times New Roman" w:cs="Times New Roman"/>
          <w:lang w:eastAsia="lt-LT"/>
        </w:rPr>
        <w:t>3.</w:t>
      </w:r>
      <w:r w:rsidRPr="00F62C5A">
        <w:rPr>
          <w:rFonts w:ascii="Times New Roman" w:eastAsia="Times New Roman" w:hAnsi="Times New Roman" w:cs="Times New Roman"/>
          <w:lang w:eastAsia="lt-LT"/>
        </w:rPr>
        <w:tab/>
        <w:t>Kaip vartoti GASTROVAL</w:t>
      </w:r>
    </w:p>
    <w:p w:rsidR="009122B5" w:rsidRPr="00F62C5A" w:rsidRDefault="009122B5" w:rsidP="009122B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4.</w:t>
      </w:r>
      <w:r w:rsidRPr="00F62C5A">
        <w:rPr>
          <w:rFonts w:ascii="Times New Roman" w:eastAsia="Times New Roman" w:hAnsi="Times New Roman" w:cs="Times New Roman"/>
          <w:lang w:eastAsia="lt-LT"/>
        </w:rPr>
        <w:tab/>
        <w:t>Galimas šalutinis poveikis</w:t>
      </w:r>
    </w:p>
    <w:p w:rsidR="009122B5" w:rsidRPr="00F62C5A" w:rsidRDefault="009122B5" w:rsidP="009122B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5.</w:t>
      </w:r>
      <w:r w:rsidRPr="00F62C5A">
        <w:rPr>
          <w:rFonts w:ascii="Times New Roman" w:eastAsia="Times New Roman" w:hAnsi="Times New Roman" w:cs="Times New Roman"/>
          <w:lang w:eastAsia="lt-LT"/>
        </w:rPr>
        <w:tab/>
        <w:t>Kaip laikyti GASTROVAL</w:t>
      </w:r>
    </w:p>
    <w:p w:rsidR="009122B5" w:rsidRPr="00F62C5A" w:rsidRDefault="009122B5" w:rsidP="009122B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6.</w:t>
      </w:r>
      <w:r w:rsidRPr="00F62C5A">
        <w:rPr>
          <w:rFonts w:ascii="Times New Roman" w:eastAsia="Times New Roman" w:hAnsi="Times New Roman" w:cs="Times New Roman"/>
          <w:lang w:eastAsia="lt-LT"/>
        </w:rPr>
        <w:tab/>
        <w:t>Pakuotės turinys ir kita informacija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keepNext/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lang w:eastAsia="lt-LT"/>
        </w:rPr>
      </w:pPr>
      <w:r w:rsidRPr="00F62C5A">
        <w:rPr>
          <w:rFonts w:ascii="Times New Roman" w:eastAsia="Times New Roman" w:hAnsi="Times New Roman" w:cs="Times New Roman"/>
          <w:b/>
          <w:lang w:eastAsia="lt-LT"/>
        </w:rPr>
        <w:t>1.</w:t>
      </w:r>
      <w:r w:rsidRPr="00F62C5A">
        <w:rPr>
          <w:rFonts w:ascii="Times New Roman" w:eastAsia="Times New Roman" w:hAnsi="Times New Roman" w:cs="Times New Roman"/>
          <w:b/>
          <w:lang w:eastAsia="lt-LT"/>
        </w:rPr>
        <w:tab/>
        <w:t>Kas yra GASTROVAL ir kam jis vartojamas</w:t>
      </w:r>
    </w:p>
    <w:p w:rsidR="009122B5" w:rsidRPr="00F62C5A" w:rsidRDefault="009122B5" w:rsidP="009122B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F62C5A">
        <w:rPr>
          <w:rFonts w:ascii="Times New Roman" w:eastAsia="Times New Roman" w:hAnsi="Times New Roman" w:cs="Times New Roman"/>
          <w:bCs/>
          <w:iCs/>
          <w:lang w:eastAsia="lt-LT"/>
        </w:rPr>
        <w:t xml:space="preserve">Tradicinis augalinis vaistas, kurio indikacijos pagrįstos tik ilgalaikiu vartojimu, skirtas </w:t>
      </w:r>
      <w:r w:rsidRPr="00F62C5A">
        <w:rPr>
          <w:rFonts w:ascii="Times New Roman" w:eastAsia="Times New Roman" w:hAnsi="Times New Roman" w:cs="Times New Roman"/>
          <w:bCs/>
          <w:lang w:eastAsia="lt-LT"/>
        </w:rPr>
        <w:t>apetitui bei virškinamojo trakto veiklai gerinti, žarnyno ir tulžies takų spazmams lengvinti bei vidurių pūtimui mažinti.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Jeigu per 7 dienas Jūsų savijauta nepagerėjo arba net pablogėjo, kreipkitės į gydytoją.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keepNext/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C5A">
        <w:rPr>
          <w:rFonts w:ascii="Times New Roman" w:eastAsia="Times New Roman" w:hAnsi="Times New Roman" w:cs="Times New Roman"/>
          <w:b/>
          <w:lang w:eastAsia="lt-LT"/>
        </w:rPr>
        <w:t>2.</w:t>
      </w:r>
      <w:r w:rsidRPr="00F62C5A">
        <w:rPr>
          <w:rFonts w:ascii="Times New Roman" w:eastAsia="Times New Roman" w:hAnsi="Times New Roman" w:cs="Times New Roman"/>
          <w:b/>
          <w:lang w:eastAsia="lt-LT"/>
        </w:rPr>
        <w:tab/>
        <w:t>Kas žinotina prieš vartojant GASTROVAL</w:t>
      </w:r>
    </w:p>
    <w:p w:rsidR="009122B5" w:rsidRPr="00F62C5A" w:rsidRDefault="009122B5" w:rsidP="009122B5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eastAsia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22B5" w:rsidRPr="00F62C5A" w:rsidRDefault="009122B5" w:rsidP="009122B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lang w:eastAsia="lt-LT"/>
        </w:rPr>
      </w:pPr>
      <w:r w:rsidRPr="00F62C5A">
        <w:rPr>
          <w:rFonts w:ascii="Times New Roman" w:eastAsia="Times New Roman" w:hAnsi="Times New Roman" w:cs="Times New Roman"/>
          <w:b/>
          <w:lang w:eastAsia="lt-LT"/>
        </w:rPr>
        <w:t>GASTROVAL vartoti negalima:</w:t>
      </w:r>
    </w:p>
    <w:p w:rsidR="009122B5" w:rsidRPr="00F62C5A" w:rsidRDefault="009122B5" w:rsidP="009122B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jeigu yra alergija veikliosioms medžiagoms,</w:t>
      </w:r>
    </w:p>
    <w:p w:rsidR="009122B5" w:rsidRPr="00F62C5A" w:rsidRDefault="009122B5" w:rsidP="009122B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jeigu padidėjęs akispūdis.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</w:p>
    <w:p w:rsidR="009122B5" w:rsidRPr="00F62C5A" w:rsidRDefault="009122B5" w:rsidP="009122B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lt-LT"/>
        </w:rPr>
      </w:pPr>
      <w:r w:rsidRPr="00F62C5A">
        <w:rPr>
          <w:rFonts w:ascii="Times New Roman" w:eastAsia="Times New Roman" w:hAnsi="Times New Roman" w:cs="Times New Roman"/>
          <w:b/>
          <w:lang w:eastAsia="lt-LT"/>
        </w:rPr>
        <w:t>Įspėjimai ir atsargumo priemonės:</w:t>
      </w:r>
    </w:p>
    <w:p w:rsidR="009122B5" w:rsidRPr="00F62C5A" w:rsidRDefault="009122B5" w:rsidP="009122B5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vaisto nerekomenduojama naudoti jaunesniems nei 18 metų asmenims.</w:t>
      </w:r>
    </w:p>
    <w:p w:rsidR="009122B5" w:rsidRPr="00F62C5A" w:rsidRDefault="009122B5" w:rsidP="009122B5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jeigu vartojant šį vaistą ilgiau kaip 1 savaitę simptomai išlieka, būtina pasitarti su gydytoju ar kvalifikuotu sveikatos priežiūros specialistu.</w:t>
      </w:r>
    </w:p>
    <w:p w:rsidR="009122B5" w:rsidRPr="00F62C5A" w:rsidRDefault="009122B5" w:rsidP="009122B5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jei blogas tulžies takų praeinamumas, yra sunki kepenų liga, sutrikęs šlapinimasis, ypač dėl priešinės liaukos hipertrofijos, vaisto geriau nevartoti.</w:t>
      </w:r>
    </w:p>
    <w:p w:rsidR="009122B5" w:rsidRPr="00F62C5A" w:rsidRDefault="009122B5" w:rsidP="009122B5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pasitarkite su gydytoju arba vaistininku, prieš pradėdami vartoti Gastroval.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  <w:r w:rsidRPr="00F62C5A">
        <w:rPr>
          <w:rFonts w:ascii="Times New Roman" w:eastAsia="Times New Roman" w:hAnsi="Times New Roman" w:cs="Times New Roman"/>
          <w:b/>
          <w:lang w:eastAsia="lt-LT"/>
        </w:rPr>
        <w:t>Vaikams ir paaugliams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Vaisto nerekomenduojama naudoti jaunesniems nei 18 metų asmenims, nes nėra atlikta atitinkamų saugumo tyrimų.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lt-LT"/>
        </w:rPr>
      </w:pPr>
      <w:r w:rsidRPr="00F62C5A">
        <w:rPr>
          <w:rFonts w:ascii="Times New Roman" w:eastAsia="Times New Roman" w:hAnsi="Times New Roman" w:cs="Times New Roman"/>
          <w:b/>
          <w:lang w:eastAsia="lt-LT"/>
        </w:rPr>
        <w:lastRenderedPageBreak/>
        <w:t>Kitų vaistai ir GASTROVAL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kern w:val="28"/>
          <w:lang w:eastAsia="lt-LT"/>
        </w:rPr>
        <w:t>Vartojant kartu su amantadinu, chinidinu, tricikliais antidepresantais, neuroleptikais, anticholinerginis poveikis didesnis. Metoklopramidas mažina šunvyšnės alkaloidų poveikį virškinamajam traktui.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Jeigu vartojate ar neseniai vartojote kitų vaistų arba dėl to nesate tikri, apie tai pasakykite gydytojui arba vaistininkui.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lt-LT"/>
        </w:rPr>
      </w:pPr>
    </w:p>
    <w:p w:rsidR="009122B5" w:rsidRPr="00F62C5A" w:rsidRDefault="009122B5" w:rsidP="009122B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lt-LT"/>
        </w:rPr>
      </w:pPr>
      <w:r w:rsidRPr="00F62C5A">
        <w:rPr>
          <w:rFonts w:ascii="Times New Roman" w:eastAsia="Times New Roman" w:hAnsi="Times New Roman" w:cs="Times New Roman"/>
          <w:b/>
          <w:lang w:eastAsia="lt-LT"/>
        </w:rPr>
        <w:t>Nėštumas, žindymo laikotarpis ir vaisingumas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Jeigu esate nėščia, žindote kūdikį, manote, kad galbūt esate nėščia arba planuojate pastoti, tai prieš vartodama šį vaistą pasitarkite su gydytoju arba vaistininku.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lt-LT"/>
        </w:rPr>
      </w:pPr>
      <w:r w:rsidRPr="00F62C5A">
        <w:rPr>
          <w:rFonts w:ascii="Times New Roman" w:eastAsia="Times New Roman" w:hAnsi="Times New Roman" w:cs="Times New Roman"/>
          <w:kern w:val="28"/>
          <w:lang w:eastAsia="lt-LT"/>
        </w:rPr>
        <w:t>Paskutiniuosius nėštumo mėnesius ir žindymo laikotarpiu vaisto vartoti negalima.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lt-LT"/>
        </w:rPr>
      </w:pPr>
      <w:r w:rsidRPr="00F62C5A">
        <w:rPr>
          <w:rFonts w:ascii="Times New Roman" w:eastAsia="Times New Roman" w:hAnsi="Times New Roman" w:cs="Times New Roman"/>
          <w:kern w:val="28"/>
          <w:lang w:eastAsia="lt-LT"/>
        </w:rPr>
        <w:t>Poveikis vaisingumui nežinomas.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lt-LT"/>
        </w:rPr>
      </w:pPr>
    </w:p>
    <w:p w:rsidR="009122B5" w:rsidRPr="00F62C5A" w:rsidRDefault="009122B5" w:rsidP="009122B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lt-LT"/>
        </w:rPr>
      </w:pPr>
      <w:r w:rsidRPr="00F62C5A">
        <w:rPr>
          <w:rFonts w:ascii="Times New Roman" w:eastAsia="Times New Roman" w:hAnsi="Times New Roman" w:cs="Times New Roman"/>
          <w:b/>
          <w:lang w:eastAsia="lt-LT"/>
        </w:rPr>
        <w:t>Vairavimas ir mechanizmų valdymas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Vartojant rekomenduojamą dozę, neigiamo vaisto poveikio gebėjimui vairuoti automobilį ir prižiūrėti veikiančius mechanizmus nepastebėta, tačiau nuo didesnės dozės gali sutrikti gebėjimas reaguoti.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lt-LT"/>
        </w:rPr>
      </w:pPr>
      <w:r w:rsidRPr="00F62C5A">
        <w:rPr>
          <w:rFonts w:ascii="Times New Roman" w:eastAsia="Times New Roman" w:hAnsi="Times New Roman" w:cs="Times New Roman"/>
          <w:b/>
          <w:lang w:eastAsia="lt-LT"/>
        </w:rPr>
        <w:t>GASTROVAL sudėtyje yra etanolio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Šio vaisto sudėtyje yra ne mažiau kaip 61,5 tūrio % etanolio (alkoholio), t.y. 224 mg dozėje (atitinka 4,4 ml alaus ir 1,83 ml vyno). Kenksmingas sergantiems alkoholizmu.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Būtina atsižvelgti nėščiosioms, žindyvėms, vaikams ir didelės rizikos grupės (pvz., sergantiems kepenų ligomis ar epilepsija) pacientams.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keepNext/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lang w:eastAsia="lt-LT"/>
        </w:rPr>
      </w:pPr>
      <w:r w:rsidRPr="00F62C5A">
        <w:rPr>
          <w:rFonts w:ascii="Times New Roman" w:eastAsia="Times New Roman" w:hAnsi="Times New Roman" w:cs="Times New Roman"/>
          <w:b/>
          <w:lang w:eastAsia="lt-LT"/>
        </w:rPr>
        <w:t>3.</w:t>
      </w:r>
      <w:r w:rsidRPr="00F62C5A">
        <w:rPr>
          <w:rFonts w:ascii="Times New Roman" w:eastAsia="Times New Roman" w:hAnsi="Times New Roman" w:cs="Times New Roman"/>
          <w:b/>
          <w:lang w:eastAsia="lt-LT"/>
        </w:rPr>
        <w:tab/>
        <w:t>Kaip vartoti GASTROVAL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lt-LT"/>
        </w:rPr>
      </w:pPr>
      <w:r w:rsidRPr="00F62C5A">
        <w:rPr>
          <w:rFonts w:ascii="Times New Roman" w:eastAsia="Times New Roman" w:hAnsi="Times New Roman" w:cs="Times New Roman"/>
          <w:kern w:val="28"/>
          <w:lang w:eastAsia="lt-LT"/>
        </w:rPr>
        <w:t>Visada vartokite šį vaistą tiksliai kaip aprašyta šiame lapelyje arba kaip nurodė gydytojas arba vaistininkas. Jeigu abejojate, kreipkitės į gydytoją arba vaistininką.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kern w:val="28"/>
          <w:u w:val="single"/>
          <w:lang w:eastAsia="lt-LT"/>
        </w:rPr>
      </w:pPr>
      <w:r w:rsidRPr="00F62C5A">
        <w:rPr>
          <w:rFonts w:ascii="Times New Roman" w:eastAsia="Times New Roman" w:hAnsi="Times New Roman" w:cs="Times New Roman"/>
          <w:kern w:val="28"/>
          <w:u w:val="single"/>
          <w:lang w:eastAsia="lt-LT"/>
        </w:rPr>
        <w:t>Vartojimo metodas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lt-LT"/>
        </w:rPr>
      </w:pPr>
      <w:r w:rsidRPr="00F62C5A">
        <w:rPr>
          <w:rFonts w:ascii="Times New Roman" w:eastAsia="Times New Roman" w:hAnsi="Times New Roman" w:cs="Times New Roman"/>
          <w:kern w:val="28"/>
          <w:lang w:eastAsia="lt-LT"/>
        </w:rPr>
        <w:t>Vartoti per burną.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kern w:val="28"/>
          <w:u w:val="single"/>
          <w:lang w:eastAsia="lt-LT"/>
        </w:rPr>
      </w:pPr>
      <w:r w:rsidRPr="00F62C5A">
        <w:rPr>
          <w:rFonts w:ascii="Times New Roman" w:eastAsia="Times New Roman" w:hAnsi="Times New Roman" w:cs="Times New Roman"/>
          <w:kern w:val="28"/>
          <w:u w:val="single"/>
          <w:lang w:eastAsia="lt-LT"/>
        </w:rPr>
        <w:t>Dozavimas</w:t>
      </w:r>
    </w:p>
    <w:p w:rsidR="009122B5" w:rsidRPr="00F62C5A" w:rsidRDefault="009122B5" w:rsidP="009122B5">
      <w:pPr>
        <w:pStyle w:val="Heading1"/>
      </w:pPr>
      <w:r w:rsidRPr="00F62C5A">
        <w:t>Suaugusiems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lt-LT"/>
        </w:rPr>
      </w:pPr>
      <w:r w:rsidRPr="00F62C5A">
        <w:rPr>
          <w:rFonts w:ascii="Times New Roman" w:eastAsia="Times New Roman" w:hAnsi="Times New Roman" w:cs="Times New Roman"/>
          <w:kern w:val="28"/>
          <w:lang w:eastAsia="lt-LT"/>
        </w:rPr>
        <w:t>Gerti 30 min. prieš valgį 2 – 3 kartus per dieną po 10 – 20 lašų.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lt-LT"/>
        </w:rPr>
      </w:pPr>
      <w:r w:rsidRPr="00F62C5A">
        <w:rPr>
          <w:rFonts w:ascii="Times New Roman" w:eastAsia="Times New Roman" w:hAnsi="Times New Roman" w:cs="Times New Roman"/>
          <w:kern w:val="28"/>
          <w:lang w:eastAsia="lt-LT"/>
        </w:rPr>
        <w:t>Vartoti ilgiau negu 1  savaitę galima tik pasitarus su gydytoju.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  <w:r w:rsidRPr="00F62C5A">
        <w:rPr>
          <w:rFonts w:ascii="Times New Roman" w:eastAsia="Times New Roman" w:hAnsi="Times New Roman" w:cs="Times New Roman"/>
          <w:b/>
          <w:lang w:eastAsia="lt-LT"/>
        </w:rPr>
        <w:t>Vartojimas vaikams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Vaisto nerekomenduojama naudoti jaunesniems nei 18 metų asmenims, nes nėra atlikta atitinkamų saugumo tyrimų.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  <w:r w:rsidRPr="00F62C5A">
        <w:rPr>
          <w:rFonts w:ascii="Times New Roman" w:eastAsia="Times New Roman" w:hAnsi="Times New Roman" w:cs="Times New Roman"/>
          <w:b/>
          <w:lang w:eastAsia="lt-LT"/>
        </w:rPr>
        <w:t>Pamiršus pavartoti GASTROVAL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Negalima vartoti dvigubos dozės norint kompensuoti praleistą dozę.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Jeigu kiltų daugiau klausimų dėl šio vaisto vartojimo, kreipkitės į gydytoją arba vaistininką.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keepNext/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lt-LT"/>
        </w:rPr>
      </w:pPr>
      <w:r w:rsidRPr="00F62C5A">
        <w:rPr>
          <w:rFonts w:ascii="Times New Roman" w:eastAsia="Times New Roman" w:hAnsi="Times New Roman" w:cs="Times New Roman"/>
          <w:b/>
          <w:lang w:eastAsia="lt-LT"/>
        </w:rPr>
        <w:t>4.</w:t>
      </w:r>
      <w:r w:rsidRPr="00F62C5A">
        <w:rPr>
          <w:rFonts w:ascii="Times New Roman" w:eastAsia="Times New Roman" w:hAnsi="Times New Roman" w:cs="Times New Roman"/>
          <w:b/>
          <w:lang w:eastAsia="lt-LT"/>
        </w:rPr>
        <w:tab/>
        <w:t>Galimas šalutinis poveikis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Šis vaistas, kaip ir visi kiti, gali sukelti šalutinį poveikį, nors jis pasireiškia ne visiems žmonėms.</w:t>
      </w:r>
    </w:p>
    <w:p w:rsidR="009122B5" w:rsidRPr="00F62C5A" w:rsidRDefault="009122B5" w:rsidP="00912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Gydomoji dozė nepageidaujamo poveikio dažniausiai nesukelia. Galimi alerginės ar į ją panašios reakcijos (dilgėlinės, niežėjimo) pavieniai atvejai. Gali džiūti burna, dažniau susitraukinėti širdis, sutrikti šlapinimasis, pablogėti regėjimas.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lastRenderedPageBreak/>
        <w:t>Jei pasireiškia kiti, anksčiau nepaminėti šalutiniai reiškiniai, reikia pasitarti su gydytoju ar kvalifikuotu sveikatos priežiūros specialistu.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t-LT"/>
        </w:rPr>
      </w:pPr>
      <w:r w:rsidRPr="00F62C5A">
        <w:rPr>
          <w:rFonts w:ascii="Times New Roman" w:eastAsia="Times New Roman" w:hAnsi="Times New Roman" w:cs="Times New Roman"/>
          <w:b/>
          <w:bCs/>
          <w:lang w:eastAsia="lt-LT"/>
        </w:rPr>
        <w:t>Pranešimas apie šalutinį poveikį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 xml:space="preserve">Jeigu pasireiškė šalutinis poveikis, įskaitant šiame lapelyje nenurodytą, pasakykite gydytojui arba vaistininkui. Apie šalutinį poveikį taip pat galite pranešti tiesiogiai, užpildę interneto svetainėje </w:t>
      </w:r>
      <w:hyperlink r:id="rId5" w:history="1">
        <w:r w:rsidRPr="00F62C5A">
          <w:rPr>
            <w:rStyle w:val="Hyperlink"/>
            <w:rFonts w:ascii="Times New Roman" w:eastAsia="Times New Roman" w:hAnsi="Times New Roman" w:cs="Times New Roman"/>
            <w:lang w:eastAsia="lt-LT"/>
          </w:rPr>
          <w:t>www.vvkt.lt</w:t>
        </w:r>
      </w:hyperlink>
      <w:r w:rsidRPr="00F62C5A">
        <w:rPr>
          <w:rFonts w:ascii="Times New Roman" w:eastAsia="Times New Roman" w:hAnsi="Times New Roman" w:cs="Times New Roman"/>
          <w:lang w:eastAsia="lt-LT"/>
        </w:rPr>
        <w:t xml:space="preserve"> esančią formą, paštu Valstybinei vaistų kontrolės tarnybai prie Lietuvos Respublikos sveikatos apsaugos ministerijos, Žirmūnų g. 139A, LT 09120 Vilnius, tel.: 8 800 73568, faksu 8 800 20131 arba el. paštu </w:t>
      </w:r>
      <w:hyperlink r:id="rId6" w:history="1">
        <w:r w:rsidRPr="00F62C5A">
          <w:rPr>
            <w:rStyle w:val="Hyperlink"/>
            <w:rFonts w:ascii="Times New Roman" w:eastAsia="Times New Roman" w:hAnsi="Times New Roman" w:cs="Times New Roman"/>
            <w:lang w:eastAsia="lt-LT"/>
          </w:rPr>
          <w:t>NepageidaujamaR@vvkt.lt</w:t>
        </w:r>
      </w:hyperlink>
      <w:r w:rsidRPr="00F62C5A">
        <w:rPr>
          <w:rFonts w:ascii="Times New Roman" w:eastAsia="Times New Roman" w:hAnsi="Times New Roman" w:cs="Times New Roman"/>
          <w:lang w:eastAsia="lt-LT"/>
        </w:rPr>
        <w:t>. Pranešdami apie šalutinį poveikį galite mums padėti gauti daugiau informacijos apie šio vaisto saugumą.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keepNext/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lang w:eastAsia="lt-LT"/>
        </w:rPr>
      </w:pPr>
      <w:r w:rsidRPr="00F62C5A">
        <w:rPr>
          <w:rFonts w:ascii="Times New Roman" w:eastAsia="Times New Roman" w:hAnsi="Times New Roman" w:cs="Times New Roman"/>
          <w:b/>
          <w:caps/>
          <w:lang w:eastAsia="lt-LT"/>
        </w:rPr>
        <w:t>5.</w:t>
      </w:r>
      <w:r w:rsidRPr="00F62C5A">
        <w:rPr>
          <w:rFonts w:ascii="Times New Roman" w:eastAsia="Times New Roman" w:hAnsi="Times New Roman" w:cs="Times New Roman"/>
          <w:b/>
          <w:caps/>
          <w:lang w:eastAsia="lt-LT"/>
        </w:rPr>
        <w:tab/>
      </w:r>
      <w:r w:rsidRPr="00F62C5A">
        <w:rPr>
          <w:rFonts w:ascii="Times New Roman" w:eastAsia="Times New Roman" w:hAnsi="Times New Roman" w:cs="Times New Roman"/>
          <w:b/>
          <w:lang w:eastAsia="lt-LT"/>
        </w:rPr>
        <w:t>Kaip laikyti GASTROVAL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Šį vaistą laikykite vaikams nepasiekiamoje ir nepastebimoje vietoje.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Laikyti ne aukštesnėje kaip 25 ºC temperatūroje.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Buteliuką laikyti išorinėje dėžutėje, kad preparatas būtų apsaugotas nuo šviesos.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Buteliuką laikyti sandarų.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Ant buteliuko etiketės ir dėžutės po „Tinka iki“ nurodytam tinkamumo laikui pasibaigus, šio vaisto vartoti negalima. Vaistas tinkamas vartoti iki paskutinės nurodyto mėnesio dienos.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Vaistų negalima išmesti į kanalizaciją arba su buitinėmis atliekomis. Kaip tvarkyti nereikalingus vaistus, klauskite vaistininko. Šios priemonės padės apsaugoti aplinką.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keepNext/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lt-LT"/>
        </w:rPr>
      </w:pPr>
      <w:r w:rsidRPr="00F62C5A">
        <w:rPr>
          <w:rFonts w:ascii="Times New Roman" w:eastAsia="Times New Roman" w:hAnsi="Times New Roman" w:cs="Times New Roman"/>
          <w:b/>
          <w:lang w:eastAsia="lt-LT"/>
        </w:rPr>
        <w:t>6.</w:t>
      </w:r>
      <w:r w:rsidRPr="00F62C5A">
        <w:rPr>
          <w:rFonts w:ascii="Times New Roman" w:eastAsia="Times New Roman" w:hAnsi="Times New Roman" w:cs="Times New Roman"/>
          <w:b/>
          <w:lang w:eastAsia="lt-LT"/>
        </w:rPr>
        <w:tab/>
        <w:t>Pakuotės turinys ir kita informacija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lt-LT"/>
        </w:rPr>
      </w:pPr>
      <w:r w:rsidRPr="00F62C5A">
        <w:rPr>
          <w:rFonts w:ascii="Times New Roman" w:eastAsia="Times New Roman" w:hAnsi="Times New Roman" w:cs="Times New Roman"/>
          <w:b/>
          <w:caps/>
          <w:lang w:eastAsia="lt-LT"/>
        </w:rPr>
        <w:t xml:space="preserve">GASTROVAL </w:t>
      </w:r>
      <w:r w:rsidRPr="00F62C5A">
        <w:rPr>
          <w:rFonts w:ascii="Times New Roman" w:eastAsia="Times New Roman" w:hAnsi="Times New Roman" w:cs="Times New Roman"/>
          <w:b/>
          <w:lang w:eastAsia="lt-LT"/>
        </w:rPr>
        <w:t>sudėtis</w:t>
      </w:r>
    </w:p>
    <w:p w:rsidR="009122B5" w:rsidRPr="00F62C5A" w:rsidRDefault="009122B5" w:rsidP="009122B5">
      <w:pPr>
        <w:tabs>
          <w:tab w:val="left" w:pos="540"/>
        </w:tabs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-</w:t>
      </w:r>
      <w:r w:rsidRPr="00F62C5A">
        <w:rPr>
          <w:rFonts w:ascii="Times New Roman" w:eastAsia="Times New Roman" w:hAnsi="Times New Roman" w:cs="Times New Roman"/>
          <w:lang w:eastAsia="lt-LT"/>
        </w:rPr>
        <w:tab/>
        <w:t>Veikliosios medžiagos yra valerijonų tinktūra, karčiųjų kiečių žolės tinktūra, pipirmėčių lapų tinktūra ir standartizuota šunvyšnių lapų tinktūra.</w:t>
      </w:r>
    </w:p>
    <w:p w:rsidR="009122B5" w:rsidRPr="00F62C5A" w:rsidRDefault="009122B5" w:rsidP="009122B5">
      <w:pPr>
        <w:spacing w:after="0" w:line="240" w:lineRule="auto"/>
        <w:ind w:left="539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 xml:space="preserve">1 ml geriamųjų lašų yra 0,4 ml </w:t>
      </w:r>
      <w:r w:rsidRPr="00F62C5A">
        <w:rPr>
          <w:rFonts w:ascii="Times New Roman" w:eastAsia="Times New Roman" w:hAnsi="Times New Roman" w:cs="Times New Roman"/>
          <w:i/>
          <w:lang w:eastAsia="lt-LT"/>
        </w:rPr>
        <w:t xml:space="preserve">Valeriana officinalis </w:t>
      </w:r>
      <w:r w:rsidRPr="00F62C5A">
        <w:rPr>
          <w:rFonts w:ascii="Times New Roman" w:eastAsia="Times New Roman" w:hAnsi="Times New Roman" w:cs="Times New Roman"/>
          <w:lang w:eastAsia="lt-LT"/>
        </w:rPr>
        <w:t>L</w:t>
      </w:r>
      <w:r w:rsidRPr="00F62C5A">
        <w:rPr>
          <w:rFonts w:ascii="Times New Roman" w:eastAsia="Times New Roman" w:hAnsi="Times New Roman" w:cs="Times New Roman"/>
          <w:i/>
          <w:lang w:eastAsia="lt-LT"/>
        </w:rPr>
        <w:t xml:space="preserve">., </w:t>
      </w:r>
      <w:r w:rsidRPr="00F62C5A">
        <w:rPr>
          <w:rFonts w:ascii="Times New Roman" w:eastAsia="Times New Roman" w:hAnsi="Times New Roman" w:cs="Times New Roman"/>
          <w:lang w:eastAsia="lt-LT"/>
        </w:rPr>
        <w:t xml:space="preserve">radix (valerijonų šaknų) tinktūros (1:5, ekstrahentas 70 % (V/V) etanolis), 0,3 ml </w:t>
      </w:r>
      <w:r w:rsidRPr="00F62C5A">
        <w:rPr>
          <w:rFonts w:ascii="Times New Roman" w:eastAsia="Times New Roman" w:hAnsi="Times New Roman" w:cs="Times New Roman"/>
          <w:i/>
          <w:lang w:eastAsia="lt-LT"/>
        </w:rPr>
        <w:t xml:space="preserve">Artemisia absinthium </w:t>
      </w:r>
      <w:r w:rsidRPr="00F62C5A">
        <w:rPr>
          <w:rFonts w:ascii="Times New Roman" w:eastAsia="Times New Roman" w:hAnsi="Times New Roman" w:cs="Times New Roman"/>
          <w:lang w:eastAsia="lt-LT"/>
        </w:rPr>
        <w:t>L.,</w:t>
      </w:r>
      <w:r w:rsidRPr="00F62C5A">
        <w:rPr>
          <w:rFonts w:ascii="Times New Roman" w:eastAsia="Times New Roman" w:hAnsi="Times New Roman" w:cs="Times New Roman"/>
          <w:i/>
          <w:lang w:eastAsia="lt-LT"/>
        </w:rPr>
        <w:t xml:space="preserve"> </w:t>
      </w:r>
      <w:r w:rsidRPr="00F62C5A">
        <w:rPr>
          <w:rFonts w:ascii="Times New Roman" w:eastAsia="Times New Roman" w:hAnsi="Times New Roman" w:cs="Times New Roman"/>
          <w:lang w:eastAsia="lt-LT"/>
        </w:rPr>
        <w:t xml:space="preserve">herba (karčiųjų kiečių žolės) tinktūros (1:5, ekstrahentas 70 % (V/V) etanolis), 0,2 ml </w:t>
      </w:r>
      <w:r w:rsidRPr="00F62C5A">
        <w:rPr>
          <w:rFonts w:ascii="Times New Roman" w:eastAsia="Times New Roman" w:hAnsi="Times New Roman" w:cs="Times New Roman"/>
          <w:i/>
          <w:lang w:eastAsia="lt-LT"/>
        </w:rPr>
        <w:t xml:space="preserve">Mentha x piperita </w:t>
      </w:r>
      <w:r w:rsidRPr="00F62C5A">
        <w:rPr>
          <w:rFonts w:ascii="Times New Roman" w:eastAsia="Times New Roman" w:hAnsi="Times New Roman" w:cs="Times New Roman"/>
          <w:lang w:eastAsia="lt-LT"/>
        </w:rPr>
        <w:t>L.,</w:t>
      </w:r>
      <w:r w:rsidRPr="00F62C5A">
        <w:rPr>
          <w:rFonts w:ascii="Times New Roman" w:eastAsia="Times New Roman" w:hAnsi="Times New Roman" w:cs="Times New Roman"/>
          <w:i/>
          <w:lang w:eastAsia="lt-LT"/>
        </w:rPr>
        <w:t xml:space="preserve"> </w:t>
      </w:r>
      <w:r w:rsidRPr="00F62C5A">
        <w:rPr>
          <w:rFonts w:ascii="Times New Roman" w:eastAsia="Times New Roman" w:hAnsi="Times New Roman" w:cs="Times New Roman"/>
          <w:lang w:eastAsia="lt-LT"/>
        </w:rPr>
        <w:t xml:space="preserve">folium (pipirmėčių lapų) tinktūros (1:20, ekstrahentas 90 % (V/V) etanolis), 0,1 ml </w:t>
      </w:r>
      <w:r w:rsidRPr="00F62C5A">
        <w:rPr>
          <w:rFonts w:ascii="Times New Roman" w:eastAsia="Times New Roman" w:hAnsi="Times New Roman" w:cs="Times New Roman"/>
          <w:i/>
          <w:lang w:eastAsia="lt-LT"/>
        </w:rPr>
        <w:t xml:space="preserve">Atropa belladonna </w:t>
      </w:r>
      <w:r w:rsidRPr="00F62C5A">
        <w:rPr>
          <w:rFonts w:ascii="Times New Roman" w:eastAsia="Times New Roman" w:hAnsi="Times New Roman" w:cs="Times New Roman"/>
          <w:lang w:eastAsia="lt-LT"/>
        </w:rPr>
        <w:t>L.</w:t>
      </w:r>
      <w:r w:rsidRPr="00F62C5A">
        <w:rPr>
          <w:rFonts w:ascii="Times New Roman" w:eastAsia="Times New Roman" w:hAnsi="Times New Roman" w:cs="Times New Roman"/>
          <w:i/>
          <w:lang w:eastAsia="lt-LT"/>
        </w:rPr>
        <w:t xml:space="preserve">, </w:t>
      </w:r>
      <w:r w:rsidRPr="00F62C5A">
        <w:rPr>
          <w:rFonts w:ascii="Times New Roman" w:eastAsia="Times New Roman" w:hAnsi="Times New Roman" w:cs="Times New Roman"/>
          <w:lang w:eastAsia="lt-LT"/>
        </w:rPr>
        <w:t>folium (šunvyšnių lapų) standartizuotos tinktūros (1:10, ekstrahentas 70 % (V/V) etanolis).</w:t>
      </w:r>
    </w:p>
    <w:p w:rsidR="009122B5" w:rsidRPr="00F62C5A" w:rsidRDefault="009122B5" w:rsidP="009122B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-</w:t>
      </w:r>
      <w:r w:rsidRPr="00F62C5A">
        <w:rPr>
          <w:rFonts w:ascii="Times New Roman" w:eastAsia="Times New Roman" w:hAnsi="Times New Roman" w:cs="Times New Roman"/>
          <w:lang w:eastAsia="lt-LT"/>
        </w:rPr>
        <w:tab/>
        <w:t>Pagalbinių medžiagų nėra.</w:t>
      </w:r>
    </w:p>
    <w:p w:rsidR="009122B5" w:rsidRPr="00F62C5A" w:rsidRDefault="009122B5" w:rsidP="009122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lt-LT"/>
        </w:rPr>
      </w:pPr>
      <w:r w:rsidRPr="00F62C5A">
        <w:rPr>
          <w:rFonts w:ascii="Times New Roman" w:eastAsia="Times New Roman" w:hAnsi="Times New Roman" w:cs="Times New Roman"/>
          <w:b/>
          <w:caps/>
          <w:lang w:eastAsia="lt-LT"/>
        </w:rPr>
        <w:t xml:space="preserve">gastroval </w:t>
      </w:r>
      <w:r w:rsidRPr="00F62C5A">
        <w:rPr>
          <w:rFonts w:ascii="Times New Roman" w:eastAsia="Times New Roman" w:hAnsi="Times New Roman" w:cs="Times New Roman"/>
          <w:b/>
          <w:lang w:eastAsia="lt-LT"/>
        </w:rPr>
        <w:t>išvaizda ir kiekis pakuotėje: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Gelsvai žalsvai rudos spalvos skystis.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Kartono dėžutėje yra vienas buteliukas su lašintuvu, kuriame yra 25 ml tirpalo.</w:t>
      </w:r>
    </w:p>
    <w:p w:rsidR="009122B5" w:rsidRPr="00F62C5A" w:rsidRDefault="009122B5" w:rsidP="009122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t-LT"/>
        </w:rPr>
      </w:pPr>
      <w:r w:rsidRPr="00F62C5A">
        <w:rPr>
          <w:rFonts w:ascii="Times New Roman" w:eastAsia="Times New Roman" w:hAnsi="Times New Roman" w:cs="Times New Roman"/>
          <w:b/>
          <w:bCs/>
          <w:lang w:eastAsia="lt-LT"/>
        </w:rPr>
        <w:t>Rinkodaros teisės turėtojas ir gamintojas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F62C5A">
        <w:rPr>
          <w:rFonts w:ascii="Times New Roman" w:eastAsia="Times New Roman" w:hAnsi="Times New Roman" w:cs="Times New Roman"/>
          <w:bCs/>
          <w:lang w:eastAsia="lt-LT"/>
        </w:rPr>
        <w:t>UAB „Valentis“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F62C5A">
        <w:rPr>
          <w:rFonts w:ascii="Times New Roman" w:eastAsia="Times New Roman" w:hAnsi="Times New Roman" w:cs="Times New Roman"/>
          <w:bCs/>
          <w:lang w:eastAsia="lt-LT"/>
        </w:rPr>
        <w:t>Molėtų pl. 11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F62C5A">
        <w:rPr>
          <w:rFonts w:ascii="Times New Roman" w:eastAsia="Times New Roman" w:hAnsi="Times New Roman" w:cs="Times New Roman"/>
          <w:bCs/>
          <w:lang w:eastAsia="lt-LT"/>
        </w:rPr>
        <w:t>LT</w:t>
      </w:r>
      <w:r w:rsidRPr="00F62C5A">
        <w:rPr>
          <w:rFonts w:ascii="Times New Roman" w:eastAsia="Times New Roman" w:hAnsi="Times New Roman" w:cs="Times New Roman"/>
          <w:bCs/>
          <w:lang w:eastAsia="lt-LT"/>
        </w:rPr>
        <w:noBreakHyphen/>
        <w:t>08409 Vilnius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F62C5A">
        <w:rPr>
          <w:rFonts w:ascii="Times New Roman" w:eastAsia="Times New Roman" w:hAnsi="Times New Roman" w:cs="Times New Roman"/>
          <w:bCs/>
          <w:lang w:eastAsia="lt-LT"/>
        </w:rPr>
        <w:t>Tel.: +370 5 2701225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F62C5A">
        <w:rPr>
          <w:rFonts w:ascii="Times New Roman" w:eastAsia="Times New Roman" w:hAnsi="Times New Roman" w:cs="Times New Roman"/>
          <w:bCs/>
          <w:lang w:eastAsia="lt-LT"/>
        </w:rPr>
        <w:t>Faksas: +370 5 2701223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Jeigu apie šį vaistą norite sužinoti daugiau, kreipkitės į vietinį rinkodaros teisės turėtojo atstovą: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F62C5A">
        <w:rPr>
          <w:rFonts w:ascii="Times New Roman" w:eastAsia="Times New Roman" w:hAnsi="Times New Roman" w:cs="Times New Roman"/>
          <w:bCs/>
          <w:lang w:eastAsia="lt-LT"/>
        </w:rPr>
        <w:lastRenderedPageBreak/>
        <w:t>UAB „Valentis“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F62C5A">
        <w:rPr>
          <w:rFonts w:ascii="Times New Roman" w:eastAsia="Times New Roman" w:hAnsi="Times New Roman" w:cs="Times New Roman"/>
          <w:bCs/>
          <w:lang w:eastAsia="lt-LT"/>
        </w:rPr>
        <w:t>Molėtų pl. 11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F62C5A">
        <w:rPr>
          <w:rFonts w:ascii="Times New Roman" w:eastAsia="Times New Roman" w:hAnsi="Times New Roman" w:cs="Times New Roman"/>
          <w:bCs/>
          <w:lang w:eastAsia="lt-LT"/>
        </w:rPr>
        <w:t>LT-08409 Vilnius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F62C5A">
        <w:rPr>
          <w:rFonts w:ascii="Times New Roman" w:eastAsia="Times New Roman" w:hAnsi="Times New Roman" w:cs="Times New Roman"/>
          <w:bCs/>
          <w:lang w:eastAsia="lt-LT"/>
        </w:rPr>
        <w:t>Tel.: +370 5 2701225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  <w:r w:rsidRPr="00F62C5A">
        <w:rPr>
          <w:rFonts w:ascii="Times New Roman" w:eastAsia="Times New Roman" w:hAnsi="Times New Roman" w:cs="Times New Roman"/>
          <w:bCs/>
          <w:lang w:eastAsia="lt-LT"/>
        </w:rPr>
        <w:t>Faksas: +370 5 2701223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  <w:r w:rsidRPr="00F62C5A">
        <w:rPr>
          <w:rFonts w:ascii="Times New Roman" w:eastAsia="Times New Roman" w:hAnsi="Times New Roman" w:cs="Times New Roman"/>
          <w:b/>
          <w:bCs/>
          <w:lang w:eastAsia="lt-LT"/>
        </w:rPr>
        <w:t xml:space="preserve">Šis pakuotės </w:t>
      </w:r>
      <w:r w:rsidRPr="00F62C5A">
        <w:rPr>
          <w:rFonts w:ascii="Times New Roman" w:eastAsia="Times New Roman" w:hAnsi="Times New Roman" w:cs="Times New Roman"/>
          <w:b/>
          <w:lang w:eastAsia="lt-LT"/>
        </w:rPr>
        <w:t>lapelis paskutinį kartą patvirtintas 2014-11-24</w:t>
      </w: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9122B5" w:rsidRPr="00F62C5A" w:rsidRDefault="009122B5" w:rsidP="009122B5">
      <w:pPr>
        <w:rPr>
          <w:rFonts w:ascii="Times New Roman" w:eastAsia="Times New Roman" w:hAnsi="Times New Roman" w:cs="Times New Roman"/>
          <w:b/>
          <w:lang w:eastAsia="lt-LT"/>
        </w:rPr>
      </w:pPr>
      <w:r w:rsidRPr="00F62C5A">
        <w:rPr>
          <w:rFonts w:ascii="Times New Roman" w:eastAsia="Times New Roman" w:hAnsi="Times New Roman" w:cs="Times New Roman"/>
          <w:lang w:eastAsia="lt-LT"/>
        </w:rPr>
        <w:t>Išsami informacija apie šį vaistą pateikiama Valstybinės vaistų kontrolės tarnybos prie Lietuvos Respublikos sveikatos apsaugos ministerijos tinklalapyje</w:t>
      </w:r>
      <w:r w:rsidRPr="00F62C5A">
        <w:rPr>
          <w:rFonts w:ascii="Times New Roman" w:eastAsia="Times New Roman" w:hAnsi="Times New Roman" w:cs="Times New Roman"/>
          <w:i/>
          <w:lang w:eastAsia="lt-LT"/>
        </w:rPr>
        <w:t xml:space="preserve"> </w:t>
      </w:r>
      <w:hyperlink r:id="rId7" w:history="1">
        <w:r w:rsidRPr="00F62C5A">
          <w:rPr>
            <w:rStyle w:val="Hyperlink"/>
            <w:rFonts w:ascii="Times New Roman" w:eastAsia="Times New Roman" w:hAnsi="Times New Roman" w:cs="Times New Roman"/>
            <w:lang w:eastAsia="lt-LT"/>
          </w:rPr>
          <w:t>http://www.vvkt.lt/</w:t>
        </w:r>
      </w:hyperlink>
      <w:r w:rsidRPr="00F62C5A">
        <w:rPr>
          <w:rFonts w:ascii="Times New Roman" w:eastAsia="Times New Roman" w:hAnsi="Times New Roman" w:cs="Times New Roman"/>
          <w:lang w:eastAsia="lt-LT"/>
        </w:rPr>
        <w:t>.</w:t>
      </w:r>
    </w:p>
    <w:p w:rsidR="009122B5" w:rsidRDefault="009122B5"/>
    <w:sectPr w:rsidR="009122B5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C411C"/>
    <w:multiLevelType w:val="hybridMultilevel"/>
    <w:tmpl w:val="697082D2"/>
    <w:lvl w:ilvl="0" w:tplc="9ADEE7BA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C1F5E"/>
    <w:multiLevelType w:val="hybridMultilevel"/>
    <w:tmpl w:val="6CFA4782"/>
    <w:lvl w:ilvl="0" w:tplc="29F4BAB0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B5"/>
    <w:rsid w:val="0091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16063-EA7C-4E31-A035-F287A225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2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kern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2B5"/>
    <w:rPr>
      <w:rFonts w:ascii="Times New Roman" w:eastAsia="Times New Roman" w:hAnsi="Times New Roman" w:cs="Times New Roman"/>
      <w:i/>
      <w:kern w:val="28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912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a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2021-02-24T14:25:00Z</dcterms:created>
  <dcterms:modified xsi:type="dcterms:W3CDTF">2021-02-24T14:25:00Z</dcterms:modified>
</cp:coreProperties>
</file>