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lang w:val="lt-LT"/>
        </w:rPr>
      </w:pPr>
      <w:bookmarkStart w:id="0" w:name="_Toc129243138"/>
      <w:bookmarkStart w:id="1" w:name="_Toc129243263"/>
      <w:r w:rsidRPr="00C117C5">
        <w:rPr>
          <w:rFonts w:ascii="Times New Roman" w:hAnsi="Times New Roman"/>
          <w:b/>
          <w:lang w:val="lt-LT"/>
        </w:rPr>
        <w:t xml:space="preserve">Pakuotės lapelis: </w:t>
      </w:r>
      <w:bookmarkEnd w:id="0"/>
      <w:bookmarkEnd w:id="1"/>
      <w:r w:rsidRPr="00C117C5">
        <w:rPr>
          <w:rFonts w:ascii="Times New Roman" w:hAnsi="Times New Roman"/>
          <w:b/>
          <w:lang w:val="lt-LT"/>
        </w:rPr>
        <w:t xml:space="preserve">informacija </w:t>
      </w:r>
      <w:r w:rsidRPr="00C117C5">
        <w:rPr>
          <w:rFonts w:ascii="Times New Roman" w:eastAsia="Times New Roman" w:hAnsi="Times New Roman"/>
          <w:b/>
          <w:lang w:val="lt-LT"/>
        </w:rPr>
        <w:t>pacientui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pacing w:val="2"/>
          <w:lang w:val="lt-LT"/>
        </w:rPr>
      </w:pPr>
      <w:r w:rsidRPr="00C117C5">
        <w:rPr>
          <w:rFonts w:ascii="Times New Roman" w:hAnsi="Times New Roman"/>
          <w:b/>
          <w:spacing w:val="2"/>
          <w:lang w:val="lt-LT"/>
        </w:rPr>
        <w:t>DALERON COLD3 plėvele dengtos tabletės</w:t>
      </w:r>
    </w:p>
    <w:p w:rsidR="00F8739C" w:rsidRPr="00C117C5" w:rsidRDefault="00F8739C" w:rsidP="00F8739C">
      <w:pPr>
        <w:widowControl w:val="0"/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Paracetamolis, pseudoefedrino hidrochloridas, dekstrometorfano hidrobromidas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lang w:val="lt-LT"/>
        </w:rPr>
        <w:t>Atidžiai perskaitykite visą šį lapelį, prieš pradėdami vartoti vaistą, nes jame pateikiama Jums svarbi informacija.</w:t>
      </w:r>
    </w:p>
    <w:p w:rsidR="00F8739C" w:rsidRPr="00C117C5" w:rsidRDefault="00F8739C" w:rsidP="00F8739C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Visada vartokite šį vaistą tiksliai</w:t>
      </w:r>
      <w:r w:rsidRPr="00C117C5">
        <w:rPr>
          <w:rFonts w:ascii="Times New Roman" w:eastAsia="Times New Roman" w:hAnsi="Times New Roman"/>
          <w:lang w:val="lt-LT"/>
        </w:rPr>
        <w:t>,</w:t>
      </w:r>
      <w:r w:rsidRPr="00C117C5">
        <w:rPr>
          <w:rFonts w:ascii="Times New Roman" w:hAnsi="Times New Roman"/>
          <w:lang w:val="lt-LT"/>
        </w:rPr>
        <w:t xml:space="preserve"> kaip aprašyta šiame lapelyje arba kaip nurodė gydytojas arba vaistininkas.</w:t>
      </w:r>
    </w:p>
    <w:p w:rsidR="00F8739C" w:rsidRPr="00C117C5" w:rsidRDefault="00F8739C" w:rsidP="00F8739C">
      <w:pPr>
        <w:widowControl w:val="0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Neišmeskite šio lapelio, nes vėl gali prireikti jį perskaityti.</w:t>
      </w:r>
    </w:p>
    <w:p w:rsidR="00F8739C" w:rsidRPr="00C117C5" w:rsidRDefault="00F8739C" w:rsidP="00F8739C">
      <w:pPr>
        <w:widowControl w:val="0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norite sužinoti daugiau arba pasitarti, kreipkitės į vaistininką.</w:t>
      </w:r>
    </w:p>
    <w:p w:rsidR="00F8739C" w:rsidRPr="00C117C5" w:rsidRDefault="00F8739C" w:rsidP="00F8739C">
      <w:pPr>
        <w:widowControl w:val="0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pasireiškė šalutinis poveikis (net jeigu jis šiame lapelyje nenurodytas), kreipkitės į gydytoją.</w:t>
      </w:r>
      <w:r w:rsidRPr="00C117C5">
        <w:rPr>
          <w:rFonts w:ascii="Times New Roman" w:eastAsia="Times New Roman" w:hAnsi="Times New Roman"/>
          <w:lang w:val="lt-LT"/>
        </w:rPr>
        <w:t xml:space="preserve"> Žr. 4 skyrių.</w:t>
      </w:r>
    </w:p>
    <w:p w:rsidR="00F8739C" w:rsidRPr="00C117C5" w:rsidRDefault="00F8739C" w:rsidP="00F8739C">
      <w:pPr>
        <w:widowControl w:val="0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per 3 dienas Jūsų savijauta nepagerėjo arba net pablogėjo, kreipkitės į gydytoją.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lang w:val="lt-LT"/>
        </w:rPr>
        <w:t>Apie ką rašoma šiame lapelyje?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ind w:left="540" w:hanging="540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1.</w:t>
      </w:r>
      <w:r w:rsidRPr="00C117C5">
        <w:rPr>
          <w:rFonts w:ascii="Times New Roman" w:hAnsi="Times New Roman"/>
          <w:lang w:val="lt-LT"/>
        </w:rPr>
        <w:tab/>
        <w:t xml:space="preserve">Kas yra </w:t>
      </w:r>
      <w:r w:rsidRPr="00C117C5">
        <w:rPr>
          <w:rFonts w:ascii="Times New Roman" w:hAnsi="Times New Roman"/>
          <w:spacing w:val="2"/>
          <w:lang w:val="lt-LT"/>
        </w:rPr>
        <w:t>DALERON COLD3</w:t>
      </w:r>
      <w:r w:rsidRPr="00C117C5">
        <w:rPr>
          <w:rFonts w:ascii="Times New Roman" w:hAnsi="Times New Roman"/>
          <w:lang w:val="lt-LT"/>
        </w:rPr>
        <w:t xml:space="preserve"> ir kam jis vartojamas</w:t>
      </w:r>
    </w:p>
    <w:p w:rsidR="00F8739C" w:rsidRPr="00C117C5" w:rsidRDefault="00F8739C" w:rsidP="00F8739C">
      <w:pPr>
        <w:widowControl w:val="0"/>
        <w:spacing w:after="0" w:line="240" w:lineRule="auto"/>
        <w:ind w:left="540" w:hanging="540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2.</w:t>
      </w:r>
      <w:r w:rsidRPr="00C117C5">
        <w:rPr>
          <w:rFonts w:ascii="Times New Roman" w:hAnsi="Times New Roman"/>
          <w:lang w:val="lt-LT"/>
        </w:rPr>
        <w:tab/>
        <w:t xml:space="preserve">Kas žinotina prieš vartojant </w:t>
      </w:r>
      <w:r w:rsidRPr="00C117C5">
        <w:rPr>
          <w:rFonts w:ascii="Times New Roman" w:hAnsi="Times New Roman"/>
          <w:spacing w:val="2"/>
          <w:lang w:val="lt-LT"/>
        </w:rPr>
        <w:t>DALERON COLD3</w:t>
      </w:r>
    </w:p>
    <w:p w:rsidR="00F8739C" w:rsidRPr="00C117C5" w:rsidRDefault="00F8739C" w:rsidP="00F8739C">
      <w:pPr>
        <w:widowControl w:val="0"/>
        <w:spacing w:after="0" w:line="240" w:lineRule="auto"/>
        <w:ind w:left="540" w:hanging="540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3.</w:t>
      </w:r>
      <w:r w:rsidRPr="00C117C5">
        <w:rPr>
          <w:rFonts w:ascii="Times New Roman" w:hAnsi="Times New Roman"/>
          <w:lang w:val="lt-LT"/>
        </w:rPr>
        <w:tab/>
        <w:t xml:space="preserve">Kaip vartoti </w:t>
      </w:r>
      <w:r w:rsidRPr="00C117C5">
        <w:rPr>
          <w:rFonts w:ascii="Times New Roman" w:hAnsi="Times New Roman"/>
          <w:spacing w:val="2"/>
          <w:lang w:val="lt-LT"/>
        </w:rPr>
        <w:t>DALERON COLD3</w:t>
      </w:r>
    </w:p>
    <w:p w:rsidR="00F8739C" w:rsidRPr="00C117C5" w:rsidRDefault="00F8739C" w:rsidP="00F8739C">
      <w:pPr>
        <w:widowControl w:val="0"/>
        <w:spacing w:after="0" w:line="240" w:lineRule="auto"/>
        <w:ind w:left="540" w:hanging="540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4.</w:t>
      </w:r>
      <w:r w:rsidRPr="00C117C5">
        <w:rPr>
          <w:rFonts w:ascii="Times New Roman" w:hAnsi="Times New Roman"/>
          <w:lang w:val="lt-LT"/>
        </w:rPr>
        <w:tab/>
        <w:t>Galimas šalutinis poveikis</w:t>
      </w:r>
    </w:p>
    <w:p w:rsidR="00F8739C" w:rsidRPr="00C117C5" w:rsidRDefault="00F8739C" w:rsidP="00F8739C">
      <w:pPr>
        <w:widowControl w:val="0"/>
        <w:spacing w:after="0" w:line="240" w:lineRule="auto"/>
        <w:ind w:left="540" w:hanging="540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5.</w:t>
      </w:r>
      <w:r w:rsidRPr="00C117C5">
        <w:rPr>
          <w:rFonts w:ascii="Times New Roman" w:hAnsi="Times New Roman"/>
          <w:lang w:val="lt-LT"/>
        </w:rPr>
        <w:tab/>
        <w:t xml:space="preserve">Kaip laikyti </w:t>
      </w:r>
      <w:r w:rsidRPr="00C117C5">
        <w:rPr>
          <w:rFonts w:ascii="Times New Roman" w:hAnsi="Times New Roman"/>
          <w:spacing w:val="2"/>
          <w:lang w:val="lt-LT"/>
        </w:rPr>
        <w:t>DALERON COLD3</w:t>
      </w:r>
    </w:p>
    <w:p w:rsidR="00F8739C" w:rsidRPr="00C117C5" w:rsidRDefault="00F8739C" w:rsidP="00F8739C">
      <w:pPr>
        <w:widowControl w:val="0"/>
        <w:spacing w:after="0" w:line="240" w:lineRule="auto"/>
        <w:ind w:left="540" w:hanging="540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6.</w:t>
      </w:r>
      <w:r w:rsidRPr="00C117C5">
        <w:rPr>
          <w:rFonts w:ascii="Times New Roman" w:hAnsi="Times New Roman"/>
          <w:lang w:val="lt-LT"/>
        </w:rPr>
        <w:tab/>
        <w:t>Pakuotės turinys ir kita informacija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  <w:lang w:val="lt-LT"/>
        </w:rPr>
      </w:pPr>
      <w:bookmarkStart w:id="2" w:name="_Toc129243139"/>
      <w:bookmarkStart w:id="3" w:name="_Toc129243264"/>
      <w:r w:rsidRPr="00C117C5">
        <w:rPr>
          <w:rFonts w:ascii="Times New Roman" w:hAnsi="Times New Roman"/>
          <w:b/>
          <w:lang w:val="lt-LT"/>
        </w:rPr>
        <w:t>1.</w:t>
      </w:r>
      <w:r w:rsidRPr="00C117C5">
        <w:rPr>
          <w:rFonts w:ascii="Times New Roman" w:hAnsi="Times New Roman"/>
          <w:b/>
          <w:lang w:val="lt-LT"/>
        </w:rPr>
        <w:tab/>
        <w:t>K</w:t>
      </w:r>
      <w:bookmarkEnd w:id="2"/>
      <w:bookmarkEnd w:id="3"/>
      <w:r w:rsidRPr="00C117C5">
        <w:rPr>
          <w:rFonts w:ascii="Times New Roman" w:hAnsi="Times New Roman"/>
          <w:b/>
          <w:lang w:val="lt-LT"/>
        </w:rPr>
        <w:t>as yra DALERON COLD3 ir kam jis vartojamas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spacing w:val="2"/>
          <w:lang w:val="lt-LT"/>
        </w:rPr>
        <w:t>DALERON</w:t>
      </w:r>
      <w:r w:rsidRPr="00C117C5">
        <w:rPr>
          <w:rFonts w:ascii="Times New Roman" w:hAnsi="Times New Roman"/>
          <w:lang w:val="lt-LT"/>
        </w:rPr>
        <w:t xml:space="preserve"> COLD3 palengvina iš karto keletą simptomų, kurių paprastai atsiranda peršalus arba sergant gripu. </w:t>
      </w:r>
      <w:r w:rsidRPr="00C117C5">
        <w:rPr>
          <w:rFonts w:ascii="Times New Roman" w:hAnsi="Times New Roman"/>
          <w:spacing w:val="2"/>
          <w:lang w:val="lt-LT"/>
        </w:rPr>
        <w:t>DALERON</w:t>
      </w:r>
      <w:r w:rsidRPr="00C117C5">
        <w:rPr>
          <w:rFonts w:ascii="Times New Roman" w:hAnsi="Times New Roman"/>
          <w:lang w:val="lt-LT"/>
        </w:rPr>
        <w:t xml:space="preserve"> COLD3 </w:t>
      </w:r>
      <w:r w:rsidRPr="00C117C5">
        <w:rPr>
          <w:rFonts w:ascii="Times New Roman" w:hAnsi="Times New Roman"/>
          <w:noProof/>
          <w:lang w:val="lt-LT"/>
        </w:rPr>
        <w:t>sudėtyje</w:t>
      </w:r>
      <w:r w:rsidRPr="00C117C5">
        <w:rPr>
          <w:rFonts w:ascii="Times New Roman" w:hAnsi="Times New Roman"/>
          <w:lang w:val="lt-LT"/>
        </w:rPr>
        <w:t xml:space="preserve"> yra paracetamolio (malšina skausmą ir mažina karščiavimą), pseudoefedrino hidrochlorido (mažina nosies gleivinės paburkimą ir palengvina kvėpavimą) ir dekstrometorfano hidrobromido (slopina dirginantį kosulį).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DALERON COLD3 vartojamas peršalimo ar gripo simptomų (galvos, raumenų, sąnarių, gerklės skausmo, nosies gleivinės sekrecijos ir užburkimo, dirginančio kosulio ir karščiavimo) lengvinimui.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per 3 dienas Jūsų savijauta nepagerėjo arba net pablogėjo, kreipkitės į gydytoją.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  <w:lang w:val="lt-LT"/>
        </w:rPr>
      </w:pPr>
      <w:bookmarkStart w:id="4" w:name="_Toc129243140"/>
      <w:bookmarkStart w:id="5" w:name="_Toc129243265"/>
      <w:r w:rsidRPr="00C117C5">
        <w:rPr>
          <w:rFonts w:ascii="Times New Roman" w:hAnsi="Times New Roman"/>
          <w:b/>
          <w:lang w:val="lt-LT"/>
        </w:rPr>
        <w:t>2.</w:t>
      </w:r>
      <w:r w:rsidRPr="00C117C5">
        <w:rPr>
          <w:rFonts w:ascii="Times New Roman" w:hAnsi="Times New Roman"/>
          <w:b/>
          <w:lang w:val="lt-LT"/>
        </w:rPr>
        <w:tab/>
        <w:t>K</w:t>
      </w:r>
      <w:bookmarkEnd w:id="4"/>
      <w:bookmarkEnd w:id="5"/>
      <w:r w:rsidRPr="00C117C5">
        <w:rPr>
          <w:rFonts w:ascii="Times New Roman" w:hAnsi="Times New Roman"/>
          <w:b/>
          <w:lang w:val="lt-LT"/>
        </w:rPr>
        <w:t>as žinotina prieš vartojant DALERON COLD3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spacing w:val="2"/>
          <w:lang w:val="lt-LT"/>
        </w:rPr>
        <w:t>DALERON</w:t>
      </w:r>
      <w:r w:rsidRPr="00C117C5">
        <w:rPr>
          <w:rFonts w:ascii="Times New Roman" w:hAnsi="Times New Roman"/>
          <w:b/>
          <w:lang w:val="lt-LT"/>
        </w:rPr>
        <w:t xml:space="preserve"> COLD3 vartoti negalima: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yra alergija paracetamoliui, pseudoefedrino hidrochloridui, dekstrometorfano hidrobromidui arba bet kuriai pagalbinei šio vaisto medžiagai (jos išvardytos 6 skyriuje);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sunkiai sutrikusi kepenų arba inkstų funkcija,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Jums padidėjęs kraujospūdis (sunki hipertenzija);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sergate sunkia išemine širdies liga (krūtinės angina);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esate patyręs insultą arba šiuo metu yra insulto rizikos faktorių;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esate patyręs miokardo infarktą;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yra feochromocitoma (antinksčių auglys);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buvo pasireiškę traukulių;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sergate autoimunine liga (sistemine raudonąja vilklige);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sergate diabetu arba yra skydliaukės veiklos suaktyvėjimas (hipertiroidizmas);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padidėjusi prostata;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badaujate;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sergate lėtiniu alkoholizmu;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 xml:space="preserve">jei gydotės pagal receptą įsigyjamu monoaminooksidazės (MAO) inhibitoriumi, arba 2 savaites po jų </w:t>
      </w:r>
      <w:r w:rsidRPr="00C117C5">
        <w:rPr>
          <w:rFonts w:ascii="Times New Roman" w:hAnsi="Times New Roman"/>
          <w:lang w:val="lt-LT"/>
        </w:rPr>
        <w:lastRenderedPageBreak/>
        <w:t>vartojimo nutraukimo DALERON COLD3 vartoti draudžiama;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vartojate kitų vaistų, kurių sudėtyje yra paracetamolio;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kartu vartojate pseudoefedrino, efedrino, fenilefrino arba kitų nosies užgulimą mažinančių vaistų, įskaitant vartojamus per burną ar į nosį;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vartojate guanetidino arba jo darinių;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vartojate kitų vaistų vadinamų beta blokatoriais;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jūsų akies skysčio spaudimas yra padidėjęs (glaukoma);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pacientas yra jaunesnis kaip 12 metų.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lang w:val="lt-LT"/>
        </w:rPr>
        <w:t>Įspėjimai ir atsargumo priemonės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Pasitarkite su gydytoju arba vaistininku, prieš pradėdami vartoti DALERON COLD3: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sergate inkstų ar kepenų liga (</w:t>
      </w:r>
      <w:r w:rsidRPr="00C117C5">
        <w:rPr>
          <w:rFonts w:ascii="Times New Roman" w:eastAsia="Times New Roman" w:hAnsi="Times New Roman"/>
          <w:noProof/>
          <w:lang w:val="lt-LT"/>
        </w:rPr>
        <w:t>tarp jų</w:t>
      </w:r>
      <w:r w:rsidRPr="00C117C5">
        <w:rPr>
          <w:rFonts w:ascii="Times New Roman" w:hAnsi="Times New Roman"/>
          <w:lang w:val="lt-LT"/>
        </w:rPr>
        <w:t xml:space="preserve"> Gilbert‘o sindromu ar kepenų uždegimu);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reguliariai geriate daug alkoholio, nes tokiu atveju Jums gali reikėti mažesnės DALERON COLD3 dozės ir jo vartoti tik trumpai, kadangi gali pasireikšti poveikis kepenims;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yra dehidracija (vandens netekimas) arba mitybos sutrikimas, sukeltas, pvz., piktnaudžiavimo alkoholiu, anoreksijos arba netinkamos mitybos;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sergate hemolizine anemija (nenormalus raudonųjų kraujo ląstelių irimas);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yra tam tikro fermento, t. y. gliukozės-6-fosfato dehidrogenazės, trūkumas organizme;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vartojate kitokių kepenis veikiančių vaistų;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vartojate kitokių vaistų, kurių sudėtyje yra paracetamolio, kadangi gali pasireikšti sunki kepenų pažaida;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skausmą malšinančiais vaistais dažnai gydotės ilgai, kadangi ilgalaikis vartojimas gali sukelti stipresnį arba dažnesnį galvos skausmą. Tokiu atveju turite nedidinti skausmą malšinančių vaistų dozės ir kreiptis į savo gydytoją patarimo;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sergate astma ir esate alergiškas acetilsalicilo rūgščiai;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kartu su kosuliu yra atkostima gleivinio sekreto vaisto be gydytojo priežiūros vartoti negalima;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Jūsų prostata padidėjusi ar sutrikęs šlapinimasis;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esate senyvo amžiaus;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pasireiškus pykinimui, padidėjus kraujospūdžiui, pradėjus dažnai ar smarkiai plakti širdžiai, sutrikus širdies ritmui, arba atsiradus bet kokiems neurologiniams požymiams, pvz., prasidėjus arba pasunkėjus galvos skausmui, vaisto vartojimą būtina nutraukti;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 xml:space="preserve">jei kartu vartojama vaistų nuo migrenos, ypač skalsių alkaloidų - kraujagysles sutraukiančių </w:t>
      </w:r>
      <w:r w:rsidRPr="00C117C5">
        <w:rPr>
          <w:rFonts w:ascii="Times New Roman" w:hAnsi="Times New Roman"/>
          <w:noProof/>
          <w:lang w:val="lt-LT"/>
        </w:rPr>
        <w:t>vaistų</w:t>
      </w:r>
      <w:r w:rsidRPr="00C117C5">
        <w:rPr>
          <w:rFonts w:ascii="Times New Roman" w:hAnsi="Times New Roman"/>
          <w:lang w:val="lt-LT"/>
        </w:rPr>
        <w:t xml:space="preserve"> (didėja pseudoefedrino sukeltas α-simpatikomimetinis aktyvumas);</w:t>
      </w:r>
    </w:p>
    <w:p w:rsidR="00F8739C" w:rsidRPr="00713E97" w:rsidRDefault="00F8739C" w:rsidP="00F8739C">
      <w:pPr>
        <w:pStyle w:val="NoSpacing"/>
        <w:widowControl w:val="0"/>
        <w:numPr>
          <w:ilvl w:val="0"/>
          <w:numId w:val="12"/>
        </w:numPr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 xml:space="preserve">jeigu Jums pasireiškia karščiavimas ir išplitusi raudonė su pustulėmis (smulkiais pūlinėliais), nutraukite DALERON COLD3 vartojimą ir nedelsdami kreipkitės į savo gydytoją ar kitus </w:t>
      </w:r>
      <w:r w:rsidRPr="00713E97">
        <w:rPr>
          <w:rFonts w:ascii="Times New Roman" w:hAnsi="Times New Roman"/>
          <w:lang w:val="lt-LT"/>
        </w:rPr>
        <w:t>medikus. Žr. 4 skyrių;</w:t>
      </w:r>
    </w:p>
    <w:p w:rsidR="00F8739C" w:rsidRPr="00166E78" w:rsidRDefault="00F8739C" w:rsidP="00F8739C">
      <w:pPr>
        <w:widowControl w:val="0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166E78">
        <w:rPr>
          <w:rFonts w:ascii="Times New Roman" w:hAnsi="Times New Roman"/>
        </w:rPr>
        <w:t xml:space="preserve">eigu vartojate vaistų, pavyzdžiui, tam tikrų vaistų nuo depresijos ar psichozių, </w:t>
      </w:r>
      <w:r w:rsidRPr="00C117C5">
        <w:rPr>
          <w:rFonts w:ascii="Times New Roman" w:hAnsi="Times New Roman"/>
          <w:lang w:val="lt-LT"/>
        </w:rPr>
        <w:t>DALERON COLD3</w:t>
      </w:r>
      <w:r>
        <w:rPr>
          <w:rFonts w:ascii="Times New Roman" w:hAnsi="Times New Roman"/>
          <w:lang w:val="lt-LT"/>
        </w:rPr>
        <w:t xml:space="preserve"> </w:t>
      </w:r>
      <w:r w:rsidRPr="00166E78">
        <w:rPr>
          <w:rFonts w:ascii="Times New Roman" w:hAnsi="Times New Roman"/>
        </w:rPr>
        <w:t>gali sąveikauti su šiais vaistais ir gali pasireikšti psichinės būklės pakitimai (pvz., susijaudinimas, haliucinacijos, koma) ir kitoks poveikis, pavyzdžiui, kūno temperatūros pakilimas virš 38 °C, širdies susitraukimų dažnio padidėjimas, nestabilus kraujospūdis ir refleksų sustiprėjimas, raumenų sustingimas, koordinacijos sutrikimai ir (arba) virškinimo trakto simptomai (pvz., pykinimas, vėmimas, viduriavimas).</w:t>
      </w:r>
    </w:p>
    <w:p w:rsidR="00F8739C" w:rsidRPr="00C117C5" w:rsidRDefault="00F8739C" w:rsidP="00F8739C">
      <w:pPr>
        <w:pStyle w:val="NoSpacing"/>
        <w:widowControl w:val="0"/>
        <w:numPr>
          <w:ilvl w:val="0"/>
          <w:numId w:val="12"/>
        </w:numPr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Jums planuojama atlikti chirurginę operaciją taikant narkozę, pasakykite gydytojui, kad vartojate DALERON COLD3, nes turite nutraukti DALERON COLD3 vartojimą, likus keletui parų iki operacijos pradžios;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esate sportininkas, vartojant šį vaistą turite būti atsargus, nes pseudoefedrino hidrochloridas gali veikti teigiamus dopingo kontrolės testo rezultatus;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vartoti alkoholinių gėrimų kartu su DALERON COLD3 negalima.</w:t>
      </w:r>
    </w:p>
    <w:p w:rsidR="00F8739C" w:rsidRDefault="00F8739C" w:rsidP="00F8739C">
      <w:pPr>
        <w:pStyle w:val="ListParagraph"/>
        <w:widowControl w:val="0"/>
        <w:spacing w:after="0" w:line="240" w:lineRule="auto"/>
        <w:ind w:left="567"/>
        <w:rPr>
          <w:rFonts w:ascii="Times New Roman" w:hAnsi="Times New Roman"/>
          <w:highlight w:val="green"/>
        </w:rPr>
      </w:pPr>
    </w:p>
    <w:p w:rsidR="00F8739C" w:rsidRPr="00166E78" w:rsidRDefault="00F8739C" w:rsidP="00F8739C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</w:rPr>
      </w:pPr>
      <w:r w:rsidRPr="00166E78">
        <w:rPr>
          <w:rFonts w:ascii="Times New Roman" w:hAnsi="Times New Roman"/>
        </w:rPr>
        <w:t>Šis vaistas gali sukelti priklausomybę. Todėl gydymas turėtų būti trumpas.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b/>
          <w:lang w:val="lt-LT"/>
        </w:rPr>
        <w:t>Įspėjimas</w:t>
      </w:r>
      <w:r w:rsidRPr="00C117C5">
        <w:rPr>
          <w:rFonts w:ascii="Times New Roman" w:hAnsi="Times New Roman"/>
          <w:lang w:val="lt-LT"/>
        </w:rPr>
        <w:t>. Vartojant didesnes dozes negu rekomenduojama, dėl vaisto sudėtyje esančios veikliosios medžiagos paracetamolio kyla sunkios kepenų pažaidos rizika. Vadinasi, didžiausios rekomenduojamos paracetamolio paros dozės viršyti negalima</w:t>
      </w:r>
      <w:r w:rsidRPr="00C117C5">
        <w:rPr>
          <w:rFonts w:ascii="Times New Roman" w:hAnsi="Times New Roman"/>
          <w:b/>
          <w:lang w:val="lt-LT"/>
        </w:rPr>
        <w:t>.</w:t>
      </w:r>
      <w:r w:rsidRPr="00C117C5">
        <w:rPr>
          <w:rFonts w:ascii="Times New Roman" w:hAnsi="Times New Roman"/>
          <w:lang w:val="lt-LT"/>
        </w:rPr>
        <w:t xml:space="preserve"> Kitų </w:t>
      </w:r>
      <w:r w:rsidRPr="00C117C5">
        <w:rPr>
          <w:rFonts w:ascii="Times New Roman" w:hAnsi="Times New Roman"/>
          <w:noProof/>
          <w:lang w:val="lt-LT"/>
        </w:rPr>
        <w:t>vaistų</w:t>
      </w:r>
      <w:r w:rsidRPr="00C117C5">
        <w:rPr>
          <w:rFonts w:ascii="Times New Roman" w:hAnsi="Times New Roman"/>
          <w:lang w:val="lt-LT"/>
        </w:rPr>
        <w:t>, kuriuose yra paracetamolio, kartu vartoti taip pat negalima.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Būtina kreiptis į gydytoją, jei: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ligos simptomai per 3 dienas nesumažėja;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karščiuojama ilgiau kaip 3 dienas;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kosėjama ilgiau kaip 3 dienas, kosulys pasikartoja arba atsiranda dar ir karščiavimas, išbėrimas arba nuolatinis galvos skausmas;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pradeda skaudėti gerklę ir skausmas tęsiasi ilgiau kaip 3 dienas arba kartu pasireiškia karščiavimas, galvos skausmas, išbėrimas, pykinimas, vėmimas.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6D0084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6D0084">
        <w:rPr>
          <w:rFonts w:ascii="Times New Roman" w:hAnsi="Times New Roman"/>
          <w:bCs/>
          <w:lang w:val="lt-LT"/>
        </w:rPr>
        <w:t xml:space="preserve">Vartojant </w:t>
      </w:r>
      <w:r>
        <w:rPr>
          <w:rFonts w:ascii="Times New Roman" w:hAnsi="Times New Roman"/>
          <w:bCs/>
          <w:lang w:val="lt-LT"/>
        </w:rPr>
        <w:t>Daleron COLD3</w:t>
      </w:r>
      <w:r w:rsidRPr="006D0084">
        <w:rPr>
          <w:rFonts w:ascii="Times New Roman" w:hAnsi="Times New Roman"/>
          <w:bCs/>
          <w:lang w:val="lt-LT"/>
        </w:rPr>
        <w:t xml:space="preserve">, gali pasireikšti staigus pilvo skausmas arba kraujavimas iš tiesiosios žarnos dėl gaubtinės žarnos uždegimo (išeminio kolito). Jeigu Jums pasireiškė šie virškinimo trakto sutrikimai, nutraukite </w:t>
      </w:r>
      <w:r>
        <w:rPr>
          <w:rFonts w:ascii="Times New Roman" w:hAnsi="Times New Roman"/>
          <w:bCs/>
          <w:lang w:val="lt-LT"/>
        </w:rPr>
        <w:t>Daleron</w:t>
      </w:r>
      <w:r w:rsidRPr="006D0084">
        <w:rPr>
          <w:rFonts w:ascii="Times New Roman" w:hAnsi="Times New Roman"/>
          <w:bCs/>
          <w:lang w:val="lt-LT"/>
        </w:rPr>
        <w:t xml:space="preserve"> </w:t>
      </w:r>
      <w:r>
        <w:rPr>
          <w:rFonts w:ascii="Times New Roman" w:hAnsi="Times New Roman"/>
          <w:bCs/>
          <w:lang w:val="lt-LT"/>
        </w:rPr>
        <w:t xml:space="preserve">COLD3 </w:t>
      </w:r>
      <w:r w:rsidRPr="006D0084">
        <w:rPr>
          <w:rFonts w:ascii="Times New Roman" w:hAnsi="Times New Roman"/>
          <w:bCs/>
          <w:lang w:val="lt-LT"/>
        </w:rPr>
        <w:t>vartojimą ir nedelsiant pasakykite savo gydytojui arba kreipkitės medicininės pagalbos. Žr. 4 skyrių.</w:t>
      </w:r>
    </w:p>
    <w:p w:rsidR="00F8739C" w:rsidRPr="006D0084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lang w:val="lt-LT"/>
        </w:rPr>
        <w:t>Vaikams ir paaugliams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Šio vaisto negalima vartoti jaunesniems kaip 12 metų vaikams</w:t>
      </w:r>
      <w:r>
        <w:rPr>
          <w:rFonts w:ascii="Times New Roman" w:hAnsi="Times New Roman"/>
          <w:lang w:val="lt-LT"/>
        </w:rPr>
        <w:t xml:space="preserve"> ir paaugliams</w:t>
      </w:r>
      <w:r w:rsidRPr="00C117C5">
        <w:rPr>
          <w:rFonts w:ascii="Times New Roman" w:hAnsi="Times New Roman"/>
          <w:lang w:val="lt-LT"/>
        </w:rPr>
        <w:t>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lang w:val="lt-LT"/>
        </w:rPr>
        <w:t>Kiti vaistai ir DALERON COLD3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vartojate arba neseniai vartojote kitų vaistų arba dėl to nesate tikri, apie tai pasakykite gydytojui arba vaistininkui.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 vartojate žemiau išvardytus vaistus, apie tai pasakyti gydytojui arba vaistininkui: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MAO inhibitoriai (pseudoefedrino ir dekstrometorfano negalima vartoti kartu su monoaminooksidazės (MAO) inhibitoriais (vaistais nuo depresijos) ir 2 savaites po jų vartojimo nutraukimo. Kartu vartojami šie vaistai gali sukelti sunkią hipertenzinę krizę, galvos skausmą, hiperpireksiją (labai didelį karščiavimą) ir pavojingų širdies aritmiją.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Kiti vaistai nuo depresijos, kai kurių kitų psichinių ir emocinių sutrikimų bei Parkinsono ligos</w:t>
      </w:r>
      <w:r w:rsidRPr="00C117C5" w:rsidDel="00210E77">
        <w:rPr>
          <w:rFonts w:ascii="Times New Roman" w:hAnsi="Times New Roman"/>
          <w:lang w:val="lt-LT"/>
        </w:rPr>
        <w:t xml:space="preserve"> </w:t>
      </w:r>
      <w:r w:rsidRPr="00C117C5">
        <w:rPr>
          <w:rFonts w:ascii="Times New Roman" w:hAnsi="Times New Roman"/>
          <w:lang w:val="lt-LT"/>
        </w:rPr>
        <w:t>(MAO inhibitoriai, metildopa, fluoksetino hidrochloridas, haloperidolis, lamotriginas).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Nuolatinis alkoholio arba migdomųjų vaistų (barbitūratų), traukulius slopinančių vaistų (karbamazepino, fenitoino), vaistų, vartojamų tuberkuliozei gydyti (rifampicino, izoniazido) ar vaistų, kurių sudėtyje yra paprastųjų jonažolių (Hypericum perforatum)</w:t>
      </w:r>
      <w:r>
        <w:rPr>
          <w:rFonts w:ascii="Times New Roman" w:hAnsi="Times New Roman"/>
          <w:lang w:val="lt-LT"/>
        </w:rPr>
        <w:t xml:space="preserve"> </w:t>
      </w:r>
      <w:r w:rsidRPr="00C117C5">
        <w:rPr>
          <w:rFonts w:ascii="Times New Roman" w:hAnsi="Times New Roman"/>
          <w:lang w:val="lt-LT"/>
        </w:rPr>
        <w:t>(</w:t>
      </w:r>
      <w:r w:rsidRPr="00C117C5">
        <w:rPr>
          <w:rFonts w:ascii="Times New Roman" w:hAnsi="Times New Roman"/>
          <w:noProof/>
          <w:lang w:val="lt-LT"/>
        </w:rPr>
        <w:t>augaliniai vaistai</w:t>
      </w:r>
      <w:r w:rsidRPr="00C117C5">
        <w:rPr>
          <w:rFonts w:ascii="Times New Roman" w:hAnsi="Times New Roman"/>
          <w:lang w:val="lt-LT"/>
        </w:rPr>
        <w:t xml:space="preserve"> nerimo gydymui), vartojimas gali stiprinti toksinį paracetamolio poveikį kepenims.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Vartojant pseudoefedrino kartu gleivinės paburkimą mažinančiais vaistais, apetitą slopinančiais vaistais, į amfetaminą panašiais psichostimuliatoriais, kartais gali padidėti kraujospūdis.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Pseudoefedrinas gali slopinti kraujospūdį mažinančių vaistų, pvz., bretilijaus, betamidino, guanetidino, debrisokvino, metildopos, alfa ir beta adrenoreceptorių blokatorių, poveikį.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Vaistai vartojami pykinimo ir vėmimo gydymui (metoklopramidas, domperidonas).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 xml:space="preserve">Vaistas, vartojamas </w:t>
      </w:r>
      <w:r w:rsidRPr="00C117C5">
        <w:rPr>
          <w:rFonts w:ascii="Times New Roman" w:eastAsia="Times New Roman" w:hAnsi="Times New Roman"/>
          <w:noProof/>
          <w:lang w:val="lt-LT"/>
        </w:rPr>
        <w:t>padidėjusio</w:t>
      </w:r>
      <w:r w:rsidRPr="00C117C5">
        <w:rPr>
          <w:rFonts w:ascii="Times New Roman" w:hAnsi="Times New Roman"/>
          <w:lang w:val="lt-LT"/>
        </w:rPr>
        <w:t xml:space="preserve"> cholesterolio kiekio kraujyje mažinimui (cholestiraminas).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Kraujo krešėjimą mažinantys vaistai (varfarinas).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Vaistai nuo traukulių (barbitūratai ir vaistai nuo epilepsijos).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Kai kurie antibiotikai (rifampicinas, chloramfenikolis).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Vaistas, vartojam</w:t>
      </w:r>
      <w:r w:rsidRPr="00C117C5">
        <w:rPr>
          <w:rFonts w:ascii="Times New Roman" w:eastAsia="Times New Roman" w:hAnsi="Times New Roman"/>
          <w:noProof/>
          <w:lang w:val="lt-LT"/>
        </w:rPr>
        <w:t>a</w:t>
      </w:r>
      <w:r w:rsidRPr="00C117C5">
        <w:rPr>
          <w:rFonts w:ascii="Times New Roman" w:hAnsi="Times New Roman"/>
          <w:lang w:val="lt-LT"/>
        </w:rPr>
        <w:t>s migrenos gydymui (dihidroergotaminas).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Ska</w:t>
      </w:r>
      <w:r w:rsidRPr="00C117C5">
        <w:rPr>
          <w:rFonts w:ascii="Times New Roman" w:eastAsia="Times New Roman" w:hAnsi="Times New Roman"/>
          <w:noProof/>
          <w:lang w:val="lt-LT"/>
        </w:rPr>
        <w:t>u</w:t>
      </w:r>
      <w:r w:rsidRPr="00C117C5">
        <w:rPr>
          <w:rFonts w:ascii="Times New Roman" w:hAnsi="Times New Roman"/>
          <w:lang w:val="lt-LT"/>
        </w:rPr>
        <w:t>smą malšinantys vaistai (nesteroidiniai vaistai nuo uždegimo, salicilo rūgštis).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Vaistai, vartojami podagros gydymui (probenecidas).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Šlapimą šarminantys vaistai (natrio hidrokarbonatas).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Vaistai, vartojamų širdies ritmo sutrikimams gydyti (amiodaronas, kvinidinas).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spacing w:val="2"/>
          <w:lang w:val="lt-LT"/>
        </w:rPr>
        <w:t>DALERON</w:t>
      </w:r>
      <w:r w:rsidRPr="00C117C5">
        <w:rPr>
          <w:rFonts w:ascii="Times New Roman" w:hAnsi="Times New Roman"/>
          <w:b/>
          <w:lang w:val="lt-LT"/>
        </w:rPr>
        <w:t xml:space="preserve"> COLD3 vartojimas su maistu ir gėrimais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 xml:space="preserve">Vartojant </w:t>
      </w:r>
      <w:r w:rsidRPr="00C117C5">
        <w:rPr>
          <w:rFonts w:ascii="Times New Roman" w:hAnsi="Times New Roman"/>
          <w:spacing w:val="2"/>
          <w:lang w:val="lt-LT"/>
        </w:rPr>
        <w:t>DALERON</w:t>
      </w:r>
      <w:r w:rsidRPr="00C117C5">
        <w:rPr>
          <w:rFonts w:ascii="Times New Roman" w:hAnsi="Times New Roman"/>
          <w:lang w:val="lt-LT"/>
        </w:rPr>
        <w:t xml:space="preserve"> COLD3</w:t>
      </w:r>
      <w:r w:rsidRPr="00C117C5">
        <w:rPr>
          <w:rFonts w:ascii="Times New Roman" w:eastAsia="Times New Roman" w:hAnsi="Times New Roman"/>
          <w:noProof/>
          <w:lang w:val="sv-FI"/>
        </w:rPr>
        <w:t>,</w:t>
      </w:r>
      <w:r w:rsidRPr="00C117C5">
        <w:rPr>
          <w:rFonts w:ascii="Times New Roman" w:hAnsi="Times New Roman"/>
          <w:lang w:val="lt-LT"/>
        </w:rPr>
        <w:t xml:space="preserve"> negalima gerti alkoholinių gėrimų.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lang w:val="lt-LT"/>
        </w:rPr>
        <w:t>Nėštumas</w:t>
      </w:r>
      <w:r w:rsidRPr="00C117C5">
        <w:rPr>
          <w:rFonts w:ascii="Times New Roman" w:eastAsia="Times New Roman" w:hAnsi="Times New Roman"/>
          <w:b/>
          <w:bCs/>
          <w:lang w:val="lt-LT"/>
        </w:rPr>
        <w:t>,</w:t>
      </w:r>
      <w:r w:rsidRPr="00C117C5">
        <w:rPr>
          <w:rFonts w:ascii="Times New Roman" w:hAnsi="Times New Roman"/>
          <w:b/>
          <w:lang w:val="lt-LT"/>
        </w:rPr>
        <w:t xml:space="preserve"> žindymo laikotarpis</w:t>
      </w:r>
      <w:r w:rsidRPr="00C117C5">
        <w:rPr>
          <w:rFonts w:ascii="Times New Roman" w:eastAsia="Times New Roman" w:hAnsi="Times New Roman"/>
          <w:b/>
          <w:bCs/>
          <w:lang w:val="lt-LT"/>
        </w:rPr>
        <w:t xml:space="preserve"> ir vaisingumas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esate nėščia, žindote kūdikį, manote, kad galbūt esate nėščia arba planuojate pastoti, tai prieš vartodama šį vaistą pasitarkite su gydytoju arba vaistininku.</w:t>
      </w:r>
    </w:p>
    <w:p w:rsidR="00F8739C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48061D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6D0084">
        <w:rPr>
          <w:rFonts w:ascii="Times New Roman" w:hAnsi="Times New Roman"/>
          <w:lang w:val="lt-LT"/>
        </w:rPr>
        <w:t xml:space="preserve">Jei būtina, </w:t>
      </w:r>
      <w:r>
        <w:rPr>
          <w:rFonts w:ascii="Times New Roman" w:hAnsi="Times New Roman"/>
          <w:lang w:val="lt-LT"/>
        </w:rPr>
        <w:t>DALERON COLD3</w:t>
      </w:r>
      <w:r w:rsidRPr="006D0084">
        <w:rPr>
          <w:rFonts w:ascii="Times New Roman" w:hAnsi="Times New Roman"/>
          <w:lang w:val="lt-LT"/>
        </w:rPr>
        <w:t xml:space="preserve"> galima vartoti nėštumo metu. Turėtumėte vartoti kuo mažesnę vaisto dozę, </w:t>
      </w:r>
      <w:r w:rsidRPr="006D0084">
        <w:rPr>
          <w:rFonts w:ascii="Times New Roman" w:hAnsi="Times New Roman"/>
          <w:lang w:val="lt-LT"/>
        </w:rPr>
        <w:lastRenderedPageBreak/>
        <w:t>kurios pakanka skausmui ir (arba) karščiavimui sumažinti, ir vartoti vaistą kuo trumpiau. Jeigu skausmas ir (arba) karščiavimas nemažėja arba Jums reikia dažniau vartoti šį vaistą, kreipkitės į</w:t>
      </w:r>
      <w:r w:rsidRPr="0048061D">
        <w:rPr>
          <w:rFonts w:ascii="Times New Roman" w:hAnsi="Times New Roman"/>
          <w:lang w:val="lt-LT"/>
        </w:rPr>
        <w:t xml:space="preserve"> savo </w:t>
      </w:r>
      <w:r w:rsidRPr="006D0084">
        <w:rPr>
          <w:rFonts w:ascii="Times New Roman" w:hAnsi="Times New Roman"/>
          <w:lang w:val="lt-LT"/>
        </w:rPr>
        <w:t>gydytoją.</w:t>
      </w:r>
    </w:p>
    <w:p w:rsidR="00F8739C" w:rsidRPr="0048061D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Tiksliai nenustatyta, ar saugu vartoti šį vaistą žindymo laikotarpi</w:t>
      </w:r>
      <w:r>
        <w:rPr>
          <w:rFonts w:ascii="Times New Roman" w:hAnsi="Times New Roman"/>
          <w:lang w:val="lt-LT"/>
        </w:rPr>
        <w:t>u</w:t>
      </w:r>
      <w:r w:rsidRPr="00C117C5">
        <w:rPr>
          <w:rFonts w:ascii="Times New Roman" w:hAnsi="Times New Roman"/>
          <w:lang w:val="lt-LT"/>
        </w:rPr>
        <w:t>, todėl žindyvėms vaisto DALERON COLD3 vartoti ne</w:t>
      </w:r>
      <w:r>
        <w:rPr>
          <w:rFonts w:ascii="Times New Roman" w:hAnsi="Times New Roman"/>
          <w:lang w:val="lt-LT"/>
        </w:rPr>
        <w:t>rekomenduojama</w:t>
      </w:r>
      <w:r w:rsidRPr="00C117C5">
        <w:rPr>
          <w:rFonts w:ascii="Times New Roman" w:hAnsi="Times New Roman"/>
          <w:lang w:val="lt-LT"/>
        </w:rPr>
        <w:t>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lang w:val="lt-LT"/>
        </w:rPr>
        <w:t>Vairavimas ir mechanizmų valdymas</w:t>
      </w: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Šis vaistas gali sukelti silpną ar vidutinio sunkumo poveikį gebėjimui vairuoti ir valdyti mechanizmus, todėl pasireiškus mieguistumui, galvos svaigimui, ir/ arba kitam poveikiui centrinei nervų sistemai, vairuoti ar dirbti su technika reikėtų atsargiai.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  <w:lang w:val="lt-LT"/>
        </w:rPr>
      </w:pPr>
      <w:bookmarkStart w:id="6" w:name="_Toc129243141"/>
      <w:bookmarkStart w:id="7" w:name="_Toc129243266"/>
      <w:r w:rsidRPr="00C117C5">
        <w:rPr>
          <w:rFonts w:ascii="Times New Roman" w:hAnsi="Times New Roman"/>
          <w:b/>
          <w:lang w:val="lt-LT"/>
        </w:rPr>
        <w:t>3.</w:t>
      </w:r>
      <w:r w:rsidRPr="00C117C5">
        <w:rPr>
          <w:rFonts w:ascii="Times New Roman" w:hAnsi="Times New Roman"/>
          <w:b/>
          <w:lang w:val="lt-LT"/>
        </w:rPr>
        <w:tab/>
        <w:t>K</w:t>
      </w:r>
      <w:bookmarkEnd w:id="6"/>
      <w:bookmarkEnd w:id="7"/>
      <w:r w:rsidRPr="00C117C5">
        <w:rPr>
          <w:rFonts w:ascii="Times New Roman" w:hAnsi="Times New Roman"/>
          <w:b/>
          <w:lang w:val="lt-LT"/>
        </w:rPr>
        <w:t>aip vartoti DALERON COLD3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 xml:space="preserve">Visada vartokite šį vaistą tiksliai kaip </w:t>
      </w:r>
      <w:r w:rsidRPr="00C117C5">
        <w:rPr>
          <w:rFonts w:ascii="Times New Roman" w:eastAsia="Times New Roman" w:hAnsi="Times New Roman"/>
          <w:lang w:val="lt-LT"/>
        </w:rPr>
        <w:t xml:space="preserve">aprašyta šiame lapelyje arba tiksliai kaip </w:t>
      </w:r>
      <w:r w:rsidRPr="00C117C5">
        <w:rPr>
          <w:rFonts w:ascii="Times New Roman" w:hAnsi="Times New Roman"/>
          <w:lang w:val="lt-LT"/>
        </w:rPr>
        <w:t>nurodė gydytojas arba vaistininkas. Jeigu abejojate, kreipkitės į gydytoją arba vaistininką.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i/>
          <w:lang w:val="lt-LT"/>
        </w:rPr>
        <w:t>Suaugusiesiems</w:t>
      </w:r>
      <w:r w:rsidRPr="00C117C5">
        <w:rPr>
          <w:rFonts w:ascii="Times New Roman" w:hAnsi="Times New Roman"/>
          <w:lang w:val="lt-LT"/>
        </w:rPr>
        <w:t xml:space="preserve"> </w:t>
      </w:r>
      <w:r w:rsidRPr="006D0084">
        <w:rPr>
          <w:rFonts w:ascii="Times New Roman" w:hAnsi="Times New Roman"/>
          <w:i/>
          <w:lang w:val="lt-LT"/>
        </w:rPr>
        <w:t xml:space="preserve">ir vyresniems kaip 12 metų </w:t>
      </w:r>
      <w:r>
        <w:rPr>
          <w:rFonts w:ascii="Times New Roman" w:hAnsi="Times New Roman"/>
          <w:i/>
          <w:lang w:val="lt-LT"/>
        </w:rPr>
        <w:t>paaugliams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Suaugusiesiems ir paaugliams nuo 12 metų reikėtų gerti po 2 tabletes ne daugiau kaip 4 kartus per parą.</w:t>
      </w:r>
      <w:r w:rsidRPr="00C117C5" w:rsidDel="004F7239">
        <w:rPr>
          <w:rFonts w:ascii="Times New Roman" w:hAnsi="Times New Roman"/>
          <w:lang w:val="lt-LT"/>
        </w:rPr>
        <w:t xml:space="preserve"> </w:t>
      </w:r>
      <w:r w:rsidRPr="00C117C5">
        <w:rPr>
          <w:rFonts w:ascii="Times New Roman" w:hAnsi="Times New Roman"/>
          <w:lang w:val="lt-LT"/>
        </w:rPr>
        <w:t>Šio vaisto nereikėtų vartoti dažniau kaip kas 4 val.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Negalima viršyti rekomenduojamas dozės. Didžiausia paros dozė yra 8 tabletės.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i/>
          <w:lang w:val="lt-LT"/>
        </w:rPr>
      </w:pPr>
      <w:r w:rsidRPr="00C117C5">
        <w:rPr>
          <w:rFonts w:ascii="Times New Roman" w:hAnsi="Times New Roman"/>
          <w:i/>
          <w:lang w:val="lt-LT"/>
        </w:rPr>
        <w:t>Senyviems pacientams</w:t>
      </w: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Senyvi pacientai, ypač kuriems yra šlapimo susilaikymas, DALERON COLD3 turi būti vartojamas atsargiai.</w:t>
      </w: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i/>
          <w:lang w:val="lt-LT"/>
        </w:rPr>
      </w:pPr>
      <w:r w:rsidRPr="00C117C5">
        <w:rPr>
          <w:rFonts w:ascii="Times New Roman" w:eastAsia="Times New Roman" w:hAnsi="Times New Roman"/>
          <w:i/>
          <w:lang w:val="lt-LT"/>
        </w:rPr>
        <w:t>Inkstų</w:t>
      </w:r>
      <w:r w:rsidRPr="00C117C5">
        <w:rPr>
          <w:rFonts w:ascii="Times New Roman" w:hAnsi="Times New Roman"/>
          <w:i/>
          <w:lang w:val="lt-LT"/>
        </w:rPr>
        <w:t xml:space="preserve"> ir kepenų </w:t>
      </w:r>
      <w:r w:rsidRPr="00C117C5">
        <w:rPr>
          <w:rFonts w:ascii="Times New Roman" w:eastAsia="Times New Roman" w:hAnsi="Times New Roman"/>
          <w:i/>
          <w:lang w:val="lt-LT"/>
        </w:rPr>
        <w:t>funkcijos sutrikimas</w:t>
      </w: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DALERON COLD3 turi būti skiriamas atsargiai pacientams, kuriems yra vidutinio sunkumo arba sunkus inkstų arba kepenų funkcijos sutrikimas.</w:t>
      </w: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Pacientams, kurių inkstų funkcija sutrikusi (kreatinino klirensas &lt;30 ml/min.) intervalas tarp vartojamų dozių turi būti pailgintas iki 6 val. Pasitarkite su gydytoju arba vaistininku.</w:t>
      </w: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lang w:val="lt-LT"/>
        </w:rPr>
        <w:t>Vartojimas vaikams ir paaugliams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DALERON COLD3 negalima vartoti jaunesniems kaip 12 metų vaikams</w:t>
      </w:r>
      <w:r>
        <w:rPr>
          <w:rFonts w:ascii="Times New Roman" w:hAnsi="Times New Roman"/>
          <w:lang w:val="lt-LT"/>
        </w:rPr>
        <w:t xml:space="preserve"> ir paaugliams</w:t>
      </w:r>
      <w:r w:rsidRPr="00C117C5">
        <w:rPr>
          <w:rFonts w:ascii="Times New Roman" w:hAnsi="Times New Roman"/>
          <w:lang w:val="lt-LT"/>
        </w:rPr>
        <w:t>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lang w:val="lt-LT"/>
        </w:rPr>
        <w:t xml:space="preserve">Ką daryti pavartojus per didelę </w:t>
      </w:r>
      <w:r w:rsidRPr="00C117C5">
        <w:rPr>
          <w:rFonts w:ascii="Times New Roman" w:hAnsi="Times New Roman"/>
          <w:b/>
          <w:spacing w:val="2"/>
          <w:lang w:val="lt-LT"/>
        </w:rPr>
        <w:t>DALERON</w:t>
      </w:r>
      <w:r w:rsidRPr="00C117C5">
        <w:rPr>
          <w:rFonts w:ascii="Times New Roman" w:hAnsi="Times New Roman"/>
          <w:b/>
          <w:lang w:val="lt-LT"/>
        </w:rPr>
        <w:t xml:space="preserve"> COLD3 dozę?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 xml:space="preserve">Išgėrę per didelę </w:t>
      </w:r>
      <w:r w:rsidRPr="00C117C5">
        <w:rPr>
          <w:rFonts w:ascii="Times New Roman" w:hAnsi="Times New Roman"/>
          <w:spacing w:val="2"/>
          <w:lang w:val="lt-LT"/>
        </w:rPr>
        <w:t>DALERON</w:t>
      </w:r>
      <w:r w:rsidRPr="00C117C5">
        <w:rPr>
          <w:rFonts w:ascii="Times New Roman" w:hAnsi="Times New Roman"/>
          <w:lang w:val="lt-LT"/>
        </w:rPr>
        <w:t xml:space="preserve"> COLD3 dozę, tuoj pat kreipkitės į gydytoją, net jeigu jaučiatės gerai.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Perdozuotas paracetamolis gali sukelti pykinimą, vėmimą ir sunkų kepenų pažeidimą, ypač jei sutrikusi inkstų arba kepenų funkcija.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Perdozuotas pseudoefedrinas gali sukelti didelį psichomotorinį sujaudinimą, kraujospūdžio padidėjimą ir širdies aritmijų.</w:t>
      </w:r>
    </w:p>
    <w:p w:rsidR="00F8739C" w:rsidRPr="00166E78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 xml:space="preserve">Perdozuotas dekstrometorfanas gali sukelti pykinimą, vėmimą, galvos svaigimą, </w:t>
      </w:r>
      <w:r>
        <w:rPr>
          <w:rFonts w:ascii="Times New Roman" w:hAnsi="Times New Roman"/>
          <w:lang w:val="lt-LT"/>
        </w:rPr>
        <w:t xml:space="preserve">sumišimą, </w:t>
      </w:r>
      <w:r w:rsidRPr="00C117C5">
        <w:rPr>
          <w:rFonts w:ascii="Times New Roman" w:hAnsi="Times New Roman"/>
          <w:lang w:val="lt-LT"/>
        </w:rPr>
        <w:t xml:space="preserve">nenormalų mieguistumą, </w:t>
      </w:r>
      <w:r>
        <w:rPr>
          <w:rFonts w:ascii="Times New Roman" w:hAnsi="Times New Roman"/>
          <w:lang w:val="lt-LT"/>
        </w:rPr>
        <w:t xml:space="preserve">susijaudinimą, </w:t>
      </w:r>
      <w:r w:rsidRPr="00C117C5">
        <w:rPr>
          <w:rFonts w:ascii="Times New Roman" w:hAnsi="Times New Roman"/>
          <w:lang w:val="lt-LT"/>
        </w:rPr>
        <w:t>regos sutrikimų</w:t>
      </w:r>
      <w:r>
        <w:rPr>
          <w:rFonts w:ascii="Times New Roman" w:hAnsi="Times New Roman"/>
          <w:lang w:val="lt-LT"/>
        </w:rPr>
        <w:t xml:space="preserve"> (nevalingi ir greiti akių judesiai)</w:t>
      </w:r>
      <w:r w:rsidRPr="00C117C5">
        <w:rPr>
          <w:rFonts w:ascii="Times New Roman" w:hAnsi="Times New Roman"/>
          <w:lang w:val="lt-LT"/>
        </w:rPr>
        <w:t>, letargiją, judesių koordinacijos sutrikimų</w:t>
      </w:r>
      <w:r w:rsidRPr="00C35D4F">
        <w:rPr>
          <w:rFonts w:ascii="Times New Roman" w:hAnsi="Times New Roman"/>
          <w:lang w:val="lt-LT"/>
        </w:rPr>
        <w:t xml:space="preserve">, </w:t>
      </w:r>
      <w:r w:rsidRPr="00166E78">
        <w:rPr>
          <w:rFonts w:ascii="Times New Roman" w:hAnsi="Times New Roman"/>
        </w:rPr>
        <w:t>nevalingus raumenų susitraukimus, sąmonės sutrikimus, širdies sutrikimus (greitas širdies plakimas),</w:t>
      </w:r>
      <w:r w:rsidRPr="00C35D4F">
        <w:rPr>
          <w:rFonts w:ascii="Times New Roman" w:hAnsi="Times New Roman"/>
          <w:lang w:val="lt-LT"/>
        </w:rPr>
        <w:t xml:space="preserve"> kvėpavimo pasunkėjimą, </w:t>
      </w:r>
      <w:r w:rsidRPr="00166E78">
        <w:rPr>
          <w:rFonts w:ascii="Times New Roman" w:hAnsi="Times New Roman"/>
          <w:lang w:val="lt-LT"/>
        </w:rPr>
        <w:t>psichozę su regos haliucinacijomis ir padidėjusį jaudrumą.</w:t>
      </w:r>
      <w:r w:rsidRPr="00166E78">
        <w:rPr>
          <w:lang w:val="lt-LT"/>
        </w:rPr>
        <w:t xml:space="preserve"> </w:t>
      </w:r>
      <w:r w:rsidRPr="00166E78">
        <w:rPr>
          <w:rFonts w:ascii="Times New Roman" w:hAnsi="Times New Roman"/>
          <w:lang w:val="lt-LT"/>
        </w:rPr>
        <w:t>Kiti simptomai, atsiradę dėl sunkaus perdozavimo, gali būti: koma, sunkūs kvėpavimo sutrikimai ir traukuliai.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166E78">
        <w:rPr>
          <w:rFonts w:ascii="Times New Roman" w:hAnsi="Times New Roman"/>
          <w:lang w:val="lt-LT"/>
        </w:rPr>
        <w:t>Jeigu pasireiškia bet kuris iš minėtų simptomų, nedelsdami kreipkitės į gydytoją arba vykite į ligoninę</w:t>
      </w:r>
      <w:r w:rsidRPr="00C35D4F">
        <w:rPr>
          <w:rFonts w:ascii="Times New Roman" w:hAnsi="Times New Roman"/>
          <w:lang w:val="lt-LT"/>
        </w:rPr>
        <w:t>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lang w:val="lt-LT"/>
        </w:rPr>
        <w:t xml:space="preserve">Pamiršus pavartoti </w:t>
      </w:r>
      <w:r w:rsidRPr="00C117C5">
        <w:rPr>
          <w:rFonts w:ascii="Times New Roman" w:hAnsi="Times New Roman"/>
          <w:b/>
          <w:spacing w:val="2"/>
          <w:lang w:val="lt-LT"/>
        </w:rPr>
        <w:t>DALERON</w:t>
      </w:r>
      <w:r w:rsidRPr="00C117C5">
        <w:rPr>
          <w:rFonts w:ascii="Times New Roman" w:hAnsi="Times New Roman"/>
          <w:b/>
          <w:lang w:val="lt-LT"/>
        </w:rPr>
        <w:t xml:space="preserve"> COLD3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Negalima vartoti dvigubos dozės norint kompensuoti praleistą dozę.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lang w:val="lt-LT"/>
        </w:rPr>
        <w:t xml:space="preserve">Nustojus vartoti </w:t>
      </w:r>
      <w:r w:rsidRPr="00C117C5">
        <w:rPr>
          <w:rFonts w:ascii="Times New Roman" w:hAnsi="Times New Roman"/>
          <w:b/>
          <w:spacing w:val="2"/>
          <w:lang w:val="lt-LT"/>
        </w:rPr>
        <w:t>DALERON</w:t>
      </w:r>
      <w:r w:rsidRPr="00C117C5">
        <w:rPr>
          <w:rFonts w:ascii="Times New Roman" w:hAnsi="Times New Roman"/>
          <w:b/>
          <w:lang w:val="lt-LT"/>
        </w:rPr>
        <w:t xml:space="preserve"> COLD3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Jūs galite nutraukti vaisto vartojimą bet kada, kai jo nebereikia, be jokių pasekmių.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kiltų daugiau klausimų dėl šio vaisto vartojimo, kreipkitės į gydytoją arba vaistininką.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  <w:lang w:val="lt-LT"/>
        </w:rPr>
      </w:pPr>
      <w:bookmarkStart w:id="8" w:name="_Toc129243142"/>
      <w:bookmarkStart w:id="9" w:name="_Toc129243267"/>
      <w:r w:rsidRPr="00C117C5">
        <w:rPr>
          <w:rFonts w:ascii="Times New Roman" w:hAnsi="Times New Roman"/>
          <w:b/>
          <w:lang w:val="lt-LT"/>
        </w:rPr>
        <w:t>4.</w:t>
      </w:r>
      <w:r w:rsidRPr="00C117C5">
        <w:rPr>
          <w:rFonts w:ascii="Times New Roman" w:hAnsi="Times New Roman"/>
          <w:b/>
          <w:lang w:val="lt-LT"/>
        </w:rPr>
        <w:tab/>
        <w:t>G</w:t>
      </w:r>
      <w:bookmarkEnd w:id="8"/>
      <w:bookmarkEnd w:id="9"/>
      <w:r w:rsidRPr="00C117C5">
        <w:rPr>
          <w:rFonts w:ascii="Times New Roman" w:hAnsi="Times New Roman"/>
          <w:b/>
          <w:lang w:val="lt-LT"/>
        </w:rPr>
        <w:t>alimas šalutinis poveikis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spacing w:val="2"/>
          <w:lang w:val="lt-LT"/>
        </w:rPr>
        <w:t>Šis vaistas,</w:t>
      </w:r>
      <w:r w:rsidRPr="00C117C5">
        <w:rPr>
          <w:rFonts w:ascii="Times New Roman" w:hAnsi="Times New Roman"/>
          <w:lang w:val="lt-LT"/>
        </w:rPr>
        <w:t xml:space="preserve"> kaip ir visi kiti, gali sukelti šalutinį poveikį, nors jis pasireiškia ne visiems žmonėms.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i/>
          <w:lang w:val="lt-LT"/>
        </w:rPr>
      </w:pPr>
      <w:r w:rsidRPr="00C117C5">
        <w:rPr>
          <w:rFonts w:ascii="Times New Roman" w:hAnsi="Times New Roman"/>
          <w:i/>
          <w:lang w:val="lt-LT"/>
        </w:rPr>
        <w:t>Su paracetamoliu susijęs galimas šalutinis poveikis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i/>
          <w:lang w:val="lt-LT"/>
        </w:rPr>
      </w:pPr>
      <w:r w:rsidRPr="00C117C5">
        <w:rPr>
          <w:rFonts w:ascii="Times New Roman" w:hAnsi="Times New Roman"/>
          <w:i/>
          <w:lang w:val="lt-LT"/>
        </w:rPr>
        <w:t>Retas: gali pasireišti ne daugiau kaip 1 iš 1 000 žmonių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kai kurių kraujo ląstelių kiekio pasikeitimai (trombocitopenija, agranulocitozė),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sunkios padidėjusio jautrumo reakcijos (anafilaksinės reakcijos, angioneurozinė edema), odos padidėjusio jautrumo reakcijos (ypač odos išbėrimas, niežulys, dilgėlinė, Stivenso-Džonsono sindromas/ toksinė epidermio nekrolizė),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kvėpavimo pasunkėjimas (bronchospazmas),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kepenų funkcijos sutrikimas,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pykinimas.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6D0084" w:rsidRDefault="00F8739C" w:rsidP="00F8739C">
      <w:pPr>
        <w:widowControl w:val="0"/>
        <w:spacing w:after="0" w:line="240" w:lineRule="auto"/>
        <w:rPr>
          <w:rFonts w:ascii="Times New Roman" w:hAnsi="Times New Roman"/>
          <w:i/>
          <w:lang w:val="fr-CA"/>
        </w:rPr>
      </w:pPr>
      <w:r w:rsidRPr="006D0084">
        <w:rPr>
          <w:rFonts w:ascii="Times New Roman" w:hAnsi="Times New Roman"/>
          <w:i/>
          <w:lang w:val="fr-CA"/>
        </w:rPr>
        <w:t>Labai retas: gali pasireikšti ne daugiau kaip 1 iš 10 000 žmonių</w:t>
      </w:r>
    </w:p>
    <w:p w:rsidR="00F8739C" w:rsidRPr="006D0084" w:rsidRDefault="00F8739C" w:rsidP="00F8739C">
      <w:pPr>
        <w:widowControl w:val="0"/>
        <w:numPr>
          <w:ilvl w:val="0"/>
          <w:numId w:val="6"/>
        </w:numPr>
        <w:spacing w:after="0" w:line="240" w:lineRule="auto"/>
        <w:ind w:left="567" w:hanging="567"/>
        <w:contextualSpacing/>
        <w:rPr>
          <w:rFonts w:ascii="Times New Roman" w:hAnsi="Times New Roman"/>
        </w:rPr>
      </w:pPr>
      <w:r w:rsidRPr="006D0084">
        <w:rPr>
          <w:rFonts w:ascii="Times New Roman" w:hAnsi="Times New Roman"/>
        </w:rPr>
        <w:t>sunkios odos reakcijos.</w:t>
      </w:r>
    </w:p>
    <w:p w:rsidR="00F8739C" w:rsidRPr="00B67363" w:rsidRDefault="00F8739C" w:rsidP="00F8739C">
      <w:pPr>
        <w:widowControl w:val="0"/>
        <w:spacing w:after="0" w:line="240" w:lineRule="auto"/>
        <w:rPr>
          <w:rFonts w:ascii="Times New Roman" w:hAnsi="Times New Roman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i/>
          <w:lang w:val="lt-LT"/>
        </w:rPr>
      </w:pPr>
      <w:r w:rsidRPr="00C117C5">
        <w:rPr>
          <w:rFonts w:ascii="Times New Roman" w:hAnsi="Times New Roman"/>
          <w:i/>
          <w:lang w:val="lt-LT"/>
        </w:rPr>
        <w:t>Su pseudoefedrinu susijęs galimas šalutinis poveikis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i/>
          <w:lang w:val="lt-LT"/>
        </w:rPr>
      </w:pPr>
      <w:r w:rsidRPr="00C117C5">
        <w:rPr>
          <w:rFonts w:ascii="Times New Roman" w:hAnsi="Times New Roman"/>
          <w:i/>
          <w:lang w:val="lt-LT"/>
        </w:rPr>
        <w:t>Dažnas: gali pasireikšti ne daugiau kaip 1 iš 10 žmonių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nervingumas, nemiga,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galvos svaigimas,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vėmimas, burnos džiūvimas, pykinimas</w:t>
      </w:r>
      <w:r>
        <w:rPr>
          <w:rFonts w:ascii="Times New Roman" w:hAnsi="Times New Roman"/>
          <w:lang w:val="lt-LT"/>
        </w:rPr>
        <w:t>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i/>
          <w:lang w:val="lt-LT"/>
        </w:rPr>
        <w:t>Nedažnas: gali pasireikšti ne daugiau kaip 1 iš 100 žmonių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susijaudinimas, nerimas,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pasunkėjęs šlapinimasis (skausmingas šlapinimasis, šlapimo susilaikymas)</w:t>
      </w:r>
      <w:r>
        <w:rPr>
          <w:rFonts w:ascii="Times New Roman" w:hAnsi="Times New Roman"/>
          <w:lang w:val="lt-LT"/>
        </w:rPr>
        <w:t>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i/>
          <w:lang w:val="lt-LT"/>
        </w:rPr>
        <w:t>Retas: gali pasireikšti ne daugiau kaip 1 iš 1 000 žmonių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odos išbėrimas,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haliucinacijos (ypač vaikams),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kraujospūdžio padidėjimas ir nereguliarus širdies plakimas (tachikardija, palpitacijos),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alerginis dermatitas.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i/>
          <w:lang w:val="lt-LT"/>
        </w:rPr>
        <w:t xml:space="preserve">Dažnis nežinomas: dažnis negali būti </w:t>
      </w:r>
      <w:r>
        <w:rPr>
          <w:rFonts w:ascii="Times New Roman" w:hAnsi="Times New Roman"/>
          <w:i/>
          <w:lang w:val="lt-LT"/>
        </w:rPr>
        <w:t>apskaičiuotas</w:t>
      </w:r>
      <w:r w:rsidRPr="00C117C5">
        <w:rPr>
          <w:rFonts w:ascii="Times New Roman" w:hAnsi="Times New Roman"/>
          <w:i/>
          <w:lang w:val="lt-LT"/>
        </w:rPr>
        <w:t xml:space="preserve"> pagal turimus duomenis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miglotas matymas, košmariški sapnai,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galvos skausmas, spengimas ausyse (tinnitus), irzlumas, nemiga ir drebulys,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viduriavimas ir vidurių užkietėjimas: viršutinės pilvo dalies skausmas, apetito praradimas (anoreksija),</w:t>
      </w:r>
    </w:p>
    <w:p w:rsidR="00F8739C" w:rsidRPr="00C117C5" w:rsidRDefault="00F8739C" w:rsidP="00F8739C">
      <w:pPr>
        <w:pStyle w:val="NoSpacing"/>
        <w:widowControl w:val="0"/>
        <w:numPr>
          <w:ilvl w:val="0"/>
          <w:numId w:val="13"/>
        </w:numPr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prakaitavimas,</w:t>
      </w:r>
    </w:p>
    <w:p w:rsidR="00F8739C" w:rsidRPr="00C117C5" w:rsidRDefault="00F8739C" w:rsidP="00F8739C">
      <w:pPr>
        <w:pStyle w:val="NoSpacing"/>
        <w:widowControl w:val="0"/>
        <w:numPr>
          <w:ilvl w:val="0"/>
          <w:numId w:val="13"/>
        </w:numPr>
        <w:ind w:left="567" w:hanging="567"/>
        <w:rPr>
          <w:rFonts w:ascii="Times New Roman" w:eastAsia="Times New Roman" w:hAnsi="Times New Roman"/>
          <w:noProof/>
        </w:rPr>
      </w:pPr>
      <w:r w:rsidRPr="00C117C5">
        <w:rPr>
          <w:rFonts w:ascii="Times New Roman" w:eastAsia="Times New Roman" w:hAnsi="Times New Roman"/>
          <w:noProof/>
          <w:lang w:val="lt-LT"/>
        </w:rPr>
        <w:t xml:space="preserve">per pirmąsias 2 gydymo </w:t>
      </w:r>
      <w:r w:rsidRPr="00C117C5">
        <w:rPr>
          <w:rFonts w:ascii="Times New Roman" w:eastAsia="Times New Roman" w:hAnsi="Times New Roman"/>
          <w:spacing w:val="2"/>
          <w:lang w:val="lt-LT"/>
        </w:rPr>
        <w:t>DALERON</w:t>
      </w:r>
      <w:r w:rsidRPr="00C117C5">
        <w:rPr>
          <w:rFonts w:ascii="Times New Roman" w:eastAsia="Times New Roman" w:hAnsi="Times New Roman"/>
          <w:noProof/>
          <w:lang w:val="lt-LT"/>
        </w:rPr>
        <w:t xml:space="preserve"> COLD3 dienas gali staiga prasidėti karščiavimas ir atsirasti odos paraudimas ar daug smulkių pustulių (smulkių pūlinėlių), tai gali būti ūminės išplitusios egzanteminės pustuliozės (AGEP) simptomai. </w:t>
      </w:r>
      <w:r w:rsidRPr="00C117C5">
        <w:rPr>
          <w:rFonts w:ascii="Times New Roman" w:eastAsia="Times New Roman" w:hAnsi="Times New Roman"/>
          <w:noProof/>
        </w:rPr>
        <w:t>Žr. 2 skyrių. Jeigu Jums atsiranda tokių simptomų, nutraukite DALERON COLD3 vartojimą ir nedelsdami kreipkitės į savo gydytoją ar kitus medikus</w:t>
      </w:r>
      <w:r>
        <w:rPr>
          <w:rFonts w:ascii="Times New Roman" w:eastAsia="Times New Roman" w:hAnsi="Times New Roman"/>
          <w:noProof/>
        </w:rPr>
        <w:t>,</w:t>
      </w:r>
    </w:p>
    <w:p w:rsidR="00F8739C" w:rsidRPr="00B67363" w:rsidRDefault="00F8739C" w:rsidP="00F8739C">
      <w:pPr>
        <w:widowControl w:val="0"/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gaubtinės</w:t>
      </w:r>
      <w:r w:rsidRPr="007B05C6">
        <w:rPr>
          <w:rFonts w:ascii="Times New Roman" w:eastAsia="Times New Roman" w:hAnsi="Times New Roman"/>
          <w:noProof/>
        </w:rPr>
        <w:t xml:space="preserve"> žarnos uždegimas dėl nepakankamo </w:t>
      </w:r>
      <w:r>
        <w:rPr>
          <w:rFonts w:ascii="Times New Roman" w:eastAsia="Times New Roman" w:hAnsi="Times New Roman"/>
          <w:noProof/>
        </w:rPr>
        <w:t>aprūpinimo krauju</w:t>
      </w:r>
      <w:r w:rsidRPr="007B05C6">
        <w:rPr>
          <w:rFonts w:ascii="Times New Roman" w:eastAsia="Times New Roman" w:hAnsi="Times New Roman"/>
          <w:noProof/>
        </w:rPr>
        <w:t xml:space="preserve"> (išeminis kolitas)</w:t>
      </w:r>
      <w:r>
        <w:rPr>
          <w:rFonts w:ascii="Times New Roman" w:eastAsia="Times New Roman" w:hAnsi="Times New Roman"/>
          <w:noProof/>
        </w:rPr>
        <w:t>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i/>
          <w:lang w:val="lt-LT"/>
        </w:rPr>
      </w:pPr>
      <w:r w:rsidRPr="00C117C5">
        <w:rPr>
          <w:rFonts w:ascii="Times New Roman" w:hAnsi="Times New Roman"/>
          <w:i/>
          <w:lang w:val="lt-LT"/>
        </w:rPr>
        <w:t>Su dekstrometorfanu susijęs galimas šalutinis poveikis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i/>
          <w:lang w:val="lt-LT"/>
        </w:rPr>
      </w:pPr>
      <w:r w:rsidRPr="00C117C5">
        <w:rPr>
          <w:rFonts w:ascii="Times New Roman" w:hAnsi="Times New Roman"/>
          <w:i/>
          <w:lang w:val="lt-LT"/>
        </w:rPr>
        <w:t>Nedažnas: gali pasireikšti ne daugiau kaip 1 iš 100 žmonių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galvos skausmas, galvos svaigimas,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virškinimo trakto surikimai, pykinimas, vėmimas, pilvo diskomfortas.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i/>
          <w:lang w:val="lt-LT"/>
        </w:rPr>
        <w:t xml:space="preserve">Dažnis nežinomas: dažnis negali būti </w:t>
      </w:r>
      <w:r>
        <w:rPr>
          <w:rFonts w:ascii="Times New Roman" w:hAnsi="Times New Roman"/>
          <w:i/>
          <w:lang w:val="lt-LT"/>
        </w:rPr>
        <w:t>apskaičiuotas</w:t>
      </w:r>
      <w:r w:rsidRPr="00C117C5">
        <w:rPr>
          <w:rFonts w:ascii="Times New Roman" w:hAnsi="Times New Roman"/>
          <w:i/>
          <w:lang w:val="lt-LT"/>
        </w:rPr>
        <w:t xml:space="preserve"> pagal turimus duomenis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eastAsia="Times New Roman" w:hAnsi="Times New Roman"/>
          <w:lang w:val="lt-LT"/>
        </w:rPr>
        <w:t>padidėjusio</w:t>
      </w:r>
      <w:r w:rsidRPr="00C117C5">
        <w:rPr>
          <w:rFonts w:ascii="Times New Roman" w:hAnsi="Times New Roman"/>
          <w:lang w:val="lt-LT"/>
        </w:rPr>
        <w:t xml:space="preserve"> jautrumo reakcijos (pvz., išbėrimas, dilgėlinė, angioneurozinė edema)</w:t>
      </w:r>
    </w:p>
    <w:p w:rsidR="00F8739C" w:rsidRPr="00C117C5" w:rsidRDefault="00F8739C" w:rsidP="00F8739C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yra pranešimų apie serotonino sindromo (kartu su psichinės būklės pasikeitimais, nerimu, nevalingais raumenų susitraukimais, hiperrefleksija, padidėjusiu prakaitavimu, drebėjimu, drebuliu ir hipertenzija) atsiradimą pacientams, kartu vartojantiems kai kurių antidepresantų.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Jeigu pasireiškė šalutinis poveikis, įskaitant šiame lapelyje nenurodytą, pasakykite gydytojui arba vaistininkui.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napToGrid w:val="0"/>
          <w:lang w:val="lt-LT"/>
        </w:rPr>
      </w:pPr>
      <w:r w:rsidRPr="00C117C5">
        <w:rPr>
          <w:rFonts w:ascii="Times New Roman" w:eastAsia="Times New Roman" w:hAnsi="Times New Roman"/>
          <w:b/>
          <w:noProof/>
          <w:snapToGrid w:val="0"/>
          <w:lang w:val="lt-LT"/>
        </w:rPr>
        <w:t>Pranešimas apie šalutinį poveikį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lang w:val="lt-LT"/>
        </w:rPr>
      </w:pPr>
      <w:r w:rsidRPr="00C117C5">
        <w:rPr>
          <w:rFonts w:ascii="Times New Roman" w:eastAsia="Times New Roman" w:hAnsi="Times New Roman"/>
          <w:snapToGrid w:val="0"/>
          <w:lang w:val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C117C5">
        <w:rPr>
          <w:rFonts w:ascii="Times New Roman" w:eastAsia="Times New Roman" w:hAnsi="Times New Roman"/>
          <w:snapToGrid w:val="0"/>
          <w:lang w:val="lt-LT" w:eastAsia="zh-CN"/>
        </w:rPr>
        <w:t>elefonu 8 800 73568</w:t>
      </w:r>
      <w:r w:rsidRPr="00C117C5">
        <w:rPr>
          <w:rFonts w:ascii="Times New Roman" w:eastAsia="Times New Roman" w:hAnsi="Times New Roman"/>
          <w:snapToGrid w:val="0"/>
          <w:lang w:val="lt-LT"/>
        </w:rPr>
        <w:t xml:space="preserve"> arba užpildyti interneto svetainėje </w:t>
      </w:r>
      <w:hyperlink r:id="rId5" w:history="1">
        <w:r w:rsidRPr="00C117C5">
          <w:rPr>
            <w:rFonts w:ascii="Times New Roman" w:eastAsia="SimSun" w:hAnsi="Times New Roman"/>
            <w:snapToGrid w:val="0"/>
            <w:color w:val="0000FF"/>
            <w:u w:val="single"/>
            <w:lang w:val="lt-LT"/>
          </w:rPr>
          <w:t>www.vvkt.lt</w:t>
        </w:r>
      </w:hyperlink>
      <w:r w:rsidRPr="00C117C5">
        <w:rPr>
          <w:rFonts w:ascii="Times New Roman" w:eastAsia="Times New Roman" w:hAnsi="Times New Roman"/>
          <w:snapToGrid w:val="0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C117C5">
        <w:rPr>
          <w:rFonts w:ascii="Times New Roman" w:eastAsia="Times New Roman" w:hAnsi="Times New Roman"/>
          <w:snapToGrid w:val="0"/>
          <w:lang w:val="lt-LT" w:eastAsia="zh-CN"/>
        </w:rPr>
        <w:t xml:space="preserve">nemokamu </w:t>
      </w:r>
      <w:r w:rsidRPr="00C117C5">
        <w:rPr>
          <w:rFonts w:ascii="Times New Roman" w:eastAsia="Times New Roman" w:hAnsi="Times New Roman"/>
          <w:snapToGrid w:val="0"/>
          <w:lang w:val="lt-LT"/>
        </w:rPr>
        <w:t>fakso numeriu 8 800 20131</w:t>
      </w:r>
      <w:r w:rsidRPr="00C117C5">
        <w:rPr>
          <w:rFonts w:ascii="Times New Roman" w:eastAsia="Times New Roman" w:hAnsi="Times New Roman"/>
          <w:snapToGrid w:val="0"/>
          <w:lang w:val="lt-LT" w:eastAsia="zh-CN"/>
        </w:rPr>
        <w:t xml:space="preserve">, </w:t>
      </w:r>
      <w:r w:rsidRPr="00C117C5">
        <w:rPr>
          <w:rFonts w:ascii="Times New Roman" w:eastAsia="Times New Roman" w:hAnsi="Times New Roman"/>
          <w:snapToGrid w:val="0"/>
          <w:lang w:val="lt-LT"/>
        </w:rPr>
        <w:t xml:space="preserve">el. paštu </w:t>
      </w:r>
      <w:hyperlink r:id="rId6" w:history="1">
        <w:r w:rsidRPr="00C117C5">
          <w:rPr>
            <w:rFonts w:ascii="Times New Roman" w:eastAsia="SimSun" w:hAnsi="Times New Roman"/>
            <w:snapToGrid w:val="0"/>
            <w:color w:val="0000FF"/>
            <w:u w:val="single"/>
            <w:lang w:val="lt-LT"/>
          </w:rPr>
          <w:t>NepageidaujamaR@vvkt.lt</w:t>
        </w:r>
      </w:hyperlink>
      <w:r w:rsidRPr="00C117C5">
        <w:rPr>
          <w:rFonts w:ascii="Times New Roman" w:eastAsia="Times New Roman" w:hAnsi="Times New Roman"/>
          <w:snapToGrid w:val="0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C117C5">
          <w:rPr>
            <w:rFonts w:ascii="Times New Roman" w:eastAsia="SimSun" w:hAnsi="Times New Roman"/>
            <w:snapToGrid w:val="0"/>
            <w:color w:val="0000FF"/>
            <w:u w:val="single"/>
            <w:lang w:val="lt-LT"/>
          </w:rPr>
          <w:t>http://www.vvkt.lt</w:t>
        </w:r>
      </w:hyperlink>
      <w:r w:rsidRPr="00C117C5">
        <w:rPr>
          <w:rFonts w:ascii="Times New Roman" w:eastAsia="Times New Roman" w:hAnsi="Times New Roman"/>
          <w:snapToGrid w:val="0"/>
          <w:lang w:val="lt-LT"/>
        </w:rPr>
        <w:t>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eastAsia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  <w:lang w:val="lt-LT"/>
        </w:rPr>
      </w:pPr>
      <w:bookmarkStart w:id="10" w:name="_Toc129243143"/>
      <w:bookmarkStart w:id="11" w:name="_Toc129243268"/>
      <w:r w:rsidRPr="00C117C5">
        <w:rPr>
          <w:rFonts w:ascii="Times New Roman" w:hAnsi="Times New Roman"/>
          <w:b/>
          <w:lang w:val="lt-LT"/>
        </w:rPr>
        <w:t>5.</w:t>
      </w:r>
      <w:r w:rsidRPr="00C117C5">
        <w:rPr>
          <w:rFonts w:ascii="Times New Roman" w:hAnsi="Times New Roman"/>
          <w:b/>
          <w:lang w:val="lt-LT"/>
        </w:rPr>
        <w:tab/>
        <w:t>K</w:t>
      </w:r>
      <w:bookmarkEnd w:id="10"/>
      <w:bookmarkEnd w:id="11"/>
      <w:r w:rsidRPr="00C117C5">
        <w:rPr>
          <w:rFonts w:ascii="Times New Roman" w:hAnsi="Times New Roman"/>
          <w:b/>
          <w:lang w:val="lt-LT"/>
        </w:rPr>
        <w:t>aip laikyti DALERON COLD3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Šį vaistą laikykite vaikams nepastebimoje ir nepasiekiamoje vietoje.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Ant dėžutės ir lizdinės plokštelės po „</w:t>
      </w:r>
      <w:r w:rsidRPr="00C117C5">
        <w:rPr>
          <w:rFonts w:ascii="Times New Roman" w:eastAsia="Times New Roman" w:hAnsi="Times New Roman"/>
          <w:noProof/>
          <w:highlight w:val="lightGray"/>
          <w:lang w:val="lt-LT"/>
        </w:rPr>
        <w:t>Tinka iki“</w:t>
      </w:r>
      <w:r w:rsidRPr="00C117C5">
        <w:rPr>
          <w:rFonts w:ascii="Times New Roman" w:eastAsia="Times New Roman" w:hAnsi="Times New Roman"/>
          <w:noProof/>
          <w:lang w:val="lt-LT"/>
        </w:rPr>
        <w:t>/„</w:t>
      </w:r>
      <w:r w:rsidRPr="00C117C5">
        <w:rPr>
          <w:rFonts w:ascii="Times New Roman" w:hAnsi="Times New Roman"/>
          <w:lang w:val="lt-LT"/>
        </w:rPr>
        <w:t xml:space="preserve">EXP“ nurodytam tinkamumo laikui pasibaigus, </w:t>
      </w:r>
      <w:r w:rsidRPr="00C117C5">
        <w:rPr>
          <w:rFonts w:ascii="Times New Roman" w:hAnsi="Times New Roman"/>
          <w:spacing w:val="2"/>
          <w:lang w:val="lt-LT"/>
        </w:rPr>
        <w:t>šio vaisto</w:t>
      </w:r>
      <w:r w:rsidRPr="00C117C5">
        <w:rPr>
          <w:rFonts w:ascii="Times New Roman" w:hAnsi="Times New Roman"/>
          <w:lang w:val="lt-LT"/>
        </w:rPr>
        <w:t xml:space="preserve"> vartoti negalima. Vaistas tinkamas vartoti iki paskutinės nurodyto mėnesio dienos.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Laikyti ne aukštesnėje kaip 30 °C temperatūroje.</w:t>
      </w: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Laikyti gamintojo pakuotėje, kad vaistas būtų apsaugotas nuo šviesos ir drėgmės.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  <w:lang w:val="lt-LT"/>
        </w:rPr>
      </w:pPr>
      <w:bookmarkStart w:id="12" w:name="_Toc129243144"/>
      <w:bookmarkStart w:id="13" w:name="_Toc129243269"/>
      <w:r w:rsidRPr="00C117C5">
        <w:rPr>
          <w:rFonts w:ascii="Times New Roman" w:hAnsi="Times New Roman"/>
          <w:b/>
          <w:lang w:val="lt-LT"/>
        </w:rPr>
        <w:t>6.</w:t>
      </w:r>
      <w:r w:rsidRPr="00C117C5">
        <w:rPr>
          <w:rFonts w:ascii="Times New Roman" w:hAnsi="Times New Roman"/>
          <w:b/>
          <w:lang w:val="lt-LT"/>
        </w:rPr>
        <w:tab/>
      </w:r>
      <w:bookmarkEnd w:id="12"/>
      <w:bookmarkEnd w:id="13"/>
      <w:r w:rsidRPr="00C117C5">
        <w:rPr>
          <w:rFonts w:ascii="Times New Roman" w:hAnsi="Times New Roman"/>
          <w:b/>
          <w:lang w:val="lt-LT"/>
        </w:rPr>
        <w:t>Pakuotės turinys ir kita informacija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spacing w:val="2"/>
          <w:lang w:val="lt-LT"/>
        </w:rPr>
        <w:t>DALERON</w:t>
      </w:r>
      <w:r w:rsidRPr="00C117C5">
        <w:rPr>
          <w:rFonts w:ascii="Times New Roman" w:hAnsi="Times New Roman"/>
          <w:b/>
          <w:lang w:val="lt-LT"/>
        </w:rPr>
        <w:t xml:space="preserve"> COLD3 sudėtis</w:t>
      </w:r>
    </w:p>
    <w:p w:rsidR="00F8739C" w:rsidRPr="00C117C5" w:rsidRDefault="00F8739C" w:rsidP="00F8739C">
      <w:pPr>
        <w:widowControl w:val="0"/>
        <w:numPr>
          <w:ilvl w:val="0"/>
          <w:numId w:val="11"/>
        </w:numPr>
        <w:spacing w:after="0" w:line="240" w:lineRule="auto"/>
        <w:ind w:left="567" w:right="-2" w:hanging="567"/>
        <w:rPr>
          <w:rFonts w:ascii="Times New Roman" w:hAnsi="Times New Roman"/>
          <w:i/>
          <w:lang w:val="lt-LT"/>
        </w:rPr>
      </w:pPr>
      <w:r w:rsidRPr="00C117C5">
        <w:rPr>
          <w:rFonts w:ascii="Times New Roman" w:hAnsi="Times New Roman"/>
          <w:lang w:val="lt-LT"/>
        </w:rPr>
        <w:t>Veikliosios medžiagos yra paracetamolis, pseudoefedrino hidrochloridas ir dekstrometorfano hidrobromidas. Vienoje plėvele dengtoje tabletėje yra 325 mg paracetamolio, 30 mg pseudoefedrino hidrochlorido ir 15 mg dekstrometorfano hidrobromido.</w:t>
      </w:r>
    </w:p>
    <w:p w:rsidR="00F8739C" w:rsidRPr="00C117C5" w:rsidRDefault="00F8739C" w:rsidP="00F8739C">
      <w:pPr>
        <w:widowControl w:val="0"/>
        <w:numPr>
          <w:ilvl w:val="0"/>
          <w:numId w:val="11"/>
        </w:numPr>
        <w:spacing w:after="0" w:line="240" w:lineRule="auto"/>
        <w:ind w:left="567" w:right="-2" w:hanging="567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 xml:space="preserve">Pagalbinės medžiagos. </w:t>
      </w:r>
      <w:r w:rsidRPr="00C117C5">
        <w:rPr>
          <w:rFonts w:ascii="Times New Roman" w:hAnsi="Times New Roman"/>
          <w:i/>
          <w:lang w:val="lt-LT"/>
        </w:rPr>
        <w:t>Tabletės branduolys</w:t>
      </w:r>
      <w:r w:rsidRPr="00C117C5">
        <w:rPr>
          <w:rFonts w:ascii="Times New Roman" w:hAnsi="Times New Roman"/>
          <w:lang w:val="lt-LT"/>
        </w:rPr>
        <w:t>: mikrokristalinė celiuliozė</w:t>
      </w:r>
      <w:r w:rsidRPr="00C117C5">
        <w:rPr>
          <w:rFonts w:ascii="Times New Roman" w:eastAsia="Times New Roman" w:hAnsi="Times New Roman"/>
          <w:iCs/>
          <w:lang w:val="lt-LT"/>
        </w:rPr>
        <w:t>,</w:t>
      </w:r>
      <w:r w:rsidRPr="00C117C5">
        <w:rPr>
          <w:rFonts w:ascii="Times New Roman" w:hAnsi="Times New Roman"/>
          <w:lang w:val="lt-LT"/>
        </w:rPr>
        <w:t xml:space="preserve"> bevandenis koloidinis silicio dioksidas, pregelifikuotas krakmolas, talkas, kukurūzų krakmolas, magnio stearatas (E572). </w:t>
      </w:r>
      <w:r w:rsidRPr="00C117C5">
        <w:rPr>
          <w:rFonts w:ascii="Times New Roman" w:hAnsi="Times New Roman"/>
          <w:i/>
          <w:lang w:val="lt-LT"/>
        </w:rPr>
        <w:t>Tabletės plėvelė (Opadry 03F21305 Green)</w:t>
      </w:r>
      <w:r w:rsidRPr="00C117C5">
        <w:rPr>
          <w:rFonts w:ascii="Times New Roman" w:hAnsi="Times New Roman"/>
          <w:lang w:val="lt-LT"/>
        </w:rPr>
        <w:t>: hipromeliozė, titano dioksidas (E171), chinolino geltonasis (E104), indigotinas (E132) ir makrogolis 6000.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b/>
          <w:spacing w:val="2"/>
          <w:lang w:val="lt-LT"/>
        </w:rPr>
        <w:t>DALERON</w:t>
      </w:r>
      <w:r w:rsidRPr="00C117C5">
        <w:rPr>
          <w:rFonts w:ascii="Times New Roman" w:hAnsi="Times New Roman"/>
          <w:b/>
          <w:lang w:val="lt-LT"/>
        </w:rPr>
        <w:t xml:space="preserve"> COLD3 išvaizda ir kiekis pakuotėje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noProof/>
          <w:spacing w:val="2"/>
          <w:lang w:val="lt-LT"/>
        </w:rPr>
        <w:t>Plėvele</w:t>
      </w:r>
      <w:r w:rsidRPr="00C117C5">
        <w:rPr>
          <w:rFonts w:ascii="Times New Roman" w:hAnsi="Times New Roman"/>
          <w:spacing w:val="2"/>
          <w:lang w:val="lt-LT"/>
        </w:rPr>
        <w:t xml:space="preserve"> dengta tabletė yra šviesiai žalia,ovali, abipus išgaubta.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DALERON COLD3 tiekiamas dėžutėse, kuriose yra 12 (viena 12 plėvele dengtų tablečių lizdinė plokštelė) arba 24 (dvi 12 plėvele dengtų tablečių lizdinės plokštelės) plėvele dengtos tabletės lizdinėse plokštelėse.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Kiekvienoje kartono dėžutėje yra 1 arba 2 lizdinės plokštelės.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Gali būti tiekiamos ne visų dydžių pakuotės.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eastAsia="Times New Roman" w:hAnsi="Times New Roman"/>
          <w:b/>
          <w:bCs/>
          <w:lang w:val="lt-LT"/>
        </w:rPr>
        <w:t>Registruotojas</w:t>
      </w:r>
      <w:r w:rsidRPr="00C117C5">
        <w:rPr>
          <w:rFonts w:ascii="Times New Roman" w:hAnsi="Times New Roman"/>
          <w:b/>
          <w:lang w:val="lt-LT"/>
        </w:rPr>
        <w:t xml:space="preserve"> ir gamintojas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KRKA, d.d., Novo mesto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Šmarješka cesta 6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>8501 Novo mesto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b/>
          <w:lang w:val="lt-LT"/>
        </w:rPr>
      </w:pPr>
      <w:r w:rsidRPr="00C117C5">
        <w:rPr>
          <w:rFonts w:ascii="Times New Roman" w:hAnsi="Times New Roman"/>
          <w:lang w:val="lt-LT"/>
        </w:rPr>
        <w:t>Slovėnija</w:t>
      </w: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lang w:val="lt-LT"/>
        </w:rPr>
        <w:t xml:space="preserve">Jeigu apie šį vaistą norite sužinoti daugiau, kreipkitės į vietinį </w:t>
      </w:r>
      <w:r w:rsidRPr="00C117C5">
        <w:rPr>
          <w:rFonts w:ascii="Times New Roman" w:eastAsia="Times New Roman" w:hAnsi="Times New Roman"/>
          <w:lang w:val="lt-LT"/>
        </w:rPr>
        <w:t>registruotojo</w:t>
      </w:r>
      <w:r w:rsidRPr="00C117C5">
        <w:rPr>
          <w:rFonts w:ascii="Times New Roman" w:hAnsi="Times New Roman"/>
          <w:lang w:val="lt-LT"/>
        </w:rPr>
        <w:t xml:space="preserve"> atstovą.</w:t>
      </w: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tbl>
      <w:tblPr>
        <w:tblW w:w="46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F8739C" w:rsidRPr="00C117C5" w:rsidTr="007A412F">
        <w:tc>
          <w:tcPr>
            <w:tcW w:w="4678" w:type="dxa"/>
          </w:tcPr>
          <w:p w:rsidR="00F8739C" w:rsidRPr="00C117C5" w:rsidRDefault="00F8739C" w:rsidP="007A412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117C5">
              <w:rPr>
                <w:rFonts w:ascii="Times New Roman" w:hAnsi="Times New Roman"/>
                <w:lang w:val="lt-LT"/>
              </w:rPr>
              <w:t>UAB KRKA Lietuva</w:t>
            </w:r>
          </w:p>
          <w:p w:rsidR="00F8739C" w:rsidRPr="00C117C5" w:rsidRDefault="00F8739C" w:rsidP="007A412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117C5">
              <w:rPr>
                <w:rFonts w:ascii="Times New Roman" w:hAnsi="Times New Roman"/>
                <w:lang w:val="lt-LT"/>
              </w:rPr>
              <w:t>Senasis Ukmergės kelias 4</w:t>
            </w:r>
          </w:p>
          <w:p w:rsidR="00F8739C" w:rsidRPr="00C117C5" w:rsidRDefault="00F8739C" w:rsidP="007A412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117C5">
              <w:rPr>
                <w:rFonts w:ascii="Times New Roman" w:hAnsi="Times New Roman"/>
                <w:lang w:val="lt-LT"/>
              </w:rPr>
              <w:t>Užubalių km.,Vilniaus r.</w:t>
            </w:r>
          </w:p>
          <w:p w:rsidR="00F8739C" w:rsidRPr="00C117C5" w:rsidRDefault="00F8739C" w:rsidP="007A412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117C5">
              <w:rPr>
                <w:rFonts w:ascii="Times New Roman" w:hAnsi="Times New Roman"/>
                <w:lang w:val="lt-LT"/>
              </w:rPr>
              <w:t>LT - 14013</w:t>
            </w:r>
          </w:p>
          <w:p w:rsidR="00F8739C" w:rsidRPr="00C117C5" w:rsidRDefault="00F8739C" w:rsidP="007A412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117C5">
              <w:rPr>
                <w:rFonts w:ascii="Times New Roman" w:hAnsi="Times New Roman"/>
                <w:lang w:val="lt-LT"/>
              </w:rPr>
              <w:t>Tel. + 370 5 236 27 40</w:t>
            </w:r>
          </w:p>
        </w:tc>
      </w:tr>
    </w:tbl>
    <w:p w:rsidR="00F8739C" w:rsidRPr="00C117C5" w:rsidRDefault="00F8739C" w:rsidP="00F8739C">
      <w:pPr>
        <w:widowControl w:val="0"/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C117C5">
        <w:rPr>
          <w:rFonts w:ascii="Times New Roman" w:hAnsi="Times New Roman"/>
          <w:b/>
          <w:lang w:val="lt-LT"/>
        </w:rPr>
        <w:t>Šis pakuotės lapelis paskutinį kartą peržiūrėtas</w:t>
      </w:r>
      <w:r>
        <w:rPr>
          <w:rFonts w:ascii="Times New Roman" w:hAnsi="Times New Roman"/>
          <w:b/>
          <w:lang w:val="lt-LT"/>
        </w:rPr>
        <w:t xml:space="preserve"> 2020-01-20</w:t>
      </w:r>
      <w:r w:rsidRPr="00C117C5">
        <w:rPr>
          <w:rFonts w:ascii="Times New Roman" w:hAnsi="Times New Roman"/>
          <w:b/>
          <w:noProof/>
          <w:lang w:val="lt-LT"/>
        </w:rPr>
        <w:t>.</w:t>
      </w:r>
    </w:p>
    <w:p w:rsidR="00F8739C" w:rsidRPr="00C117C5" w:rsidRDefault="00F8739C" w:rsidP="00F8739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F8739C" w:rsidRPr="00C117C5" w:rsidRDefault="00F8739C" w:rsidP="00F8739C">
      <w:pPr>
        <w:widowControl w:val="0"/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color w:val="0000FF"/>
        </w:rPr>
      </w:pPr>
      <w:r w:rsidRPr="00C117C5">
        <w:rPr>
          <w:rFonts w:ascii="Times New Roman" w:eastAsia="Times New Roman" w:hAnsi="Times New Roman"/>
          <w:lang w:val="lt-LT"/>
        </w:rPr>
        <w:t>Išsami informacija apie šį vaistą</w:t>
      </w:r>
      <w:r w:rsidRPr="00C117C5">
        <w:rPr>
          <w:rFonts w:ascii="Times New Roman" w:hAnsi="Times New Roman"/>
          <w:lang w:val="lt-LT"/>
        </w:rPr>
        <w:t xml:space="preserve"> pateikiama Valstybinės vaistų kontrolės tarnybos prie Lietuvos Respublikos sveikatos apsaugos ministerijos </w:t>
      </w:r>
      <w:r w:rsidRPr="00C117C5">
        <w:rPr>
          <w:rFonts w:ascii="Times New Roman" w:eastAsia="Times New Roman" w:hAnsi="Times New Roman"/>
          <w:lang w:val="lt-LT"/>
        </w:rPr>
        <w:t>tinklalapyje</w:t>
      </w:r>
      <w:r w:rsidRPr="00C117C5">
        <w:rPr>
          <w:rFonts w:ascii="Times New Roman" w:hAnsi="Times New Roman"/>
          <w:b/>
          <w:lang w:val="lt-LT"/>
        </w:rPr>
        <w:t xml:space="preserve"> </w:t>
      </w:r>
      <w:hyperlink r:id="rId8" w:history="1">
        <w:r w:rsidRPr="00C117C5">
          <w:rPr>
            <w:rFonts w:ascii="Times New Roman" w:hAnsi="Times New Roman"/>
            <w:color w:val="0000FF"/>
            <w:u w:val="single"/>
            <w:lang w:val="lt-LT"/>
          </w:rPr>
          <w:t>http://www.vvkt.lt/</w:t>
        </w:r>
      </w:hyperlink>
      <w:r w:rsidRPr="00C117C5">
        <w:rPr>
          <w:rFonts w:ascii="Times New Roman" w:hAnsi="Times New Roman"/>
          <w:color w:val="0000FF"/>
          <w:lang w:val="lt-LT"/>
        </w:rPr>
        <w:t>.</w:t>
      </w:r>
    </w:p>
    <w:p w:rsidR="00F8739C" w:rsidRDefault="00F8739C"/>
    <w:sectPr w:rsidR="00F8739C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ECA"/>
    <w:multiLevelType w:val="hybridMultilevel"/>
    <w:tmpl w:val="206066EE"/>
    <w:lvl w:ilvl="0" w:tplc="FF3E9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12AA"/>
    <w:multiLevelType w:val="hybridMultilevel"/>
    <w:tmpl w:val="7A940C42"/>
    <w:lvl w:ilvl="0" w:tplc="FF3E9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7673"/>
    <w:multiLevelType w:val="hybridMultilevel"/>
    <w:tmpl w:val="D06424CA"/>
    <w:lvl w:ilvl="0" w:tplc="FF3E9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EC2"/>
    <w:multiLevelType w:val="hybridMultilevel"/>
    <w:tmpl w:val="FAA2A3B4"/>
    <w:lvl w:ilvl="0" w:tplc="FF3E9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32A4"/>
    <w:multiLevelType w:val="hybridMultilevel"/>
    <w:tmpl w:val="DBB8C92E"/>
    <w:lvl w:ilvl="0" w:tplc="BF06C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5600D"/>
    <w:multiLevelType w:val="hybridMultilevel"/>
    <w:tmpl w:val="2370DE02"/>
    <w:lvl w:ilvl="0" w:tplc="FF3E9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401B2"/>
    <w:multiLevelType w:val="hybridMultilevel"/>
    <w:tmpl w:val="7090CC6E"/>
    <w:lvl w:ilvl="0" w:tplc="FF3E9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0409"/>
    <w:multiLevelType w:val="hybridMultilevel"/>
    <w:tmpl w:val="084476C0"/>
    <w:lvl w:ilvl="0" w:tplc="9FC007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D4969"/>
    <w:multiLevelType w:val="hybridMultilevel"/>
    <w:tmpl w:val="2EE0A7FA"/>
    <w:lvl w:ilvl="0" w:tplc="FF3E9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1162B"/>
    <w:multiLevelType w:val="hybridMultilevel"/>
    <w:tmpl w:val="6124417A"/>
    <w:lvl w:ilvl="0" w:tplc="FF3E9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503B"/>
    <w:multiLevelType w:val="hybridMultilevel"/>
    <w:tmpl w:val="5630EB5C"/>
    <w:lvl w:ilvl="0" w:tplc="FF3E9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833A5"/>
    <w:multiLevelType w:val="hybridMultilevel"/>
    <w:tmpl w:val="0114A3D4"/>
    <w:lvl w:ilvl="0" w:tplc="BF06C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43A57"/>
    <w:multiLevelType w:val="hybridMultilevel"/>
    <w:tmpl w:val="C972CF7E"/>
    <w:lvl w:ilvl="0" w:tplc="9FC007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9C"/>
    <w:rsid w:val="00F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7DAA-BBB2-4313-BED3-91784CBE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873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2804</Words>
  <Characters>15987</Characters>
  <Application>Microsoft Office Word</Application>
  <DocSecurity>0</DocSecurity>
  <Lines>133</Lines>
  <Paragraphs>37</Paragraphs>
  <ScaleCrop>false</ScaleCrop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2021-02-25T08:30:00Z</dcterms:created>
  <dcterms:modified xsi:type="dcterms:W3CDTF">2021-02-25T08:30:00Z</dcterms:modified>
</cp:coreProperties>
</file>