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7DEE" w:rsidRPr="00127810" w:rsidRDefault="00637DEE" w:rsidP="00637DEE">
      <w:pPr>
        <w:keepNext/>
        <w:spacing w:after="0" w:line="240" w:lineRule="auto"/>
        <w:ind w:left="567"/>
        <w:jc w:val="center"/>
        <w:outlineLvl w:val="0"/>
        <w:rPr>
          <w:rFonts w:ascii="Times New Roman" w:eastAsia="SimSun" w:hAnsi="Times New Roman" w:cs="Times New Roman"/>
          <w:b/>
        </w:rPr>
      </w:pPr>
      <w:r w:rsidRPr="00127810">
        <w:rPr>
          <w:rFonts w:ascii="Times New Roman" w:eastAsia="SimSun" w:hAnsi="Times New Roman" w:cs="Times New Roman"/>
          <w:b/>
        </w:rPr>
        <w:t>Pakuotės lapelis: informacija vartotojui</w:t>
      </w:r>
    </w:p>
    <w:p w:rsidR="00637DEE" w:rsidRPr="00127810" w:rsidRDefault="00637DEE" w:rsidP="00637DEE">
      <w:pPr>
        <w:tabs>
          <w:tab w:val="left" w:pos="567"/>
        </w:tabs>
        <w:spacing w:after="0" w:line="260" w:lineRule="exact"/>
        <w:rPr>
          <w:rFonts w:ascii="Times New Roman" w:eastAsia="Times New Roman" w:hAnsi="Times New Roman" w:cs="Times New Roman"/>
          <w:snapToGrid w:val="0"/>
          <w:szCs w:val="20"/>
        </w:rPr>
      </w:pPr>
    </w:p>
    <w:p w:rsidR="00637DEE" w:rsidRPr="00127810" w:rsidRDefault="00637DEE" w:rsidP="00637DEE">
      <w:pPr>
        <w:tabs>
          <w:tab w:val="left" w:pos="567"/>
        </w:tabs>
        <w:spacing w:after="0" w:line="240" w:lineRule="auto"/>
        <w:jc w:val="center"/>
        <w:rPr>
          <w:rFonts w:ascii="Times New Roman" w:eastAsia="Times New Roman" w:hAnsi="Times New Roman" w:cs="Times New Roman"/>
          <w:b/>
          <w:snapToGrid w:val="0"/>
        </w:rPr>
      </w:pPr>
      <w:r w:rsidRPr="00127810">
        <w:rPr>
          <w:rFonts w:ascii="Times New Roman" w:eastAsia="Times New Roman" w:hAnsi="Times New Roman" w:cs="Times New Roman"/>
          <w:b/>
          <w:bCs/>
          <w:snapToGrid w:val="0"/>
        </w:rPr>
        <w:t>Combigan 2 mg/5 mg/ml akių lašai (tirpalas)</w:t>
      </w:r>
    </w:p>
    <w:p w:rsidR="00637DEE" w:rsidRPr="00127810" w:rsidRDefault="00637DEE" w:rsidP="00637DEE">
      <w:pPr>
        <w:tabs>
          <w:tab w:val="left" w:pos="567"/>
        </w:tabs>
        <w:spacing w:after="0" w:line="240" w:lineRule="auto"/>
        <w:jc w:val="center"/>
        <w:rPr>
          <w:rFonts w:ascii="Times New Roman" w:eastAsia="Times New Roman" w:hAnsi="Times New Roman" w:cs="Times New Roman"/>
          <w:snapToGrid w:val="0"/>
        </w:rPr>
      </w:pPr>
      <w:r w:rsidRPr="00127810">
        <w:rPr>
          <w:rFonts w:ascii="Times New Roman" w:eastAsia="Times New Roman" w:hAnsi="Times New Roman" w:cs="Times New Roman"/>
          <w:snapToGrid w:val="0"/>
        </w:rPr>
        <w:t>Brimonidino tartratas / Timololis</w:t>
      </w:r>
      <w:r w:rsidRPr="00127810">
        <w:rPr>
          <w:rFonts w:ascii="Times New Roman" w:eastAsia="Times New Roman" w:hAnsi="Times New Roman" w:cs="Times New Roman"/>
          <w:snapToGrid w:val="0"/>
        </w:rPr>
        <w:br/>
      </w:r>
    </w:p>
    <w:p w:rsidR="00637DEE" w:rsidRPr="00127810" w:rsidRDefault="00637DEE" w:rsidP="00637DEE">
      <w:pPr>
        <w:tabs>
          <w:tab w:val="left" w:pos="567"/>
        </w:tabs>
        <w:spacing w:after="0" w:line="240" w:lineRule="auto"/>
        <w:jc w:val="center"/>
        <w:rPr>
          <w:rFonts w:ascii="Times New Roman" w:eastAsia="Times New Roman" w:hAnsi="Times New Roman" w:cs="Times New Roman"/>
          <w:snapToGrid w:val="0"/>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snapToGrid w:val="0"/>
        </w:rPr>
      </w:pPr>
      <w:r w:rsidRPr="00127810">
        <w:rPr>
          <w:rFonts w:ascii="Times New Roman" w:eastAsia="Times New Roman" w:hAnsi="Times New Roman" w:cs="Times New Roman"/>
          <w:b/>
          <w:bCs/>
          <w:snapToGrid w:val="0"/>
        </w:rPr>
        <w:t>Atidžiai perskaitykite visą šį lapelį, prieš pradėdami vartoti vaistą, nes jame pateikiama Jums svarbi informacija.</w:t>
      </w:r>
    </w:p>
    <w:p w:rsidR="00637DEE" w:rsidRDefault="00637DEE" w:rsidP="00637DEE">
      <w:pPr>
        <w:numPr>
          <w:ilvl w:val="0"/>
          <w:numId w:val="10"/>
        </w:numPr>
        <w:tabs>
          <w:tab w:val="left" w:pos="567"/>
        </w:tabs>
        <w:spacing w:after="0" w:line="240" w:lineRule="auto"/>
        <w:ind w:left="567" w:right="-2" w:hanging="567"/>
        <w:rPr>
          <w:rFonts w:ascii="Times New Roman" w:eastAsia="Times New Roman" w:hAnsi="Times New Roman" w:cs="Times New Roman"/>
          <w:snapToGrid w:val="0"/>
        </w:rPr>
      </w:pPr>
      <w:r w:rsidRPr="00127810">
        <w:rPr>
          <w:rFonts w:ascii="Times New Roman" w:eastAsia="Times New Roman" w:hAnsi="Times New Roman" w:cs="Times New Roman"/>
          <w:noProof/>
          <w:snapToGrid w:val="0"/>
        </w:rPr>
        <w:t>Neišmeskite šio lapelio, nes vėl gali prireikti jį perskaityti.</w:t>
      </w:r>
    </w:p>
    <w:p w:rsidR="00637DEE" w:rsidRPr="00127810" w:rsidRDefault="00637DEE" w:rsidP="00637DEE">
      <w:pPr>
        <w:numPr>
          <w:ilvl w:val="0"/>
          <w:numId w:val="10"/>
        </w:numPr>
        <w:tabs>
          <w:tab w:val="left" w:pos="567"/>
        </w:tabs>
        <w:spacing w:after="0" w:line="240" w:lineRule="auto"/>
        <w:ind w:left="567" w:right="-2" w:hanging="567"/>
        <w:rPr>
          <w:rFonts w:ascii="Times New Roman" w:eastAsia="Times New Roman" w:hAnsi="Times New Roman" w:cs="Times New Roman"/>
          <w:noProof/>
          <w:snapToGrid w:val="0"/>
        </w:rPr>
      </w:pPr>
      <w:r w:rsidRPr="00127810">
        <w:rPr>
          <w:rFonts w:ascii="Times New Roman" w:eastAsia="Times New Roman" w:hAnsi="Times New Roman" w:cs="Times New Roman"/>
          <w:noProof/>
          <w:snapToGrid w:val="0"/>
        </w:rPr>
        <w:t>Jeigu kiltų daugiau klausimų, kreipkitės į gydytoją arba vaistininką.</w:t>
      </w:r>
    </w:p>
    <w:p w:rsidR="00637DEE" w:rsidRPr="00127810" w:rsidRDefault="00637DEE" w:rsidP="00637DEE">
      <w:pPr>
        <w:pStyle w:val="ListParagraph"/>
        <w:numPr>
          <w:ilvl w:val="0"/>
          <w:numId w:val="10"/>
        </w:numPr>
        <w:spacing w:after="0" w:line="240" w:lineRule="auto"/>
        <w:ind w:left="567" w:hanging="567"/>
        <w:rPr>
          <w:rFonts w:ascii="Times New Roman" w:eastAsia="Times New Roman" w:hAnsi="Times New Roman" w:cs="Times New Roman"/>
          <w:noProof/>
          <w:lang w:eastAsia="sv-SE"/>
        </w:rPr>
      </w:pPr>
      <w:r w:rsidRPr="00127810">
        <w:rPr>
          <w:rFonts w:ascii="Times New Roman" w:eastAsia="Times New Roman" w:hAnsi="Times New Roman" w:cs="Times New Roman"/>
          <w:noProof/>
          <w:lang w:eastAsia="sv-SE"/>
        </w:rPr>
        <w:t xml:space="preserve">Šis vaistas skirtas tik Jums, todėl kitiems žmonėms jo duoti negalima. Vaistas gali jiems pakenkti (net tiems, </w:t>
      </w:r>
      <w:r w:rsidRPr="00127810">
        <w:rPr>
          <w:rFonts w:ascii="Times New Roman" w:eastAsia="Times New Roman" w:hAnsi="Times New Roman" w:cs="Times New Roman"/>
          <w:lang w:eastAsia="sv-SE"/>
        </w:rPr>
        <w:t xml:space="preserve">kurių ligos požymiai </w:t>
      </w:r>
      <w:r w:rsidRPr="00127810">
        <w:rPr>
          <w:rFonts w:ascii="Times New Roman" w:eastAsia="Times New Roman" w:hAnsi="Times New Roman" w:cs="Times New Roman"/>
          <w:noProof/>
          <w:lang w:eastAsia="sv-SE"/>
        </w:rPr>
        <w:t>yra tokie patys kaip Jūsų).</w:t>
      </w:r>
    </w:p>
    <w:p w:rsidR="00637DEE" w:rsidRPr="00127810" w:rsidRDefault="00637DEE" w:rsidP="00637DEE">
      <w:pPr>
        <w:pStyle w:val="ListParagraph"/>
        <w:numPr>
          <w:ilvl w:val="0"/>
          <w:numId w:val="10"/>
        </w:numPr>
        <w:spacing w:after="0" w:line="240" w:lineRule="auto"/>
        <w:ind w:left="567" w:hanging="567"/>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Jeigu pasireiškė šalutinis poveikis (net jeigu jis šiame lapelyje nenurodytas), kreipkitės į gydytoją arba vaistininką. Žr. 4 skyrių.</w:t>
      </w:r>
    </w:p>
    <w:p w:rsidR="00637DEE" w:rsidRPr="00127810" w:rsidRDefault="00637DEE" w:rsidP="00637DEE">
      <w:pPr>
        <w:spacing w:after="0" w:line="240" w:lineRule="auto"/>
        <w:ind w:left="567"/>
        <w:rPr>
          <w:rFonts w:ascii="Times New Roman" w:eastAsia="Times New Roman" w:hAnsi="Times New Roman" w:cs="Times New Roman"/>
          <w:lang w:eastAsia="sv-SE"/>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bCs/>
          <w:snapToGrid w:val="0"/>
        </w:rPr>
      </w:pPr>
      <w:r w:rsidRPr="00127810">
        <w:rPr>
          <w:rFonts w:ascii="Times New Roman" w:eastAsia="Times New Roman" w:hAnsi="Times New Roman" w:cs="Times New Roman"/>
          <w:b/>
          <w:bCs/>
          <w:snapToGrid w:val="0"/>
        </w:rPr>
        <w:t>Apie ką rašoma šiame lapelyje?</w:t>
      </w:r>
    </w:p>
    <w:p w:rsidR="00637DEE" w:rsidRPr="00127810" w:rsidRDefault="00637DEE" w:rsidP="00637DEE">
      <w:pPr>
        <w:keepNext/>
        <w:tabs>
          <w:tab w:val="left" w:pos="567"/>
        </w:tabs>
        <w:spacing w:after="0" w:line="240" w:lineRule="auto"/>
        <w:rPr>
          <w:rFonts w:ascii="Times New Roman" w:eastAsia="Times New Roman" w:hAnsi="Times New Roman" w:cs="Times New Roman"/>
          <w:b/>
          <w:snapToGrid w:val="0"/>
        </w:rPr>
      </w:pPr>
    </w:p>
    <w:p w:rsidR="00637DEE" w:rsidRPr="00127810" w:rsidRDefault="00637DEE" w:rsidP="00637DEE">
      <w:pPr>
        <w:pStyle w:val="ListParagraph"/>
        <w:numPr>
          <w:ilvl w:val="0"/>
          <w:numId w:val="11"/>
        </w:numPr>
        <w:tabs>
          <w:tab w:val="left" w:pos="567"/>
        </w:tabs>
        <w:spacing w:after="0" w:line="240" w:lineRule="auto"/>
        <w:ind w:left="567" w:hanging="567"/>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Kas yra Combigan ir kam jis vartojamas</w:t>
      </w:r>
    </w:p>
    <w:p w:rsidR="00637DEE" w:rsidRPr="00127810" w:rsidRDefault="00637DEE" w:rsidP="00637DEE">
      <w:pPr>
        <w:pStyle w:val="ListParagraph"/>
        <w:numPr>
          <w:ilvl w:val="0"/>
          <w:numId w:val="11"/>
        </w:numPr>
        <w:tabs>
          <w:tab w:val="left" w:pos="567"/>
        </w:tabs>
        <w:spacing w:after="0" w:line="240" w:lineRule="auto"/>
        <w:ind w:left="567" w:hanging="567"/>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Kas žinotina prieš vartojant Combigan</w:t>
      </w:r>
    </w:p>
    <w:p w:rsidR="00637DEE" w:rsidRPr="00127810" w:rsidRDefault="00637DEE" w:rsidP="00637DEE">
      <w:pPr>
        <w:pStyle w:val="ListParagraph"/>
        <w:numPr>
          <w:ilvl w:val="0"/>
          <w:numId w:val="11"/>
        </w:numPr>
        <w:tabs>
          <w:tab w:val="left" w:pos="567"/>
        </w:tabs>
        <w:spacing w:after="0" w:line="240" w:lineRule="auto"/>
        <w:ind w:left="567" w:hanging="567"/>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Kaip vartoti Combigan</w:t>
      </w:r>
    </w:p>
    <w:p w:rsidR="00637DEE" w:rsidRPr="00127810" w:rsidRDefault="00637DEE" w:rsidP="00637DEE">
      <w:pPr>
        <w:pStyle w:val="ListParagraph"/>
        <w:numPr>
          <w:ilvl w:val="0"/>
          <w:numId w:val="11"/>
        </w:numPr>
        <w:tabs>
          <w:tab w:val="left" w:pos="567"/>
        </w:tabs>
        <w:spacing w:after="0" w:line="240" w:lineRule="auto"/>
        <w:ind w:left="567" w:hanging="567"/>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Galimas šalutinis poveikis</w:t>
      </w:r>
    </w:p>
    <w:p w:rsidR="00637DEE" w:rsidRPr="00127810" w:rsidRDefault="00637DEE" w:rsidP="00637DEE">
      <w:pPr>
        <w:pStyle w:val="ListParagraph"/>
        <w:numPr>
          <w:ilvl w:val="0"/>
          <w:numId w:val="11"/>
        </w:numPr>
        <w:tabs>
          <w:tab w:val="left" w:pos="567"/>
        </w:tabs>
        <w:spacing w:after="0" w:line="240" w:lineRule="auto"/>
        <w:ind w:left="567" w:hanging="567"/>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Kaip laikyti Combigan</w:t>
      </w:r>
    </w:p>
    <w:p w:rsidR="00637DEE" w:rsidRDefault="00637DEE" w:rsidP="00637DEE">
      <w:pPr>
        <w:pStyle w:val="ListParagraph"/>
        <w:numPr>
          <w:ilvl w:val="0"/>
          <w:numId w:val="11"/>
        </w:numPr>
        <w:spacing w:after="0" w:line="240" w:lineRule="auto"/>
        <w:ind w:left="567" w:hanging="567"/>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Pakuotės turinys ir kita informacija</w:t>
      </w:r>
    </w:p>
    <w:p w:rsidR="00637DEE" w:rsidRPr="00127810" w:rsidRDefault="00637DEE" w:rsidP="00637DEE">
      <w:pPr>
        <w:spacing w:after="0" w:line="240" w:lineRule="auto"/>
        <w:ind w:left="567" w:hanging="567"/>
        <w:rPr>
          <w:rFonts w:ascii="Times New Roman" w:eastAsia="Times New Roman" w:hAnsi="Times New Roman" w:cs="Times New Roman"/>
          <w:lang w:eastAsia="sv-SE"/>
        </w:rPr>
      </w:pPr>
    </w:p>
    <w:p w:rsidR="00637DEE" w:rsidRPr="00127810" w:rsidRDefault="00637DEE" w:rsidP="00637DEE">
      <w:pPr>
        <w:spacing w:after="0" w:line="240" w:lineRule="auto"/>
        <w:ind w:left="567" w:hanging="567"/>
        <w:rPr>
          <w:rFonts w:ascii="Times New Roman" w:eastAsia="Times New Roman" w:hAnsi="Times New Roman" w:cs="Times New Roman"/>
          <w:lang w:eastAsia="sv-SE"/>
        </w:rPr>
      </w:pPr>
    </w:p>
    <w:p w:rsidR="00637DEE" w:rsidRPr="00127810" w:rsidRDefault="00637DEE" w:rsidP="00637DEE">
      <w:pPr>
        <w:keepNext/>
        <w:numPr>
          <w:ilvl w:val="0"/>
          <w:numId w:val="2"/>
        </w:numPr>
        <w:spacing w:after="0" w:line="240" w:lineRule="auto"/>
        <w:ind w:left="714" w:hanging="714"/>
        <w:outlineLvl w:val="1"/>
        <w:rPr>
          <w:rFonts w:ascii="Times New Roman" w:eastAsia="Times New Roman" w:hAnsi="Times New Roman" w:cs="Times New Roman"/>
          <w:b/>
          <w:bCs/>
          <w:iCs/>
          <w:snapToGrid w:val="0"/>
          <w:szCs w:val="28"/>
          <w:lang w:eastAsia="x-none"/>
        </w:rPr>
      </w:pPr>
      <w:r w:rsidRPr="00127810">
        <w:rPr>
          <w:rFonts w:ascii="Times New Roman" w:eastAsia="Times New Roman" w:hAnsi="Times New Roman" w:cs="Times New Roman"/>
          <w:b/>
          <w:bCs/>
          <w:iCs/>
          <w:snapToGrid w:val="0"/>
          <w:lang w:eastAsia="x-none"/>
        </w:rPr>
        <w:t>Kas yra Combigan ir kam jis vartojamas</w:t>
      </w:r>
    </w:p>
    <w:p w:rsidR="00637DEE" w:rsidRPr="00127810" w:rsidRDefault="00637DEE" w:rsidP="00637DEE">
      <w:pPr>
        <w:tabs>
          <w:tab w:val="left" w:pos="567"/>
        </w:tabs>
        <w:spacing w:after="0" w:line="260" w:lineRule="exact"/>
        <w:rPr>
          <w:rFonts w:ascii="Times New Roman" w:eastAsia="Times New Roman" w:hAnsi="Times New Roman" w:cs="Times New Roman"/>
          <w:snapToGrid w:val="0"/>
          <w:szCs w:val="20"/>
          <w:lang w:eastAsia="x-none"/>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Combigan yra akių lašai, skirti glaukomai kontroliuoti. Jo sudėtyje yra du vaistai (brimonidinas ir timololis), kurie abu mažina akispūdį. Brimonidinas priklauso grupei vaistų, vadinamų adrenerginių alfa 2 receptorių agonistais. Timololis priklauso grupei vaistų, vadinamų beta adrenoblokatoriais. Combigan skiriamas aukštam akispūdžiui mažinti, kai vien beta adrenoblokatorių akių lašų nepakanka.</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u w:val="single"/>
        </w:rPr>
      </w:pPr>
    </w:p>
    <w:p w:rsidR="00637DEE"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Akyse yra skaidraus, į vandenį panašaus skysčio, kuris maitina akies vidų. Skystis iš akies nuolat išteka, todėl jo trūkumui papildyti gaminamas naujas skystis. Jei skystis negali pakankamai greitai ištekėti, akyje didėja spaudimas, dėl kurio ilgainiui gali pablogėti rega. Combigan veikia slopindamas skysčio gaminimąsi ir didindamas ištekančio skysčio kiekį. Tai sumažina akispūdį, nors akis toliau maitinama.</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keepNext/>
        <w:numPr>
          <w:ilvl w:val="0"/>
          <w:numId w:val="2"/>
        </w:numPr>
        <w:spacing w:after="0" w:line="240" w:lineRule="auto"/>
        <w:ind w:left="714" w:hanging="714"/>
        <w:outlineLvl w:val="1"/>
        <w:rPr>
          <w:rFonts w:ascii="Times New Roman" w:eastAsia="Times New Roman" w:hAnsi="Times New Roman" w:cs="Times New Roman"/>
          <w:b/>
          <w:bCs/>
          <w:iCs/>
          <w:snapToGrid w:val="0"/>
          <w:szCs w:val="28"/>
          <w:lang w:eastAsia="x-none"/>
        </w:rPr>
      </w:pPr>
      <w:r w:rsidRPr="00127810">
        <w:rPr>
          <w:rFonts w:ascii="Times New Roman" w:eastAsia="Times New Roman" w:hAnsi="Times New Roman" w:cs="Times New Roman"/>
          <w:b/>
          <w:bCs/>
          <w:iCs/>
          <w:snapToGrid w:val="0"/>
          <w:lang w:eastAsia="x-none"/>
        </w:rPr>
        <w:t>Kas žinotina prieš vartojant Combigan</w:t>
      </w:r>
    </w:p>
    <w:p w:rsidR="00637DEE" w:rsidRPr="00127810" w:rsidRDefault="00637DEE" w:rsidP="00637DEE">
      <w:pPr>
        <w:tabs>
          <w:tab w:val="left" w:pos="567"/>
        </w:tabs>
        <w:spacing w:after="0" w:line="260" w:lineRule="exact"/>
        <w:rPr>
          <w:rFonts w:ascii="Times New Roman" w:eastAsia="Times New Roman" w:hAnsi="Times New Roman" w:cs="Times New Roman"/>
          <w:snapToGrid w:val="0"/>
          <w:szCs w:val="20"/>
          <w:lang w:eastAsia="x-none"/>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snapToGrid w:val="0"/>
          <w:szCs w:val="20"/>
        </w:rPr>
      </w:pPr>
      <w:r w:rsidRPr="00127810">
        <w:rPr>
          <w:rFonts w:ascii="Times New Roman" w:eastAsia="Times New Roman" w:hAnsi="Times New Roman" w:cs="Times New Roman"/>
          <w:b/>
          <w:bCs/>
          <w:snapToGrid w:val="0"/>
        </w:rPr>
        <w:t>Combigan vartoti negalima:</w:t>
      </w:r>
    </w:p>
    <w:p w:rsidR="00637DEE" w:rsidRPr="00E623D8" w:rsidRDefault="00637DEE" w:rsidP="00637DEE">
      <w:pPr>
        <w:pStyle w:val="ListParagraph"/>
        <w:numPr>
          <w:ilvl w:val="0"/>
          <w:numId w:val="13"/>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 xml:space="preserve">jeigu yra </w:t>
      </w:r>
      <w:r w:rsidRPr="00E623D8">
        <w:rPr>
          <w:rFonts w:ascii="Times New Roman" w:eastAsia="Times New Roman" w:hAnsi="Times New Roman" w:cs="Times New Roman"/>
          <w:b/>
          <w:bCs/>
          <w:lang w:eastAsia="sv-SE"/>
        </w:rPr>
        <w:t>alergija</w:t>
      </w:r>
      <w:r w:rsidRPr="00E623D8">
        <w:rPr>
          <w:rFonts w:ascii="Times New Roman" w:eastAsia="Times New Roman" w:hAnsi="Times New Roman" w:cs="Times New Roman"/>
          <w:lang w:eastAsia="sv-SE"/>
        </w:rPr>
        <w:t xml:space="preserve"> (padidėjęs jautrumas) </w:t>
      </w:r>
      <w:r w:rsidRPr="00E623D8">
        <w:rPr>
          <w:rFonts w:ascii="Times New Roman" w:eastAsia="Times New Roman" w:hAnsi="Times New Roman" w:cs="Times New Roman"/>
          <w:b/>
          <w:noProof/>
          <w:lang w:eastAsia="sv-SE"/>
        </w:rPr>
        <w:t xml:space="preserve">brimonidino tartratui, timololiui, beta </w:t>
      </w:r>
      <w:r w:rsidRPr="00E623D8">
        <w:rPr>
          <w:rFonts w:ascii="Times New Roman" w:eastAsia="Times New Roman" w:hAnsi="Times New Roman" w:cs="Times New Roman"/>
          <w:b/>
          <w:bCs/>
          <w:lang w:eastAsia="sv-SE"/>
        </w:rPr>
        <w:t>adrenobl</w:t>
      </w:r>
      <w:r w:rsidRPr="00E623D8">
        <w:rPr>
          <w:rFonts w:ascii="Times New Roman" w:eastAsia="Times New Roman" w:hAnsi="Times New Roman" w:cs="Times New Roman"/>
          <w:b/>
          <w:noProof/>
          <w:lang w:eastAsia="sv-SE"/>
        </w:rPr>
        <w:t>okatoriams</w:t>
      </w:r>
      <w:r w:rsidRPr="00E623D8">
        <w:rPr>
          <w:rFonts w:ascii="Times New Roman" w:eastAsia="Times New Roman" w:hAnsi="Times New Roman" w:cs="Times New Roman"/>
          <w:noProof/>
          <w:lang w:eastAsia="sv-SE"/>
        </w:rPr>
        <w:t xml:space="preserve"> arba </w:t>
      </w:r>
      <w:r w:rsidRPr="00E623D8">
        <w:rPr>
          <w:rFonts w:ascii="Times New Roman" w:eastAsia="Times New Roman" w:hAnsi="Times New Roman" w:cs="Times New Roman"/>
          <w:b/>
          <w:noProof/>
          <w:lang w:eastAsia="sv-SE"/>
        </w:rPr>
        <w:t>bet kuriai pagalbinei šio vaisto medžiagai</w:t>
      </w:r>
      <w:r w:rsidRPr="00E623D8">
        <w:rPr>
          <w:rFonts w:ascii="Times New Roman" w:eastAsia="Times New Roman" w:hAnsi="Times New Roman" w:cs="Times New Roman"/>
          <w:noProof/>
          <w:lang w:eastAsia="sv-SE"/>
        </w:rPr>
        <w:t xml:space="preserve"> (jos išvardytos 6 skyriuje). Alerginės reakcijos simptomai gali būti veido, lūpų ir gerklės ištinimas, švokštimas, silpnumo jausmas, dusulys, niežėjimas ir paraudimas aplink akis;</w:t>
      </w:r>
    </w:p>
    <w:p w:rsidR="00637DEE" w:rsidRPr="00127810" w:rsidRDefault="00637DEE" w:rsidP="00637DEE">
      <w:pPr>
        <w:numPr>
          <w:ilvl w:val="0"/>
          <w:numId w:val="10"/>
        </w:numPr>
        <w:tabs>
          <w:tab w:val="left" w:pos="567"/>
        </w:tabs>
        <w:spacing w:after="0" w:line="240" w:lineRule="auto"/>
        <w:ind w:left="567" w:right="-2" w:hanging="567"/>
        <w:rPr>
          <w:rFonts w:ascii="Times New Roman" w:eastAsia="Times New Roman" w:hAnsi="Times New Roman" w:cs="Times New Roman"/>
          <w:noProof/>
          <w:snapToGrid w:val="0"/>
        </w:rPr>
      </w:pPr>
      <w:r w:rsidRPr="00127810">
        <w:rPr>
          <w:rFonts w:ascii="Times New Roman" w:eastAsia="Times New Roman" w:hAnsi="Times New Roman" w:cs="Times New Roman"/>
          <w:noProof/>
          <w:snapToGrid w:val="0"/>
        </w:rPr>
        <w:t xml:space="preserve">jeigu dabar turite arba esate turėję kvėpavimo negalavimų, pvz., </w:t>
      </w:r>
      <w:r w:rsidRPr="00127810">
        <w:rPr>
          <w:rFonts w:ascii="Times New Roman" w:eastAsia="Times New Roman" w:hAnsi="Times New Roman" w:cs="Times New Roman"/>
          <w:b/>
          <w:noProof/>
          <w:snapToGrid w:val="0"/>
        </w:rPr>
        <w:t>astmą, sunkų lėtinį obstrukcinį bronchitą</w:t>
      </w:r>
      <w:r w:rsidRPr="00127810">
        <w:rPr>
          <w:rFonts w:ascii="Times New Roman" w:eastAsia="Times New Roman" w:hAnsi="Times New Roman" w:cs="Times New Roman"/>
          <w:noProof/>
          <w:snapToGrid w:val="0"/>
        </w:rPr>
        <w:t xml:space="preserve"> (sunkią plaučių ligą, kuri gali sukelti švokštimą, apsunkinti kvėpavimą ir (arba) sukelti ilgalaikį kosulį);</w:t>
      </w:r>
    </w:p>
    <w:p w:rsidR="00637DEE" w:rsidRPr="00127810" w:rsidRDefault="00637DEE" w:rsidP="00637DEE">
      <w:pPr>
        <w:numPr>
          <w:ilvl w:val="0"/>
          <w:numId w:val="10"/>
        </w:numPr>
        <w:tabs>
          <w:tab w:val="left" w:pos="567"/>
        </w:tabs>
        <w:spacing w:after="0" w:line="240" w:lineRule="auto"/>
        <w:ind w:left="567" w:right="-2" w:hanging="567"/>
        <w:rPr>
          <w:rFonts w:ascii="Times New Roman" w:eastAsia="Times New Roman" w:hAnsi="Times New Roman" w:cs="Times New Roman"/>
          <w:noProof/>
          <w:snapToGrid w:val="0"/>
        </w:rPr>
      </w:pPr>
      <w:r w:rsidRPr="00127810">
        <w:rPr>
          <w:rFonts w:ascii="Times New Roman" w:eastAsia="Times New Roman" w:hAnsi="Times New Roman" w:cs="Times New Roman"/>
          <w:noProof/>
          <w:snapToGrid w:val="0"/>
        </w:rPr>
        <w:t xml:space="preserve">jeigu esate turėję širdies negalavimų, pvz., </w:t>
      </w:r>
      <w:r w:rsidRPr="00127810">
        <w:rPr>
          <w:rFonts w:ascii="Times New Roman" w:eastAsia="Times New Roman" w:hAnsi="Times New Roman" w:cs="Times New Roman"/>
          <w:b/>
          <w:noProof/>
          <w:snapToGrid w:val="0"/>
        </w:rPr>
        <w:t>retą širdies ritmą, širdies ritmo sutrikimų</w:t>
      </w:r>
      <w:r w:rsidRPr="00127810">
        <w:rPr>
          <w:rFonts w:ascii="Times New Roman" w:eastAsia="Times New Roman" w:hAnsi="Times New Roman" w:cs="Times New Roman"/>
          <w:noProof/>
          <w:snapToGrid w:val="0"/>
        </w:rPr>
        <w:t xml:space="preserve"> (nebent jie kontroliuojami širdies stimuliatoriumi);</w:t>
      </w:r>
    </w:p>
    <w:p w:rsidR="00637DEE" w:rsidRPr="00127810" w:rsidRDefault="00637DEE" w:rsidP="00637DEE">
      <w:pPr>
        <w:numPr>
          <w:ilvl w:val="0"/>
          <w:numId w:val="10"/>
        </w:numPr>
        <w:tabs>
          <w:tab w:val="left" w:pos="567"/>
        </w:tabs>
        <w:spacing w:after="0" w:line="240" w:lineRule="auto"/>
        <w:ind w:left="567" w:right="-2" w:hanging="567"/>
        <w:rPr>
          <w:rFonts w:ascii="Times New Roman" w:eastAsia="Times New Roman" w:hAnsi="Times New Roman" w:cs="Times New Roman"/>
          <w:noProof/>
          <w:snapToGrid w:val="0"/>
        </w:rPr>
      </w:pPr>
      <w:r w:rsidRPr="00127810">
        <w:rPr>
          <w:rFonts w:ascii="Times New Roman" w:eastAsia="Times New Roman" w:hAnsi="Times New Roman" w:cs="Times New Roman"/>
          <w:noProof/>
          <w:snapToGrid w:val="0"/>
        </w:rPr>
        <w:t xml:space="preserve">jeigu vartojate </w:t>
      </w:r>
      <w:r w:rsidRPr="00127810">
        <w:rPr>
          <w:rFonts w:ascii="Times New Roman" w:eastAsia="Times New Roman" w:hAnsi="Times New Roman" w:cs="Times New Roman"/>
          <w:b/>
          <w:noProof/>
          <w:snapToGrid w:val="0"/>
        </w:rPr>
        <w:t>monoamino oksidazės (MAO) inhibitorius</w:t>
      </w:r>
      <w:r w:rsidRPr="00127810">
        <w:rPr>
          <w:rFonts w:ascii="Times New Roman" w:eastAsia="Times New Roman" w:hAnsi="Times New Roman" w:cs="Times New Roman"/>
          <w:noProof/>
          <w:snapToGrid w:val="0"/>
        </w:rPr>
        <w:t xml:space="preserve"> arba tam tikrus kitus </w:t>
      </w:r>
      <w:r w:rsidRPr="00127810">
        <w:rPr>
          <w:rFonts w:ascii="Times New Roman" w:eastAsia="Times New Roman" w:hAnsi="Times New Roman" w:cs="Times New Roman"/>
          <w:b/>
          <w:noProof/>
          <w:snapToGrid w:val="0"/>
        </w:rPr>
        <w:t>antidepresantus</w:t>
      </w:r>
      <w:r w:rsidRPr="00127810">
        <w:rPr>
          <w:rFonts w:ascii="Times New Roman" w:eastAsia="Times New Roman" w:hAnsi="Times New Roman" w:cs="Times New Roman"/>
          <w:noProof/>
          <w:snapToGrid w:val="0"/>
        </w:rPr>
        <w:t>.</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Jei manote, kad kuris nors iš minėtų punktų tinka Jums, nevartokite Combigan nepasikalbėję su gydytoju.</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snapToGrid w:val="0"/>
        </w:rPr>
      </w:pPr>
      <w:r w:rsidRPr="00127810">
        <w:rPr>
          <w:rFonts w:ascii="Times New Roman" w:eastAsia="Times New Roman" w:hAnsi="Times New Roman" w:cs="Times New Roman"/>
          <w:b/>
          <w:bCs/>
          <w:snapToGrid w:val="0"/>
        </w:rPr>
        <w:t>Įspėjimai ir atsargumo priemonės</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Pasitarkite su gydytoju, prieš pradėdami vartoti Combigan:</w:t>
      </w:r>
    </w:p>
    <w:p w:rsidR="00637DEE" w:rsidRPr="00E623D8" w:rsidRDefault="00637DEE" w:rsidP="00637DEE">
      <w:pPr>
        <w:pStyle w:val="ListParagraph"/>
        <w:numPr>
          <w:ilvl w:val="0"/>
          <w:numId w:val="14"/>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jeigu anksčiau esate turėję arba dabar turite šių negalavimų:</w:t>
      </w:r>
    </w:p>
    <w:p w:rsidR="00637DEE" w:rsidRPr="00127810" w:rsidRDefault="00637DEE" w:rsidP="00637DEE">
      <w:pPr>
        <w:spacing w:after="0" w:line="240" w:lineRule="auto"/>
        <w:ind w:left="567" w:hanging="567"/>
        <w:rPr>
          <w:rFonts w:ascii="Times New Roman" w:eastAsia="Times New Roman" w:hAnsi="Times New Roman" w:cs="Times New Roman"/>
          <w:lang w:eastAsia="sv-SE"/>
        </w:rPr>
      </w:pPr>
    </w:p>
    <w:p w:rsidR="00637DEE" w:rsidRPr="00127810" w:rsidRDefault="00637DEE" w:rsidP="00637DEE">
      <w:pPr>
        <w:autoSpaceDE w:val="0"/>
        <w:autoSpaceDN w:val="0"/>
        <w:adjustRightInd w:val="0"/>
        <w:spacing w:after="0" w:line="240" w:lineRule="auto"/>
        <w:ind w:left="1080" w:hanging="1080"/>
        <w:rPr>
          <w:rFonts w:ascii="Times New Roman" w:eastAsia="Times New Roman" w:hAnsi="Times New Roman" w:cs="Times New Roman"/>
          <w:snapToGrid w:val="0"/>
        </w:rPr>
      </w:pPr>
      <w:r w:rsidRPr="00127810">
        <w:rPr>
          <w:rFonts w:ascii="Times New Roman" w:eastAsia="Times New Roman" w:hAnsi="Times New Roman" w:cs="Times New Roman"/>
          <w:snapToGrid w:val="0"/>
        </w:rPr>
        <w:tab/>
        <w:t xml:space="preserve">- </w:t>
      </w:r>
      <w:r w:rsidRPr="00127810">
        <w:rPr>
          <w:rFonts w:ascii="Times New Roman" w:eastAsia="Times New Roman" w:hAnsi="Times New Roman" w:cs="Times New Roman"/>
          <w:snapToGrid w:val="0"/>
          <w:szCs w:val="20"/>
        </w:rPr>
        <w:t xml:space="preserve">vainikinių širdies arterijų (koronarinę) ligą </w:t>
      </w:r>
      <w:r w:rsidRPr="00127810">
        <w:rPr>
          <w:rFonts w:ascii="Times New Roman" w:eastAsia="Times New Roman" w:hAnsi="Times New Roman" w:cs="Times New Roman"/>
          <w:snapToGrid w:val="0"/>
        </w:rPr>
        <w:t>(simptomai gali būti krūtinės skausmas arba veržimas, dusulys arba springimas), širdies nepakankamumą, žemą kraujospūdį;</w:t>
      </w:r>
    </w:p>
    <w:p w:rsidR="00637DEE" w:rsidRPr="00127810" w:rsidRDefault="00637DEE" w:rsidP="00637DEE">
      <w:pPr>
        <w:spacing w:after="0" w:line="240" w:lineRule="auto"/>
        <w:ind w:left="1080"/>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 širdies ritmo sutrikimų, pvz., lėtas širdies plakimas;</w:t>
      </w:r>
    </w:p>
    <w:p w:rsidR="00637DEE" w:rsidRPr="00127810" w:rsidRDefault="00637DEE" w:rsidP="00637DEE">
      <w:pPr>
        <w:spacing w:after="0" w:line="240" w:lineRule="auto"/>
        <w:ind w:left="1080" w:hanging="105"/>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w:t>
      </w:r>
      <w:r w:rsidRPr="00127810">
        <w:rPr>
          <w:rFonts w:ascii="Times New Roman" w:eastAsia="Times New Roman" w:hAnsi="Times New Roman" w:cs="Times New Roman"/>
          <w:lang w:eastAsia="sv-SE"/>
        </w:rPr>
        <w:tab/>
        <w:t xml:space="preserve"> kvėpavimo sutrikimų, astmą arba chronišką obstrukcinę plaučių ligą;</w:t>
      </w:r>
    </w:p>
    <w:p w:rsidR="00637DEE" w:rsidRPr="00127810" w:rsidRDefault="00637DEE" w:rsidP="00637DEE">
      <w:pPr>
        <w:autoSpaceDE w:val="0"/>
        <w:autoSpaceDN w:val="0"/>
        <w:adjustRightInd w:val="0"/>
        <w:spacing w:after="0" w:line="240" w:lineRule="auto"/>
        <w:ind w:left="1080" w:hanging="360"/>
        <w:rPr>
          <w:rFonts w:ascii="Times New Roman" w:eastAsia="Times New Roman" w:hAnsi="Times New Roman" w:cs="Times New Roman"/>
          <w:snapToGrid w:val="0"/>
        </w:rPr>
      </w:pPr>
      <w:r w:rsidRPr="00127810">
        <w:rPr>
          <w:rFonts w:ascii="Times New Roman" w:eastAsia="Times New Roman" w:hAnsi="Times New Roman" w:cs="Times New Roman"/>
          <w:snapToGrid w:val="0"/>
        </w:rPr>
        <w:t>-</w:t>
      </w:r>
      <w:r w:rsidRPr="00127810">
        <w:rPr>
          <w:rFonts w:ascii="Times New Roman" w:eastAsia="Times New Roman" w:hAnsi="Times New Roman" w:cs="Times New Roman"/>
          <w:snapToGrid w:val="0"/>
        </w:rPr>
        <w:tab/>
      </w:r>
      <w:r w:rsidRPr="00127810">
        <w:rPr>
          <w:rFonts w:ascii="Times New Roman" w:eastAsia="Times New Roman" w:hAnsi="Times New Roman" w:cs="Times New Roman"/>
          <w:snapToGrid w:val="0"/>
        </w:rPr>
        <w:tab/>
        <w:t xml:space="preserve"> prastos kraujo apytakos ligą (pvz., Reino ligą arba Reino sindromą);</w:t>
      </w:r>
    </w:p>
    <w:p w:rsidR="00637DEE" w:rsidRPr="00127810" w:rsidRDefault="00637DEE" w:rsidP="00637DEE">
      <w:pPr>
        <w:spacing w:after="0" w:line="240" w:lineRule="auto"/>
        <w:ind w:left="1080"/>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w:t>
      </w:r>
      <w:r w:rsidRPr="00127810">
        <w:rPr>
          <w:rFonts w:ascii="Times New Roman" w:eastAsia="Times New Roman" w:hAnsi="Times New Roman" w:cs="Times New Roman"/>
          <w:lang w:eastAsia="sv-SE"/>
        </w:rPr>
        <w:tab/>
        <w:t xml:space="preserve"> diabetą, nes timololis gali maskuoti mažo cukraus kiekio kraujyje požymius ir simptomus;</w:t>
      </w:r>
    </w:p>
    <w:p w:rsidR="00637DEE" w:rsidRPr="00127810" w:rsidRDefault="00637DEE" w:rsidP="00637DEE">
      <w:pPr>
        <w:spacing w:after="0" w:line="240" w:lineRule="auto"/>
        <w:ind w:left="1080"/>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w:t>
      </w:r>
      <w:r w:rsidRPr="00127810">
        <w:rPr>
          <w:rFonts w:ascii="Times New Roman" w:eastAsia="Times New Roman" w:hAnsi="Times New Roman" w:cs="Times New Roman"/>
          <w:lang w:eastAsia="sv-SE"/>
        </w:rPr>
        <w:tab/>
        <w:t xml:space="preserve"> padidėjusį skydliaukės aktyvumą, nes timololis gali maskuoti požymius ir simptomus;</w:t>
      </w:r>
    </w:p>
    <w:p w:rsidR="00637DEE" w:rsidRPr="00127810" w:rsidRDefault="00637DEE" w:rsidP="00637DEE">
      <w:pPr>
        <w:spacing w:after="0" w:line="240" w:lineRule="auto"/>
        <w:ind w:left="1080"/>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w:t>
      </w:r>
      <w:r w:rsidRPr="00127810">
        <w:rPr>
          <w:rFonts w:ascii="Times New Roman" w:eastAsia="Times New Roman" w:hAnsi="Times New Roman" w:cs="Times New Roman"/>
          <w:lang w:eastAsia="sv-SE"/>
        </w:rPr>
        <w:tab/>
        <w:t xml:space="preserve"> inkstų ar kepenų negalavimų;</w:t>
      </w:r>
    </w:p>
    <w:p w:rsidR="00637DEE" w:rsidRPr="00127810" w:rsidRDefault="00637DEE" w:rsidP="00637DEE">
      <w:pPr>
        <w:spacing w:after="0" w:line="240" w:lineRule="auto"/>
        <w:ind w:left="1080"/>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w:t>
      </w:r>
      <w:r w:rsidRPr="00127810">
        <w:rPr>
          <w:rFonts w:ascii="Times New Roman" w:eastAsia="Times New Roman" w:hAnsi="Times New Roman" w:cs="Times New Roman"/>
          <w:lang w:eastAsia="sv-SE"/>
        </w:rPr>
        <w:tab/>
        <w:t xml:space="preserve"> antinksčių auglį;</w:t>
      </w:r>
    </w:p>
    <w:p w:rsidR="00637DEE" w:rsidRPr="00127810" w:rsidRDefault="00637DEE" w:rsidP="00637DEE">
      <w:pPr>
        <w:spacing w:after="0" w:line="240" w:lineRule="auto"/>
        <w:ind w:left="1080"/>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w:t>
      </w:r>
      <w:r w:rsidRPr="00127810">
        <w:rPr>
          <w:rFonts w:ascii="Times New Roman" w:eastAsia="Times New Roman" w:hAnsi="Times New Roman" w:cs="Times New Roman"/>
          <w:lang w:eastAsia="sv-SE"/>
        </w:rPr>
        <w:tab/>
        <w:t xml:space="preserve"> atlikta akių chirurginė operacija akispūdžiui sumažinti;</w:t>
      </w:r>
    </w:p>
    <w:p w:rsidR="00637DEE" w:rsidRPr="00E623D8" w:rsidRDefault="00637DEE" w:rsidP="00637DEE">
      <w:pPr>
        <w:pStyle w:val="ListParagraph"/>
        <w:numPr>
          <w:ilvl w:val="0"/>
          <w:numId w:val="14"/>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jeigu kenčiate arba kentėjote nuo kokios nors alergijos (pvz., šienligės, egzemos) arba stiprios alerginės reakcijos, žinokite, kad gali tekti padidinti įprastą adrenalino dozę, skirtą stipriai reakcijai numalšinti;</w:t>
      </w:r>
    </w:p>
    <w:p w:rsidR="00637DEE" w:rsidRPr="00E623D8" w:rsidRDefault="00637DEE" w:rsidP="00637DEE">
      <w:pPr>
        <w:pStyle w:val="ListParagraph"/>
        <w:numPr>
          <w:ilvl w:val="0"/>
          <w:numId w:val="14"/>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 xml:space="preserve">prieš operaciją pasakykite gydytojui, kad vartojate </w:t>
      </w:r>
      <w:r w:rsidRPr="00E623D8">
        <w:rPr>
          <w:rFonts w:ascii="Times New Roman" w:eastAsia="Times New Roman" w:hAnsi="Times New Roman" w:cs="Times New Roman"/>
          <w:lang w:eastAsia="sv-SE"/>
        </w:rPr>
        <w:t xml:space="preserve">Combigan, </w:t>
      </w:r>
      <w:r w:rsidRPr="00E623D8">
        <w:rPr>
          <w:rFonts w:ascii="Times New Roman" w:eastAsia="Times New Roman" w:hAnsi="Times New Roman" w:cs="Times New Roman"/>
          <w:noProof/>
          <w:lang w:eastAsia="sv-SE"/>
        </w:rPr>
        <w:t>kadangi timololis gali pakeisti kai kurių vaistų poveikį nejautros metu.</w:t>
      </w:r>
    </w:p>
    <w:p w:rsidR="00637DEE" w:rsidRDefault="00637DEE" w:rsidP="00637DEE">
      <w:pPr>
        <w:spacing w:after="0" w:line="240" w:lineRule="auto"/>
        <w:ind w:left="567" w:hanging="567"/>
        <w:rPr>
          <w:rFonts w:ascii="Times New Roman" w:eastAsia="Times New Roman" w:hAnsi="Times New Roman" w:cs="Times New Roman"/>
          <w:noProof/>
          <w:lang w:eastAsia="sv-SE"/>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snapToGrid w:val="0"/>
        </w:rPr>
      </w:pPr>
      <w:r w:rsidRPr="00125692">
        <w:rPr>
          <w:rFonts w:ascii="Times New Roman" w:eastAsia="Times New Roman" w:hAnsi="Times New Roman" w:cs="Times New Roman"/>
          <w:b/>
          <w:bCs/>
          <w:snapToGrid w:val="0"/>
        </w:rPr>
        <w:t>Vaikams ir paaugliams</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Combigan negalima duoti jaunesniems kaip 2 metų vaikams ir paprastai nerekomenduotina 2–17 metų vaikams.</w:t>
      </w:r>
    </w:p>
    <w:p w:rsidR="00637DEE" w:rsidRPr="00127810" w:rsidRDefault="00637DEE" w:rsidP="00637DEE">
      <w:pPr>
        <w:spacing w:after="0" w:line="240" w:lineRule="auto"/>
        <w:ind w:left="567" w:hanging="567"/>
        <w:rPr>
          <w:rFonts w:ascii="Times New Roman" w:eastAsia="Times New Roman" w:hAnsi="Times New Roman" w:cs="Times New Roman"/>
          <w:noProof/>
          <w:lang w:eastAsia="sv-SE"/>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snapToGrid w:val="0"/>
        </w:rPr>
      </w:pPr>
      <w:r w:rsidRPr="00127810">
        <w:rPr>
          <w:rFonts w:ascii="Times New Roman" w:eastAsia="Times New Roman" w:hAnsi="Times New Roman" w:cs="Times New Roman"/>
          <w:b/>
          <w:bCs/>
          <w:snapToGrid w:val="0"/>
        </w:rPr>
        <w:t>Kiti vaistai ir Combigan</w:t>
      </w:r>
    </w:p>
    <w:p w:rsidR="00637DEE" w:rsidRPr="00127810" w:rsidRDefault="00637DEE" w:rsidP="00637DEE">
      <w:pPr>
        <w:keepNext/>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b/>
          <w:bCs/>
          <w:snapToGrid w:val="0"/>
        </w:rPr>
        <w:t xml:space="preserve">Combigan gali veikti kitus Jūsų vartojamus vaistus, įskaitant kitus akių lašus glaukomai gydyti, arba būti jų veikiamas. </w:t>
      </w:r>
      <w:r w:rsidRPr="00127810">
        <w:rPr>
          <w:rFonts w:ascii="Times New Roman" w:eastAsia="Times New Roman" w:hAnsi="Times New Roman" w:cs="Times New Roman"/>
          <w:snapToGrid w:val="0"/>
        </w:rPr>
        <w:t>Jeigu vartojate ar neseniai vartojote kitų vaistų arba dėl to nesate tikri, įskaitant vaistus bet kokiai būklei gydyti, net jeigu ji nesusijusi su akimis, taip pat ir nereceptinius vaistus, apie tai pasakykite gydytojui arba vaistininkui.</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Yra keletas vaistų, kurie gali sąveikauti su Combigan, todėl ypač svarbu, kad pasakytumėte gydytojui, jei vartojate:</w:t>
      </w:r>
    </w:p>
    <w:p w:rsidR="00637DEE" w:rsidRPr="00E623D8" w:rsidRDefault="00637DEE" w:rsidP="00637DEE">
      <w:pPr>
        <w:pStyle w:val="ListParagraph"/>
        <w:numPr>
          <w:ilvl w:val="0"/>
          <w:numId w:val="15"/>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nuskausminamuosius;</w:t>
      </w:r>
    </w:p>
    <w:p w:rsidR="00637DEE" w:rsidRPr="00E623D8" w:rsidRDefault="00637DEE" w:rsidP="00637DEE">
      <w:pPr>
        <w:pStyle w:val="ListParagraph"/>
        <w:numPr>
          <w:ilvl w:val="0"/>
          <w:numId w:val="15"/>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užmigti padedančius ar nerimą slopinančius vaistus;</w:t>
      </w:r>
    </w:p>
    <w:p w:rsidR="00637DEE" w:rsidRPr="00E623D8" w:rsidRDefault="00637DEE" w:rsidP="00637DEE">
      <w:pPr>
        <w:pStyle w:val="ListParagraph"/>
        <w:numPr>
          <w:ilvl w:val="0"/>
          <w:numId w:val="15"/>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vaistus aukštam kraujospūdžiui (hipertenzijai) gydyti;</w:t>
      </w:r>
    </w:p>
    <w:p w:rsidR="00637DEE" w:rsidRPr="00E623D8" w:rsidRDefault="00637DEE" w:rsidP="00637DEE">
      <w:pPr>
        <w:pStyle w:val="ListParagraph"/>
        <w:numPr>
          <w:ilvl w:val="0"/>
          <w:numId w:val="15"/>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vaistus nuo širdies negalavimų (pvz., sutrikusio širdies ritmo), pvz., beta</w:t>
      </w:r>
      <w:r w:rsidRPr="00E623D8">
        <w:rPr>
          <w:rFonts w:ascii="Times New Roman" w:eastAsia="Times New Roman" w:hAnsi="Times New Roman" w:cs="Times New Roman"/>
          <w:lang w:eastAsia="sv-SE"/>
        </w:rPr>
        <w:t xml:space="preserve"> adrenoblokatorius</w:t>
      </w:r>
      <w:r w:rsidRPr="00E623D8">
        <w:rPr>
          <w:rFonts w:ascii="Times New Roman" w:eastAsia="Times New Roman" w:hAnsi="Times New Roman" w:cs="Times New Roman"/>
          <w:noProof/>
          <w:lang w:eastAsia="sv-SE"/>
        </w:rPr>
        <w:t>, digoksiną ar chinidiną (naudojamus širdies būklėms ir kai kurių tipų maliarijai gydyti);</w:t>
      </w:r>
    </w:p>
    <w:p w:rsidR="00637DEE" w:rsidRDefault="00637DEE" w:rsidP="00637DEE">
      <w:pPr>
        <w:pStyle w:val="ListParagraph"/>
        <w:numPr>
          <w:ilvl w:val="0"/>
          <w:numId w:val="15"/>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vaistus diabetui arba dideliam cukraus kiekiui kraujyje gydyti;</w:t>
      </w:r>
    </w:p>
    <w:p w:rsidR="00637DEE" w:rsidRPr="00E623D8" w:rsidRDefault="00637DEE" w:rsidP="00637DEE">
      <w:pPr>
        <w:pStyle w:val="ListParagraph"/>
        <w:numPr>
          <w:ilvl w:val="0"/>
          <w:numId w:val="15"/>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vaistus nuo depresijos, pvz., fluoksetiną ir paroksetiną;</w:t>
      </w:r>
    </w:p>
    <w:p w:rsidR="00637DEE" w:rsidRPr="00E623D8" w:rsidRDefault="00637DEE" w:rsidP="00637DEE">
      <w:pPr>
        <w:pStyle w:val="ListParagraph"/>
        <w:numPr>
          <w:ilvl w:val="0"/>
          <w:numId w:val="15"/>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kitus akių lašus, vartojamus dideliam akispūdžiui (glaukomai) mažinti;</w:t>
      </w:r>
    </w:p>
    <w:p w:rsidR="00637DEE" w:rsidRPr="00E623D8" w:rsidRDefault="00637DEE" w:rsidP="00637DEE">
      <w:pPr>
        <w:pStyle w:val="ListParagraph"/>
        <w:numPr>
          <w:ilvl w:val="0"/>
          <w:numId w:val="15"/>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vaistus stiprioms alerginėms reakcijoms malšinti;</w:t>
      </w:r>
    </w:p>
    <w:p w:rsidR="00637DEE" w:rsidRPr="00E623D8" w:rsidRDefault="00637DEE" w:rsidP="00637DEE">
      <w:pPr>
        <w:pStyle w:val="ListParagraph"/>
        <w:numPr>
          <w:ilvl w:val="0"/>
          <w:numId w:val="15"/>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vaistus, kurie veikia kai kuriuos kūno hormonus, pvz., adrenaliną ir dopaminą;</w:t>
      </w:r>
    </w:p>
    <w:p w:rsidR="00637DEE" w:rsidRPr="00E623D8" w:rsidRDefault="00637DEE" w:rsidP="00637DEE">
      <w:pPr>
        <w:pStyle w:val="ListParagraph"/>
        <w:numPr>
          <w:ilvl w:val="0"/>
          <w:numId w:val="15"/>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vaistus, kurie veikia kraujagyslių raumenis;</w:t>
      </w:r>
    </w:p>
    <w:p w:rsidR="00637DEE" w:rsidRPr="00E623D8" w:rsidRDefault="00637DEE" w:rsidP="00637DEE">
      <w:pPr>
        <w:pStyle w:val="ListParagraph"/>
        <w:numPr>
          <w:ilvl w:val="0"/>
          <w:numId w:val="15"/>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vaistus rėmeniui ir skrandžio opoms gydyti.</w:t>
      </w:r>
    </w:p>
    <w:p w:rsidR="00637DEE" w:rsidRPr="00127810" w:rsidRDefault="00637DEE" w:rsidP="00637DEE">
      <w:pPr>
        <w:spacing w:after="0" w:line="240" w:lineRule="auto"/>
        <w:rPr>
          <w:rFonts w:ascii="Times New Roman" w:eastAsia="Times New Roman" w:hAnsi="Times New Roman" w:cs="Times New Roman"/>
          <w:noProof/>
          <w:lang w:eastAsia="sv-SE"/>
        </w:rPr>
      </w:pPr>
      <w:r w:rsidRPr="00127810">
        <w:rPr>
          <w:rFonts w:ascii="Times New Roman" w:eastAsia="Times New Roman" w:hAnsi="Times New Roman" w:cs="Times New Roman"/>
          <w:noProof/>
          <w:lang w:eastAsia="sv-SE"/>
        </w:rPr>
        <w:br/>
        <w:t>Turite pasakyti gydytojui, jeigu pakeičiama bet kurio dabar vartojamo vaisto dozė arba jei reguliariai vartojate alkoholį.</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Jeigu Jums bus skiriama nejautra, pasakykite gydytojui arba odontologui, kad vartojate Combigan.</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snapToGrid w:val="0"/>
        </w:rPr>
      </w:pPr>
      <w:r w:rsidRPr="00127810">
        <w:rPr>
          <w:rFonts w:ascii="Times New Roman" w:eastAsia="Times New Roman" w:hAnsi="Times New Roman" w:cs="Times New Roman"/>
          <w:b/>
          <w:bCs/>
          <w:snapToGrid w:val="0"/>
        </w:rPr>
        <w:t>Nėštumas ir žindymo laikotarpis</w:t>
      </w:r>
    </w:p>
    <w:p w:rsidR="00637DEE"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Jeigu esate nėščia, žindote kūdikį, manote, kad galbūt esate nėščia, arba planuojate pastoti, tai prieš vartodama šį vaistą, pasitarkite su gydytoju arba vaistininku.</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Nevartokite Combigan, jei esate nėščia, nebent gydytojas nuspręstų, kad tai būtina.</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Combigan vartoti negalima, jeigu žindote. Timololis gali patekti į Jūsų pieną. Prieš vartodama bet kurį vaistą žindymo metu pasitarkite su gydytoju.</w:t>
      </w:r>
    </w:p>
    <w:p w:rsidR="00637DEE" w:rsidRPr="00127810" w:rsidRDefault="00637DEE" w:rsidP="00637DEE">
      <w:pPr>
        <w:tabs>
          <w:tab w:val="left" w:pos="567"/>
        </w:tabs>
        <w:spacing w:after="0" w:line="240" w:lineRule="auto"/>
        <w:rPr>
          <w:rFonts w:ascii="Times New Roman" w:eastAsia="Times New Roman" w:hAnsi="Times New Roman" w:cs="Times New Roman"/>
          <w:b/>
          <w:snapToGrid w:val="0"/>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snapToGrid w:val="0"/>
        </w:rPr>
      </w:pPr>
      <w:r w:rsidRPr="00127810">
        <w:rPr>
          <w:rFonts w:ascii="Times New Roman" w:eastAsia="Times New Roman" w:hAnsi="Times New Roman" w:cs="Times New Roman"/>
          <w:b/>
          <w:bCs/>
          <w:snapToGrid w:val="0"/>
        </w:rPr>
        <w:t>Vairavimas ir mechanizmų valdymas</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Combigan kai kuriems pacientams gali sukelti mieguistumą, nuovargį arba regėjimo sutrikimus. Nevairuokite ir nenaudokite jokių įrankių ar mechanizmų, kol simptomai nepraeis. Jeigu patiriate kokių nors negalavimų, pasitarkite su gydytoju.</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Default="00637DEE" w:rsidP="00637DEE">
      <w:pPr>
        <w:keepNext/>
        <w:tabs>
          <w:tab w:val="left" w:pos="567"/>
        </w:tabs>
        <w:spacing w:after="0" w:line="240" w:lineRule="auto"/>
        <w:rPr>
          <w:rFonts w:ascii="Times New Roman" w:eastAsia="Times New Roman" w:hAnsi="Times New Roman" w:cs="Times New Roman"/>
          <w:b/>
          <w:bCs/>
          <w:snapToGrid w:val="0"/>
        </w:rPr>
      </w:pPr>
      <w:r w:rsidRPr="00553F9E">
        <w:rPr>
          <w:rFonts w:ascii="Times New Roman" w:eastAsia="Times New Roman" w:hAnsi="Times New Roman" w:cs="Times New Roman"/>
          <w:b/>
          <w:bCs/>
          <w:snapToGrid w:val="0"/>
        </w:rPr>
        <w:t xml:space="preserve">Combigan </w:t>
      </w:r>
      <w:r>
        <w:rPr>
          <w:rFonts w:ascii="Times New Roman" w:eastAsia="Times New Roman" w:hAnsi="Times New Roman" w:cs="Times New Roman"/>
          <w:b/>
          <w:bCs/>
          <w:snapToGrid w:val="0"/>
        </w:rPr>
        <w:t>sudėtyje yra benzalkonio chlorido</w:t>
      </w:r>
    </w:p>
    <w:p w:rsidR="00637DEE" w:rsidRDefault="00637DEE" w:rsidP="00637DEE">
      <w:pPr>
        <w:keepNext/>
        <w:tabs>
          <w:tab w:val="left" w:pos="567"/>
        </w:tabs>
        <w:spacing w:after="0" w:line="240" w:lineRule="auto"/>
        <w:rPr>
          <w:rFonts w:ascii="Times New Roman" w:eastAsia="Times New Roman" w:hAnsi="Times New Roman" w:cs="Times New Roman"/>
          <w:snapToGrid w:val="0"/>
        </w:rPr>
      </w:pPr>
    </w:p>
    <w:p w:rsidR="00637DEE" w:rsidRDefault="00637DEE" w:rsidP="00637DEE">
      <w:pPr>
        <w:keepNext/>
        <w:tabs>
          <w:tab w:val="left" w:pos="567"/>
        </w:tabs>
        <w:spacing w:after="0" w:line="240" w:lineRule="auto"/>
        <w:rPr>
          <w:rFonts w:ascii="Times New Roman" w:eastAsia="Times New Roman" w:hAnsi="Times New Roman" w:cs="Times New Roman"/>
          <w:snapToGrid w:val="0"/>
        </w:rPr>
      </w:pPr>
      <w:r w:rsidRPr="00A87329">
        <w:rPr>
          <w:rFonts w:ascii="Times New Roman" w:eastAsia="Times New Roman" w:hAnsi="Times New Roman" w:cs="Times New Roman"/>
          <w:snapToGrid w:val="0"/>
        </w:rPr>
        <w:t>Kiekviename</w:t>
      </w:r>
      <w:r>
        <w:rPr>
          <w:rFonts w:ascii="Times New Roman" w:eastAsia="Times New Roman" w:hAnsi="Times New Roman" w:cs="Times New Roman"/>
          <w:snapToGrid w:val="0"/>
        </w:rPr>
        <w:t xml:space="preserve"> </w:t>
      </w:r>
      <w:r w:rsidRPr="00A87329">
        <w:rPr>
          <w:rFonts w:ascii="Times New Roman" w:eastAsia="Times New Roman" w:hAnsi="Times New Roman" w:cs="Times New Roman"/>
          <w:snapToGrid w:val="0"/>
        </w:rPr>
        <w:t>šio vaisto</w:t>
      </w:r>
      <w:r>
        <w:rPr>
          <w:rFonts w:ascii="Times New Roman" w:eastAsia="Times New Roman" w:hAnsi="Times New Roman" w:cs="Times New Roman"/>
          <w:snapToGrid w:val="0"/>
        </w:rPr>
        <w:t xml:space="preserve"> </w:t>
      </w:r>
      <w:r w:rsidRPr="00A87329">
        <w:rPr>
          <w:rFonts w:ascii="Times New Roman" w:eastAsia="Times New Roman" w:hAnsi="Times New Roman" w:cs="Times New Roman"/>
          <w:snapToGrid w:val="0"/>
        </w:rPr>
        <w:t xml:space="preserve">tūrio vienete </w:t>
      </w:r>
      <w:r>
        <w:rPr>
          <w:rFonts w:ascii="Times New Roman" w:eastAsia="Times New Roman" w:hAnsi="Times New Roman" w:cs="Times New Roman"/>
          <w:snapToGrid w:val="0"/>
        </w:rPr>
        <w:t xml:space="preserve">(5 ml) </w:t>
      </w:r>
      <w:r w:rsidRPr="00A87329">
        <w:rPr>
          <w:rFonts w:ascii="Times New Roman" w:eastAsia="Times New Roman" w:hAnsi="Times New Roman" w:cs="Times New Roman"/>
          <w:snapToGrid w:val="0"/>
        </w:rPr>
        <w:t xml:space="preserve">yra </w:t>
      </w:r>
      <w:r>
        <w:rPr>
          <w:rFonts w:ascii="Times New Roman" w:eastAsia="Times New Roman" w:hAnsi="Times New Roman" w:cs="Times New Roman"/>
          <w:snapToGrid w:val="0"/>
        </w:rPr>
        <w:t>0,25 </w:t>
      </w:r>
      <w:r w:rsidRPr="00A87329">
        <w:rPr>
          <w:rFonts w:ascii="Times New Roman" w:eastAsia="Times New Roman" w:hAnsi="Times New Roman" w:cs="Times New Roman"/>
          <w:snapToGrid w:val="0"/>
        </w:rPr>
        <w:t>mg</w:t>
      </w:r>
      <w:r>
        <w:rPr>
          <w:rFonts w:ascii="Times New Roman" w:eastAsia="Times New Roman" w:hAnsi="Times New Roman" w:cs="Times New Roman"/>
          <w:snapToGrid w:val="0"/>
        </w:rPr>
        <w:t xml:space="preserve"> </w:t>
      </w:r>
      <w:r w:rsidRPr="00A87329">
        <w:rPr>
          <w:rFonts w:ascii="Times New Roman" w:eastAsia="Times New Roman" w:hAnsi="Times New Roman" w:cs="Times New Roman"/>
          <w:snapToGrid w:val="0"/>
        </w:rPr>
        <w:t xml:space="preserve">benzalkonio chlorido, tai atitinka </w:t>
      </w:r>
      <w:r>
        <w:rPr>
          <w:rFonts w:ascii="Times New Roman" w:eastAsia="Times New Roman" w:hAnsi="Times New Roman" w:cs="Times New Roman"/>
          <w:snapToGrid w:val="0"/>
        </w:rPr>
        <w:t>0,05 mg/ml.</w:t>
      </w:r>
    </w:p>
    <w:p w:rsidR="00637DEE" w:rsidRPr="00A87329" w:rsidRDefault="00637DEE" w:rsidP="00637DEE">
      <w:pPr>
        <w:keepNext/>
        <w:tabs>
          <w:tab w:val="left" w:pos="567"/>
        </w:tabs>
        <w:spacing w:after="0" w:line="240" w:lineRule="auto"/>
        <w:rPr>
          <w:rFonts w:ascii="Times New Roman" w:eastAsia="Times New Roman" w:hAnsi="Times New Roman" w:cs="Times New Roman"/>
          <w:snapToGrid w:val="0"/>
        </w:rPr>
      </w:pPr>
    </w:p>
    <w:p w:rsidR="00637DEE" w:rsidRPr="00751329" w:rsidRDefault="00637DEE" w:rsidP="00637DEE">
      <w:pPr>
        <w:pStyle w:val="ListParagraph"/>
        <w:numPr>
          <w:ilvl w:val="0"/>
          <w:numId w:val="12"/>
        </w:numPr>
        <w:spacing w:after="0" w:line="240" w:lineRule="auto"/>
        <w:rPr>
          <w:rFonts w:ascii="Times New Roman" w:eastAsia="Times New Roman" w:hAnsi="Times New Roman" w:cs="Times New Roman"/>
          <w:lang w:eastAsia="sv-SE"/>
        </w:rPr>
      </w:pPr>
      <w:r w:rsidRPr="00F00C47">
        <w:rPr>
          <w:rFonts w:ascii="Times New Roman" w:eastAsia="Times New Roman" w:hAnsi="Times New Roman" w:cs="Times New Roman"/>
          <w:lang w:eastAsia="sv-SE"/>
        </w:rPr>
        <w:t>Minkštieji kontaktiniai lęšiai gali absorbuoti</w:t>
      </w:r>
      <w:r>
        <w:rPr>
          <w:rFonts w:ascii="Times New Roman" w:eastAsia="Times New Roman" w:hAnsi="Times New Roman" w:cs="Times New Roman"/>
          <w:lang w:eastAsia="sv-SE"/>
        </w:rPr>
        <w:t xml:space="preserve"> </w:t>
      </w:r>
      <w:r w:rsidRPr="00751329">
        <w:rPr>
          <w:rFonts w:ascii="Times New Roman" w:eastAsia="Times New Roman" w:hAnsi="Times New Roman" w:cs="Times New Roman"/>
          <w:lang w:eastAsia="sv-SE"/>
        </w:rPr>
        <w:t>benzalkonio chloridą ir gali pasikeisti kontaktinių</w:t>
      </w:r>
      <w:r>
        <w:rPr>
          <w:rFonts w:ascii="Times New Roman" w:eastAsia="Times New Roman" w:hAnsi="Times New Roman" w:cs="Times New Roman"/>
          <w:lang w:eastAsia="sv-SE"/>
        </w:rPr>
        <w:t xml:space="preserve"> </w:t>
      </w:r>
      <w:r w:rsidRPr="00751329">
        <w:rPr>
          <w:rFonts w:ascii="Times New Roman" w:eastAsia="Times New Roman" w:hAnsi="Times New Roman" w:cs="Times New Roman"/>
          <w:lang w:eastAsia="sv-SE"/>
        </w:rPr>
        <w:t>lęšių spalva. Prieš šio vaisto vartojimą kontaktiniu</w:t>
      </w:r>
      <w:r>
        <w:rPr>
          <w:rFonts w:ascii="Times New Roman" w:eastAsia="Times New Roman" w:hAnsi="Times New Roman" w:cs="Times New Roman"/>
          <w:lang w:eastAsia="sv-SE"/>
        </w:rPr>
        <w:t xml:space="preserve">s </w:t>
      </w:r>
      <w:r w:rsidRPr="00751329">
        <w:rPr>
          <w:rFonts w:ascii="Times New Roman" w:eastAsia="Times New Roman" w:hAnsi="Times New Roman" w:cs="Times New Roman"/>
          <w:lang w:eastAsia="sv-SE"/>
        </w:rPr>
        <w:t>lęšius</w:t>
      </w:r>
      <w:r>
        <w:rPr>
          <w:rFonts w:ascii="Times New Roman" w:eastAsia="Times New Roman" w:hAnsi="Times New Roman" w:cs="Times New Roman"/>
          <w:lang w:eastAsia="sv-SE"/>
        </w:rPr>
        <w:t xml:space="preserve"> </w:t>
      </w:r>
      <w:r w:rsidRPr="00751329">
        <w:rPr>
          <w:rFonts w:ascii="Times New Roman" w:eastAsia="Times New Roman" w:hAnsi="Times New Roman" w:cs="Times New Roman"/>
          <w:lang w:eastAsia="sv-SE"/>
        </w:rPr>
        <w:t>reikia išimti ir vėl juos galima įdėti ne</w:t>
      </w:r>
      <w:r>
        <w:rPr>
          <w:rFonts w:ascii="Times New Roman" w:eastAsia="Times New Roman" w:hAnsi="Times New Roman" w:cs="Times New Roman"/>
          <w:lang w:eastAsia="sv-SE"/>
        </w:rPr>
        <w:t xml:space="preserve"> </w:t>
      </w:r>
      <w:r w:rsidRPr="00751329">
        <w:rPr>
          <w:rFonts w:ascii="Times New Roman" w:eastAsia="Times New Roman" w:hAnsi="Times New Roman" w:cs="Times New Roman"/>
          <w:lang w:eastAsia="sv-SE"/>
        </w:rPr>
        <w:t>anksčiau kaip po 15</w:t>
      </w:r>
      <w:r>
        <w:rPr>
          <w:rFonts w:ascii="Times New Roman" w:eastAsia="Times New Roman" w:hAnsi="Times New Roman" w:cs="Times New Roman"/>
          <w:lang w:eastAsia="sv-SE"/>
        </w:rPr>
        <w:t> </w:t>
      </w:r>
      <w:r w:rsidRPr="00751329">
        <w:rPr>
          <w:rFonts w:ascii="Times New Roman" w:eastAsia="Times New Roman" w:hAnsi="Times New Roman" w:cs="Times New Roman"/>
          <w:lang w:eastAsia="sv-SE"/>
        </w:rPr>
        <w:t>min.</w:t>
      </w:r>
    </w:p>
    <w:p w:rsidR="00637DEE" w:rsidRPr="00751329" w:rsidRDefault="00637DEE" w:rsidP="00637DEE">
      <w:pPr>
        <w:pStyle w:val="ListParagraph"/>
        <w:numPr>
          <w:ilvl w:val="0"/>
          <w:numId w:val="12"/>
        </w:numPr>
        <w:spacing w:after="0" w:line="240" w:lineRule="auto"/>
        <w:rPr>
          <w:rFonts w:ascii="Times New Roman" w:eastAsia="Times New Roman" w:hAnsi="Times New Roman" w:cs="Times New Roman"/>
          <w:noProof/>
          <w:lang w:eastAsia="sv-SE"/>
        </w:rPr>
      </w:pPr>
      <w:r w:rsidRPr="00E247F5">
        <w:rPr>
          <w:rFonts w:ascii="Times New Roman" w:eastAsia="Times New Roman" w:hAnsi="Times New Roman" w:cs="Times New Roman"/>
          <w:noProof/>
          <w:lang w:eastAsia="sv-SE"/>
        </w:rPr>
        <w:t>Benzalkonio chloridas gali sudirginti akis, ypač jei</w:t>
      </w:r>
      <w:r>
        <w:rPr>
          <w:rFonts w:ascii="Times New Roman" w:eastAsia="Times New Roman" w:hAnsi="Times New Roman" w:cs="Times New Roman"/>
          <w:noProof/>
          <w:lang w:eastAsia="sv-SE"/>
        </w:rPr>
        <w:t xml:space="preserve"> </w:t>
      </w:r>
      <w:r w:rsidRPr="00751329">
        <w:rPr>
          <w:rFonts w:ascii="Times New Roman" w:eastAsia="Times New Roman" w:hAnsi="Times New Roman" w:cs="Times New Roman"/>
          <w:noProof/>
          <w:lang w:eastAsia="sv-SE"/>
        </w:rPr>
        <w:t>Jums yra akių sausmė ar ragenos (akies priekinę</w:t>
      </w:r>
      <w:r>
        <w:rPr>
          <w:rFonts w:ascii="Times New Roman" w:eastAsia="Times New Roman" w:hAnsi="Times New Roman" w:cs="Times New Roman"/>
          <w:noProof/>
          <w:lang w:eastAsia="sv-SE"/>
        </w:rPr>
        <w:t xml:space="preserve"> </w:t>
      </w:r>
      <w:r w:rsidRPr="00751329">
        <w:rPr>
          <w:rFonts w:ascii="Times New Roman" w:eastAsia="Times New Roman" w:hAnsi="Times New Roman" w:cs="Times New Roman"/>
          <w:noProof/>
          <w:lang w:eastAsia="sv-SE"/>
        </w:rPr>
        <w:t>dalį gaubiančio skaidraus sluoksnio) pažeidimų.</w:t>
      </w:r>
      <w:r>
        <w:rPr>
          <w:rFonts w:ascii="Times New Roman" w:eastAsia="Times New Roman" w:hAnsi="Times New Roman" w:cs="Times New Roman"/>
          <w:noProof/>
          <w:lang w:eastAsia="sv-SE"/>
        </w:rPr>
        <w:t xml:space="preserve"> </w:t>
      </w:r>
      <w:r w:rsidRPr="00751329">
        <w:rPr>
          <w:rFonts w:ascii="Times New Roman" w:eastAsia="Times New Roman" w:hAnsi="Times New Roman" w:cs="Times New Roman"/>
          <w:noProof/>
          <w:lang w:eastAsia="sv-SE"/>
        </w:rPr>
        <w:t>Jeigu pavartojus šio vaisto jaučiate nenormalų</w:t>
      </w:r>
      <w:r>
        <w:rPr>
          <w:rFonts w:ascii="Times New Roman" w:eastAsia="Times New Roman" w:hAnsi="Times New Roman" w:cs="Times New Roman"/>
          <w:noProof/>
          <w:lang w:eastAsia="sv-SE"/>
        </w:rPr>
        <w:t xml:space="preserve"> </w:t>
      </w:r>
      <w:r w:rsidRPr="00751329">
        <w:rPr>
          <w:rFonts w:ascii="Times New Roman" w:eastAsia="Times New Roman" w:hAnsi="Times New Roman" w:cs="Times New Roman"/>
          <w:noProof/>
          <w:lang w:eastAsia="sv-SE"/>
        </w:rPr>
        <w:t>pojūtį akyje, deginimą ar skausmą, pasitarkite su</w:t>
      </w:r>
      <w:r>
        <w:rPr>
          <w:rFonts w:ascii="Times New Roman" w:eastAsia="Times New Roman" w:hAnsi="Times New Roman" w:cs="Times New Roman"/>
          <w:noProof/>
          <w:lang w:eastAsia="sv-SE"/>
        </w:rPr>
        <w:t xml:space="preserve"> </w:t>
      </w:r>
      <w:r w:rsidRPr="00751329">
        <w:rPr>
          <w:rFonts w:ascii="Times New Roman" w:eastAsia="Times New Roman" w:hAnsi="Times New Roman" w:cs="Times New Roman"/>
          <w:noProof/>
          <w:lang w:eastAsia="sv-SE"/>
        </w:rPr>
        <w:t>gydytoju.</w:t>
      </w:r>
    </w:p>
    <w:p w:rsidR="00637DEE" w:rsidRDefault="00637DEE" w:rsidP="00637DEE">
      <w:pPr>
        <w:spacing w:after="0" w:line="240" w:lineRule="auto"/>
        <w:ind w:left="567" w:hanging="567"/>
        <w:rPr>
          <w:rFonts w:ascii="Times New Roman" w:eastAsia="Times New Roman" w:hAnsi="Times New Roman" w:cs="Times New Roman"/>
          <w:noProof/>
          <w:lang w:eastAsia="sv-SE"/>
        </w:rPr>
      </w:pPr>
    </w:p>
    <w:p w:rsidR="00637DEE" w:rsidRPr="00771A8D" w:rsidRDefault="00637DEE" w:rsidP="00637DEE">
      <w:pPr>
        <w:spacing w:after="0" w:line="240" w:lineRule="auto"/>
        <w:ind w:left="567" w:hanging="567"/>
        <w:rPr>
          <w:rFonts w:ascii="Times New Roman" w:eastAsia="Times New Roman" w:hAnsi="Times New Roman" w:cs="Times New Roman"/>
          <w:b/>
          <w:bCs/>
          <w:noProof/>
          <w:lang w:eastAsia="sv-SE"/>
        </w:rPr>
      </w:pPr>
      <w:r w:rsidRPr="00771A8D">
        <w:rPr>
          <w:rFonts w:ascii="Times New Roman" w:eastAsia="Times New Roman" w:hAnsi="Times New Roman" w:cs="Times New Roman"/>
          <w:b/>
          <w:bCs/>
          <w:noProof/>
          <w:lang w:eastAsia="sv-SE"/>
        </w:rPr>
        <w:t>Combigan sudėtyje yra fosfatų</w:t>
      </w:r>
    </w:p>
    <w:p w:rsidR="00637DEE" w:rsidRDefault="00637DEE" w:rsidP="00637DEE">
      <w:pPr>
        <w:spacing w:after="0" w:line="240" w:lineRule="auto"/>
        <w:ind w:left="567" w:hanging="567"/>
        <w:rPr>
          <w:rFonts w:ascii="Times New Roman" w:eastAsia="Times New Roman" w:hAnsi="Times New Roman" w:cs="Times New Roman"/>
          <w:noProof/>
          <w:lang w:eastAsia="sv-SE"/>
        </w:rPr>
      </w:pPr>
    </w:p>
    <w:p w:rsidR="00637DEE" w:rsidRPr="00D80898" w:rsidRDefault="00637DEE" w:rsidP="00637DEE">
      <w:pPr>
        <w:spacing w:after="0" w:line="240" w:lineRule="auto"/>
        <w:ind w:left="567" w:hanging="567"/>
        <w:rPr>
          <w:rFonts w:ascii="Times New Roman" w:eastAsia="Times New Roman" w:hAnsi="Times New Roman" w:cs="Times New Roman"/>
          <w:noProof/>
          <w:lang w:eastAsia="sv-SE"/>
        </w:rPr>
      </w:pPr>
      <w:r w:rsidRPr="00D80898">
        <w:rPr>
          <w:rFonts w:ascii="Times New Roman" w:eastAsia="Times New Roman" w:hAnsi="Times New Roman" w:cs="Times New Roman"/>
          <w:noProof/>
          <w:lang w:eastAsia="sv-SE"/>
        </w:rPr>
        <w:t>Kiekviename</w:t>
      </w:r>
      <w:r>
        <w:rPr>
          <w:rFonts w:ascii="Times New Roman" w:eastAsia="Times New Roman" w:hAnsi="Times New Roman" w:cs="Times New Roman"/>
          <w:noProof/>
          <w:lang w:eastAsia="sv-SE"/>
        </w:rPr>
        <w:t xml:space="preserve"> </w:t>
      </w:r>
      <w:r w:rsidRPr="00D80898">
        <w:rPr>
          <w:rFonts w:ascii="Times New Roman" w:eastAsia="Times New Roman" w:hAnsi="Times New Roman" w:cs="Times New Roman"/>
          <w:noProof/>
          <w:lang w:eastAsia="sv-SE"/>
        </w:rPr>
        <w:t>šio vaisto</w:t>
      </w:r>
      <w:r>
        <w:rPr>
          <w:rFonts w:ascii="Times New Roman" w:eastAsia="Times New Roman" w:hAnsi="Times New Roman" w:cs="Times New Roman"/>
          <w:noProof/>
          <w:lang w:eastAsia="sv-SE"/>
        </w:rPr>
        <w:t xml:space="preserve"> </w:t>
      </w:r>
      <w:r w:rsidRPr="00D80898">
        <w:rPr>
          <w:rFonts w:ascii="Times New Roman" w:eastAsia="Times New Roman" w:hAnsi="Times New Roman" w:cs="Times New Roman"/>
          <w:noProof/>
          <w:lang w:eastAsia="sv-SE"/>
        </w:rPr>
        <w:t>tūrio vienete</w:t>
      </w:r>
      <w:r>
        <w:rPr>
          <w:rFonts w:ascii="Times New Roman" w:eastAsia="Times New Roman" w:hAnsi="Times New Roman" w:cs="Times New Roman"/>
          <w:noProof/>
          <w:lang w:eastAsia="sv-SE"/>
        </w:rPr>
        <w:t xml:space="preserve"> (5 ml)</w:t>
      </w:r>
      <w:r w:rsidRPr="00D80898">
        <w:rPr>
          <w:rFonts w:ascii="Times New Roman" w:eastAsia="Times New Roman" w:hAnsi="Times New Roman" w:cs="Times New Roman"/>
          <w:noProof/>
          <w:lang w:eastAsia="sv-SE"/>
        </w:rPr>
        <w:t xml:space="preserve"> yra </w:t>
      </w:r>
      <w:r>
        <w:rPr>
          <w:rFonts w:ascii="Times New Roman" w:eastAsia="Times New Roman" w:hAnsi="Times New Roman" w:cs="Times New Roman"/>
          <w:noProof/>
          <w:lang w:eastAsia="sv-SE"/>
        </w:rPr>
        <w:t>52,9 </w:t>
      </w:r>
      <w:r w:rsidRPr="00D80898">
        <w:rPr>
          <w:rFonts w:ascii="Times New Roman" w:eastAsia="Times New Roman" w:hAnsi="Times New Roman" w:cs="Times New Roman"/>
          <w:noProof/>
          <w:lang w:eastAsia="sv-SE"/>
        </w:rPr>
        <w:t>mg</w:t>
      </w:r>
      <w:r>
        <w:rPr>
          <w:rFonts w:ascii="Times New Roman" w:eastAsia="Times New Roman" w:hAnsi="Times New Roman" w:cs="Times New Roman"/>
          <w:noProof/>
          <w:lang w:eastAsia="sv-SE"/>
        </w:rPr>
        <w:t xml:space="preserve"> </w:t>
      </w:r>
      <w:r w:rsidRPr="00D80898">
        <w:rPr>
          <w:rFonts w:ascii="Times New Roman" w:eastAsia="Times New Roman" w:hAnsi="Times New Roman" w:cs="Times New Roman"/>
          <w:noProof/>
          <w:lang w:eastAsia="sv-SE"/>
        </w:rPr>
        <w:t xml:space="preserve">fosfatų, tai atitinka </w:t>
      </w:r>
      <w:r>
        <w:rPr>
          <w:rFonts w:ascii="Times New Roman" w:eastAsia="Times New Roman" w:hAnsi="Times New Roman" w:cs="Times New Roman"/>
          <w:noProof/>
          <w:lang w:eastAsia="sv-SE"/>
        </w:rPr>
        <w:t>10,58 </w:t>
      </w:r>
      <w:r w:rsidRPr="00D80898">
        <w:rPr>
          <w:rFonts w:ascii="Times New Roman" w:eastAsia="Times New Roman" w:hAnsi="Times New Roman" w:cs="Times New Roman"/>
          <w:noProof/>
          <w:lang w:eastAsia="sv-SE"/>
        </w:rPr>
        <w:t>mg/</w:t>
      </w:r>
      <w:r>
        <w:rPr>
          <w:rFonts w:ascii="Times New Roman" w:eastAsia="Times New Roman" w:hAnsi="Times New Roman" w:cs="Times New Roman"/>
          <w:noProof/>
          <w:lang w:eastAsia="sv-SE"/>
        </w:rPr>
        <w:t>ml</w:t>
      </w:r>
      <w:r w:rsidRPr="00D80898">
        <w:rPr>
          <w:rFonts w:ascii="Times New Roman" w:eastAsia="Times New Roman" w:hAnsi="Times New Roman" w:cs="Times New Roman"/>
          <w:noProof/>
          <w:lang w:eastAsia="sv-SE"/>
        </w:rPr>
        <w:t>.</w:t>
      </w:r>
    </w:p>
    <w:p w:rsidR="00637DEE" w:rsidRDefault="00637DEE" w:rsidP="00637DEE">
      <w:pPr>
        <w:spacing w:after="0" w:line="240" w:lineRule="auto"/>
        <w:ind w:left="567" w:hanging="567"/>
        <w:rPr>
          <w:rFonts w:ascii="Times New Roman" w:eastAsia="Times New Roman" w:hAnsi="Times New Roman" w:cs="Times New Roman"/>
          <w:noProof/>
          <w:lang w:eastAsia="sv-SE"/>
        </w:rPr>
      </w:pPr>
    </w:p>
    <w:p w:rsidR="00637DEE" w:rsidRPr="00127810" w:rsidRDefault="00637DEE" w:rsidP="00637DEE">
      <w:pPr>
        <w:spacing w:after="0" w:line="240" w:lineRule="auto"/>
        <w:rPr>
          <w:rFonts w:ascii="Times New Roman" w:eastAsia="Times New Roman" w:hAnsi="Times New Roman" w:cs="Times New Roman"/>
          <w:noProof/>
          <w:lang w:eastAsia="sv-SE"/>
        </w:rPr>
      </w:pPr>
      <w:r w:rsidRPr="00D80898">
        <w:rPr>
          <w:rFonts w:ascii="Times New Roman" w:eastAsia="Times New Roman" w:hAnsi="Times New Roman" w:cs="Times New Roman"/>
          <w:noProof/>
          <w:lang w:eastAsia="sv-SE"/>
        </w:rPr>
        <w:t>Jeigu Jums yra akies priekinę dalį gaubiančio</w:t>
      </w:r>
      <w:r>
        <w:rPr>
          <w:rFonts w:ascii="Times New Roman" w:eastAsia="Times New Roman" w:hAnsi="Times New Roman" w:cs="Times New Roman"/>
          <w:noProof/>
          <w:lang w:eastAsia="sv-SE"/>
        </w:rPr>
        <w:t xml:space="preserve"> </w:t>
      </w:r>
      <w:r w:rsidRPr="00D80898">
        <w:rPr>
          <w:rFonts w:ascii="Times New Roman" w:eastAsia="Times New Roman" w:hAnsi="Times New Roman" w:cs="Times New Roman"/>
          <w:noProof/>
          <w:lang w:eastAsia="sv-SE"/>
        </w:rPr>
        <w:t>skaidraus sluoksnio (ragenos) sunkių pažeidimų,</w:t>
      </w:r>
      <w:r>
        <w:rPr>
          <w:rFonts w:ascii="Times New Roman" w:eastAsia="Times New Roman" w:hAnsi="Times New Roman" w:cs="Times New Roman"/>
          <w:noProof/>
          <w:lang w:eastAsia="sv-SE"/>
        </w:rPr>
        <w:t xml:space="preserve"> </w:t>
      </w:r>
      <w:r w:rsidRPr="00D80898">
        <w:rPr>
          <w:rFonts w:ascii="Times New Roman" w:eastAsia="Times New Roman" w:hAnsi="Times New Roman" w:cs="Times New Roman"/>
          <w:noProof/>
          <w:lang w:eastAsia="sv-SE"/>
        </w:rPr>
        <w:t>laba</w:t>
      </w:r>
      <w:r>
        <w:rPr>
          <w:rFonts w:ascii="Times New Roman" w:eastAsia="Times New Roman" w:hAnsi="Times New Roman" w:cs="Times New Roman"/>
          <w:noProof/>
          <w:lang w:eastAsia="sv-SE"/>
        </w:rPr>
        <w:t xml:space="preserve">i </w:t>
      </w:r>
      <w:r w:rsidRPr="00D80898">
        <w:rPr>
          <w:rFonts w:ascii="Times New Roman" w:eastAsia="Times New Roman" w:hAnsi="Times New Roman" w:cs="Times New Roman"/>
          <w:noProof/>
          <w:lang w:eastAsia="sv-SE"/>
        </w:rPr>
        <w:t>retais atvejais fosfatai gali sukelti drumzlinus</w:t>
      </w:r>
      <w:r>
        <w:rPr>
          <w:rFonts w:ascii="Times New Roman" w:eastAsia="Times New Roman" w:hAnsi="Times New Roman" w:cs="Times New Roman"/>
          <w:noProof/>
          <w:lang w:eastAsia="sv-SE"/>
        </w:rPr>
        <w:t xml:space="preserve"> </w:t>
      </w:r>
      <w:r w:rsidRPr="00D80898">
        <w:rPr>
          <w:rFonts w:ascii="Times New Roman" w:eastAsia="Times New Roman" w:hAnsi="Times New Roman" w:cs="Times New Roman"/>
          <w:noProof/>
          <w:lang w:eastAsia="sv-SE"/>
        </w:rPr>
        <w:t>ragenos plotelius dėl gydymo metu susiformavusių</w:t>
      </w:r>
      <w:r>
        <w:rPr>
          <w:rFonts w:ascii="Times New Roman" w:eastAsia="Times New Roman" w:hAnsi="Times New Roman" w:cs="Times New Roman"/>
          <w:noProof/>
          <w:lang w:eastAsia="sv-SE"/>
        </w:rPr>
        <w:t xml:space="preserve"> </w:t>
      </w:r>
      <w:r w:rsidRPr="00D80898">
        <w:rPr>
          <w:rFonts w:ascii="Times New Roman" w:eastAsia="Times New Roman" w:hAnsi="Times New Roman" w:cs="Times New Roman"/>
          <w:noProof/>
          <w:lang w:eastAsia="sv-SE"/>
        </w:rPr>
        <w:t>kalcio nuosėdų.</w:t>
      </w:r>
    </w:p>
    <w:p w:rsidR="00637DEE" w:rsidRPr="00127810" w:rsidRDefault="00637DEE" w:rsidP="00637DEE">
      <w:pPr>
        <w:spacing w:after="0" w:line="240" w:lineRule="auto"/>
        <w:ind w:left="567" w:hanging="567"/>
        <w:rPr>
          <w:rFonts w:ascii="Times New Roman" w:eastAsia="Times New Roman" w:hAnsi="Times New Roman" w:cs="Times New Roman"/>
          <w:noProof/>
          <w:lang w:eastAsia="sv-SE"/>
        </w:rPr>
      </w:pPr>
    </w:p>
    <w:p w:rsidR="00637DEE" w:rsidRPr="00127810" w:rsidRDefault="00637DEE" w:rsidP="00637DEE">
      <w:pPr>
        <w:keepNext/>
        <w:numPr>
          <w:ilvl w:val="0"/>
          <w:numId w:val="2"/>
        </w:numPr>
        <w:spacing w:after="0" w:line="240" w:lineRule="auto"/>
        <w:ind w:left="714" w:hanging="714"/>
        <w:outlineLvl w:val="1"/>
        <w:rPr>
          <w:rFonts w:ascii="Times New Roman" w:eastAsia="Times New Roman" w:hAnsi="Times New Roman" w:cs="Times New Roman"/>
          <w:b/>
          <w:bCs/>
          <w:iCs/>
          <w:snapToGrid w:val="0"/>
          <w:szCs w:val="28"/>
          <w:lang w:eastAsia="x-none"/>
        </w:rPr>
      </w:pPr>
      <w:r w:rsidRPr="00127810">
        <w:rPr>
          <w:rFonts w:ascii="Times New Roman" w:eastAsia="Times New Roman" w:hAnsi="Times New Roman" w:cs="Times New Roman"/>
          <w:b/>
          <w:bCs/>
          <w:iCs/>
          <w:snapToGrid w:val="0"/>
          <w:lang w:eastAsia="x-none"/>
        </w:rPr>
        <w:t>Kaip vartoti Combigan</w:t>
      </w:r>
    </w:p>
    <w:p w:rsidR="00637DEE" w:rsidRPr="00127810" w:rsidRDefault="00637DEE" w:rsidP="00637DEE">
      <w:pPr>
        <w:tabs>
          <w:tab w:val="left" w:pos="567"/>
        </w:tabs>
        <w:spacing w:after="0" w:line="260" w:lineRule="exact"/>
        <w:rPr>
          <w:rFonts w:ascii="Times New Roman" w:eastAsia="Times New Roman" w:hAnsi="Times New Roman" w:cs="Times New Roman"/>
          <w:snapToGrid w:val="0"/>
          <w:szCs w:val="20"/>
          <w:lang w:eastAsia="x-none"/>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Visada vartokite šį vaistą tiksliai kaip nurodė gydytojas. Jeigu abejojate, kreipkitės į gydytoją arba vaistininką. Combigan draudžiama vartoti kūdikiams iki 2 metų amžiaus. Combigan neturi būti duodamas vaikams ir paaugliams (nuo 2 iki 17 metų).</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u w:val="single"/>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Rekomenduojama dozė yra vienas Combigan lašas du kartus per parą maždaug 12 valandų intervalu. Nekeiskite dozės ir nenustokite vartoti nepasitarę su gydytoju.</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u w:val="single"/>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 xml:space="preserve">Jei kartu su Combigan vartojate kitų akių lašų, tarp Combigan ir kitų akių lašų vartojimo </w:t>
      </w:r>
      <w:r w:rsidRPr="00127810">
        <w:rPr>
          <w:rFonts w:ascii="Times New Roman" w:eastAsia="Times New Roman" w:hAnsi="Times New Roman" w:cs="Times New Roman"/>
          <w:b/>
          <w:bCs/>
          <w:snapToGrid w:val="0"/>
        </w:rPr>
        <w:t>palaukite mažiausiai 5 minutes</w:t>
      </w:r>
      <w:r w:rsidRPr="00127810">
        <w:rPr>
          <w:rFonts w:ascii="Times New Roman" w:eastAsia="Times New Roman" w:hAnsi="Times New Roman" w:cs="Times New Roman"/>
          <w:snapToGrid w:val="0"/>
        </w:rPr>
        <w:t>.</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snapToGrid w:val="0"/>
        </w:rPr>
      </w:pPr>
      <w:r w:rsidRPr="00127810">
        <w:rPr>
          <w:rFonts w:ascii="Times New Roman" w:eastAsia="Times New Roman" w:hAnsi="Times New Roman" w:cs="Times New Roman"/>
          <w:b/>
          <w:bCs/>
          <w:snapToGrid w:val="0"/>
        </w:rPr>
        <w:t>Naudojimo instrukcijos</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Jei atplėšę kartoninę dėžutę, randate pažeistą buteliuko plombą, tokio buteliuko nevartokite.</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Prieš atidarydami buteliuką nusiplaukite rankas. Atloškite galvą ir žiūrėkite į lubas.</w:t>
      </w:r>
    </w:p>
    <w:p w:rsidR="00637DEE" w:rsidRPr="00127810" w:rsidRDefault="00637DEE" w:rsidP="00637DEE">
      <w:pPr>
        <w:numPr>
          <w:ilvl w:val="0"/>
          <w:numId w:val="3"/>
        </w:num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414.8pt;height:113.4pt;z-index:251659264;mso-position-horizontal:center">
            <v:imagedata r:id="rId5" o:title=""/>
            <w10:wrap type="square"/>
          </v:shape>
          <o:OLEObject Type="Embed" ProgID="MSPhotoEd.3" ShapeID="_x0000_s1026" DrawAspect="Content" ObjectID="_1681202686" r:id="rId6"/>
        </w:object>
      </w:r>
      <w:r w:rsidRPr="00127810">
        <w:rPr>
          <w:rFonts w:ascii="Times New Roman" w:eastAsia="Times New Roman" w:hAnsi="Times New Roman" w:cs="Times New Roman"/>
          <w:lang w:eastAsia="sv-SE"/>
        </w:rPr>
        <w:t>Atsargiai patempkite apatinį gydomos akies voką, kad susidarytų kišenėlė.</w:t>
      </w:r>
    </w:p>
    <w:p w:rsidR="00637DEE" w:rsidRPr="00127810" w:rsidRDefault="00637DEE" w:rsidP="00637DEE">
      <w:pPr>
        <w:numPr>
          <w:ilvl w:val="0"/>
          <w:numId w:val="3"/>
        </w:numPr>
        <w:spacing w:after="0" w:line="240" w:lineRule="auto"/>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Apverskite buteliuką aukštyn dugnu ir jį paspauskite, kad į gydomos akies voko kišenėlę įlašėtų vienas lašas.</w:t>
      </w:r>
    </w:p>
    <w:p w:rsidR="00637DEE" w:rsidRPr="00127810" w:rsidRDefault="00637DEE" w:rsidP="00637DEE">
      <w:pPr>
        <w:numPr>
          <w:ilvl w:val="0"/>
          <w:numId w:val="3"/>
        </w:numPr>
        <w:spacing w:after="0" w:line="240" w:lineRule="auto"/>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Paleiskite apatinį akies voką ir užmerkite akį.</w:t>
      </w:r>
    </w:p>
    <w:p w:rsidR="00637DEE" w:rsidRPr="00127810" w:rsidRDefault="00637DEE" w:rsidP="00637DEE">
      <w:pPr>
        <w:numPr>
          <w:ilvl w:val="0"/>
          <w:numId w:val="3"/>
        </w:numPr>
        <w:spacing w:after="0" w:line="240" w:lineRule="auto"/>
        <w:rPr>
          <w:rFonts w:ascii="Times New Roman" w:eastAsia="Times New Roman" w:hAnsi="Times New Roman" w:cs="Times New Roman"/>
          <w:lang w:eastAsia="sv-SE"/>
        </w:rPr>
      </w:pPr>
      <w:r w:rsidRPr="00127810">
        <w:rPr>
          <w:rFonts w:ascii="Times New Roman" w:eastAsia="Times New Roman" w:hAnsi="Times New Roman" w:cs="Times New Roman"/>
          <w:lang w:eastAsia="sv-SE"/>
        </w:rPr>
        <w:t>Laikykite akį užmerktą ir dviem minutėms prispauskite pirštą prie vidinio akies kampo. Tai neleis Combigan pakliūti į kitas kūno vietas.</w:t>
      </w:r>
      <w:r w:rsidRPr="00127810">
        <w:rPr>
          <w:rFonts w:ascii="Times New Roman" w:eastAsia="Times New Roman" w:hAnsi="Times New Roman" w:cs="Times New Roman"/>
          <w:lang w:eastAsia="sv-SE"/>
        </w:rPr>
        <w:br/>
      </w:r>
    </w:p>
    <w:p w:rsidR="00637DEE" w:rsidRPr="00127810" w:rsidRDefault="00637DEE" w:rsidP="00637DEE">
      <w:p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Jei nepavyko įlašinti, mėginkite dar kartą.</w:t>
      </w:r>
    </w:p>
    <w:p w:rsidR="00637DEE" w:rsidRPr="00127810" w:rsidRDefault="00637DEE" w:rsidP="00637DEE">
      <w:pPr>
        <w:tabs>
          <w:tab w:val="left" w:pos="567"/>
        </w:tabs>
        <w:spacing w:after="0" w:line="240" w:lineRule="auto"/>
        <w:rPr>
          <w:rFonts w:ascii="Times New Roman" w:eastAsia="Times New Roman" w:hAnsi="Times New Roman" w:cs="Times New Roman"/>
          <w:strike/>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Kad išvengtumėte infekcijos, buteliuko galiuku neprisilieskite prie akies ar ko nors kito. Iš karto po naudojimo užsukite buteliuko dangtelį.</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bCs/>
          <w:snapToGrid w:val="0"/>
        </w:rPr>
      </w:pPr>
      <w:r w:rsidRPr="00127810">
        <w:rPr>
          <w:rFonts w:ascii="Times New Roman" w:eastAsia="Times New Roman" w:hAnsi="Times New Roman" w:cs="Times New Roman"/>
          <w:b/>
          <w:bCs/>
          <w:snapToGrid w:val="0"/>
        </w:rPr>
        <w:t>Ką daryti pavartojus per didelę Combigan dozę?</w:t>
      </w:r>
    </w:p>
    <w:p w:rsidR="00637DEE" w:rsidRPr="00127810" w:rsidRDefault="00637DEE" w:rsidP="00637DEE">
      <w:pPr>
        <w:keepNext/>
        <w:tabs>
          <w:tab w:val="left" w:pos="567"/>
        </w:tabs>
        <w:spacing w:after="0" w:line="240" w:lineRule="auto"/>
        <w:rPr>
          <w:rFonts w:ascii="Times New Roman" w:eastAsia="Times New Roman" w:hAnsi="Times New Roman" w:cs="Times New Roman"/>
          <w:b/>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i/>
          <w:snapToGrid w:val="0"/>
          <w:szCs w:val="20"/>
        </w:rPr>
      </w:pPr>
      <w:r w:rsidRPr="00127810">
        <w:rPr>
          <w:rFonts w:ascii="Times New Roman" w:eastAsia="Times New Roman" w:hAnsi="Times New Roman" w:cs="Times New Roman"/>
          <w:i/>
          <w:snapToGrid w:val="0"/>
          <w:szCs w:val="20"/>
        </w:rPr>
        <w:t>Suaugusieji</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Pavartojus per didelę Combigan dozę,</w:t>
      </w:r>
      <w:r w:rsidRPr="00127810">
        <w:rPr>
          <w:rFonts w:ascii="Times New Roman" w:eastAsia="Times New Roman" w:hAnsi="Times New Roman" w:cs="Times New Roman"/>
          <w:b/>
          <w:bCs/>
          <w:snapToGrid w:val="0"/>
        </w:rPr>
        <w:t xml:space="preserve"> </w:t>
      </w:r>
      <w:r w:rsidRPr="00127810">
        <w:rPr>
          <w:rFonts w:ascii="Times New Roman" w:eastAsia="Times New Roman" w:hAnsi="Times New Roman" w:cs="Times New Roman"/>
          <w:snapToGrid w:val="0"/>
        </w:rPr>
        <w:t>nieko blogo neturėtų atsitikti. Atėjus kitam lašinimo laikui, įsilašinkite kitą dozę. Jei neramu, pasikalbėkite su gydytoju arba vaistininku.</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i/>
          <w:snapToGrid w:val="0"/>
          <w:szCs w:val="20"/>
        </w:rPr>
      </w:pPr>
      <w:r w:rsidRPr="00127810">
        <w:rPr>
          <w:rFonts w:ascii="Times New Roman" w:eastAsia="Times New Roman" w:hAnsi="Times New Roman" w:cs="Times New Roman"/>
          <w:i/>
          <w:snapToGrid w:val="0"/>
          <w:szCs w:val="20"/>
        </w:rPr>
        <w:t>Kūdikiai ir vaikai</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Yra užfiksuota perdozavimo atvejų kūdikiams ir vaikams vartojant brimonidiną (vieną iš Combigan sudedamųjų dalių) glaukomai mediciniškai gydyti. Galimi požymiai yra mieguistumas, suglebimas, žema kūno temperatūra, išbalimas ir kvėpavimo sunkumai. Jei taip nutiktų, nedelsdami kreipkitės į gydytoją.</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i/>
          <w:snapToGrid w:val="0"/>
          <w:szCs w:val="20"/>
        </w:rPr>
      </w:pPr>
      <w:r w:rsidRPr="00127810">
        <w:rPr>
          <w:rFonts w:ascii="Times New Roman" w:eastAsia="Times New Roman" w:hAnsi="Times New Roman" w:cs="Times New Roman"/>
          <w:i/>
          <w:snapToGrid w:val="0"/>
          <w:szCs w:val="20"/>
        </w:rPr>
        <w:t>Suaugusieji ir vaikai</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Atsitiktinai nurijus Combigan nedelsdami kreipkitės į gydytoją.</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bCs/>
          <w:snapToGrid w:val="0"/>
        </w:rPr>
      </w:pPr>
      <w:r w:rsidRPr="00127810">
        <w:rPr>
          <w:rFonts w:ascii="Times New Roman" w:eastAsia="Times New Roman" w:hAnsi="Times New Roman" w:cs="Times New Roman"/>
          <w:b/>
          <w:bCs/>
          <w:snapToGrid w:val="0"/>
        </w:rPr>
        <w:t>Pamiršus pavartoti Combigan</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Pamiršus pavartoti Combigan, kai tik prisiminsite, įsilašinkite po vieną lašą į gydomą akį. Vaistą toliau vartokite įprasta tvarka. Negalima vartoti dvigubos dozės norint kompensuoti praleistą dozę.</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snapToGrid w:val="0"/>
        </w:rPr>
      </w:pPr>
      <w:r w:rsidRPr="00127810">
        <w:rPr>
          <w:rFonts w:ascii="Times New Roman" w:eastAsia="Times New Roman" w:hAnsi="Times New Roman" w:cs="Times New Roman"/>
          <w:b/>
          <w:bCs/>
          <w:snapToGrid w:val="0"/>
        </w:rPr>
        <w:t>Nustojus vartoti Combigan</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Combigan reikia vartoti kasdien, kad jis turėtų reikiamą poveikį.</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Jeigu kiltų daugiau klausimų dėl šio vaisto vartojimo, kreipkitės į gydytoją arba vaistininką.</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keepNext/>
        <w:numPr>
          <w:ilvl w:val="0"/>
          <w:numId w:val="2"/>
        </w:numPr>
        <w:spacing w:after="0" w:line="240" w:lineRule="auto"/>
        <w:ind w:left="714" w:hanging="714"/>
        <w:outlineLvl w:val="1"/>
        <w:rPr>
          <w:rFonts w:ascii="Times New Roman" w:eastAsia="Times New Roman" w:hAnsi="Times New Roman" w:cs="Times New Roman"/>
          <w:b/>
          <w:bCs/>
          <w:iCs/>
          <w:snapToGrid w:val="0"/>
          <w:szCs w:val="28"/>
          <w:lang w:eastAsia="x-none"/>
        </w:rPr>
      </w:pPr>
      <w:r w:rsidRPr="00127810">
        <w:rPr>
          <w:rFonts w:ascii="Times New Roman" w:eastAsia="Times New Roman" w:hAnsi="Times New Roman" w:cs="Times New Roman"/>
          <w:b/>
          <w:bCs/>
          <w:iCs/>
          <w:snapToGrid w:val="0"/>
          <w:lang w:eastAsia="x-none"/>
        </w:rPr>
        <w:t>Galimas šalutinis poveikis</w:t>
      </w:r>
    </w:p>
    <w:p w:rsidR="00637DEE" w:rsidRPr="00127810" w:rsidRDefault="00637DEE" w:rsidP="00637DEE">
      <w:pPr>
        <w:tabs>
          <w:tab w:val="left" w:pos="567"/>
        </w:tabs>
        <w:spacing w:after="0" w:line="260" w:lineRule="exact"/>
        <w:rPr>
          <w:rFonts w:ascii="Times New Roman" w:eastAsia="Times New Roman" w:hAnsi="Times New Roman" w:cs="Times New Roman"/>
          <w:snapToGrid w:val="0"/>
          <w:szCs w:val="20"/>
          <w:lang w:eastAsia="x-none"/>
        </w:rPr>
      </w:pPr>
    </w:p>
    <w:p w:rsidR="00637DEE"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Šis vaistas, kaip ir visi kiti, gali sukelti šalutinį poveikį, nors jis pasireiškia ne visiems žmonėms.</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Jeigu pasireiškė koks nors toliau nurodytas šalutinis poveikis, nedelsdami kreipkitės į gydytoją:</w:t>
      </w:r>
    </w:p>
    <w:p w:rsidR="00637DEE" w:rsidRPr="00E623D8" w:rsidRDefault="00637DEE" w:rsidP="00637DEE">
      <w:pPr>
        <w:pStyle w:val="ListParagraph"/>
        <w:numPr>
          <w:ilvl w:val="0"/>
          <w:numId w:val="16"/>
        </w:numPr>
        <w:spacing w:after="0" w:line="240" w:lineRule="auto"/>
        <w:ind w:left="567" w:hanging="567"/>
        <w:rPr>
          <w:rFonts w:ascii="Times New Roman" w:eastAsia="Times New Roman" w:hAnsi="Times New Roman" w:cs="Times New Roman"/>
          <w:noProof/>
          <w:lang w:eastAsia="sv-SE"/>
        </w:rPr>
      </w:pPr>
      <w:r w:rsidRPr="00E623D8">
        <w:rPr>
          <w:rFonts w:ascii="Times New Roman" w:eastAsia="Times New Roman" w:hAnsi="Times New Roman" w:cs="Times New Roman"/>
          <w:noProof/>
          <w:lang w:eastAsia="sv-SE"/>
        </w:rPr>
        <w:t>Širdies nepakankamumas (pvz., krūtinės skausmas) arba nepastovus pulso dažnis.</w:t>
      </w:r>
    </w:p>
    <w:p w:rsidR="00637DEE" w:rsidRPr="00E623D8" w:rsidRDefault="00637DEE" w:rsidP="00637DEE">
      <w:pPr>
        <w:pStyle w:val="ListParagraph"/>
        <w:numPr>
          <w:ilvl w:val="0"/>
          <w:numId w:val="16"/>
        </w:numPr>
        <w:spacing w:after="0" w:line="240" w:lineRule="auto"/>
        <w:ind w:left="567" w:hanging="567"/>
        <w:rPr>
          <w:rFonts w:ascii="Times New Roman" w:eastAsia="Times New Roman" w:hAnsi="Times New Roman" w:cs="Times New Roman"/>
          <w:lang w:eastAsia="sv-SE"/>
        </w:rPr>
      </w:pPr>
      <w:r w:rsidRPr="00E623D8">
        <w:rPr>
          <w:rFonts w:ascii="Times New Roman" w:eastAsia="Times New Roman" w:hAnsi="Times New Roman" w:cs="Times New Roman"/>
          <w:noProof/>
          <w:lang w:eastAsia="sv-SE"/>
        </w:rPr>
        <w:t>Padažnėjęs ar suretėjęs pulso dažnis arba žemas kraujospūdis.</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Pastebėti tokie Combigan šalutiniai poveikiai:</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i/>
          <w:snapToGrid w:val="0"/>
          <w:szCs w:val="20"/>
          <w:u w:val="single"/>
        </w:rPr>
      </w:pPr>
      <w:r w:rsidRPr="00127810">
        <w:rPr>
          <w:rFonts w:ascii="Times New Roman" w:eastAsia="Times New Roman" w:hAnsi="Times New Roman" w:cs="Times New Roman"/>
          <w:i/>
          <w:snapToGrid w:val="0"/>
          <w:szCs w:val="20"/>
          <w:u w:val="single"/>
        </w:rPr>
        <w:t>Poveikis akiai:</w:t>
      </w:r>
    </w:p>
    <w:p w:rsidR="00637DEE" w:rsidRPr="00127810" w:rsidRDefault="00637DEE" w:rsidP="00637DEE">
      <w:pPr>
        <w:tabs>
          <w:tab w:val="left" w:pos="1440"/>
        </w:tabs>
        <w:spacing w:after="0" w:line="240" w:lineRule="auto"/>
        <w:rPr>
          <w:rFonts w:ascii="Times New Roman" w:eastAsia="Times New Roman" w:hAnsi="Times New Roman" w:cs="Times New Roman"/>
          <w:i/>
          <w:iCs/>
          <w:snapToGrid w:val="0"/>
        </w:rPr>
      </w:pPr>
      <w:r w:rsidRPr="00127810">
        <w:rPr>
          <w:rFonts w:ascii="Times New Roman" w:eastAsia="Times New Roman" w:hAnsi="Times New Roman" w:cs="Times New Roman"/>
          <w:i/>
          <w:snapToGrid w:val="0"/>
          <w:szCs w:val="20"/>
        </w:rPr>
        <w:t xml:space="preserve">Labai </w:t>
      </w:r>
      <w:r w:rsidRPr="00127810">
        <w:rPr>
          <w:rFonts w:ascii="Times New Roman" w:eastAsia="Times New Roman" w:hAnsi="Times New Roman" w:cs="Times New Roman"/>
          <w:i/>
          <w:iCs/>
          <w:snapToGrid w:val="0"/>
        </w:rPr>
        <w:t xml:space="preserve">dažnas (gali pasireikšti dažniau nei 1 iš 10 </w:t>
      </w:r>
      <w:r>
        <w:rPr>
          <w:rFonts w:ascii="Times New Roman" w:eastAsia="Times New Roman" w:hAnsi="Times New Roman" w:cs="Times New Roman"/>
          <w:i/>
          <w:iCs/>
          <w:snapToGrid w:val="0"/>
        </w:rPr>
        <w:t>žmonių</w:t>
      </w:r>
      <w:r w:rsidRPr="00127810">
        <w:rPr>
          <w:rFonts w:ascii="Times New Roman" w:eastAsia="Times New Roman" w:hAnsi="Times New Roman" w:cs="Times New Roman"/>
          <w:i/>
          <w:iCs/>
          <w:snapToGrid w:val="0"/>
        </w:rPr>
        <w:t>):</w:t>
      </w:r>
    </w:p>
    <w:p w:rsidR="00637DEE" w:rsidRPr="00127810" w:rsidRDefault="00637DEE" w:rsidP="00637DEE">
      <w:pPr>
        <w:numPr>
          <w:ilvl w:val="0"/>
          <w:numId w:val="4"/>
        </w:numPr>
        <w:tabs>
          <w:tab w:val="left" w:pos="567"/>
          <w:tab w:val="left" w:pos="1440"/>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Akių paraudimas ir perštėjimas.</w:t>
      </w:r>
    </w:p>
    <w:p w:rsidR="00637DEE" w:rsidRPr="00127810" w:rsidRDefault="00637DEE" w:rsidP="00637DEE">
      <w:pPr>
        <w:tabs>
          <w:tab w:val="left" w:pos="1440"/>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1440"/>
        </w:tabs>
        <w:spacing w:after="0" w:line="240" w:lineRule="auto"/>
        <w:ind w:left="1440" w:hanging="1440"/>
        <w:rPr>
          <w:rFonts w:ascii="Times New Roman" w:eastAsia="Times New Roman" w:hAnsi="Times New Roman" w:cs="Times New Roman"/>
          <w:i/>
          <w:snapToGrid w:val="0"/>
          <w:szCs w:val="20"/>
        </w:rPr>
      </w:pPr>
      <w:r w:rsidRPr="00127810">
        <w:rPr>
          <w:rFonts w:ascii="Times New Roman" w:eastAsia="Times New Roman" w:hAnsi="Times New Roman" w:cs="Times New Roman"/>
          <w:i/>
          <w:iCs/>
          <w:snapToGrid w:val="0"/>
        </w:rPr>
        <w:t>Dažnas (gali pasireikšti rečiau kaip 1 iš 10</w:t>
      </w:r>
      <w:r>
        <w:rPr>
          <w:rFonts w:ascii="Times New Roman" w:eastAsia="Times New Roman" w:hAnsi="Times New Roman" w:cs="Times New Roman"/>
          <w:i/>
          <w:iCs/>
          <w:snapToGrid w:val="0"/>
        </w:rPr>
        <w:t xml:space="preserve"> žmonių</w:t>
      </w:r>
      <w:r w:rsidRPr="00127810">
        <w:rPr>
          <w:rFonts w:ascii="Times New Roman" w:eastAsia="Times New Roman" w:hAnsi="Times New Roman" w:cs="Times New Roman"/>
          <w:i/>
          <w:iCs/>
          <w:snapToGrid w:val="0"/>
        </w:rPr>
        <w:t>):</w:t>
      </w:r>
      <w:r w:rsidRPr="00127810">
        <w:rPr>
          <w:rFonts w:ascii="Times New Roman" w:eastAsia="Times New Roman" w:hAnsi="Times New Roman" w:cs="Times New Roman"/>
          <w:i/>
          <w:snapToGrid w:val="0"/>
          <w:szCs w:val="20"/>
        </w:rPr>
        <w:tab/>
      </w:r>
    </w:p>
    <w:p w:rsidR="00637DEE" w:rsidRDefault="00637DEE" w:rsidP="00637DEE">
      <w:pPr>
        <w:numPr>
          <w:ilvl w:val="0"/>
          <w:numId w:val="4"/>
        </w:numPr>
        <w:tabs>
          <w:tab w:val="left" w:pos="567"/>
          <w:tab w:val="left" w:pos="1440"/>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Akies gėlimas arba skausmas.</w:t>
      </w:r>
    </w:p>
    <w:p w:rsidR="00637DEE" w:rsidRPr="00127810" w:rsidRDefault="00637DEE" w:rsidP="00637DEE">
      <w:pPr>
        <w:numPr>
          <w:ilvl w:val="0"/>
          <w:numId w:val="4"/>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Akies arba odos aplink akį alerginė reakcija.</w:t>
      </w:r>
    </w:p>
    <w:p w:rsidR="00637DEE" w:rsidRPr="00127810" w:rsidRDefault="00637DEE" w:rsidP="00637DEE">
      <w:pPr>
        <w:numPr>
          <w:ilvl w:val="0"/>
          <w:numId w:val="4"/>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Smulkūs įtrūkiai akies paviršiuje (su uždegimu arba be jo).</w:t>
      </w:r>
    </w:p>
    <w:p w:rsidR="00637DEE" w:rsidRPr="00127810" w:rsidRDefault="00637DEE" w:rsidP="00637DEE">
      <w:pPr>
        <w:numPr>
          <w:ilvl w:val="0"/>
          <w:numId w:val="4"/>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Akies voko patinimas, paraudimas arba uždegimas .</w:t>
      </w:r>
    </w:p>
    <w:p w:rsidR="00637DEE" w:rsidRPr="00127810" w:rsidRDefault="00637DEE" w:rsidP="00637DEE">
      <w:pPr>
        <w:numPr>
          <w:ilvl w:val="0"/>
          <w:numId w:val="4"/>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Sudirginimas ar svetimkūnio akyje pojūtis.</w:t>
      </w:r>
    </w:p>
    <w:p w:rsidR="00637DEE" w:rsidRPr="00127810" w:rsidRDefault="00637DEE" w:rsidP="00637DEE">
      <w:pPr>
        <w:numPr>
          <w:ilvl w:val="0"/>
          <w:numId w:val="4"/>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Akies arba voko niežėjimas.</w:t>
      </w:r>
    </w:p>
    <w:p w:rsidR="00637DEE" w:rsidRPr="00127810" w:rsidRDefault="00637DEE" w:rsidP="00637DEE">
      <w:pPr>
        <w:numPr>
          <w:ilvl w:val="0"/>
          <w:numId w:val="4"/>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Folikulai arba balti taškeliai akies paviršių dengiančiame skaidriame sluoksnyje.</w:t>
      </w:r>
    </w:p>
    <w:p w:rsidR="00637DEE" w:rsidRPr="00127810" w:rsidRDefault="00637DEE" w:rsidP="00637DEE">
      <w:pPr>
        <w:numPr>
          <w:ilvl w:val="0"/>
          <w:numId w:val="4"/>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Regos sutrikimai.</w:t>
      </w:r>
    </w:p>
    <w:p w:rsidR="00637DEE" w:rsidRPr="00127810" w:rsidRDefault="00637DEE" w:rsidP="00637DEE">
      <w:pPr>
        <w:numPr>
          <w:ilvl w:val="0"/>
          <w:numId w:val="4"/>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Plyšimas.</w:t>
      </w:r>
    </w:p>
    <w:p w:rsidR="00637DEE" w:rsidRPr="00127810" w:rsidRDefault="00637DEE" w:rsidP="00637DEE">
      <w:pPr>
        <w:numPr>
          <w:ilvl w:val="0"/>
          <w:numId w:val="4"/>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Akių sausmė.</w:t>
      </w:r>
    </w:p>
    <w:p w:rsidR="00637DEE" w:rsidRPr="00127810" w:rsidRDefault="00637DEE" w:rsidP="00637DEE">
      <w:pPr>
        <w:numPr>
          <w:ilvl w:val="0"/>
          <w:numId w:val="4"/>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Lipnios akys.</w:t>
      </w:r>
    </w:p>
    <w:p w:rsidR="00637DEE" w:rsidRPr="00127810" w:rsidRDefault="00637DEE" w:rsidP="00637DEE">
      <w:pPr>
        <w:tabs>
          <w:tab w:val="left" w:pos="1440"/>
        </w:tabs>
        <w:spacing w:after="0" w:line="240" w:lineRule="auto"/>
        <w:ind w:left="720"/>
        <w:rPr>
          <w:rFonts w:ascii="Times New Roman" w:eastAsia="Times New Roman" w:hAnsi="Times New Roman" w:cs="Times New Roman"/>
          <w:snapToGrid w:val="0"/>
          <w:szCs w:val="20"/>
        </w:rPr>
      </w:pPr>
    </w:p>
    <w:p w:rsidR="00637DEE" w:rsidRPr="00127810" w:rsidRDefault="00637DEE" w:rsidP="00637DEE">
      <w:pPr>
        <w:tabs>
          <w:tab w:val="left" w:pos="1440"/>
        </w:tabs>
        <w:spacing w:after="0" w:line="240" w:lineRule="auto"/>
        <w:ind w:left="1440" w:hanging="1440"/>
        <w:rPr>
          <w:rFonts w:ascii="Times New Roman" w:eastAsia="Times New Roman" w:hAnsi="Times New Roman" w:cs="Times New Roman"/>
          <w:i/>
          <w:snapToGrid w:val="0"/>
          <w:szCs w:val="20"/>
        </w:rPr>
      </w:pPr>
      <w:r w:rsidRPr="00127810">
        <w:rPr>
          <w:rFonts w:ascii="Times New Roman" w:eastAsia="Times New Roman" w:hAnsi="Times New Roman" w:cs="Times New Roman"/>
          <w:i/>
          <w:snapToGrid w:val="0"/>
          <w:szCs w:val="20"/>
        </w:rPr>
        <w:t>Nedažnas (</w:t>
      </w:r>
      <w:r w:rsidRPr="00127810">
        <w:rPr>
          <w:rFonts w:ascii="Times New Roman" w:eastAsia="Times New Roman" w:hAnsi="Times New Roman" w:cs="Times New Roman"/>
          <w:i/>
          <w:iCs/>
          <w:snapToGrid w:val="0"/>
        </w:rPr>
        <w:t>gali pasireikšti rečiau kaip</w:t>
      </w:r>
      <w:r w:rsidRPr="00127810" w:rsidDel="00FB2E7D">
        <w:rPr>
          <w:rFonts w:ascii="Times New Roman" w:eastAsia="Times New Roman" w:hAnsi="Times New Roman" w:cs="Times New Roman"/>
          <w:i/>
          <w:iCs/>
          <w:snapToGrid w:val="0"/>
        </w:rPr>
        <w:t xml:space="preserve"> </w:t>
      </w:r>
      <w:r w:rsidRPr="00127810">
        <w:rPr>
          <w:rFonts w:ascii="Times New Roman" w:eastAsia="Times New Roman" w:hAnsi="Times New Roman" w:cs="Times New Roman"/>
          <w:i/>
          <w:iCs/>
          <w:snapToGrid w:val="0"/>
        </w:rPr>
        <w:t>1 iš 100</w:t>
      </w:r>
      <w:r>
        <w:rPr>
          <w:rFonts w:ascii="Times New Roman" w:eastAsia="Times New Roman" w:hAnsi="Times New Roman" w:cs="Times New Roman"/>
          <w:i/>
          <w:iCs/>
          <w:snapToGrid w:val="0"/>
        </w:rPr>
        <w:t xml:space="preserve"> žmonių</w:t>
      </w:r>
      <w:r w:rsidRPr="00127810">
        <w:rPr>
          <w:rFonts w:ascii="Times New Roman" w:eastAsia="Times New Roman" w:hAnsi="Times New Roman" w:cs="Times New Roman"/>
          <w:i/>
          <w:snapToGrid w:val="0"/>
          <w:szCs w:val="20"/>
        </w:rPr>
        <w:t>):</w:t>
      </w:r>
    </w:p>
    <w:p w:rsidR="00637DEE" w:rsidRPr="00127810" w:rsidRDefault="00637DEE" w:rsidP="00637DEE">
      <w:pPr>
        <w:numPr>
          <w:ilvl w:val="0"/>
          <w:numId w:val="5"/>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Vaizdo apsiblausimas.</w:t>
      </w:r>
    </w:p>
    <w:p w:rsidR="00637DEE" w:rsidRPr="00127810" w:rsidRDefault="00637DEE" w:rsidP="00637DEE">
      <w:pPr>
        <w:numPr>
          <w:ilvl w:val="0"/>
          <w:numId w:val="5"/>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Akies paviršių dengiančio skaidraus sluoksnio patinimas arba uždegimas.</w:t>
      </w:r>
    </w:p>
    <w:p w:rsidR="00637DEE" w:rsidRPr="00127810" w:rsidRDefault="00637DEE" w:rsidP="00637DEE">
      <w:pPr>
        <w:numPr>
          <w:ilvl w:val="0"/>
          <w:numId w:val="5"/>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Akių nuovargis.</w:t>
      </w:r>
    </w:p>
    <w:p w:rsidR="00637DEE" w:rsidRPr="00127810" w:rsidRDefault="00637DEE" w:rsidP="00637DEE">
      <w:pPr>
        <w:numPr>
          <w:ilvl w:val="0"/>
          <w:numId w:val="5"/>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Jautrumas šviesai.</w:t>
      </w:r>
    </w:p>
    <w:p w:rsidR="00637DEE" w:rsidRPr="00127810" w:rsidRDefault="00637DEE" w:rsidP="00637DEE">
      <w:pPr>
        <w:numPr>
          <w:ilvl w:val="0"/>
          <w:numId w:val="5"/>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Vokų skausmas.</w:t>
      </w:r>
    </w:p>
    <w:p w:rsidR="00637DEE" w:rsidRPr="00127810" w:rsidRDefault="00637DEE" w:rsidP="00637DEE">
      <w:pPr>
        <w:numPr>
          <w:ilvl w:val="0"/>
          <w:numId w:val="5"/>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Akies paviršių dengiančio skaidraus sluoksnio pabalimas.</w:t>
      </w:r>
    </w:p>
    <w:p w:rsidR="00637DEE" w:rsidRPr="00127810" w:rsidRDefault="00637DEE" w:rsidP="00637DEE">
      <w:pPr>
        <w:numPr>
          <w:ilvl w:val="0"/>
          <w:numId w:val="5"/>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Patinimas arba uždegimo židiniai po akies paviršiumi.</w:t>
      </w:r>
    </w:p>
    <w:p w:rsidR="00637DEE" w:rsidRPr="00127810" w:rsidRDefault="00637DEE" w:rsidP="00637DEE">
      <w:pPr>
        <w:numPr>
          <w:ilvl w:val="0"/>
          <w:numId w:val="5"/>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Drumstys akyse.</w:t>
      </w:r>
    </w:p>
    <w:p w:rsidR="00637DEE" w:rsidRPr="00127810" w:rsidRDefault="00637DEE" w:rsidP="00637DEE">
      <w:pPr>
        <w:tabs>
          <w:tab w:val="left" w:pos="1440"/>
        </w:tabs>
        <w:spacing w:after="0" w:line="240" w:lineRule="auto"/>
        <w:ind w:left="1440" w:hanging="1440"/>
        <w:rPr>
          <w:rFonts w:ascii="Times New Roman" w:eastAsia="Times New Roman" w:hAnsi="Times New Roman" w:cs="Times New Roman"/>
          <w:snapToGrid w:val="0"/>
          <w:szCs w:val="20"/>
        </w:rPr>
      </w:pPr>
    </w:p>
    <w:p w:rsidR="00637DEE" w:rsidRPr="00127810" w:rsidRDefault="00637DEE" w:rsidP="00637DEE">
      <w:pPr>
        <w:tabs>
          <w:tab w:val="left" w:pos="1440"/>
        </w:tabs>
        <w:spacing w:after="0" w:line="240" w:lineRule="auto"/>
        <w:ind w:left="1440" w:hanging="1440"/>
        <w:rPr>
          <w:rFonts w:ascii="Times New Roman" w:eastAsia="Times New Roman" w:hAnsi="Times New Roman" w:cs="Times New Roman"/>
          <w:i/>
          <w:snapToGrid w:val="0"/>
        </w:rPr>
      </w:pPr>
      <w:r w:rsidRPr="00127810">
        <w:rPr>
          <w:rFonts w:ascii="Times New Roman" w:eastAsia="Times New Roman" w:hAnsi="Times New Roman" w:cs="Times New Roman"/>
          <w:i/>
          <w:iCs/>
          <w:snapToGrid w:val="0"/>
        </w:rPr>
        <w:t>Dažnis nežinomas (negali būti apskaičiuotas pagal turimus duomenis):</w:t>
      </w:r>
    </w:p>
    <w:p w:rsidR="00637DEE" w:rsidRPr="00127810" w:rsidRDefault="00637DEE" w:rsidP="00637DEE">
      <w:pPr>
        <w:numPr>
          <w:ilvl w:val="0"/>
          <w:numId w:val="7"/>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Neryškus matymas.</w:t>
      </w:r>
    </w:p>
    <w:p w:rsidR="00637DEE" w:rsidRPr="00127810" w:rsidRDefault="00637DEE" w:rsidP="00637DEE">
      <w:pPr>
        <w:tabs>
          <w:tab w:val="left" w:pos="1440"/>
        </w:tabs>
        <w:spacing w:after="0" w:line="240" w:lineRule="auto"/>
        <w:ind w:left="1440" w:hanging="1440"/>
        <w:rPr>
          <w:rFonts w:ascii="Times New Roman" w:eastAsia="Times New Roman" w:hAnsi="Times New Roman" w:cs="Times New Roman"/>
          <w:snapToGrid w:val="0"/>
          <w:szCs w:val="20"/>
          <w:u w:val="single"/>
        </w:rPr>
      </w:pPr>
    </w:p>
    <w:p w:rsidR="00637DEE" w:rsidRPr="00127810" w:rsidRDefault="00637DEE" w:rsidP="00637DEE">
      <w:pPr>
        <w:tabs>
          <w:tab w:val="left" w:pos="1440"/>
        </w:tabs>
        <w:spacing w:after="0" w:line="240" w:lineRule="auto"/>
        <w:ind w:left="1440" w:hanging="1440"/>
        <w:rPr>
          <w:rFonts w:ascii="Times New Roman" w:eastAsia="Times New Roman" w:hAnsi="Times New Roman" w:cs="Times New Roman"/>
          <w:i/>
          <w:snapToGrid w:val="0"/>
          <w:szCs w:val="20"/>
          <w:u w:val="single"/>
        </w:rPr>
      </w:pPr>
      <w:r w:rsidRPr="00127810">
        <w:rPr>
          <w:rFonts w:ascii="Times New Roman" w:eastAsia="Times New Roman" w:hAnsi="Times New Roman" w:cs="Times New Roman"/>
          <w:i/>
          <w:snapToGrid w:val="0"/>
          <w:szCs w:val="20"/>
          <w:u w:val="single"/>
        </w:rPr>
        <w:t>Poveikis kūnui:</w:t>
      </w:r>
    </w:p>
    <w:p w:rsidR="00637DEE" w:rsidRPr="00127810" w:rsidRDefault="00637DEE" w:rsidP="00637DEE">
      <w:pPr>
        <w:tabs>
          <w:tab w:val="left" w:pos="1440"/>
        </w:tabs>
        <w:spacing w:after="0" w:line="240" w:lineRule="auto"/>
        <w:ind w:left="1440" w:hanging="1440"/>
        <w:rPr>
          <w:rFonts w:ascii="Times New Roman" w:eastAsia="Times New Roman" w:hAnsi="Times New Roman" w:cs="Times New Roman"/>
          <w:snapToGrid w:val="0"/>
          <w:u w:val="single"/>
        </w:rPr>
      </w:pPr>
    </w:p>
    <w:p w:rsidR="00637DEE" w:rsidRPr="00127810" w:rsidRDefault="00637DEE" w:rsidP="00637DEE">
      <w:pPr>
        <w:tabs>
          <w:tab w:val="left" w:pos="1440"/>
        </w:tabs>
        <w:spacing w:after="0" w:line="240" w:lineRule="auto"/>
        <w:ind w:left="1440" w:hanging="1440"/>
        <w:rPr>
          <w:rFonts w:ascii="Times New Roman" w:eastAsia="Times New Roman" w:hAnsi="Times New Roman" w:cs="Times New Roman"/>
          <w:i/>
          <w:snapToGrid w:val="0"/>
          <w:szCs w:val="20"/>
        </w:rPr>
      </w:pPr>
      <w:r w:rsidRPr="00127810">
        <w:rPr>
          <w:rFonts w:ascii="Times New Roman" w:eastAsia="Times New Roman" w:hAnsi="Times New Roman" w:cs="Times New Roman"/>
          <w:i/>
          <w:iCs/>
          <w:snapToGrid w:val="0"/>
        </w:rPr>
        <w:t>Dažnas (gali pasireikšti rečiau kaip</w:t>
      </w:r>
      <w:r w:rsidRPr="00127810" w:rsidDel="00FB2E7D">
        <w:rPr>
          <w:rFonts w:ascii="Times New Roman" w:eastAsia="Times New Roman" w:hAnsi="Times New Roman" w:cs="Times New Roman"/>
          <w:i/>
          <w:iCs/>
          <w:snapToGrid w:val="0"/>
        </w:rPr>
        <w:t xml:space="preserve"> </w:t>
      </w:r>
      <w:r w:rsidRPr="00127810">
        <w:rPr>
          <w:rFonts w:ascii="Times New Roman" w:eastAsia="Times New Roman" w:hAnsi="Times New Roman" w:cs="Times New Roman"/>
          <w:i/>
          <w:iCs/>
          <w:snapToGrid w:val="0"/>
        </w:rPr>
        <w:t>1 iš 10</w:t>
      </w:r>
      <w:r>
        <w:rPr>
          <w:rFonts w:ascii="Times New Roman" w:eastAsia="Times New Roman" w:hAnsi="Times New Roman" w:cs="Times New Roman"/>
          <w:i/>
          <w:iCs/>
          <w:snapToGrid w:val="0"/>
        </w:rPr>
        <w:t xml:space="preserve"> žmonių</w:t>
      </w:r>
      <w:r w:rsidRPr="00127810">
        <w:rPr>
          <w:rFonts w:ascii="Times New Roman" w:eastAsia="Times New Roman" w:hAnsi="Times New Roman" w:cs="Times New Roman"/>
          <w:i/>
          <w:iCs/>
          <w:snapToGrid w:val="0"/>
        </w:rPr>
        <w:t>):</w:t>
      </w:r>
    </w:p>
    <w:p w:rsidR="00637DEE" w:rsidRPr="00127810" w:rsidRDefault="00637DEE" w:rsidP="00637DEE">
      <w:pPr>
        <w:numPr>
          <w:ilvl w:val="0"/>
          <w:numId w:val="5"/>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Aukštas kraujospūdis.</w:t>
      </w:r>
    </w:p>
    <w:p w:rsidR="00637DEE" w:rsidRPr="00127810" w:rsidRDefault="00637DEE" w:rsidP="00637DEE">
      <w:pPr>
        <w:numPr>
          <w:ilvl w:val="0"/>
          <w:numId w:val="5"/>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Depresija.</w:t>
      </w:r>
    </w:p>
    <w:p w:rsidR="00637DEE" w:rsidRPr="00127810" w:rsidRDefault="00637DEE" w:rsidP="00637DEE">
      <w:pPr>
        <w:numPr>
          <w:ilvl w:val="0"/>
          <w:numId w:val="5"/>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Mieguistumas.</w:t>
      </w:r>
    </w:p>
    <w:p w:rsidR="00637DEE" w:rsidRPr="00127810" w:rsidRDefault="00637DEE" w:rsidP="00637DEE">
      <w:pPr>
        <w:numPr>
          <w:ilvl w:val="0"/>
          <w:numId w:val="5"/>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Galvos skausmas.</w:t>
      </w:r>
    </w:p>
    <w:p w:rsidR="00637DEE" w:rsidRPr="00127810" w:rsidRDefault="00637DEE" w:rsidP="00637DEE">
      <w:pPr>
        <w:numPr>
          <w:ilvl w:val="0"/>
          <w:numId w:val="5"/>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Burnos sausmė.</w:t>
      </w:r>
    </w:p>
    <w:p w:rsidR="00637DEE" w:rsidRPr="00127810" w:rsidRDefault="00637DEE" w:rsidP="00637DEE">
      <w:pPr>
        <w:numPr>
          <w:ilvl w:val="0"/>
          <w:numId w:val="5"/>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Bendras silpnumas.</w:t>
      </w:r>
    </w:p>
    <w:p w:rsidR="00637DEE" w:rsidRPr="00127810" w:rsidRDefault="00637DEE" w:rsidP="00637DEE">
      <w:pPr>
        <w:tabs>
          <w:tab w:val="left" w:pos="1440"/>
        </w:tabs>
        <w:spacing w:after="0" w:line="240" w:lineRule="auto"/>
        <w:rPr>
          <w:rFonts w:ascii="Times New Roman" w:eastAsia="Times New Roman" w:hAnsi="Times New Roman" w:cs="Times New Roman"/>
          <w:snapToGrid w:val="0"/>
          <w:szCs w:val="20"/>
        </w:rPr>
      </w:pPr>
    </w:p>
    <w:p w:rsidR="00637DEE" w:rsidRPr="00127810" w:rsidRDefault="00637DEE" w:rsidP="00637DEE">
      <w:pPr>
        <w:tabs>
          <w:tab w:val="left" w:pos="1440"/>
        </w:tabs>
        <w:spacing w:after="0" w:line="240" w:lineRule="auto"/>
        <w:rPr>
          <w:rFonts w:ascii="Times New Roman" w:eastAsia="Times New Roman" w:hAnsi="Times New Roman" w:cs="Times New Roman"/>
          <w:i/>
          <w:snapToGrid w:val="0"/>
          <w:szCs w:val="20"/>
        </w:rPr>
      </w:pPr>
      <w:r w:rsidRPr="00127810">
        <w:rPr>
          <w:rFonts w:ascii="Times New Roman" w:eastAsia="Times New Roman" w:hAnsi="Times New Roman" w:cs="Times New Roman"/>
          <w:i/>
          <w:iCs/>
          <w:snapToGrid w:val="0"/>
        </w:rPr>
        <w:t>Nedažnas (gali pasireikšti rečiau kaip</w:t>
      </w:r>
      <w:r w:rsidRPr="00127810" w:rsidDel="00FB2E7D">
        <w:rPr>
          <w:rFonts w:ascii="Times New Roman" w:eastAsia="Times New Roman" w:hAnsi="Times New Roman" w:cs="Times New Roman"/>
          <w:i/>
          <w:iCs/>
          <w:snapToGrid w:val="0"/>
        </w:rPr>
        <w:t xml:space="preserve"> </w:t>
      </w:r>
      <w:r w:rsidRPr="00127810">
        <w:rPr>
          <w:rFonts w:ascii="Times New Roman" w:eastAsia="Times New Roman" w:hAnsi="Times New Roman" w:cs="Times New Roman"/>
          <w:i/>
          <w:iCs/>
          <w:snapToGrid w:val="0"/>
        </w:rPr>
        <w:t>1 iš 100</w:t>
      </w:r>
      <w:r>
        <w:rPr>
          <w:rFonts w:ascii="Times New Roman" w:eastAsia="Times New Roman" w:hAnsi="Times New Roman" w:cs="Times New Roman"/>
          <w:i/>
          <w:iCs/>
          <w:snapToGrid w:val="0"/>
        </w:rPr>
        <w:t xml:space="preserve"> žmonių</w:t>
      </w:r>
      <w:r w:rsidRPr="00127810">
        <w:rPr>
          <w:rFonts w:ascii="Times New Roman" w:eastAsia="Times New Roman" w:hAnsi="Times New Roman" w:cs="Times New Roman"/>
          <w:i/>
          <w:iCs/>
          <w:snapToGrid w:val="0"/>
        </w:rPr>
        <w:t>):</w:t>
      </w:r>
    </w:p>
    <w:p w:rsidR="00637DEE" w:rsidRPr="00127810" w:rsidRDefault="00637DEE" w:rsidP="00637DEE">
      <w:pPr>
        <w:numPr>
          <w:ilvl w:val="0"/>
          <w:numId w:val="6"/>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Širdies nepakankamumas.</w:t>
      </w:r>
    </w:p>
    <w:p w:rsidR="00637DEE" w:rsidRPr="00127810" w:rsidRDefault="00637DEE" w:rsidP="00637DEE">
      <w:pPr>
        <w:numPr>
          <w:ilvl w:val="0"/>
          <w:numId w:val="6"/>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Nepastovus pulso dažnis.</w:t>
      </w:r>
    </w:p>
    <w:p w:rsidR="00637DEE" w:rsidRPr="00127810" w:rsidRDefault="00637DEE" w:rsidP="00637DEE">
      <w:pPr>
        <w:numPr>
          <w:ilvl w:val="0"/>
          <w:numId w:val="6"/>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Galvos svaigulys.</w:t>
      </w:r>
    </w:p>
    <w:p w:rsidR="00637DEE" w:rsidRPr="00127810" w:rsidRDefault="00637DEE" w:rsidP="00637DEE">
      <w:pPr>
        <w:numPr>
          <w:ilvl w:val="0"/>
          <w:numId w:val="6"/>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Alpulys.</w:t>
      </w:r>
    </w:p>
    <w:p w:rsidR="00637DEE" w:rsidRPr="00127810" w:rsidRDefault="00637DEE" w:rsidP="00637DEE">
      <w:pPr>
        <w:numPr>
          <w:ilvl w:val="0"/>
          <w:numId w:val="6"/>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Nosies sausmė.</w:t>
      </w:r>
    </w:p>
    <w:p w:rsidR="00637DEE" w:rsidRPr="00127810" w:rsidRDefault="00637DEE" w:rsidP="00637DEE">
      <w:pPr>
        <w:numPr>
          <w:ilvl w:val="0"/>
          <w:numId w:val="6"/>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Skonio sutrikimai.</w:t>
      </w:r>
    </w:p>
    <w:p w:rsidR="00637DEE" w:rsidRPr="00127810" w:rsidRDefault="00637DEE" w:rsidP="00637DEE">
      <w:pPr>
        <w:numPr>
          <w:ilvl w:val="0"/>
          <w:numId w:val="6"/>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Pykinimas.</w:t>
      </w:r>
    </w:p>
    <w:p w:rsidR="00637DEE" w:rsidRPr="00127810" w:rsidRDefault="00637DEE" w:rsidP="00637DEE">
      <w:pPr>
        <w:numPr>
          <w:ilvl w:val="0"/>
          <w:numId w:val="6"/>
        </w:numPr>
        <w:tabs>
          <w:tab w:val="left" w:pos="567"/>
          <w:tab w:val="left" w:pos="1440"/>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Viduriavimas.</w:t>
      </w:r>
    </w:p>
    <w:p w:rsidR="00637DEE" w:rsidRPr="00127810" w:rsidRDefault="00637DEE" w:rsidP="00637DEE">
      <w:pPr>
        <w:tabs>
          <w:tab w:val="left" w:pos="1440"/>
        </w:tabs>
        <w:spacing w:after="0" w:line="240" w:lineRule="auto"/>
        <w:ind w:left="1440" w:hanging="1440"/>
        <w:rPr>
          <w:rFonts w:ascii="Times New Roman" w:eastAsia="Times New Roman" w:hAnsi="Times New Roman" w:cs="Times New Roman"/>
          <w:snapToGrid w:val="0"/>
          <w:szCs w:val="20"/>
        </w:rPr>
      </w:pPr>
    </w:p>
    <w:p w:rsidR="00637DEE" w:rsidRPr="00127810" w:rsidRDefault="00637DEE" w:rsidP="00637DEE">
      <w:pPr>
        <w:tabs>
          <w:tab w:val="left" w:pos="1440"/>
        </w:tabs>
        <w:spacing w:after="0" w:line="240" w:lineRule="auto"/>
        <w:ind w:left="1440" w:hanging="1440"/>
        <w:rPr>
          <w:rFonts w:ascii="Times New Roman" w:eastAsia="Times New Roman" w:hAnsi="Times New Roman" w:cs="Times New Roman"/>
          <w:snapToGrid w:val="0"/>
          <w:szCs w:val="20"/>
        </w:rPr>
      </w:pPr>
      <w:r w:rsidRPr="00127810">
        <w:rPr>
          <w:rFonts w:ascii="Times New Roman" w:eastAsia="Times New Roman" w:hAnsi="Times New Roman" w:cs="Times New Roman"/>
          <w:i/>
          <w:iCs/>
          <w:snapToGrid w:val="0"/>
        </w:rPr>
        <w:t>Dažnis nežinomas (negali būti apskaičiuotas pagal turimus duomenis):</w:t>
      </w:r>
    </w:p>
    <w:p w:rsidR="00637DEE" w:rsidRPr="00127810" w:rsidRDefault="00637DEE" w:rsidP="00637DEE">
      <w:pPr>
        <w:numPr>
          <w:ilvl w:val="0"/>
          <w:numId w:val="8"/>
        </w:numPr>
        <w:tabs>
          <w:tab w:val="left" w:pos="567"/>
          <w:tab w:val="left" w:pos="1440"/>
        </w:tabs>
        <w:spacing w:after="0" w:line="240" w:lineRule="auto"/>
        <w:ind w:left="714" w:hanging="357"/>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Padažnėjęs arba suretėjęs pulso dažnis.</w:t>
      </w:r>
    </w:p>
    <w:p w:rsidR="00637DEE" w:rsidRPr="00127810" w:rsidRDefault="00637DEE" w:rsidP="00637DEE">
      <w:pPr>
        <w:numPr>
          <w:ilvl w:val="0"/>
          <w:numId w:val="8"/>
        </w:numPr>
        <w:tabs>
          <w:tab w:val="left" w:pos="567"/>
          <w:tab w:val="left" w:pos="1440"/>
        </w:tabs>
        <w:spacing w:after="0" w:line="240" w:lineRule="auto"/>
        <w:ind w:left="714" w:hanging="357"/>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Žemas kraujospūdis.</w:t>
      </w:r>
    </w:p>
    <w:p w:rsidR="00637DEE" w:rsidRPr="00127810" w:rsidRDefault="00637DEE" w:rsidP="00637DEE">
      <w:pPr>
        <w:numPr>
          <w:ilvl w:val="0"/>
          <w:numId w:val="8"/>
        </w:numPr>
        <w:tabs>
          <w:tab w:val="left" w:pos="567"/>
          <w:tab w:val="left" w:pos="1440"/>
        </w:tabs>
        <w:spacing w:after="0" w:line="240" w:lineRule="auto"/>
        <w:ind w:left="714" w:hanging="357"/>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Veido paraudimas.</w:t>
      </w:r>
    </w:p>
    <w:p w:rsidR="00637DEE" w:rsidRPr="00127810" w:rsidRDefault="00637DEE" w:rsidP="00637DEE">
      <w:pPr>
        <w:tabs>
          <w:tab w:val="left" w:pos="1440"/>
        </w:tabs>
        <w:spacing w:after="0" w:line="240" w:lineRule="auto"/>
        <w:ind w:left="714"/>
        <w:rPr>
          <w:rFonts w:ascii="Times New Roman" w:eastAsia="Times New Roman" w:hAnsi="Times New Roman" w:cs="Times New Roman"/>
          <w:snapToGrid w:val="0"/>
          <w:szCs w:val="2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Kai kuriuos iš šių poveikių gali sukelti alergija bet kurioms sudedamosioms medžiagoms. Brimonidinas arba timololis yra sukėlę ir kitokį šalutinį poveikį, todėl jis gali pasireikšti ir vartojant Combigan.</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Brimonidinas yra sukėlęs tokius šalutinius poveikius:</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numPr>
          <w:ilvl w:val="0"/>
          <w:numId w:val="9"/>
        </w:num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akies uždegimas, vyzdžių susitraukimas, sunkumas užmigti, peršalimą primenantys simptomai, dusulys, su skrandžiu ir virškinimu susiję simptomai, bendrosios alerginės reakcijos, odos reakcijos, įskaitant paraudimą, veido patinimas, niežtintis išbėrimas ir kraujagyslių išsiplėtimas.</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Kaip ir visi į akis lašinami vaistai, Combigan (brimonidinas ir timololis) absorbuojami į kraują. Sugertas timololis, Combigan sudedamoji medžiaga beta adrenoblokatorius, gali sukelti panašų šalutinį poveikį, koks pasitaiko į veną ir (arba) per burną vartojamų beta adrenoblokatorių atveju. Po įlašinimo į akį šalutinis poveikis būna retesnis nei tais atvejais, kai vaistas yra vartojamas per burną arba sušvirkščiamas. Išvardytas šalutinis poveikis apima reakcijas, pasireiškiančias beta adrenoblokatorių klasėje, naudojant juos akių sutrikimams gydyti:</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numPr>
          <w:ilvl w:val="0"/>
          <w:numId w:val="9"/>
        </w:num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Generalizuotos alerginės reakcijos, įskaitant patinimą po oda (kuris gali atsirasti tokiose vietose kaip veidas bei galūnės, bei gali susiaurinti kvėpavimo takus, todėl būtų sunku ryti ir kvėpuoti), dilgėlinė (arba niežtintis išbėrimas), vietinis ir generalizuotas išbėrimas, niežėjimas, staigi stipri gyvybei pavojinga alerginė reakcija.</w:t>
      </w:r>
    </w:p>
    <w:p w:rsidR="00637DEE" w:rsidRPr="00127810" w:rsidRDefault="00637DEE" w:rsidP="00637DEE">
      <w:pPr>
        <w:numPr>
          <w:ilvl w:val="0"/>
          <w:numId w:val="9"/>
        </w:num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Mažas gliukozės kiekis kraujyje.</w:t>
      </w:r>
    </w:p>
    <w:p w:rsidR="00637DEE" w:rsidRPr="00127810" w:rsidRDefault="00637DEE" w:rsidP="00637DEE">
      <w:pPr>
        <w:numPr>
          <w:ilvl w:val="0"/>
          <w:numId w:val="9"/>
        </w:num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Sunkumas užmigti (nemiga), košmarai, atminties netekimas</w:t>
      </w:r>
      <w:r>
        <w:rPr>
          <w:rFonts w:ascii="Times New Roman" w:eastAsia="Times New Roman" w:hAnsi="Times New Roman" w:cs="Times New Roman"/>
          <w:snapToGrid w:val="0"/>
        </w:rPr>
        <w:t>, haliucinacijos</w:t>
      </w:r>
      <w:r w:rsidRPr="00127810">
        <w:rPr>
          <w:rFonts w:ascii="Times New Roman" w:eastAsia="Times New Roman" w:hAnsi="Times New Roman" w:cs="Times New Roman"/>
          <w:snapToGrid w:val="0"/>
        </w:rPr>
        <w:t>.</w:t>
      </w:r>
    </w:p>
    <w:p w:rsidR="00637DEE" w:rsidRPr="00127810" w:rsidRDefault="00637DEE" w:rsidP="00637DEE">
      <w:pPr>
        <w:numPr>
          <w:ilvl w:val="0"/>
          <w:numId w:val="9"/>
        </w:num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Insultas, sumažėjęs kraujo tiekimas į smegenis, sustiprėję sunkiosios miastenijos (raumenų sutrikimo) požymiai ir simptomai, neįprasti pojūčiai (pvz., dilgčiojimas ir badymas).</w:t>
      </w:r>
    </w:p>
    <w:p w:rsidR="00637DEE" w:rsidRDefault="00637DEE" w:rsidP="00637DEE">
      <w:pPr>
        <w:numPr>
          <w:ilvl w:val="0"/>
          <w:numId w:val="9"/>
        </w:num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Ragenos uždegimas, sluoksnio po tinklaine, kuriame yra kraujagyslės, atitrūkimas po filtravimo chirurginės operacijos, dėl ko gali kilti regos sutrikimų, sumažėjęs ragenos jautrumas, ragenos erozija (priekinio akies sluoksnio pažeidimas), viršutinio voko nukritimas (todėl akis tampa pusiau primerkta), vaizdo dvejinimasis.</w:t>
      </w:r>
    </w:p>
    <w:p w:rsidR="00637DEE" w:rsidRPr="00127810" w:rsidRDefault="00637DEE" w:rsidP="00637DEE">
      <w:pPr>
        <w:numPr>
          <w:ilvl w:val="0"/>
          <w:numId w:val="9"/>
        </w:num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Krūtinės skausmas, edema (skysčio susikaupimas), širdies plakimo ritmo ar tankio pokyčiai, širdies ritmo sutrikimas, širdies smūgis, širdies nepakankamumas .</w:t>
      </w:r>
    </w:p>
    <w:p w:rsidR="00637DEE" w:rsidRPr="00127810" w:rsidRDefault="00637DEE" w:rsidP="00637DEE">
      <w:pPr>
        <w:numPr>
          <w:ilvl w:val="0"/>
          <w:numId w:val="9"/>
        </w:num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Reino reiškinys, šaltos plaštakos ir pėdos.</w:t>
      </w:r>
    </w:p>
    <w:p w:rsidR="00637DEE" w:rsidRPr="00127810" w:rsidRDefault="00637DEE" w:rsidP="00637DEE">
      <w:pPr>
        <w:numPr>
          <w:ilvl w:val="0"/>
          <w:numId w:val="9"/>
        </w:num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Kvėpavimo takų plaučiuose susiaurėjimas (daugiausia pacientams, sergantiems kita liga), pasunkėjęs kvėpavimas, kosulys.</w:t>
      </w:r>
    </w:p>
    <w:p w:rsidR="00637DEE" w:rsidRPr="00127810" w:rsidRDefault="00637DEE" w:rsidP="00637DEE">
      <w:pPr>
        <w:numPr>
          <w:ilvl w:val="0"/>
          <w:numId w:val="9"/>
        </w:num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Nevirškinimas, pilvo skausmai, vėmimas.</w:t>
      </w:r>
    </w:p>
    <w:p w:rsidR="00637DEE" w:rsidRPr="00127810" w:rsidRDefault="00637DEE" w:rsidP="00637DEE">
      <w:pPr>
        <w:numPr>
          <w:ilvl w:val="0"/>
          <w:numId w:val="9"/>
        </w:num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Plaukų slinkimas, odos bėrimas sidabriškai baltomis dėmėmis (panašus į žvynelinę bėrimas) arba žvynelinės paūmėjimas, odos bėrimas.</w:t>
      </w:r>
    </w:p>
    <w:p w:rsidR="00637DEE" w:rsidRPr="00127810" w:rsidRDefault="00637DEE" w:rsidP="00637DEE">
      <w:pPr>
        <w:numPr>
          <w:ilvl w:val="0"/>
          <w:numId w:val="9"/>
        </w:num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Raumenų skausmai ne dėl fizinio krūvio.</w:t>
      </w:r>
    </w:p>
    <w:p w:rsidR="00637DEE" w:rsidRPr="00127810" w:rsidRDefault="00637DEE" w:rsidP="00637DEE">
      <w:pPr>
        <w:numPr>
          <w:ilvl w:val="0"/>
          <w:numId w:val="9"/>
        </w:num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Lytinė disfunkcija, sumažėjęs lytinis potraukis.</w:t>
      </w:r>
    </w:p>
    <w:p w:rsidR="00637DEE" w:rsidRPr="00127810" w:rsidRDefault="00637DEE" w:rsidP="00637DEE">
      <w:pPr>
        <w:numPr>
          <w:ilvl w:val="0"/>
          <w:numId w:val="9"/>
        </w:num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rPr>
        <w:t>Raumenų silpnumas ar nuovargis.</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szCs w:val="2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szCs w:val="20"/>
        </w:rPr>
        <w:t>Kitas šalutinis poveikis, apie kurį buvo pranešta vartojant akių lašų, kurių sudėtyje yra fosfatų:</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szCs w:val="20"/>
        </w:rPr>
      </w:pPr>
      <w:r w:rsidRPr="00F96811">
        <w:rPr>
          <w:rFonts w:ascii="Times New Roman" w:eastAsia="Times New Roman" w:hAnsi="Times New Roman" w:cs="Times New Roman"/>
          <w:snapToGrid w:val="0"/>
          <w:szCs w:val="20"/>
        </w:rPr>
        <w:t>Buvo pranešta apie labai retus ragenos kalcifikacijos</w:t>
      </w:r>
      <w:r>
        <w:rPr>
          <w:rFonts w:ascii="Times New Roman" w:eastAsia="Times New Roman" w:hAnsi="Times New Roman" w:cs="Times New Roman"/>
          <w:snapToGrid w:val="0"/>
          <w:szCs w:val="20"/>
        </w:rPr>
        <w:t xml:space="preserve"> </w:t>
      </w:r>
      <w:r w:rsidRPr="00F96811">
        <w:rPr>
          <w:rFonts w:ascii="Times New Roman" w:eastAsia="Times New Roman" w:hAnsi="Times New Roman" w:cs="Times New Roman"/>
          <w:snapToGrid w:val="0"/>
          <w:szCs w:val="20"/>
        </w:rPr>
        <w:t>atvejus, susijusius su akių lašų, kurių sudėtyje yra</w:t>
      </w:r>
      <w:r>
        <w:rPr>
          <w:rFonts w:ascii="Times New Roman" w:eastAsia="Times New Roman" w:hAnsi="Times New Roman" w:cs="Times New Roman"/>
          <w:snapToGrid w:val="0"/>
          <w:szCs w:val="20"/>
        </w:rPr>
        <w:t xml:space="preserve"> </w:t>
      </w:r>
      <w:r w:rsidRPr="00F96811">
        <w:rPr>
          <w:rFonts w:ascii="Times New Roman" w:eastAsia="Times New Roman" w:hAnsi="Times New Roman" w:cs="Times New Roman"/>
          <w:snapToGrid w:val="0"/>
          <w:szCs w:val="20"/>
        </w:rPr>
        <w:t>fosfatų, vartojimu kai kuriems pacientams, turintiems</w:t>
      </w:r>
      <w:r>
        <w:rPr>
          <w:rFonts w:ascii="Times New Roman" w:eastAsia="Times New Roman" w:hAnsi="Times New Roman" w:cs="Times New Roman"/>
          <w:snapToGrid w:val="0"/>
          <w:szCs w:val="20"/>
        </w:rPr>
        <w:t xml:space="preserve"> </w:t>
      </w:r>
      <w:r w:rsidRPr="00F96811">
        <w:rPr>
          <w:rFonts w:ascii="Times New Roman" w:eastAsia="Times New Roman" w:hAnsi="Times New Roman" w:cs="Times New Roman"/>
          <w:snapToGrid w:val="0"/>
          <w:szCs w:val="20"/>
        </w:rPr>
        <w:t>reikšmingų ragenos pažeidimų.</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szCs w:val="20"/>
        </w:rPr>
      </w:pPr>
    </w:p>
    <w:p w:rsidR="00637DEE" w:rsidRPr="00127810" w:rsidRDefault="00637DEE" w:rsidP="00637DEE">
      <w:pPr>
        <w:tabs>
          <w:tab w:val="left" w:pos="567"/>
        </w:tabs>
        <w:spacing w:after="0" w:line="240" w:lineRule="auto"/>
        <w:rPr>
          <w:rFonts w:ascii="Times New Roman" w:eastAsia="Times New Roman" w:hAnsi="Times New Roman" w:cs="Times New Roman"/>
          <w:b/>
          <w:snapToGrid w:val="0"/>
          <w:szCs w:val="20"/>
        </w:rPr>
      </w:pPr>
      <w:r w:rsidRPr="00127810">
        <w:rPr>
          <w:rFonts w:ascii="Times New Roman" w:eastAsia="Times New Roman" w:hAnsi="Times New Roman" w:cs="Times New Roman"/>
          <w:b/>
          <w:snapToGrid w:val="0"/>
          <w:szCs w:val="20"/>
        </w:rPr>
        <w:t>Pranešimas apie šalutinį poveikį</w:t>
      </w:r>
    </w:p>
    <w:p w:rsidR="00637DEE" w:rsidRDefault="00637DEE" w:rsidP="00637DEE">
      <w:p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szCs w:val="20"/>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7" w:history="1">
        <w:r w:rsidRPr="00127810">
          <w:rPr>
            <w:rStyle w:val="Hyperlink"/>
            <w:rFonts w:ascii="Times New Roman" w:eastAsia="Times New Roman" w:hAnsi="Times New Roman" w:cs="Times New Roman"/>
            <w:snapToGrid w:val="0"/>
            <w:szCs w:val="20"/>
          </w:rPr>
          <w:t>www.vvkt.lt</w:t>
        </w:r>
      </w:hyperlink>
      <w:r w:rsidRPr="00127810">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8" w:history="1">
        <w:r w:rsidRPr="00127810">
          <w:rPr>
            <w:rStyle w:val="Hyperlink"/>
            <w:rFonts w:ascii="Times New Roman" w:eastAsia="Times New Roman" w:hAnsi="Times New Roman" w:cs="Times New Roman"/>
            <w:snapToGrid w:val="0"/>
            <w:szCs w:val="20"/>
          </w:rPr>
          <w:t>NepageidaujamaR@vvkt.lt</w:t>
        </w:r>
      </w:hyperlink>
      <w:r w:rsidRPr="00127810">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9" w:history="1">
        <w:r w:rsidRPr="00127810">
          <w:rPr>
            <w:rStyle w:val="Hyperlink"/>
            <w:rFonts w:ascii="Times New Roman" w:eastAsia="Times New Roman" w:hAnsi="Times New Roman" w:cs="Times New Roman"/>
            <w:snapToGrid w:val="0"/>
            <w:szCs w:val="20"/>
          </w:rPr>
          <w:t>http://www.vvkt.lt</w:t>
        </w:r>
      </w:hyperlink>
      <w:r w:rsidRPr="00127810">
        <w:rPr>
          <w:rFonts w:ascii="Times New Roman" w:eastAsia="Times New Roman" w:hAnsi="Times New Roman" w:cs="Times New Roman"/>
          <w:snapToGrid w:val="0"/>
          <w:szCs w:val="20"/>
        </w:rPr>
        <w:t>). Pranešdami apie šalutinį poveikį galite mums padėti gauti daugiau informacijos apie šio vaisto saugumą.</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szCs w:val="2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szCs w:val="20"/>
        </w:rPr>
      </w:pPr>
    </w:p>
    <w:p w:rsidR="00637DEE" w:rsidRPr="00127810" w:rsidRDefault="00637DEE" w:rsidP="00637DEE">
      <w:pPr>
        <w:keepNext/>
        <w:numPr>
          <w:ilvl w:val="0"/>
          <w:numId w:val="2"/>
        </w:numPr>
        <w:spacing w:after="0" w:line="240" w:lineRule="auto"/>
        <w:ind w:left="714" w:hanging="714"/>
        <w:outlineLvl w:val="1"/>
        <w:rPr>
          <w:rFonts w:ascii="Times New Roman" w:eastAsia="Times New Roman" w:hAnsi="Times New Roman" w:cs="Times New Roman"/>
          <w:b/>
          <w:bCs/>
          <w:iCs/>
          <w:snapToGrid w:val="0"/>
          <w:szCs w:val="28"/>
          <w:lang w:eastAsia="x-none"/>
        </w:rPr>
      </w:pPr>
      <w:r w:rsidRPr="00127810">
        <w:rPr>
          <w:rFonts w:ascii="Times New Roman" w:eastAsia="Times New Roman" w:hAnsi="Times New Roman" w:cs="Times New Roman"/>
          <w:b/>
          <w:bCs/>
          <w:iCs/>
          <w:snapToGrid w:val="0"/>
          <w:lang w:eastAsia="x-none"/>
        </w:rPr>
        <w:t>Kaip laikyti Combigan</w:t>
      </w:r>
    </w:p>
    <w:p w:rsidR="00637DEE" w:rsidRPr="00127810" w:rsidRDefault="00637DEE" w:rsidP="00637DEE">
      <w:pPr>
        <w:tabs>
          <w:tab w:val="left" w:pos="567"/>
        </w:tabs>
        <w:spacing w:after="0" w:line="260" w:lineRule="exact"/>
        <w:rPr>
          <w:rFonts w:ascii="Times New Roman" w:eastAsia="Times New Roman" w:hAnsi="Times New Roman" w:cs="Times New Roman"/>
          <w:snapToGrid w:val="0"/>
          <w:szCs w:val="20"/>
          <w:lang w:eastAsia="x-none"/>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Šį vaistą laikykite vaikams nepastebimoje ir nepasiekiamoje vietoje.</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Buteliuką laikyti išorinėje dėžutėje, kad vaistas būtų apsaugotas nuo šviesos.</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Vienu metu naudokite tik vieną buteliuką.</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Ant buteliuko etiketės ir dėžutės po „Tinka iki“ nurodytam tinkamumo laikui pasibaigus, šio vaisto vartoti negalima. Vaistas tinkamas vartoti iki paskutinės nurodyto mėnesio dienos.</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Praėjus keturioms savaitėms po buteliuko pirmojo atidarymo, jį reikia išmesti, net jei buteliuke dar liko šiek tiek lašų. Taip išvengsite infekcijos. Kad nepamirštumėte, kada atidarėte buteliuką, ant pakuotės dėžutės užsirašykite atidarymo datą.</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Vaistų negalima išmesti į kanalizaciją arba su buitinėmis atliekomis. Kaip išmesti nereikalingus vaistus, klauskite vaistininko. Šios priemonės padės apsaugoti aplinką.</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keepNext/>
        <w:numPr>
          <w:ilvl w:val="0"/>
          <w:numId w:val="2"/>
        </w:numPr>
        <w:spacing w:after="0" w:line="240" w:lineRule="auto"/>
        <w:ind w:left="714" w:hanging="714"/>
        <w:outlineLvl w:val="1"/>
        <w:rPr>
          <w:rFonts w:ascii="Times New Roman" w:eastAsia="Times New Roman" w:hAnsi="Times New Roman" w:cs="Times New Roman"/>
          <w:b/>
          <w:bCs/>
          <w:iCs/>
          <w:snapToGrid w:val="0"/>
          <w:lang w:eastAsia="x-none"/>
        </w:rPr>
      </w:pPr>
      <w:r w:rsidRPr="00127810">
        <w:rPr>
          <w:rFonts w:ascii="Times New Roman" w:eastAsia="Times New Roman" w:hAnsi="Times New Roman" w:cs="Times New Roman"/>
          <w:b/>
          <w:bCs/>
          <w:iCs/>
          <w:snapToGrid w:val="0"/>
          <w:lang w:eastAsia="x-none"/>
        </w:rPr>
        <w:t>Pakuotės turinys ir kita informacija</w:t>
      </w:r>
    </w:p>
    <w:p w:rsidR="00637DEE" w:rsidRPr="00127810" w:rsidRDefault="00637DEE" w:rsidP="00637DEE">
      <w:pPr>
        <w:tabs>
          <w:tab w:val="left" w:pos="567"/>
        </w:tabs>
        <w:spacing w:after="0" w:line="260" w:lineRule="exact"/>
        <w:rPr>
          <w:rFonts w:ascii="Times New Roman" w:eastAsia="Times New Roman" w:hAnsi="Times New Roman" w:cs="Times New Roman"/>
          <w:snapToGrid w:val="0"/>
          <w:szCs w:val="20"/>
          <w:lang w:eastAsia="x-none"/>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snapToGrid w:val="0"/>
          <w:szCs w:val="20"/>
        </w:rPr>
      </w:pPr>
      <w:r w:rsidRPr="00127810">
        <w:rPr>
          <w:rFonts w:ascii="Times New Roman" w:eastAsia="Times New Roman" w:hAnsi="Times New Roman" w:cs="Times New Roman"/>
          <w:b/>
          <w:bCs/>
          <w:snapToGrid w:val="0"/>
        </w:rPr>
        <w:t>Combigan sudėtis</w:t>
      </w:r>
    </w:p>
    <w:p w:rsidR="00637DEE" w:rsidRPr="00127810" w:rsidRDefault="00637DEE" w:rsidP="00637DEE">
      <w:pPr>
        <w:numPr>
          <w:ilvl w:val="0"/>
          <w:numId w:val="10"/>
        </w:numPr>
        <w:tabs>
          <w:tab w:val="left" w:pos="567"/>
        </w:tabs>
        <w:spacing w:after="0" w:line="240" w:lineRule="auto"/>
        <w:ind w:left="567" w:right="-2" w:hanging="567"/>
        <w:rPr>
          <w:rFonts w:ascii="Times New Roman" w:eastAsia="Times New Roman" w:hAnsi="Times New Roman" w:cs="Times New Roman"/>
          <w:snapToGrid w:val="0"/>
          <w:szCs w:val="20"/>
        </w:rPr>
      </w:pPr>
      <w:r w:rsidRPr="00127810">
        <w:rPr>
          <w:rFonts w:ascii="Times New Roman" w:eastAsia="Times New Roman" w:hAnsi="Times New Roman" w:cs="Times New Roman"/>
          <w:noProof/>
          <w:snapToGrid w:val="0"/>
        </w:rPr>
        <w:t>Veikliosios medžiagos yra brimonidino tartratas ir timololis.</w:t>
      </w:r>
      <w:r w:rsidRPr="00127810">
        <w:rPr>
          <w:rFonts w:ascii="Times New Roman" w:eastAsia="Times New Roman" w:hAnsi="Times New Roman" w:cs="Times New Roman"/>
          <w:snapToGrid w:val="0"/>
        </w:rPr>
        <w:t>Viename mililitre tirpalo yra 2 mg brimonidino tartrato ir timololio maleato, kuris atitinka 5 mg timololio.</w:t>
      </w:r>
    </w:p>
    <w:p w:rsidR="00637DEE" w:rsidRPr="00127810" w:rsidRDefault="00637DEE" w:rsidP="00637DEE">
      <w:pPr>
        <w:numPr>
          <w:ilvl w:val="0"/>
          <w:numId w:val="10"/>
        </w:numPr>
        <w:tabs>
          <w:tab w:val="left" w:pos="567"/>
        </w:tabs>
        <w:spacing w:after="0" w:line="240" w:lineRule="auto"/>
        <w:ind w:left="567" w:right="-2" w:hanging="567"/>
        <w:rPr>
          <w:rFonts w:ascii="Times New Roman" w:eastAsia="Times New Roman" w:hAnsi="Times New Roman" w:cs="Times New Roman"/>
          <w:noProof/>
          <w:snapToGrid w:val="0"/>
        </w:rPr>
      </w:pPr>
      <w:r w:rsidRPr="00127810">
        <w:rPr>
          <w:rFonts w:ascii="Times New Roman" w:eastAsia="Times New Roman" w:hAnsi="Times New Roman" w:cs="Times New Roman"/>
          <w:noProof/>
          <w:snapToGrid w:val="0"/>
        </w:rPr>
        <w:t>Pagalbinės medžiagos yra benzalkonio chloridas (konservantas), natrio-divandenilio fosfatas monohidratas, dinatrio fosfatas heptahidratas ir išgrynintas vanduo. Gali būti pridėta šiek tiek vandenilio chlorido rūgšties arba natrio hidroksido tirpalo pH (tirpalo rūgštingumo arba šarmingumo matui) reguliuoti.</w:t>
      </w:r>
    </w:p>
    <w:p w:rsidR="00637DEE" w:rsidRPr="00127810" w:rsidRDefault="00637DEE" w:rsidP="00637DEE">
      <w:pPr>
        <w:spacing w:after="0" w:line="240" w:lineRule="auto"/>
        <w:ind w:left="567" w:right="-2"/>
        <w:rPr>
          <w:rFonts w:ascii="Times New Roman" w:eastAsia="Times New Roman" w:hAnsi="Times New Roman" w:cs="Times New Roman"/>
          <w:noProof/>
          <w:snapToGrid w:val="0"/>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snapToGrid w:val="0"/>
        </w:rPr>
      </w:pPr>
      <w:r w:rsidRPr="00127810">
        <w:rPr>
          <w:rFonts w:ascii="Times New Roman" w:eastAsia="Times New Roman" w:hAnsi="Times New Roman" w:cs="Times New Roman"/>
          <w:b/>
          <w:bCs/>
          <w:snapToGrid w:val="0"/>
        </w:rPr>
        <w:t>Combigan išvaizda ir kiekis pakuotėje</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Combigan yra žalsvai geltonas skaidrus akių lašų tirpalas plastikiniame buteliuke su užsukamuoju dangteliu. Kiekvienas buteliukas yra maždaug puspilnis, jame yra 5 ml tirpalo. Pakuotėje yra 1 arba 3 buteliukai. Gali būti tiekiamos ne visų dydžių pakuotės.</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keepNext/>
        <w:tabs>
          <w:tab w:val="left" w:pos="567"/>
        </w:tabs>
        <w:spacing w:after="0" w:line="240" w:lineRule="auto"/>
        <w:rPr>
          <w:rFonts w:ascii="Times New Roman" w:eastAsia="Times New Roman" w:hAnsi="Times New Roman" w:cs="Times New Roman"/>
          <w:b/>
          <w:snapToGrid w:val="0"/>
        </w:rPr>
      </w:pPr>
      <w:r w:rsidRPr="00127810">
        <w:rPr>
          <w:rFonts w:ascii="Times New Roman" w:eastAsia="Times New Roman" w:hAnsi="Times New Roman" w:cs="Times New Roman"/>
          <w:b/>
          <w:bCs/>
          <w:snapToGrid w:val="0"/>
        </w:rPr>
        <w:t>Registruotojas ir gamintojas</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Allergan Pharmaceuticals Ireland</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Castlebar Road</w:t>
      </w:r>
    </w:p>
    <w:p w:rsidR="00637DEE"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Westport</w:t>
      </w:r>
    </w:p>
    <w:p w:rsidR="00637DEE"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Co Mayo</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r w:rsidRPr="00127810">
        <w:rPr>
          <w:rFonts w:ascii="Times New Roman" w:eastAsia="Times New Roman" w:hAnsi="Times New Roman" w:cs="Times New Roman"/>
          <w:snapToGrid w:val="0"/>
        </w:rPr>
        <w:t>Airija</w:t>
      </w:r>
    </w:p>
    <w:p w:rsidR="00637DEE" w:rsidRDefault="00637DEE" w:rsidP="00637DEE">
      <w:pPr>
        <w:tabs>
          <w:tab w:val="left" w:pos="567"/>
        </w:tabs>
        <w:spacing w:after="0" w:line="240" w:lineRule="auto"/>
        <w:rPr>
          <w:rFonts w:ascii="Times New Roman" w:eastAsia="Times New Roman" w:hAnsi="Times New Roman" w:cs="Times New Roman"/>
          <w:snapToGrid w:val="0"/>
          <w:szCs w:val="20"/>
        </w:rPr>
      </w:pPr>
    </w:p>
    <w:p w:rsidR="00637DEE" w:rsidRPr="00DC67CC" w:rsidRDefault="00637DEE" w:rsidP="00637DEE">
      <w:pPr>
        <w:tabs>
          <w:tab w:val="left" w:pos="567"/>
        </w:tabs>
        <w:spacing w:after="0" w:line="240" w:lineRule="auto"/>
        <w:rPr>
          <w:rFonts w:ascii="Times New Roman" w:eastAsia="Times New Roman" w:hAnsi="Times New Roman" w:cs="Times New Roman"/>
          <w:b/>
          <w:bCs/>
          <w:snapToGrid w:val="0"/>
          <w:szCs w:val="20"/>
        </w:rPr>
      </w:pPr>
      <w:r w:rsidRPr="00DC67CC">
        <w:rPr>
          <w:rFonts w:ascii="Times New Roman" w:eastAsia="Times New Roman" w:hAnsi="Times New Roman" w:cs="Times New Roman"/>
          <w:b/>
          <w:bCs/>
          <w:snapToGrid w:val="0"/>
          <w:szCs w:val="20"/>
        </w:rPr>
        <w:t>Šis vaistinis preparatas EEE valstybėse narėse registruotas tokiais pavadinimais:</w:t>
      </w:r>
    </w:p>
    <w:p w:rsidR="00637DEE" w:rsidRDefault="00637DEE" w:rsidP="00637DEE">
      <w:pPr>
        <w:tabs>
          <w:tab w:val="left" w:pos="567"/>
        </w:tabs>
        <w:spacing w:after="0" w:line="240" w:lineRule="auto"/>
        <w:rPr>
          <w:rFonts w:ascii="Times New Roman" w:eastAsia="Times New Roman" w:hAnsi="Times New Roman" w:cs="Times New Roman"/>
          <w:snapToGrid w:val="0"/>
          <w:szCs w:val="20"/>
        </w:rPr>
      </w:pPr>
    </w:p>
    <w:tbl>
      <w:tblPr>
        <w:tblStyle w:val="TableGrid"/>
        <w:tblW w:w="0" w:type="auto"/>
        <w:tblLook w:val="04A0" w:firstRow="1" w:lastRow="0" w:firstColumn="1" w:lastColumn="0" w:noHBand="0" w:noVBand="1"/>
      </w:tblPr>
      <w:tblGrid>
        <w:gridCol w:w="4530"/>
        <w:gridCol w:w="4530"/>
      </w:tblGrid>
      <w:tr w:rsidR="00637DEE" w:rsidRPr="007A48E2" w:rsidTr="00EB2A12">
        <w:tc>
          <w:tcPr>
            <w:tcW w:w="4530" w:type="dxa"/>
          </w:tcPr>
          <w:p w:rsidR="00637DEE" w:rsidRPr="007A48E2" w:rsidRDefault="00637DEE" w:rsidP="00EB2A12">
            <w:pPr>
              <w:tabs>
                <w:tab w:val="left" w:pos="567"/>
              </w:tabs>
              <w:rPr>
                <w:rFonts w:ascii="Times New Roman" w:eastAsia="Times New Roman" w:hAnsi="Times New Roman" w:cs="Times New Roman"/>
                <w:b/>
                <w:bCs/>
                <w:snapToGrid w:val="0"/>
                <w:szCs w:val="20"/>
              </w:rPr>
            </w:pPr>
            <w:r w:rsidRPr="007A48E2">
              <w:rPr>
                <w:rFonts w:ascii="Times New Roman" w:eastAsia="Times New Roman" w:hAnsi="Times New Roman" w:cs="Times New Roman"/>
                <w:b/>
                <w:bCs/>
                <w:snapToGrid w:val="0"/>
                <w:szCs w:val="20"/>
              </w:rPr>
              <w:t>Valstybės narės pavadinimas</w:t>
            </w:r>
          </w:p>
        </w:tc>
        <w:tc>
          <w:tcPr>
            <w:tcW w:w="4530" w:type="dxa"/>
          </w:tcPr>
          <w:p w:rsidR="00637DEE" w:rsidRPr="007A48E2" w:rsidRDefault="00637DEE" w:rsidP="00EB2A12">
            <w:pPr>
              <w:tabs>
                <w:tab w:val="left" w:pos="567"/>
              </w:tabs>
              <w:rPr>
                <w:rFonts w:ascii="Times New Roman" w:eastAsia="Times New Roman" w:hAnsi="Times New Roman" w:cs="Times New Roman"/>
                <w:b/>
                <w:bCs/>
                <w:snapToGrid w:val="0"/>
                <w:szCs w:val="20"/>
              </w:rPr>
            </w:pPr>
            <w:r w:rsidRPr="007A48E2">
              <w:rPr>
                <w:rFonts w:ascii="Times New Roman" w:eastAsia="Times New Roman" w:hAnsi="Times New Roman" w:cs="Times New Roman"/>
                <w:b/>
                <w:bCs/>
                <w:snapToGrid w:val="0"/>
                <w:szCs w:val="20"/>
              </w:rPr>
              <w:t>Vaistinio preparato pavadinimas</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Austrija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lang w:val="de-DE"/>
              </w:rPr>
              <w:t>Combigan 2 mg/ml + 5 mg/ml Augentropfen</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Belgija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lang w:val="nl-NL"/>
              </w:rPr>
              <w:t>Combigan 2 mg/ml + 5 mg/ml oogdruppels, oplossing</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Bulgarija</w:t>
            </w:r>
          </w:p>
        </w:tc>
        <w:tc>
          <w:tcPr>
            <w:tcW w:w="4530" w:type="dxa"/>
          </w:tcPr>
          <w:p w:rsidR="00637DEE" w:rsidRPr="00771A8D" w:rsidRDefault="00637DEE" w:rsidP="00EB2A12">
            <w:pPr>
              <w:autoSpaceDE w:val="0"/>
              <w:autoSpaceDN w:val="0"/>
              <w:rPr>
                <w:rFonts w:ascii="Times New Roman" w:hAnsi="Times New Roman" w:cs="Times New Roman"/>
                <w:color w:val="000000" w:themeColor="text1"/>
              </w:rPr>
            </w:pPr>
            <w:r w:rsidRPr="00771A8D">
              <w:rPr>
                <w:rFonts w:ascii="Times New Roman" w:hAnsi="Times New Roman" w:cs="Times New Roman"/>
                <w:color w:val="000000" w:themeColor="text1"/>
              </w:rPr>
              <w:t>Комбиган 2 mg/ml + 5 mg/ml капки за очи, разтвор</w:t>
            </w:r>
          </w:p>
          <w:p w:rsidR="00637DEE" w:rsidRPr="00771A8D" w:rsidRDefault="00637DEE" w:rsidP="00EB2A12">
            <w:pPr>
              <w:tabs>
                <w:tab w:val="left" w:pos="567"/>
              </w:tabs>
              <w:rPr>
                <w:rFonts w:ascii="Times New Roman" w:hAnsi="Times New Roman" w:cs="Times New Roman"/>
                <w:color w:val="000000" w:themeColor="text1"/>
                <w:lang w:val="nl-NL"/>
              </w:rPr>
            </w:pPr>
            <w:r w:rsidRPr="00771A8D">
              <w:rPr>
                <w:rFonts w:ascii="Times New Roman" w:hAnsi="Times New Roman" w:cs="Times New Roman"/>
                <w:color w:val="000000" w:themeColor="text1"/>
              </w:rPr>
              <w:t>Combigan 2 mg/ml + 5 mg/ml eye drops, solution</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Čekijos Respublika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rPr>
              <w:t>COMBIGAN 2mg/ml + 5 mg/ml oční kapky, roztok</w:t>
            </w:r>
          </w:p>
        </w:tc>
      </w:tr>
      <w:tr w:rsidR="00637DEE" w:rsidRPr="000732D0"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Kroatija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rPr>
              <w:t>Combigan 2 mg/ml + 5 mg/ml kapi za oko, otopina</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Danija</w:t>
            </w:r>
          </w:p>
        </w:tc>
        <w:tc>
          <w:tcPr>
            <w:tcW w:w="4530" w:type="dxa"/>
          </w:tcPr>
          <w:p w:rsidR="00637DEE" w:rsidRPr="00771A8D" w:rsidRDefault="00637DEE" w:rsidP="00EB2A12">
            <w:pPr>
              <w:autoSpaceDE w:val="0"/>
              <w:autoSpaceDN w:val="0"/>
              <w:rPr>
                <w:rFonts w:ascii="Times New Roman" w:hAnsi="Times New Roman" w:cs="Times New Roman"/>
                <w:color w:val="000000" w:themeColor="text1"/>
                <w:lang w:val="de-DE"/>
              </w:rPr>
            </w:pPr>
            <w:r w:rsidRPr="00771A8D">
              <w:rPr>
                <w:rFonts w:ascii="Times New Roman" w:hAnsi="Times New Roman" w:cs="Times New Roman"/>
                <w:color w:val="000000" w:themeColor="text1"/>
                <w:lang w:val="da-DK"/>
              </w:rPr>
              <w:t>Combigan 2 mg/ml + 5 mg/ml øjendråber, opløsning</w:t>
            </w:r>
          </w:p>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Estija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rPr>
              <w:t>Combigan, 2 mg/5 mg/ml silmatilgad, lahus</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Suomija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rPr>
              <w:t>Combigan 2 mg/ml + 5 mg/ml silmätipat, liuos</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Prancūzija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lang w:val="de-DE"/>
              </w:rPr>
              <w:t>COMBIGAN 2 mg/ml + 5 mg/ml, collyre en solution</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Vokietija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lang w:val="fr-FR"/>
              </w:rPr>
              <w:t>Combigan 2 mg/ml + 5 mg/ml Augentropfen</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Graikija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lang w:val="de-DE"/>
              </w:rPr>
              <w:t xml:space="preserve">COMBIGAN </w:t>
            </w:r>
            <w:r w:rsidRPr="00771A8D">
              <w:rPr>
                <w:rFonts w:ascii="Times New Roman" w:hAnsi="Times New Roman" w:cs="Times New Roman"/>
                <w:color w:val="000000" w:themeColor="text1"/>
              </w:rPr>
              <w:t>οφθαλμικές σταγόνες, διάλυμα, (0,2 + 0,5)%</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Vengrija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shd w:val="clear" w:color="auto" w:fill="FFFFFF"/>
              </w:rPr>
              <w:t>COMBIGAN 2 mg/ml+5 mg/ml oldatos szemcsepp</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Islandija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rPr>
              <w:t>Combigan 2 mg/ml + 5 mg/ml augndropar, lausn</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Airija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rPr>
              <w:t xml:space="preserve">Combigan </w:t>
            </w:r>
            <w:r w:rsidRPr="00771A8D">
              <w:rPr>
                <w:rFonts w:ascii="Times New Roman" w:hAnsi="Times New Roman" w:cs="Times New Roman"/>
                <w:color w:val="000000" w:themeColor="text1"/>
                <w:lang w:val="en-US"/>
              </w:rPr>
              <w:t xml:space="preserve">2 mg/ml + 5 mg/ml </w:t>
            </w:r>
            <w:r w:rsidRPr="00771A8D">
              <w:rPr>
                <w:rFonts w:ascii="Times New Roman" w:hAnsi="Times New Roman" w:cs="Times New Roman"/>
                <w:color w:val="000000" w:themeColor="text1"/>
              </w:rPr>
              <w:t>eye drops, solution</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Italija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lang w:val="de-DE"/>
              </w:rPr>
              <w:t>COMBIGAN 2 mg/ml + 5 mg/ml  collirio, soluzione</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Latvija</w:t>
            </w:r>
          </w:p>
        </w:tc>
        <w:tc>
          <w:tcPr>
            <w:tcW w:w="4530" w:type="dxa"/>
          </w:tcPr>
          <w:p w:rsidR="00637DEE" w:rsidRPr="00771A8D" w:rsidRDefault="00637DEE" w:rsidP="00EB2A12">
            <w:pPr>
              <w:tabs>
                <w:tab w:val="left" w:pos="567"/>
              </w:tabs>
              <w:rPr>
                <w:rFonts w:ascii="Times New Roman" w:hAnsi="Times New Roman" w:cs="Times New Roman"/>
                <w:color w:val="000000" w:themeColor="text1"/>
                <w:lang w:val="de-DE"/>
              </w:rPr>
            </w:pPr>
            <w:r w:rsidRPr="00771A8D">
              <w:rPr>
                <w:rStyle w:val="Strong"/>
                <w:rFonts w:ascii="Times New Roman" w:hAnsi="Times New Roman"/>
                <w:color w:val="000000" w:themeColor="text1"/>
              </w:rPr>
              <w:t>Combigan</w:t>
            </w:r>
            <w:r w:rsidRPr="00771A8D">
              <w:rPr>
                <w:rStyle w:val="col-content"/>
                <w:rFonts w:ascii="Times New Roman" w:hAnsi="Times New Roman" w:cs="Times New Roman"/>
                <w:color w:val="000000" w:themeColor="text1"/>
              </w:rPr>
              <w:t> 2 mg/5 mg/ml acu pilieni, šķīdums</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Lietuva</w:t>
            </w:r>
          </w:p>
        </w:tc>
        <w:tc>
          <w:tcPr>
            <w:tcW w:w="4530" w:type="dxa"/>
          </w:tcPr>
          <w:p w:rsidR="00637DEE" w:rsidRPr="00771A8D" w:rsidRDefault="00637DEE" w:rsidP="00EB2A12">
            <w:pPr>
              <w:tabs>
                <w:tab w:val="left" w:pos="567"/>
              </w:tabs>
              <w:rPr>
                <w:rStyle w:val="Strong"/>
                <w:rFonts w:ascii="Times New Roman" w:hAnsi="Times New Roman"/>
                <w:b w:val="0"/>
                <w:bCs w:val="0"/>
                <w:color w:val="000000" w:themeColor="text1"/>
              </w:rPr>
            </w:pPr>
            <w:r w:rsidRPr="00771A8D">
              <w:rPr>
                <w:rFonts w:ascii="Times New Roman" w:hAnsi="Times New Roman" w:cs="Times New Roman"/>
                <w:snapToGrid w:val="0"/>
                <w:color w:val="000000" w:themeColor="text1"/>
              </w:rPr>
              <w:t>Combigan 2 mg/5 mg/ml akių lašai (tirpalas)</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Liuksemburgas</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lang w:val="de-DE"/>
              </w:rPr>
              <w:t>Combigan 2 mg/ml + 5 mg/ml, collyre en solution</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Nyderlandai</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lang w:val="de-DE"/>
              </w:rPr>
              <w:t>Combigan 2 mg/ml + 5 mg/ml, oogdruppels, oplossing</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Norvegija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lang w:val="da-DK"/>
              </w:rPr>
              <w:t>Combigan 2 mg/ml + 5 mg/ml øyedråper, oppløsning</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Lenkija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lang w:val="de-DE"/>
              </w:rPr>
              <w:t xml:space="preserve">Combigan </w:t>
            </w:r>
            <w:r w:rsidRPr="00771A8D">
              <w:rPr>
                <w:rFonts w:ascii="Times New Roman" w:hAnsi="Times New Roman" w:cs="Times New Roman"/>
                <w:color w:val="000000" w:themeColor="text1"/>
              </w:rPr>
              <w:t>krople do oczu, roztwór, 2 mg/ml + 5 mg/ml </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Portugalija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lang w:val="en-US"/>
              </w:rPr>
              <w:t>Combigan 2 mg/ml + 5 mg/ml colírio, solução</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Rumunija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lang w:val="de-DE"/>
              </w:rPr>
              <w:t xml:space="preserve">Combigan </w:t>
            </w:r>
            <w:r w:rsidRPr="00771A8D">
              <w:rPr>
                <w:rFonts w:ascii="Times New Roman" w:hAnsi="Times New Roman" w:cs="Times New Roman"/>
                <w:color w:val="000000" w:themeColor="text1"/>
              </w:rPr>
              <w:t>2 mg/ml + 5 mg/ml picături oftalmice, soluţie</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Slovakijos Respublika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lang w:val="sk-SK"/>
              </w:rPr>
              <w:t>COMBIGAN</w:t>
            </w:r>
            <w:r w:rsidRPr="00771A8D">
              <w:rPr>
                <w:rFonts w:ascii="Times New Roman" w:hAnsi="Times New Roman" w:cs="Times New Roman"/>
                <w:color w:val="000000" w:themeColor="text1"/>
                <w:vertAlign w:val="superscript"/>
                <w:lang w:val="sk-SK"/>
              </w:rPr>
              <w:t>®</w:t>
            </w:r>
            <w:r w:rsidRPr="00771A8D">
              <w:rPr>
                <w:rFonts w:ascii="Times New Roman" w:hAnsi="Times New Roman" w:cs="Times New Roman"/>
                <w:color w:val="000000" w:themeColor="text1"/>
                <w:lang w:val="sk-SK"/>
              </w:rPr>
              <w:t xml:space="preserve"> 2 mg/ml + 5 mg/ml očná roztoková instilácia</w:t>
            </w:r>
          </w:p>
        </w:tc>
      </w:tr>
      <w:tr w:rsidR="00637DEE" w:rsidRPr="007A48E2" w:rsidTr="00EB2A12">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eastAsia="Times New Roman" w:hAnsi="Times New Roman" w:cs="Times New Roman"/>
                <w:snapToGrid w:val="0"/>
                <w:color w:val="000000" w:themeColor="text1"/>
                <w:szCs w:val="20"/>
              </w:rPr>
              <w:t>Slovėnija</w:t>
            </w:r>
          </w:p>
        </w:tc>
        <w:tc>
          <w:tcPr>
            <w:tcW w:w="4530" w:type="dxa"/>
          </w:tcPr>
          <w:p w:rsidR="00637DEE" w:rsidRPr="00771A8D" w:rsidRDefault="00637DEE" w:rsidP="00EB2A12">
            <w:pPr>
              <w:tabs>
                <w:tab w:val="left" w:pos="567"/>
              </w:tabs>
              <w:rPr>
                <w:rFonts w:ascii="Times New Roman" w:eastAsia="Times New Roman" w:hAnsi="Times New Roman" w:cs="Times New Roman"/>
                <w:snapToGrid w:val="0"/>
                <w:color w:val="000000" w:themeColor="text1"/>
                <w:szCs w:val="20"/>
              </w:rPr>
            </w:pPr>
            <w:r w:rsidRPr="00771A8D">
              <w:rPr>
                <w:rFonts w:ascii="Times New Roman" w:hAnsi="Times New Roman" w:cs="Times New Roman"/>
                <w:color w:val="000000" w:themeColor="text1"/>
              </w:rPr>
              <w:t>COMBIGAN® 2 mg/ml + 5 mg/ml kapljice za oko, raztopina</w:t>
            </w:r>
          </w:p>
        </w:tc>
      </w:tr>
      <w:tr w:rsidR="00637DEE" w:rsidRPr="007A48E2" w:rsidTr="00EB2A12">
        <w:tc>
          <w:tcPr>
            <w:tcW w:w="4530" w:type="dxa"/>
          </w:tcPr>
          <w:p w:rsidR="00637DEE" w:rsidRPr="007A48E2" w:rsidRDefault="00637DEE" w:rsidP="00EB2A12">
            <w:pPr>
              <w:tabs>
                <w:tab w:val="left" w:pos="567"/>
              </w:tabs>
              <w:rPr>
                <w:rFonts w:ascii="Times New Roman" w:eastAsia="Times New Roman" w:hAnsi="Times New Roman" w:cs="Times New Roman"/>
                <w:snapToGrid w:val="0"/>
                <w:szCs w:val="20"/>
              </w:rPr>
            </w:pPr>
            <w:r w:rsidRPr="007A48E2">
              <w:rPr>
                <w:rFonts w:ascii="Times New Roman" w:eastAsia="Times New Roman" w:hAnsi="Times New Roman" w:cs="Times New Roman"/>
                <w:snapToGrid w:val="0"/>
                <w:szCs w:val="20"/>
              </w:rPr>
              <w:t>Ispanija</w:t>
            </w:r>
          </w:p>
        </w:tc>
        <w:tc>
          <w:tcPr>
            <w:tcW w:w="4530" w:type="dxa"/>
          </w:tcPr>
          <w:p w:rsidR="00637DEE" w:rsidRPr="007A48E2" w:rsidRDefault="00637DEE" w:rsidP="00EB2A12">
            <w:pPr>
              <w:tabs>
                <w:tab w:val="left" w:pos="567"/>
              </w:tabs>
              <w:rPr>
                <w:rFonts w:ascii="Times New Roman" w:eastAsia="Times New Roman" w:hAnsi="Times New Roman" w:cs="Times New Roman"/>
                <w:snapToGrid w:val="0"/>
                <w:szCs w:val="20"/>
              </w:rPr>
            </w:pPr>
            <w:r w:rsidRPr="007A48E2">
              <w:rPr>
                <w:rFonts w:ascii="Times New Roman" w:hAnsi="Times New Roman" w:cs="Times New Roman"/>
                <w:lang w:val="sv-SE"/>
              </w:rPr>
              <w:t>Combigan 2mg/ml + 5 mg/ml colirio en solución</w:t>
            </w:r>
          </w:p>
        </w:tc>
      </w:tr>
      <w:tr w:rsidR="00637DEE" w:rsidRPr="007A48E2" w:rsidTr="00EB2A12">
        <w:tc>
          <w:tcPr>
            <w:tcW w:w="4530" w:type="dxa"/>
          </w:tcPr>
          <w:p w:rsidR="00637DEE" w:rsidRPr="007A48E2" w:rsidRDefault="00637DEE" w:rsidP="00EB2A12">
            <w:pPr>
              <w:tabs>
                <w:tab w:val="left" w:pos="567"/>
              </w:tabs>
              <w:rPr>
                <w:rFonts w:ascii="Times New Roman" w:eastAsia="Times New Roman" w:hAnsi="Times New Roman" w:cs="Times New Roman"/>
                <w:snapToGrid w:val="0"/>
                <w:szCs w:val="20"/>
              </w:rPr>
            </w:pPr>
            <w:r w:rsidRPr="007A48E2">
              <w:rPr>
                <w:rFonts w:ascii="Times New Roman" w:eastAsia="Times New Roman" w:hAnsi="Times New Roman" w:cs="Times New Roman"/>
                <w:snapToGrid w:val="0"/>
                <w:szCs w:val="20"/>
              </w:rPr>
              <w:t>Švedija</w:t>
            </w:r>
          </w:p>
        </w:tc>
        <w:tc>
          <w:tcPr>
            <w:tcW w:w="4530" w:type="dxa"/>
          </w:tcPr>
          <w:p w:rsidR="00637DEE" w:rsidRPr="007A48E2" w:rsidRDefault="00637DEE" w:rsidP="00EB2A12">
            <w:pPr>
              <w:tabs>
                <w:tab w:val="left" w:pos="567"/>
              </w:tabs>
              <w:rPr>
                <w:rFonts w:ascii="Times New Roman" w:eastAsia="Times New Roman" w:hAnsi="Times New Roman" w:cs="Times New Roman"/>
                <w:snapToGrid w:val="0"/>
                <w:szCs w:val="20"/>
              </w:rPr>
            </w:pPr>
            <w:r w:rsidRPr="007A48E2">
              <w:rPr>
                <w:rFonts w:ascii="Times New Roman" w:hAnsi="Times New Roman" w:cs="Times New Roman"/>
              </w:rPr>
              <w:t>Combigan 2 mg/ml + 5 mg/ml ögondroppar, lösning</w:t>
            </w:r>
          </w:p>
        </w:tc>
      </w:tr>
      <w:tr w:rsidR="00637DEE" w:rsidRPr="007A48E2" w:rsidTr="00EB2A12">
        <w:tc>
          <w:tcPr>
            <w:tcW w:w="4530" w:type="dxa"/>
          </w:tcPr>
          <w:p w:rsidR="00637DEE" w:rsidRPr="007A48E2" w:rsidRDefault="00637DEE" w:rsidP="00EB2A12">
            <w:pPr>
              <w:tabs>
                <w:tab w:val="left" w:pos="567"/>
              </w:tabs>
              <w:rPr>
                <w:rFonts w:ascii="Times New Roman" w:eastAsia="Times New Roman" w:hAnsi="Times New Roman" w:cs="Times New Roman"/>
                <w:snapToGrid w:val="0"/>
                <w:szCs w:val="20"/>
              </w:rPr>
            </w:pPr>
            <w:r w:rsidRPr="007A48E2">
              <w:rPr>
                <w:rFonts w:ascii="Times New Roman" w:eastAsia="Times New Roman" w:hAnsi="Times New Roman" w:cs="Times New Roman"/>
                <w:snapToGrid w:val="0"/>
                <w:szCs w:val="20"/>
              </w:rPr>
              <w:t>Jungtinė Karalystė</w:t>
            </w:r>
          </w:p>
        </w:tc>
        <w:tc>
          <w:tcPr>
            <w:tcW w:w="4530" w:type="dxa"/>
          </w:tcPr>
          <w:p w:rsidR="00637DEE" w:rsidRPr="007A48E2" w:rsidRDefault="00637DEE" w:rsidP="00EB2A12">
            <w:pPr>
              <w:tabs>
                <w:tab w:val="left" w:pos="567"/>
              </w:tabs>
              <w:rPr>
                <w:rFonts w:ascii="Times New Roman" w:eastAsia="Times New Roman" w:hAnsi="Times New Roman" w:cs="Times New Roman"/>
                <w:snapToGrid w:val="0"/>
                <w:szCs w:val="20"/>
              </w:rPr>
            </w:pPr>
            <w:r w:rsidRPr="007A48E2">
              <w:rPr>
                <w:rFonts w:ascii="Times New Roman" w:hAnsi="Times New Roman" w:cs="Times New Roman"/>
              </w:rPr>
              <w:t xml:space="preserve">Combigan </w:t>
            </w:r>
            <w:r w:rsidRPr="007A48E2">
              <w:rPr>
                <w:rFonts w:ascii="Times New Roman" w:hAnsi="Times New Roman" w:cs="Times New Roman"/>
                <w:lang w:val="en-US"/>
              </w:rPr>
              <w:t xml:space="preserve">2 mg/ml + 5 mg/ml </w:t>
            </w:r>
            <w:r w:rsidRPr="007A48E2">
              <w:rPr>
                <w:rFonts w:ascii="Times New Roman" w:hAnsi="Times New Roman" w:cs="Times New Roman"/>
              </w:rPr>
              <w:t>eye drops, solution</w:t>
            </w:r>
          </w:p>
        </w:tc>
      </w:tr>
    </w:tbl>
    <w:p w:rsidR="00637DEE" w:rsidRPr="00127810" w:rsidRDefault="00637DEE" w:rsidP="00637DEE">
      <w:pPr>
        <w:tabs>
          <w:tab w:val="left" w:pos="567"/>
        </w:tabs>
        <w:spacing w:after="0" w:line="240" w:lineRule="auto"/>
        <w:rPr>
          <w:rFonts w:ascii="Times New Roman" w:eastAsia="Times New Roman" w:hAnsi="Times New Roman" w:cs="Times New Roman"/>
          <w:snapToGrid w:val="0"/>
          <w:szCs w:val="20"/>
        </w:rPr>
      </w:pPr>
    </w:p>
    <w:p w:rsidR="00637DEE" w:rsidRPr="00127810" w:rsidRDefault="00637DEE" w:rsidP="00637DEE">
      <w:pPr>
        <w:tabs>
          <w:tab w:val="left" w:pos="567"/>
        </w:tabs>
        <w:spacing w:after="0" w:line="240" w:lineRule="auto"/>
        <w:rPr>
          <w:rFonts w:ascii="Times New Roman" w:eastAsia="Times New Roman" w:hAnsi="Times New Roman" w:cs="Times New Roman"/>
          <w:b/>
          <w:bCs/>
          <w:snapToGrid w:val="0"/>
        </w:rPr>
      </w:pPr>
      <w:r w:rsidRPr="00127810">
        <w:rPr>
          <w:rFonts w:ascii="Times New Roman" w:eastAsia="Times New Roman" w:hAnsi="Times New Roman" w:cs="Times New Roman"/>
          <w:b/>
          <w:bCs/>
          <w:snapToGrid w:val="0"/>
        </w:rPr>
        <w:t>Šis pakuotės lapelis paskutinį kartą peržiūrėtas</w:t>
      </w:r>
      <w:r>
        <w:rPr>
          <w:rFonts w:ascii="Times New Roman" w:eastAsia="Times New Roman" w:hAnsi="Times New Roman" w:cs="Times New Roman"/>
          <w:b/>
          <w:bCs/>
          <w:snapToGrid w:val="0"/>
        </w:rPr>
        <w:t xml:space="preserve"> 2020-11-25.</w:t>
      </w:r>
    </w:p>
    <w:p w:rsidR="00637DEE" w:rsidRPr="00127810" w:rsidRDefault="00637DEE" w:rsidP="00637DEE">
      <w:pPr>
        <w:tabs>
          <w:tab w:val="left" w:pos="567"/>
        </w:tabs>
        <w:spacing w:after="0" w:line="240" w:lineRule="auto"/>
        <w:rPr>
          <w:rFonts w:ascii="Times New Roman" w:eastAsia="Times New Roman" w:hAnsi="Times New Roman" w:cs="Times New Roman"/>
          <w:snapToGrid w:val="0"/>
        </w:rPr>
      </w:pPr>
    </w:p>
    <w:p w:rsidR="00637DEE" w:rsidRPr="00127810" w:rsidRDefault="00637DEE" w:rsidP="00637DEE">
      <w:pPr>
        <w:tabs>
          <w:tab w:val="left" w:pos="567"/>
        </w:tabs>
        <w:spacing w:after="0" w:line="240" w:lineRule="auto"/>
        <w:rPr>
          <w:rFonts w:ascii="Times New Roman" w:eastAsia="Times New Roman" w:hAnsi="Times New Roman" w:cs="Times New Roman"/>
          <w:snapToGrid w:val="0"/>
          <w:szCs w:val="20"/>
        </w:rPr>
      </w:pPr>
      <w:r w:rsidRPr="00127810">
        <w:rPr>
          <w:rFonts w:ascii="Times New Roman" w:eastAsia="Times New Roman" w:hAnsi="Times New Roman" w:cs="Times New Roman"/>
          <w:snapToGrid w:val="0"/>
          <w:szCs w:val="20"/>
        </w:rPr>
        <w:t>Išsami informacija apie šį vaistą pateikiama Valstybinės vaistų kontrolės tarnybos prie Lietuvos Respublikos sveikatos apsaugos ministerijos tinklalapyje http://www.vvkt.lt/.</w:t>
      </w:r>
    </w:p>
    <w:p w:rsidR="00637DEE" w:rsidRDefault="00637DEE"/>
    <w:sectPr w:rsidR="00637DEE">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5A1"/>
    <w:multiLevelType w:val="hybridMultilevel"/>
    <w:tmpl w:val="D20C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64F99"/>
    <w:multiLevelType w:val="hybridMultilevel"/>
    <w:tmpl w:val="A95CCF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FD3DA3"/>
    <w:multiLevelType w:val="hybridMultilevel"/>
    <w:tmpl w:val="CAA0E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574031"/>
    <w:multiLevelType w:val="hybridMultilevel"/>
    <w:tmpl w:val="5588CE96"/>
    <w:lvl w:ilvl="0" w:tplc="FFFFFFFF">
      <w:start w:val="1"/>
      <w:numFmt w:val="decimal"/>
      <w:lvlText w:val="%1."/>
      <w:lvlJc w:val="left"/>
      <w:pPr>
        <w:tabs>
          <w:tab w:val="num" w:pos="567"/>
        </w:tabs>
        <w:ind w:left="717" w:hanging="71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A612EA"/>
    <w:multiLevelType w:val="hybridMultilevel"/>
    <w:tmpl w:val="9578BC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E42A63"/>
    <w:multiLevelType w:val="hybridMultilevel"/>
    <w:tmpl w:val="9EE086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B5174B"/>
    <w:multiLevelType w:val="hybridMultilevel"/>
    <w:tmpl w:val="961895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2613B2F"/>
    <w:multiLevelType w:val="hybridMultilevel"/>
    <w:tmpl w:val="57BE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209E7"/>
    <w:multiLevelType w:val="hybridMultilevel"/>
    <w:tmpl w:val="1D84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D4811"/>
    <w:multiLevelType w:val="hybridMultilevel"/>
    <w:tmpl w:val="D7F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73989"/>
    <w:multiLevelType w:val="hybridMultilevel"/>
    <w:tmpl w:val="69A43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ED1FCD"/>
    <w:multiLevelType w:val="hybridMultilevel"/>
    <w:tmpl w:val="8AB021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CB5208A"/>
    <w:multiLevelType w:val="hybridMultilevel"/>
    <w:tmpl w:val="4068428A"/>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E0918D0"/>
    <w:multiLevelType w:val="singleLevel"/>
    <w:tmpl w:val="7674E65C"/>
    <w:lvl w:ilvl="0">
      <w:start w:val="1"/>
      <w:numFmt w:val="decimal"/>
      <w:pStyle w:val="Numbered"/>
      <w:lvlText w:val="%1."/>
      <w:lvlJc w:val="left"/>
      <w:pPr>
        <w:tabs>
          <w:tab w:val="num" w:pos="567"/>
        </w:tabs>
        <w:ind w:left="567" w:hanging="567"/>
      </w:pPr>
      <w:rPr>
        <w:rFonts w:ascii="Times New Roman" w:hAnsi="Times New Roman" w:hint="default"/>
        <w:sz w:val="22"/>
      </w:rPr>
    </w:lvl>
  </w:abstractNum>
  <w:abstractNum w:abstractNumId="14" w15:restartNumberingAfterBreak="0">
    <w:nsid w:val="75882415"/>
    <w:multiLevelType w:val="hybridMultilevel"/>
    <w:tmpl w:val="49B8A468"/>
    <w:lvl w:ilvl="0" w:tplc="FFFFFFFF">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13"/>
    <w:lvlOverride w:ilvl="0">
      <w:startOverride w:val="1"/>
    </w:lvlOverride>
  </w:num>
  <w:num w:numId="4">
    <w:abstractNumId w:val="11"/>
  </w:num>
  <w:num w:numId="5">
    <w:abstractNumId w:val="1"/>
  </w:num>
  <w:num w:numId="6">
    <w:abstractNumId w:val="2"/>
  </w:num>
  <w:num w:numId="7">
    <w:abstractNumId w:val="5"/>
  </w:num>
  <w:num w:numId="8">
    <w:abstractNumId w:val="4"/>
  </w:num>
  <w:num w:numId="9">
    <w:abstractNumId w:val="14"/>
  </w:num>
  <w:num w:numId="10">
    <w:abstractNumId w:val="10"/>
  </w:num>
  <w:num w:numId="11">
    <w:abstractNumId w:val="6"/>
  </w:num>
  <w:num w:numId="12">
    <w:abstractNumId w:val="12"/>
  </w:num>
  <w:num w:numId="13">
    <w:abstractNumId w:val="7"/>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EE"/>
    <w:rsid w:val="0063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4F8AEC-CEB4-4E55-AE66-FEF042D9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7DEE"/>
    <w:rPr>
      <w:color w:val="0000FF"/>
      <w:u w:val="single"/>
    </w:rPr>
  </w:style>
  <w:style w:type="character" w:styleId="Strong">
    <w:name w:val="Strong"/>
    <w:uiPriority w:val="22"/>
    <w:qFormat/>
    <w:rsid w:val="00637DEE"/>
    <w:rPr>
      <w:rFonts w:cs="Times New Roman"/>
      <w:b/>
      <w:bCs/>
    </w:rPr>
  </w:style>
  <w:style w:type="paragraph" w:customStyle="1" w:styleId="Numbered">
    <w:name w:val="Numbered"/>
    <w:basedOn w:val="Normal"/>
    <w:rsid w:val="00637DEE"/>
    <w:pPr>
      <w:numPr>
        <w:numId w:val="1"/>
      </w:numPr>
      <w:spacing w:after="0" w:line="240" w:lineRule="auto"/>
    </w:pPr>
    <w:rPr>
      <w:rFonts w:ascii="Times New Roman" w:eastAsia="Times New Roman" w:hAnsi="Times New Roman" w:cs="Times New Roman"/>
      <w:lang w:val="en-GB" w:eastAsia="sv-SE"/>
    </w:rPr>
  </w:style>
  <w:style w:type="paragraph" w:styleId="ListParagraph">
    <w:name w:val="List Paragraph"/>
    <w:basedOn w:val="Normal"/>
    <w:uiPriority w:val="34"/>
    <w:qFormat/>
    <w:rsid w:val="00637DEE"/>
    <w:pPr>
      <w:ind w:left="720"/>
      <w:contextualSpacing/>
    </w:pPr>
    <w:rPr>
      <w:lang w:val="lt-LT"/>
    </w:rPr>
  </w:style>
  <w:style w:type="table" w:styleId="TableGrid">
    <w:name w:val="Table Grid"/>
    <w:basedOn w:val="TableNormal"/>
    <w:uiPriority w:val="39"/>
    <w:rsid w:val="00637DEE"/>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content">
    <w:name w:val="col-content"/>
    <w:basedOn w:val="DefaultParagraphFont"/>
    <w:rsid w:val="0063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2864</Words>
  <Characters>16328</Characters>
  <Application>Microsoft Office Word</Application>
  <DocSecurity>0</DocSecurity>
  <Lines>136</Lines>
  <Paragraphs>38</Paragraphs>
  <ScaleCrop>false</ScaleCrop>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2021-04-29T08:58:00Z</dcterms:created>
  <dcterms:modified xsi:type="dcterms:W3CDTF">2021-04-29T08:58:00Z</dcterms:modified>
</cp:coreProperties>
</file>