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4A1F4"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bookmarkStart w:id="0" w:name="_Toc129243136"/>
      <w:bookmarkStart w:id="1" w:name="_Toc129243261"/>
    </w:p>
    <w:p w14:paraId="051615F0"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3B545B40"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2E3D6F88"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05EC809D"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5D0EB018"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1786773E"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1C9935EE"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3CB6ABFA"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46F0585B"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0D7A804A"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2F985992"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02B102D8"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5BC6D2E9"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7596288F"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1C9EE6B8"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1705E28F"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57D146E3"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1299627C"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2163F7BB"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13237BC1"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534F6524"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27E8019A"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0A923D87"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r w:rsidRPr="00DD4877">
        <w:rPr>
          <w:rFonts w:ascii="Times New Roman" w:eastAsia="Calibri" w:hAnsi="Times New Roman" w:cs="Times New Roman"/>
          <w:b/>
          <w:caps/>
          <w:lang w:eastAsia="en-US"/>
        </w:rPr>
        <w:t>A. ŽENKLINIMAS</w:t>
      </w:r>
      <w:bookmarkEnd w:id="0"/>
      <w:bookmarkEnd w:id="1"/>
    </w:p>
    <w:p w14:paraId="274F0995"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Calibri" w:hAnsi="Times New Roman" w:cs="Times New Roman"/>
          <w:lang w:eastAsia="en-US"/>
        </w:rPr>
      </w:pPr>
      <w:r w:rsidRPr="00DD4877">
        <w:rPr>
          <w:rFonts w:ascii="Times New Roman" w:eastAsia="Calibri" w:hAnsi="Times New Roman" w:cs="Times New Roman"/>
          <w:b/>
          <w:lang w:eastAsia="en-US"/>
        </w:rPr>
        <w:br w:type="page"/>
      </w:r>
    </w:p>
    <w:p w14:paraId="1D5D45A4" w14:textId="77777777" w:rsidR="005564B3" w:rsidRPr="00DD4877" w:rsidRDefault="005564B3" w:rsidP="005564B3">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Calibri" w:hAnsi="Times New Roman" w:cs="Times New Roman"/>
          <w:b/>
          <w:lang w:eastAsia="en-US"/>
        </w:rPr>
      </w:pPr>
      <w:r w:rsidRPr="00DD4877">
        <w:rPr>
          <w:rFonts w:ascii="Times New Roman" w:eastAsia="Calibri" w:hAnsi="Times New Roman" w:cs="Times New Roman"/>
          <w:b/>
          <w:lang w:eastAsia="en-US"/>
        </w:rPr>
        <w:lastRenderedPageBreak/>
        <w:t>INFORMACIJA ANT IŠORINĖS PAKUOTĖS</w:t>
      </w:r>
    </w:p>
    <w:p w14:paraId="1E45537C" w14:textId="77777777" w:rsidR="005564B3" w:rsidRPr="00DD4877" w:rsidRDefault="005564B3" w:rsidP="005564B3">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eastAsia="Calibri" w:hAnsi="Times New Roman" w:cs="Times New Roman"/>
          <w:lang w:eastAsia="en-US"/>
        </w:rPr>
      </w:pPr>
    </w:p>
    <w:p w14:paraId="64A08AA5" w14:textId="77777777" w:rsidR="005564B3" w:rsidRPr="00DD4877" w:rsidRDefault="005564B3" w:rsidP="005564B3">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KARTONO DĖŽUTĖ</w:t>
      </w:r>
    </w:p>
    <w:p w14:paraId="7DF3CA88" w14:textId="77777777" w:rsidR="005564B3" w:rsidRPr="00DD4877" w:rsidRDefault="005564B3" w:rsidP="005564B3">
      <w:pPr>
        <w:spacing w:after="0" w:line="240" w:lineRule="auto"/>
        <w:rPr>
          <w:rFonts w:ascii="Times New Roman" w:eastAsia="Calibri" w:hAnsi="Times New Roman" w:cs="Times New Roman"/>
          <w:lang w:eastAsia="en-US"/>
        </w:rPr>
      </w:pPr>
    </w:p>
    <w:p w14:paraId="0CADC782" w14:textId="77777777" w:rsidR="005564B3" w:rsidRPr="00DD4877" w:rsidRDefault="005564B3" w:rsidP="005564B3">
      <w:pPr>
        <w:spacing w:after="0" w:line="240" w:lineRule="auto"/>
        <w:rPr>
          <w:rFonts w:ascii="Times New Roman" w:eastAsia="Calibri" w:hAnsi="Times New Roman" w:cs="Times New Roman"/>
          <w:lang w:eastAsia="en-US"/>
        </w:rPr>
      </w:pPr>
    </w:p>
    <w:p w14:paraId="01CB82B3"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t>1.</w:t>
      </w:r>
      <w:r w:rsidRPr="00DD4877">
        <w:rPr>
          <w:rFonts w:ascii="Times New Roman" w:eastAsia="Calibri" w:hAnsi="Times New Roman" w:cs="Times New Roman"/>
          <w:b/>
          <w:lang w:eastAsia="en-US"/>
        </w:rPr>
        <w:tab/>
        <w:t>VAISTINIO PREPARATO PAVADINIMAS</w:t>
      </w:r>
    </w:p>
    <w:p w14:paraId="7761B08A" w14:textId="77777777" w:rsidR="005564B3" w:rsidRPr="00DD4877" w:rsidRDefault="005564B3" w:rsidP="005564B3">
      <w:pPr>
        <w:spacing w:after="0" w:line="240" w:lineRule="auto"/>
        <w:rPr>
          <w:rFonts w:ascii="Times New Roman" w:eastAsia="Calibri" w:hAnsi="Times New Roman" w:cs="Times New Roman"/>
          <w:lang w:eastAsia="en-US"/>
        </w:rPr>
      </w:pPr>
    </w:p>
    <w:p w14:paraId="79BEA215" w14:textId="77777777" w:rsidR="005564B3" w:rsidRPr="00DD4877" w:rsidRDefault="005564B3" w:rsidP="005564B3">
      <w:pPr>
        <w:tabs>
          <w:tab w:val="left" w:pos="567"/>
        </w:tabs>
        <w:spacing w:after="0" w:line="240" w:lineRule="auto"/>
        <w:jc w:val="both"/>
        <w:rPr>
          <w:rFonts w:ascii="Times New Roman" w:eastAsia="Calibri" w:hAnsi="Times New Roman" w:cs="Times New Roman"/>
          <w:lang w:eastAsia="en-US"/>
        </w:rPr>
      </w:pPr>
      <w:r w:rsidRPr="00DD4877">
        <w:rPr>
          <w:rFonts w:ascii="Times New Roman" w:eastAsia="Calibri" w:hAnsi="Times New Roman" w:cs="Times New Roman"/>
          <w:lang w:eastAsia="en-US"/>
        </w:rPr>
        <w:t>Amoksiklav 875 mg/125 mg plėvele dengtos tabletės</w:t>
      </w:r>
    </w:p>
    <w:p w14:paraId="215CEB74" w14:textId="77777777" w:rsidR="005564B3" w:rsidRPr="00DD4877" w:rsidRDefault="005564B3" w:rsidP="005564B3">
      <w:pPr>
        <w:spacing w:after="0" w:line="240" w:lineRule="auto"/>
        <w:rPr>
          <w:rFonts w:ascii="Times New Roman" w:eastAsiaTheme="minorHAnsi" w:hAnsi="Times New Roman" w:cs="Times New Roman"/>
          <w:lang w:eastAsia="en-US"/>
        </w:rPr>
      </w:pPr>
      <w:r w:rsidRPr="00DD4877">
        <w:rPr>
          <w:rFonts w:ascii="Times New Roman" w:eastAsiaTheme="minorHAnsi" w:hAnsi="Times New Roman" w:cs="Times New Roman"/>
          <w:lang w:eastAsia="en-US"/>
        </w:rPr>
        <w:t>Amoksicilinas, klavulano rūgštis</w:t>
      </w:r>
    </w:p>
    <w:p w14:paraId="04C1834E" w14:textId="77777777" w:rsidR="005564B3" w:rsidRPr="00DD4877" w:rsidRDefault="005564B3" w:rsidP="005564B3">
      <w:pPr>
        <w:spacing w:after="0" w:line="240" w:lineRule="auto"/>
        <w:rPr>
          <w:rFonts w:ascii="Times New Roman" w:eastAsia="Calibri" w:hAnsi="Times New Roman" w:cs="Times New Roman"/>
          <w:lang w:eastAsia="en-US"/>
        </w:rPr>
      </w:pPr>
    </w:p>
    <w:p w14:paraId="0ED709BA" w14:textId="77777777" w:rsidR="005564B3" w:rsidRPr="00DD4877" w:rsidRDefault="005564B3" w:rsidP="005564B3">
      <w:pPr>
        <w:spacing w:after="0" w:line="240" w:lineRule="auto"/>
        <w:rPr>
          <w:rFonts w:ascii="Times New Roman" w:eastAsia="Calibri" w:hAnsi="Times New Roman" w:cs="Times New Roman"/>
          <w:lang w:eastAsia="en-US"/>
        </w:rPr>
      </w:pPr>
    </w:p>
    <w:p w14:paraId="6A9CD57F"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t>2.</w:t>
      </w:r>
      <w:r w:rsidRPr="00DD4877">
        <w:rPr>
          <w:rFonts w:ascii="Times New Roman" w:eastAsia="Calibri" w:hAnsi="Times New Roman" w:cs="Times New Roman"/>
          <w:b/>
          <w:lang w:eastAsia="en-US"/>
        </w:rPr>
        <w:tab/>
        <w:t>VEIKLIOJI (-IOS) MEDŽIAGA (-OS) IR JOS (-Ų) KIEKIS (-IAI)</w:t>
      </w:r>
    </w:p>
    <w:p w14:paraId="1DB75A6E" w14:textId="77777777" w:rsidR="005564B3" w:rsidRPr="00DD4877" w:rsidRDefault="005564B3" w:rsidP="005564B3">
      <w:pPr>
        <w:spacing w:after="0" w:line="240" w:lineRule="auto"/>
        <w:rPr>
          <w:rFonts w:ascii="Times New Roman" w:eastAsia="Calibri" w:hAnsi="Times New Roman" w:cs="Times New Roman"/>
          <w:lang w:eastAsia="en-US"/>
        </w:rPr>
      </w:pPr>
    </w:p>
    <w:p w14:paraId="1E14FA04"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Kiekvienoje plėvele dengtoje tabletėje yra 875 mg amoksicilino (trihidrato pavidalu) ir 125 mg klavulano rūgšties (kalio druskos pavidalu).</w:t>
      </w:r>
    </w:p>
    <w:p w14:paraId="25C82CF1" w14:textId="77777777" w:rsidR="005564B3" w:rsidRPr="00DD4877" w:rsidRDefault="005564B3" w:rsidP="005564B3">
      <w:pPr>
        <w:spacing w:after="0" w:line="240" w:lineRule="auto"/>
        <w:rPr>
          <w:rFonts w:ascii="Times New Roman" w:eastAsia="Calibri" w:hAnsi="Times New Roman" w:cs="Times New Roman"/>
          <w:lang w:eastAsia="en-US"/>
        </w:rPr>
      </w:pPr>
    </w:p>
    <w:p w14:paraId="0B70E9F4" w14:textId="77777777" w:rsidR="005564B3" w:rsidRPr="00DD4877" w:rsidRDefault="005564B3" w:rsidP="005564B3">
      <w:pPr>
        <w:spacing w:after="0" w:line="240" w:lineRule="auto"/>
        <w:rPr>
          <w:rFonts w:ascii="Times New Roman" w:eastAsia="Calibri" w:hAnsi="Times New Roman" w:cs="Times New Roman"/>
          <w:lang w:eastAsia="en-US"/>
        </w:rPr>
      </w:pPr>
    </w:p>
    <w:p w14:paraId="05CBE54D"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t>3.</w:t>
      </w:r>
      <w:r w:rsidRPr="00DD4877">
        <w:rPr>
          <w:rFonts w:ascii="Times New Roman" w:eastAsia="Calibri" w:hAnsi="Times New Roman" w:cs="Times New Roman"/>
          <w:b/>
          <w:lang w:eastAsia="en-US"/>
        </w:rPr>
        <w:tab/>
        <w:t>PAGALBINIŲ MEDŽIAGŲ SĄRAŠAS</w:t>
      </w:r>
    </w:p>
    <w:p w14:paraId="7A285C2A" w14:textId="77777777" w:rsidR="005564B3" w:rsidRPr="00DD4877" w:rsidRDefault="005564B3" w:rsidP="005564B3">
      <w:pPr>
        <w:spacing w:after="0" w:line="240" w:lineRule="auto"/>
        <w:rPr>
          <w:rFonts w:ascii="Times New Roman" w:eastAsia="Calibri" w:hAnsi="Times New Roman" w:cs="Times New Roman"/>
          <w:lang w:eastAsia="en-US"/>
        </w:rPr>
      </w:pPr>
    </w:p>
    <w:p w14:paraId="7964A300" w14:textId="77777777" w:rsidR="005564B3" w:rsidRPr="00DD4877" w:rsidRDefault="005564B3" w:rsidP="005564B3">
      <w:pPr>
        <w:spacing w:after="0" w:line="240" w:lineRule="auto"/>
        <w:rPr>
          <w:rFonts w:ascii="Times New Roman" w:eastAsia="Calibri" w:hAnsi="Times New Roman" w:cs="Times New Roman"/>
          <w:lang w:eastAsia="en-US"/>
        </w:rPr>
      </w:pPr>
    </w:p>
    <w:p w14:paraId="24CE3EFF"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t>4.</w:t>
      </w:r>
      <w:r w:rsidRPr="00DD4877">
        <w:rPr>
          <w:rFonts w:ascii="Times New Roman" w:eastAsia="Calibri" w:hAnsi="Times New Roman" w:cs="Times New Roman"/>
          <w:b/>
          <w:lang w:eastAsia="en-US"/>
        </w:rPr>
        <w:tab/>
        <w:t>FARMACINĖ FORMA IR KIEKIS PAKUOTĖJE</w:t>
      </w:r>
    </w:p>
    <w:p w14:paraId="17538A31" w14:textId="77777777" w:rsidR="005564B3" w:rsidRPr="00DD4877" w:rsidRDefault="005564B3" w:rsidP="005564B3">
      <w:pPr>
        <w:spacing w:after="0" w:line="240" w:lineRule="auto"/>
        <w:rPr>
          <w:rFonts w:ascii="Times New Roman" w:eastAsia="Calibri" w:hAnsi="Times New Roman" w:cs="Times New Roman"/>
          <w:lang w:eastAsia="en-US"/>
        </w:rPr>
      </w:pPr>
    </w:p>
    <w:p w14:paraId="7AE92D33"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14 tablečių</w:t>
      </w:r>
    </w:p>
    <w:p w14:paraId="5E77EE98" w14:textId="77777777" w:rsidR="005564B3" w:rsidRPr="00DD4877" w:rsidRDefault="005564B3" w:rsidP="005564B3">
      <w:pPr>
        <w:spacing w:after="0" w:line="240" w:lineRule="auto"/>
        <w:rPr>
          <w:rFonts w:ascii="Times New Roman" w:eastAsia="Calibri" w:hAnsi="Times New Roman" w:cs="Times New Roman"/>
          <w:lang w:eastAsia="en-US"/>
        </w:rPr>
      </w:pPr>
    </w:p>
    <w:p w14:paraId="3A091ACE" w14:textId="77777777" w:rsidR="005564B3" w:rsidRPr="00DD4877" w:rsidRDefault="005564B3" w:rsidP="005564B3">
      <w:pPr>
        <w:spacing w:after="0" w:line="240" w:lineRule="auto"/>
        <w:rPr>
          <w:rFonts w:ascii="Times New Roman" w:eastAsia="Calibri" w:hAnsi="Times New Roman" w:cs="Times New Roman"/>
          <w:lang w:eastAsia="en-US"/>
        </w:rPr>
      </w:pPr>
    </w:p>
    <w:p w14:paraId="0A5625A9"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t>5.</w:t>
      </w:r>
      <w:r w:rsidRPr="00DD4877">
        <w:rPr>
          <w:rFonts w:ascii="Times New Roman" w:eastAsia="Calibri" w:hAnsi="Times New Roman" w:cs="Times New Roman"/>
          <w:b/>
          <w:lang w:eastAsia="en-US"/>
        </w:rPr>
        <w:tab/>
        <w:t>VARTOJIMO METODAS IR BŪDAS (-AI)</w:t>
      </w:r>
    </w:p>
    <w:p w14:paraId="25EF6930" w14:textId="77777777" w:rsidR="005564B3" w:rsidRPr="00DD4877" w:rsidRDefault="005564B3" w:rsidP="005564B3">
      <w:pPr>
        <w:spacing w:after="0" w:line="240" w:lineRule="auto"/>
        <w:rPr>
          <w:rFonts w:ascii="Times New Roman" w:eastAsia="Calibri" w:hAnsi="Times New Roman" w:cs="Times New Roman"/>
          <w:lang w:eastAsia="en-US"/>
        </w:rPr>
      </w:pPr>
    </w:p>
    <w:p w14:paraId="6CA31107"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 xml:space="preserve">Vartoti per burną. </w:t>
      </w:r>
    </w:p>
    <w:p w14:paraId="46D13B65"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Prieš vartojimą perskaitykite pakuotės lapelį.</w:t>
      </w:r>
    </w:p>
    <w:p w14:paraId="63E06349" w14:textId="77777777" w:rsidR="005564B3" w:rsidRPr="00DD4877" w:rsidRDefault="005564B3" w:rsidP="005564B3">
      <w:pPr>
        <w:spacing w:after="0" w:line="240" w:lineRule="auto"/>
        <w:rPr>
          <w:rFonts w:ascii="Times New Roman" w:eastAsia="Calibri" w:hAnsi="Times New Roman" w:cs="Times New Roman"/>
          <w:lang w:eastAsia="en-US"/>
        </w:rPr>
      </w:pPr>
    </w:p>
    <w:p w14:paraId="324DE04E" w14:textId="77777777" w:rsidR="005564B3" w:rsidRPr="00DD4877" w:rsidRDefault="005564B3" w:rsidP="005564B3">
      <w:pPr>
        <w:spacing w:after="0" w:line="240" w:lineRule="auto"/>
        <w:rPr>
          <w:rFonts w:ascii="Times New Roman" w:eastAsia="Calibri" w:hAnsi="Times New Roman" w:cs="Times New Roman"/>
          <w:lang w:eastAsia="en-US"/>
        </w:rPr>
      </w:pPr>
    </w:p>
    <w:p w14:paraId="70A2E2AE"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t>6.</w:t>
      </w:r>
      <w:r w:rsidRPr="00DD4877">
        <w:rPr>
          <w:rFonts w:ascii="Times New Roman" w:eastAsia="Calibri" w:hAnsi="Times New Roman" w:cs="Times New Roman"/>
          <w:b/>
          <w:lang w:eastAsia="en-US"/>
        </w:rPr>
        <w:tab/>
        <w:t>SPECIALUS ĮSPĖJIMAS, KAD VAISTINĮ PREPARATĄ BŪTINA LAIKYTI VAIKAMS NEPASTEBIMOJE IR NEPASIEKIAMOJE VIETOJE</w:t>
      </w:r>
    </w:p>
    <w:p w14:paraId="33DF1EF4" w14:textId="77777777" w:rsidR="005564B3" w:rsidRPr="00DD4877" w:rsidRDefault="005564B3" w:rsidP="005564B3">
      <w:pPr>
        <w:spacing w:after="0" w:line="240" w:lineRule="auto"/>
        <w:rPr>
          <w:rFonts w:ascii="Times New Roman" w:eastAsia="Calibri" w:hAnsi="Times New Roman" w:cs="Times New Roman"/>
          <w:lang w:eastAsia="en-US"/>
        </w:rPr>
      </w:pPr>
    </w:p>
    <w:p w14:paraId="11B3464B"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Laikyti vaikams nepastebimoje ir nepasiekiamoje vietoje.</w:t>
      </w:r>
    </w:p>
    <w:p w14:paraId="259C61F2" w14:textId="77777777" w:rsidR="005564B3" w:rsidRPr="00DD4877" w:rsidRDefault="005564B3" w:rsidP="005564B3">
      <w:pPr>
        <w:spacing w:after="0" w:line="240" w:lineRule="auto"/>
        <w:rPr>
          <w:rFonts w:ascii="Times New Roman" w:eastAsia="Calibri" w:hAnsi="Times New Roman" w:cs="Times New Roman"/>
          <w:lang w:eastAsia="en-US"/>
        </w:rPr>
      </w:pPr>
    </w:p>
    <w:p w14:paraId="7B664B51" w14:textId="77777777" w:rsidR="005564B3" w:rsidRPr="00DD4877" w:rsidRDefault="005564B3" w:rsidP="005564B3">
      <w:pPr>
        <w:spacing w:after="0" w:line="240" w:lineRule="auto"/>
        <w:rPr>
          <w:rFonts w:ascii="Times New Roman" w:eastAsia="Calibri" w:hAnsi="Times New Roman" w:cs="Times New Roman"/>
          <w:lang w:eastAsia="en-US"/>
        </w:rPr>
      </w:pPr>
    </w:p>
    <w:p w14:paraId="1E644A6E"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t>7.</w:t>
      </w:r>
      <w:r w:rsidRPr="00DD4877">
        <w:rPr>
          <w:rFonts w:ascii="Times New Roman" w:eastAsia="Calibri" w:hAnsi="Times New Roman" w:cs="Times New Roman"/>
          <w:b/>
          <w:lang w:eastAsia="en-US"/>
        </w:rPr>
        <w:tab/>
        <w:t>KITAS (-I) SPECIALUS (-ŪS) ĮSPĖJIMAS (-AI) (JEI REIKIA)</w:t>
      </w:r>
    </w:p>
    <w:p w14:paraId="088815F0" w14:textId="77777777" w:rsidR="005564B3" w:rsidRPr="00DD4877" w:rsidRDefault="005564B3" w:rsidP="005564B3">
      <w:pPr>
        <w:spacing w:after="0" w:line="240" w:lineRule="auto"/>
        <w:rPr>
          <w:rFonts w:ascii="Times New Roman" w:eastAsia="Calibri" w:hAnsi="Times New Roman" w:cs="Times New Roman"/>
          <w:lang w:eastAsia="en-US"/>
        </w:rPr>
      </w:pPr>
    </w:p>
    <w:p w14:paraId="67BE3F99" w14:textId="77777777" w:rsidR="005564B3" w:rsidRPr="00DD4877" w:rsidRDefault="005564B3" w:rsidP="005564B3">
      <w:pPr>
        <w:spacing w:after="0" w:line="240" w:lineRule="auto"/>
        <w:rPr>
          <w:rFonts w:ascii="Times New Roman" w:eastAsia="Calibri" w:hAnsi="Times New Roman" w:cs="Times New Roman"/>
          <w:lang w:eastAsia="en-US"/>
        </w:rPr>
      </w:pPr>
    </w:p>
    <w:p w14:paraId="089ABF41"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t>8.</w:t>
      </w:r>
      <w:r w:rsidRPr="00DD4877">
        <w:rPr>
          <w:rFonts w:ascii="Times New Roman" w:eastAsia="Calibri" w:hAnsi="Times New Roman" w:cs="Times New Roman"/>
          <w:b/>
          <w:lang w:eastAsia="en-US"/>
        </w:rPr>
        <w:tab/>
        <w:t>TINKAMUMO LAIKAS</w:t>
      </w:r>
    </w:p>
    <w:p w14:paraId="33A7DEF4" w14:textId="77777777" w:rsidR="005564B3" w:rsidRPr="00DD4877" w:rsidRDefault="005564B3" w:rsidP="005564B3">
      <w:pPr>
        <w:spacing w:after="0" w:line="240" w:lineRule="auto"/>
        <w:rPr>
          <w:rFonts w:ascii="Times New Roman" w:eastAsia="Calibri" w:hAnsi="Times New Roman" w:cs="Times New Roman"/>
          <w:lang w:eastAsia="en-US"/>
        </w:rPr>
      </w:pPr>
    </w:p>
    <w:p w14:paraId="4A211546" w14:textId="7366FB0C" w:rsidR="005564B3" w:rsidRPr="002B2454"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highlight w:val="lightGray"/>
          <w:lang w:eastAsia="en-US"/>
        </w:rPr>
        <w:t>Tinka iki/</w:t>
      </w:r>
      <w:r w:rsidRPr="00DD4877">
        <w:rPr>
          <w:rFonts w:ascii="Times New Roman" w:eastAsia="Calibri" w:hAnsi="Times New Roman" w:cs="Times New Roman"/>
          <w:lang w:eastAsia="en-US"/>
        </w:rPr>
        <w:t>EXP</w:t>
      </w:r>
      <w:r w:rsidR="00B61A6C">
        <w:rPr>
          <w:rFonts w:ascii="Times New Roman" w:eastAsia="Calibri" w:hAnsi="Times New Roman" w:cs="Times New Roman"/>
          <w:lang w:eastAsia="en-US"/>
        </w:rPr>
        <w:t>:</w:t>
      </w:r>
      <w:r w:rsidRPr="00DD4877">
        <w:rPr>
          <w:rFonts w:ascii="Times New Roman" w:eastAsia="Calibri" w:hAnsi="Times New Roman" w:cs="Times New Roman"/>
          <w:lang w:eastAsia="en-US"/>
        </w:rPr>
        <w:t xml:space="preserve"> {MMMM mm}</w:t>
      </w:r>
    </w:p>
    <w:p w14:paraId="723A0813" w14:textId="77777777" w:rsidR="005564B3" w:rsidRPr="00DD4877" w:rsidRDefault="005564B3" w:rsidP="005564B3">
      <w:pPr>
        <w:spacing w:after="0" w:line="240" w:lineRule="auto"/>
        <w:rPr>
          <w:rFonts w:ascii="Times New Roman" w:eastAsia="Calibri" w:hAnsi="Times New Roman" w:cs="Times New Roman"/>
          <w:lang w:eastAsia="en-US"/>
        </w:rPr>
      </w:pPr>
    </w:p>
    <w:p w14:paraId="3754C574" w14:textId="77777777" w:rsidR="005564B3" w:rsidRPr="00DD4877" w:rsidRDefault="005564B3" w:rsidP="005564B3">
      <w:pPr>
        <w:spacing w:after="0" w:line="240" w:lineRule="auto"/>
        <w:rPr>
          <w:rFonts w:ascii="Times New Roman" w:eastAsia="Calibri" w:hAnsi="Times New Roman" w:cs="Times New Roman"/>
          <w:lang w:eastAsia="en-US"/>
        </w:rPr>
      </w:pPr>
    </w:p>
    <w:p w14:paraId="4A27B30E"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t>9.</w:t>
      </w:r>
      <w:r w:rsidRPr="00DD4877">
        <w:rPr>
          <w:rFonts w:ascii="Times New Roman" w:eastAsia="Calibri" w:hAnsi="Times New Roman" w:cs="Times New Roman"/>
          <w:b/>
          <w:lang w:eastAsia="en-US"/>
        </w:rPr>
        <w:tab/>
        <w:t>SPECIALIOS LAIKYMO SĄLYGOS</w:t>
      </w:r>
    </w:p>
    <w:p w14:paraId="700CF799" w14:textId="77777777" w:rsidR="005564B3" w:rsidRPr="00DD4877" w:rsidRDefault="005564B3" w:rsidP="005564B3">
      <w:pPr>
        <w:spacing w:after="0" w:line="240" w:lineRule="auto"/>
        <w:rPr>
          <w:rFonts w:ascii="Times New Roman" w:eastAsia="Calibri" w:hAnsi="Times New Roman" w:cs="Times New Roman"/>
          <w:lang w:eastAsia="en-US"/>
        </w:rPr>
      </w:pPr>
    </w:p>
    <w:p w14:paraId="3C83AEC7" w14:textId="77777777" w:rsidR="005564B3" w:rsidRPr="00DD4877" w:rsidRDefault="005564B3" w:rsidP="005564B3">
      <w:pPr>
        <w:tabs>
          <w:tab w:val="left" w:pos="567"/>
        </w:tabs>
        <w:spacing w:after="0" w:line="240" w:lineRule="auto"/>
        <w:jc w:val="both"/>
        <w:rPr>
          <w:rFonts w:ascii="Times New Roman" w:eastAsia="Calibri" w:hAnsi="Times New Roman" w:cs="Times New Roman"/>
          <w:lang w:eastAsia="en-US"/>
        </w:rPr>
      </w:pPr>
      <w:r w:rsidRPr="00DD4877">
        <w:rPr>
          <w:rFonts w:ascii="Times New Roman" w:eastAsia="Calibri" w:hAnsi="Times New Roman" w:cs="Times New Roman"/>
          <w:lang w:eastAsia="en-US"/>
        </w:rPr>
        <w:t>Laikyti ne aukštesnėje kaip 25 </w:t>
      </w:r>
      <w:r w:rsidRPr="00DD4877">
        <w:rPr>
          <w:rFonts w:ascii="Times New Roman" w:eastAsia="Calibri" w:hAnsi="Times New Roman" w:cs="Times New Roman"/>
          <w:lang w:eastAsia="en-US"/>
        </w:rPr>
        <w:sym w:font="Symbol" w:char="F0B0"/>
      </w:r>
      <w:r w:rsidRPr="00DD4877">
        <w:rPr>
          <w:rFonts w:ascii="Times New Roman" w:eastAsia="Calibri" w:hAnsi="Times New Roman" w:cs="Times New Roman"/>
          <w:lang w:eastAsia="en-US"/>
        </w:rPr>
        <w:t>C temperatūroje.</w:t>
      </w:r>
    </w:p>
    <w:p w14:paraId="22D4EE6C"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Laikyti gamintojo pakuotėje.</w:t>
      </w:r>
    </w:p>
    <w:p w14:paraId="5DCB6ED0" w14:textId="77777777" w:rsidR="005564B3" w:rsidRPr="00DD4877" w:rsidRDefault="005564B3" w:rsidP="005564B3">
      <w:pPr>
        <w:spacing w:after="0" w:line="240" w:lineRule="auto"/>
        <w:rPr>
          <w:rFonts w:ascii="Times New Roman" w:eastAsia="Calibri" w:hAnsi="Times New Roman" w:cs="Times New Roman"/>
          <w:lang w:eastAsia="en-US"/>
        </w:rPr>
      </w:pPr>
    </w:p>
    <w:p w14:paraId="606709A3" w14:textId="77777777" w:rsidR="005564B3" w:rsidRPr="00DD4877" w:rsidRDefault="005564B3" w:rsidP="005564B3">
      <w:pPr>
        <w:spacing w:after="0" w:line="240" w:lineRule="auto"/>
        <w:rPr>
          <w:rFonts w:ascii="Times New Roman" w:eastAsia="Calibri" w:hAnsi="Times New Roman" w:cs="Times New Roman"/>
          <w:lang w:eastAsia="en-US"/>
        </w:rPr>
      </w:pPr>
    </w:p>
    <w:p w14:paraId="6BE99784"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lastRenderedPageBreak/>
        <w:t>10.</w:t>
      </w:r>
      <w:r w:rsidRPr="00DD4877">
        <w:rPr>
          <w:rFonts w:ascii="Times New Roman" w:eastAsia="Calibri" w:hAnsi="Times New Roman" w:cs="Times New Roman"/>
          <w:b/>
          <w:lang w:eastAsia="en-US"/>
        </w:rPr>
        <w:tab/>
        <w:t>SPECIALIOS ATSARGUMO PRIEMONĖS DĖL NESUVARTOTO VAISTINIO PREPARATO AR JO ATLIEKŲ TVARKYMO (JEI REIKIA)</w:t>
      </w:r>
    </w:p>
    <w:p w14:paraId="7B6692F8" w14:textId="77777777" w:rsidR="005564B3" w:rsidRPr="00DD4877" w:rsidRDefault="005564B3" w:rsidP="005564B3">
      <w:pPr>
        <w:spacing w:after="0" w:line="240" w:lineRule="auto"/>
        <w:rPr>
          <w:rFonts w:ascii="Times New Roman" w:eastAsia="Calibri" w:hAnsi="Times New Roman" w:cs="Times New Roman"/>
          <w:lang w:eastAsia="en-US"/>
        </w:rPr>
      </w:pPr>
    </w:p>
    <w:p w14:paraId="29212337" w14:textId="77777777" w:rsidR="005564B3" w:rsidRPr="00DD4877" w:rsidRDefault="005564B3" w:rsidP="005564B3">
      <w:pPr>
        <w:spacing w:after="0" w:line="240" w:lineRule="auto"/>
        <w:rPr>
          <w:rFonts w:ascii="Times New Roman" w:eastAsia="Calibri" w:hAnsi="Times New Roman" w:cs="Times New Roman"/>
          <w:lang w:eastAsia="en-US"/>
        </w:rPr>
      </w:pPr>
    </w:p>
    <w:p w14:paraId="7750B6D7" w14:textId="07ACCFD3"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DD4877">
        <w:rPr>
          <w:rFonts w:ascii="Times New Roman" w:eastAsia="Calibri" w:hAnsi="Times New Roman" w:cs="Times New Roman"/>
          <w:b/>
          <w:lang w:eastAsia="en-US"/>
        </w:rPr>
        <w:t>11.</w:t>
      </w:r>
      <w:r w:rsidRPr="00DD4877">
        <w:rPr>
          <w:rFonts w:ascii="Times New Roman" w:eastAsia="Calibri" w:hAnsi="Times New Roman" w:cs="Times New Roman"/>
          <w:b/>
          <w:lang w:eastAsia="en-US"/>
        </w:rPr>
        <w:tab/>
      </w:r>
      <w:bookmarkStart w:id="2" w:name="_Hlk486856214"/>
      <w:r w:rsidRPr="00DD4877">
        <w:rPr>
          <w:rFonts w:ascii="Times New Roman" w:eastAsiaTheme="minorHAnsi" w:hAnsi="Times New Roman" w:cs="Times New Roman"/>
          <w:b/>
          <w:lang w:eastAsia="en-US"/>
        </w:rPr>
        <w:t>LYGIA</w:t>
      </w:r>
      <w:r w:rsidR="005E0B25" w:rsidRPr="00DD4877">
        <w:rPr>
          <w:rFonts w:ascii="Times New Roman" w:eastAsiaTheme="minorHAnsi" w:hAnsi="Times New Roman" w:cs="Times New Roman"/>
          <w:b/>
          <w:lang w:eastAsia="en-US"/>
        </w:rPr>
        <w:t>G</w:t>
      </w:r>
      <w:r w:rsidRPr="00DD4877">
        <w:rPr>
          <w:rFonts w:ascii="Times New Roman" w:eastAsiaTheme="minorHAnsi" w:hAnsi="Times New Roman" w:cs="Times New Roman"/>
          <w:b/>
          <w:lang w:eastAsia="en-US"/>
        </w:rPr>
        <w:t>RETUS IMPORTUOTOJAS</w:t>
      </w:r>
      <w:bookmarkEnd w:id="2"/>
    </w:p>
    <w:p w14:paraId="6E834958" w14:textId="77777777" w:rsidR="005564B3" w:rsidRPr="00DD4877" w:rsidRDefault="005564B3" w:rsidP="005564B3">
      <w:pPr>
        <w:tabs>
          <w:tab w:val="left" w:pos="567"/>
        </w:tabs>
        <w:spacing w:after="0" w:line="240" w:lineRule="auto"/>
        <w:jc w:val="both"/>
        <w:rPr>
          <w:rFonts w:ascii="Times New Roman" w:eastAsia="Calibri" w:hAnsi="Times New Roman" w:cs="Times New Roman"/>
          <w:lang w:eastAsia="en-US"/>
        </w:rPr>
      </w:pPr>
    </w:p>
    <w:p w14:paraId="3BED172F" w14:textId="77777777" w:rsidR="00DD1B27" w:rsidRPr="00DD4877" w:rsidRDefault="00DD1B27" w:rsidP="00DD1B27">
      <w:pPr>
        <w:spacing w:after="0" w:line="240" w:lineRule="auto"/>
        <w:rPr>
          <w:rFonts w:ascii="Times New Roman" w:eastAsia="Times New Roman" w:hAnsi="Times New Roman" w:cs="Times New Roman"/>
          <w:b/>
          <w:bCs/>
          <w:lang w:eastAsia="lt-LT"/>
        </w:rPr>
      </w:pPr>
      <w:r w:rsidRPr="00DD4877">
        <w:rPr>
          <w:rFonts w:ascii="Times New Roman" w:eastAsia="Times New Roman" w:hAnsi="Times New Roman" w:cs="Times New Roman"/>
          <w:b/>
          <w:bCs/>
          <w:lang w:eastAsia="lt-LT"/>
        </w:rPr>
        <w:t>Lygiagretus importuotojas</w:t>
      </w:r>
    </w:p>
    <w:p w14:paraId="119F2E62" w14:textId="5D5B0C5E" w:rsidR="00DD1B27" w:rsidRPr="00DD4877" w:rsidRDefault="00421026" w:rsidP="00DD1B27">
      <w:pPr>
        <w:spacing w:after="0" w:line="240" w:lineRule="auto"/>
        <w:rPr>
          <w:rFonts w:ascii="Times New Roman" w:eastAsia="Times New Roman" w:hAnsi="Times New Roman" w:cs="Times New Roman"/>
          <w:lang w:eastAsia="lt-LT"/>
        </w:rPr>
      </w:pPr>
      <w:r w:rsidRPr="00DD4877">
        <w:rPr>
          <w:rFonts w:ascii="Times New Roman" w:eastAsia="Times New Roman" w:hAnsi="Times New Roman" w:cs="Times New Roman"/>
          <w:lang w:eastAsia="lt-LT"/>
        </w:rPr>
        <w:t>UAB „</w:t>
      </w:r>
      <w:r w:rsidR="00DD1B27" w:rsidRPr="00DD4877">
        <w:rPr>
          <w:rFonts w:ascii="Times New Roman" w:eastAsia="Times New Roman" w:hAnsi="Times New Roman" w:cs="Times New Roman"/>
          <w:lang w:eastAsia="lt-LT"/>
        </w:rPr>
        <w:t>Ideal Trade Links</w:t>
      </w:r>
      <w:r w:rsidRPr="00DD4877">
        <w:rPr>
          <w:rFonts w:ascii="Times New Roman" w:eastAsia="Times New Roman" w:hAnsi="Times New Roman" w:cs="Times New Roman"/>
          <w:lang w:eastAsia="lt-LT"/>
        </w:rPr>
        <w:t>“</w:t>
      </w:r>
    </w:p>
    <w:p w14:paraId="22C323F2" w14:textId="77777777" w:rsidR="00DD1B27" w:rsidRPr="00DD4877" w:rsidRDefault="00DD1B27" w:rsidP="00DD1B27">
      <w:pPr>
        <w:spacing w:after="0" w:line="240" w:lineRule="auto"/>
        <w:rPr>
          <w:rFonts w:ascii="Times New Roman" w:hAnsi="Times New Roman" w:cs="Times New Roman"/>
          <w:highlight w:val="lightGray"/>
        </w:rPr>
      </w:pPr>
      <w:r w:rsidRPr="00DD4877">
        <w:rPr>
          <w:rFonts w:ascii="Times New Roman" w:hAnsi="Times New Roman" w:cs="Times New Roman"/>
          <w:highlight w:val="lightGray"/>
        </w:rPr>
        <w:t>Kerupės g. 17, Zapyškis</w:t>
      </w:r>
    </w:p>
    <w:p w14:paraId="3346B330" w14:textId="77777777" w:rsidR="00DD1B27" w:rsidRPr="00DD4877" w:rsidRDefault="00DD1B27" w:rsidP="00DD1B27">
      <w:pPr>
        <w:spacing w:after="0" w:line="240" w:lineRule="auto"/>
        <w:rPr>
          <w:rFonts w:ascii="Times New Roman" w:hAnsi="Times New Roman" w:cs="Times New Roman"/>
          <w:highlight w:val="lightGray"/>
        </w:rPr>
      </w:pPr>
      <w:r w:rsidRPr="00DD4877">
        <w:rPr>
          <w:rFonts w:ascii="Times New Roman" w:hAnsi="Times New Roman" w:cs="Times New Roman"/>
          <w:highlight w:val="lightGray"/>
        </w:rPr>
        <w:t>LT-53422 Kauno r.</w:t>
      </w:r>
    </w:p>
    <w:p w14:paraId="3A54FBB9" w14:textId="77777777" w:rsidR="00DD1B27" w:rsidRPr="00DD4877" w:rsidRDefault="00DD1B27" w:rsidP="00DD1B27">
      <w:pPr>
        <w:tabs>
          <w:tab w:val="left" w:pos="720"/>
        </w:tabs>
        <w:spacing w:after="0" w:line="240" w:lineRule="auto"/>
        <w:contextualSpacing/>
        <w:rPr>
          <w:rFonts w:ascii="Times New Roman" w:hAnsi="Times New Roman" w:cs="Times New Roman"/>
        </w:rPr>
      </w:pPr>
      <w:r w:rsidRPr="00DD4877">
        <w:rPr>
          <w:rFonts w:ascii="Times New Roman" w:hAnsi="Times New Roman" w:cs="Times New Roman"/>
          <w:highlight w:val="lightGray"/>
        </w:rPr>
        <w:t>Lietuva</w:t>
      </w:r>
    </w:p>
    <w:p w14:paraId="3EC5FC34" w14:textId="77777777" w:rsidR="005564B3" w:rsidRPr="00DD4877" w:rsidRDefault="005564B3" w:rsidP="005564B3">
      <w:pPr>
        <w:spacing w:after="0" w:line="240" w:lineRule="auto"/>
        <w:rPr>
          <w:rFonts w:ascii="Times New Roman" w:eastAsia="Calibri" w:hAnsi="Times New Roman" w:cs="Times New Roman"/>
          <w:lang w:eastAsia="en-US"/>
        </w:rPr>
      </w:pPr>
    </w:p>
    <w:p w14:paraId="4C692AE3" w14:textId="77777777" w:rsidR="005564B3" w:rsidRPr="00DD4877" w:rsidRDefault="005564B3" w:rsidP="005564B3">
      <w:pPr>
        <w:spacing w:after="0" w:line="240" w:lineRule="auto"/>
        <w:rPr>
          <w:rFonts w:ascii="Times New Roman" w:eastAsia="Calibri" w:hAnsi="Times New Roman" w:cs="Times New Roman"/>
          <w:lang w:eastAsia="en-US"/>
        </w:rPr>
      </w:pPr>
    </w:p>
    <w:p w14:paraId="799F11B1" w14:textId="4CFE8051"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Times New Roman" w:hAnsi="Times New Roman" w:cs="Times New Roman"/>
          <w:b/>
          <w:lang w:eastAsia="lt-LT"/>
        </w:rPr>
      </w:pPr>
      <w:r w:rsidRPr="00DD4877">
        <w:rPr>
          <w:rFonts w:ascii="Times New Roman" w:eastAsia="Calibri" w:hAnsi="Times New Roman" w:cs="Times New Roman"/>
          <w:b/>
          <w:lang w:eastAsia="en-US"/>
        </w:rPr>
        <w:t>12.</w:t>
      </w:r>
      <w:r w:rsidRPr="00DD4877">
        <w:rPr>
          <w:rFonts w:ascii="Times New Roman" w:eastAsia="Calibri" w:hAnsi="Times New Roman" w:cs="Times New Roman"/>
          <w:b/>
          <w:lang w:eastAsia="en-US"/>
        </w:rPr>
        <w:tab/>
      </w:r>
      <w:bookmarkStart w:id="3" w:name="_Hlk486856223"/>
      <w:r w:rsidRPr="00DD4877">
        <w:rPr>
          <w:rFonts w:ascii="Times New Roman" w:eastAsiaTheme="minorHAnsi" w:hAnsi="Times New Roman" w:cs="Times New Roman"/>
          <w:b/>
          <w:lang w:eastAsia="en-US"/>
        </w:rPr>
        <w:t>LYGIAGRETAUS IMPORTO LEIDIMO NUMERIS</w:t>
      </w:r>
      <w:bookmarkEnd w:id="3"/>
      <w:r w:rsidR="005E0B25" w:rsidRPr="00DD4877">
        <w:rPr>
          <w:rFonts w:ascii="Times New Roman" w:eastAsiaTheme="minorHAnsi" w:hAnsi="Times New Roman" w:cs="Times New Roman"/>
          <w:b/>
          <w:lang w:eastAsia="en-US"/>
        </w:rPr>
        <w:t xml:space="preserve"> (-IAI)</w:t>
      </w:r>
    </w:p>
    <w:p w14:paraId="66769B39" w14:textId="77777777" w:rsidR="005564B3" w:rsidRPr="00DD4877" w:rsidRDefault="005564B3" w:rsidP="005564B3">
      <w:pPr>
        <w:spacing w:after="0" w:line="240" w:lineRule="auto"/>
        <w:rPr>
          <w:rFonts w:ascii="Times New Roman" w:eastAsia="Calibri" w:hAnsi="Times New Roman" w:cs="Times New Roman"/>
          <w:lang w:eastAsia="en-US"/>
        </w:rPr>
      </w:pPr>
    </w:p>
    <w:p w14:paraId="6F2DD782" w14:textId="6245D340" w:rsidR="005564B3" w:rsidRPr="00DD4877" w:rsidRDefault="005564B3" w:rsidP="005564B3">
      <w:pPr>
        <w:tabs>
          <w:tab w:val="left" w:pos="567"/>
        </w:tabs>
        <w:spacing w:after="0" w:line="240" w:lineRule="auto"/>
        <w:jc w:val="both"/>
        <w:rPr>
          <w:rFonts w:ascii="Times New Roman" w:eastAsia="Times New Roman" w:hAnsi="Times New Roman" w:cs="Times New Roman"/>
          <w:lang w:eastAsia="lt-LT"/>
        </w:rPr>
      </w:pPr>
      <w:r w:rsidRPr="00DD4877">
        <w:rPr>
          <w:rFonts w:ascii="Times New Roman" w:eastAsia="Calibri" w:hAnsi="Times New Roman" w:cs="Times New Roman"/>
          <w:lang w:eastAsia="en-US"/>
        </w:rPr>
        <w:t>LT/L</w:t>
      </w:r>
      <w:r w:rsidR="00143052">
        <w:rPr>
          <w:rFonts w:ascii="Times New Roman" w:eastAsia="Calibri" w:hAnsi="Times New Roman" w:cs="Times New Roman"/>
          <w:lang w:eastAsia="en-US"/>
        </w:rPr>
        <w:t>/20/1272/001</w:t>
      </w:r>
    </w:p>
    <w:p w14:paraId="4CB19574" w14:textId="77777777" w:rsidR="005564B3" w:rsidRPr="00DD4877" w:rsidRDefault="005564B3" w:rsidP="005564B3">
      <w:pPr>
        <w:spacing w:after="0" w:line="240" w:lineRule="auto"/>
        <w:rPr>
          <w:rFonts w:ascii="Times New Roman" w:eastAsia="Calibri" w:hAnsi="Times New Roman" w:cs="Times New Roman"/>
          <w:lang w:eastAsia="en-US"/>
        </w:rPr>
      </w:pPr>
    </w:p>
    <w:p w14:paraId="53BF6D77" w14:textId="77777777" w:rsidR="005564B3" w:rsidRPr="00DD4877" w:rsidRDefault="005564B3" w:rsidP="005564B3">
      <w:pPr>
        <w:spacing w:after="0" w:line="240" w:lineRule="auto"/>
        <w:rPr>
          <w:rFonts w:ascii="Times New Roman" w:eastAsia="Calibri" w:hAnsi="Times New Roman" w:cs="Times New Roman"/>
          <w:lang w:eastAsia="en-US"/>
        </w:rPr>
      </w:pPr>
    </w:p>
    <w:p w14:paraId="71D73E67"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t>13.</w:t>
      </w:r>
      <w:r w:rsidRPr="00DD4877">
        <w:rPr>
          <w:rFonts w:ascii="Times New Roman" w:eastAsia="Calibri" w:hAnsi="Times New Roman" w:cs="Times New Roman"/>
          <w:b/>
          <w:lang w:eastAsia="en-US"/>
        </w:rPr>
        <w:tab/>
        <w:t>SERIJOS NUMERIS</w:t>
      </w:r>
    </w:p>
    <w:p w14:paraId="6981DCE4" w14:textId="77777777" w:rsidR="005564B3" w:rsidRPr="00DD4877" w:rsidRDefault="005564B3" w:rsidP="005564B3">
      <w:pPr>
        <w:spacing w:after="0" w:line="240" w:lineRule="auto"/>
        <w:rPr>
          <w:rFonts w:ascii="Times New Roman" w:eastAsia="Calibri" w:hAnsi="Times New Roman" w:cs="Times New Roman"/>
          <w:lang w:eastAsia="en-US"/>
        </w:rPr>
      </w:pPr>
    </w:p>
    <w:p w14:paraId="36041130" w14:textId="05CFE4DC"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highlight w:val="lightGray"/>
          <w:lang w:eastAsia="en-US"/>
        </w:rPr>
        <w:t>Serija/</w:t>
      </w:r>
      <w:r w:rsidRPr="00DD4877">
        <w:rPr>
          <w:rFonts w:ascii="Times New Roman" w:eastAsia="Calibri" w:hAnsi="Times New Roman" w:cs="Times New Roman"/>
          <w:lang w:eastAsia="en-US"/>
        </w:rPr>
        <w:t>Lot</w:t>
      </w:r>
      <w:r w:rsidR="00B61A6C">
        <w:rPr>
          <w:rFonts w:ascii="Times New Roman" w:eastAsia="Calibri" w:hAnsi="Times New Roman" w:cs="Times New Roman"/>
          <w:lang w:eastAsia="en-US"/>
        </w:rPr>
        <w:t>:</w:t>
      </w:r>
      <w:r w:rsidRPr="00DD4877">
        <w:rPr>
          <w:rFonts w:ascii="Times New Roman" w:eastAsia="Calibri" w:hAnsi="Times New Roman" w:cs="Times New Roman"/>
          <w:lang w:eastAsia="en-US"/>
        </w:rPr>
        <w:t xml:space="preserve"> {numeris}</w:t>
      </w:r>
    </w:p>
    <w:p w14:paraId="551429AA" w14:textId="77777777" w:rsidR="005564B3" w:rsidRPr="00DD4877" w:rsidRDefault="005564B3" w:rsidP="005564B3">
      <w:pPr>
        <w:spacing w:after="0" w:line="240" w:lineRule="auto"/>
        <w:rPr>
          <w:rFonts w:ascii="Times New Roman" w:eastAsia="Calibri" w:hAnsi="Times New Roman" w:cs="Times New Roman"/>
          <w:lang w:eastAsia="en-US"/>
        </w:rPr>
      </w:pPr>
    </w:p>
    <w:p w14:paraId="018F46B0" w14:textId="77777777" w:rsidR="005564B3" w:rsidRPr="00DD4877" w:rsidRDefault="005564B3" w:rsidP="005564B3">
      <w:pPr>
        <w:spacing w:after="0" w:line="240" w:lineRule="auto"/>
        <w:rPr>
          <w:rFonts w:ascii="Times New Roman" w:eastAsia="Calibri" w:hAnsi="Times New Roman" w:cs="Times New Roman"/>
          <w:lang w:eastAsia="en-US"/>
        </w:rPr>
      </w:pPr>
    </w:p>
    <w:p w14:paraId="70977EF0"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t>14.</w:t>
      </w:r>
      <w:r w:rsidRPr="00DD4877">
        <w:rPr>
          <w:rFonts w:ascii="Times New Roman" w:eastAsia="Calibri" w:hAnsi="Times New Roman" w:cs="Times New Roman"/>
          <w:b/>
          <w:lang w:eastAsia="en-US"/>
        </w:rPr>
        <w:tab/>
        <w:t>PARDAVIMO (IŠDAVIMO) TVARKA</w:t>
      </w:r>
    </w:p>
    <w:p w14:paraId="7EEDB572" w14:textId="77777777" w:rsidR="005564B3" w:rsidRPr="00DD4877" w:rsidRDefault="005564B3" w:rsidP="005564B3">
      <w:pPr>
        <w:spacing w:after="0" w:line="240" w:lineRule="auto"/>
        <w:rPr>
          <w:rFonts w:ascii="Times New Roman" w:eastAsia="Calibri" w:hAnsi="Times New Roman" w:cs="Times New Roman"/>
          <w:lang w:eastAsia="en-US"/>
        </w:rPr>
      </w:pPr>
    </w:p>
    <w:p w14:paraId="0056D054"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Receptinis vaistas.</w:t>
      </w:r>
    </w:p>
    <w:p w14:paraId="1D82C803" w14:textId="77777777" w:rsidR="005564B3" w:rsidRPr="00DD4877" w:rsidRDefault="005564B3" w:rsidP="005564B3">
      <w:pPr>
        <w:spacing w:after="0" w:line="240" w:lineRule="auto"/>
        <w:rPr>
          <w:rFonts w:ascii="Times New Roman" w:eastAsia="Calibri" w:hAnsi="Times New Roman" w:cs="Times New Roman"/>
          <w:lang w:eastAsia="en-US"/>
        </w:rPr>
      </w:pPr>
    </w:p>
    <w:p w14:paraId="3D3FD5FC" w14:textId="77777777" w:rsidR="005564B3" w:rsidRPr="00DD4877" w:rsidRDefault="005564B3" w:rsidP="005564B3">
      <w:pPr>
        <w:spacing w:after="0" w:line="240" w:lineRule="auto"/>
        <w:rPr>
          <w:rFonts w:ascii="Times New Roman" w:eastAsia="Calibri" w:hAnsi="Times New Roman" w:cs="Times New Roman"/>
          <w:lang w:eastAsia="en-US"/>
        </w:rPr>
      </w:pPr>
    </w:p>
    <w:p w14:paraId="550103EE"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spacing w:after="0" w:line="240" w:lineRule="auto"/>
        <w:ind w:left="540" w:hanging="540"/>
        <w:outlineLvl w:val="2"/>
        <w:rPr>
          <w:rFonts w:ascii="Times New Roman" w:eastAsia="Calibri" w:hAnsi="Times New Roman" w:cs="Times New Roman"/>
          <w:b/>
          <w:lang w:eastAsia="en-US"/>
        </w:rPr>
      </w:pPr>
      <w:r w:rsidRPr="00DD4877">
        <w:rPr>
          <w:rFonts w:ascii="Times New Roman" w:eastAsia="Calibri" w:hAnsi="Times New Roman" w:cs="Times New Roman"/>
          <w:b/>
          <w:lang w:eastAsia="en-US"/>
        </w:rPr>
        <w:t>15.</w:t>
      </w:r>
      <w:r w:rsidRPr="00DD4877">
        <w:rPr>
          <w:rFonts w:ascii="Times New Roman" w:eastAsia="Calibri" w:hAnsi="Times New Roman" w:cs="Times New Roman"/>
          <w:b/>
          <w:lang w:eastAsia="en-US"/>
        </w:rPr>
        <w:tab/>
        <w:t>VARTOJIMO INSTRUKCIJA</w:t>
      </w:r>
    </w:p>
    <w:p w14:paraId="2300A412" w14:textId="77777777" w:rsidR="005564B3" w:rsidRPr="00DD4877" w:rsidRDefault="005564B3" w:rsidP="005564B3">
      <w:pPr>
        <w:spacing w:after="0" w:line="240" w:lineRule="auto"/>
        <w:rPr>
          <w:rFonts w:ascii="Times New Roman" w:eastAsia="Calibri" w:hAnsi="Times New Roman" w:cs="Times New Roman"/>
          <w:lang w:eastAsia="en-US"/>
        </w:rPr>
      </w:pPr>
    </w:p>
    <w:p w14:paraId="6AA2FB83" w14:textId="77777777" w:rsidR="005564B3" w:rsidRPr="00DD4877" w:rsidRDefault="005564B3" w:rsidP="005564B3">
      <w:pPr>
        <w:spacing w:after="0" w:line="240" w:lineRule="auto"/>
        <w:rPr>
          <w:rFonts w:ascii="Times New Roman" w:eastAsia="Calibri" w:hAnsi="Times New Roman" w:cs="Times New Roman"/>
          <w:lang w:eastAsia="en-US"/>
        </w:rPr>
      </w:pPr>
    </w:p>
    <w:p w14:paraId="0997BA8B" w14:textId="77777777" w:rsidR="005564B3" w:rsidRPr="00DD4877" w:rsidRDefault="005564B3" w:rsidP="005564B3">
      <w:pPr>
        <w:pBdr>
          <w:top w:val="single" w:sz="4" w:space="1" w:color="auto"/>
          <w:left w:val="single" w:sz="4" w:space="4" w:color="auto"/>
          <w:bottom w:val="single" w:sz="4" w:space="1" w:color="auto"/>
          <w:right w:val="single" w:sz="4" w:space="4" w:color="auto"/>
        </w:pBdr>
        <w:spacing w:after="0" w:line="240" w:lineRule="auto"/>
        <w:ind w:left="540" w:hanging="540"/>
        <w:rPr>
          <w:rFonts w:ascii="Times New Roman" w:eastAsia="Calibri" w:hAnsi="Times New Roman" w:cs="Times New Roman"/>
          <w:b/>
          <w:lang w:eastAsia="en-US"/>
        </w:rPr>
      </w:pPr>
      <w:r w:rsidRPr="00DD4877">
        <w:rPr>
          <w:rFonts w:ascii="Times New Roman" w:eastAsia="Calibri" w:hAnsi="Times New Roman" w:cs="Times New Roman"/>
          <w:b/>
          <w:lang w:eastAsia="en-US"/>
        </w:rPr>
        <w:t>16.</w:t>
      </w:r>
      <w:r w:rsidRPr="00DD4877">
        <w:rPr>
          <w:rFonts w:ascii="Times New Roman" w:eastAsia="Calibri" w:hAnsi="Times New Roman" w:cs="Times New Roman"/>
          <w:b/>
          <w:lang w:eastAsia="en-US"/>
        </w:rPr>
        <w:tab/>
        <w:t xml:space="preserve"> INFORMACIJA BRAILIO RAŠTU</w:t>
      </w:r>
    </w:p>
    <w:p w14:paraId="1CDC13D5" w14:textId="77777777" w:rsidR="005564B3" w:rsidRPr="00DD4877" w:rsidRDefault="005564B3" w:rsidP="005564B3">
      <w:pPr>
        <w:spacing w:after="0" w:line="240" w:lineRule="auto"/>
        <w:rPr>
          <w:rFonts w:ascii="Times New Roman" w:eastAsia="Calibri" w:hAnsi="Times New Roman" w:cs="Times New Roman"/>
          <w:lang w:eastAsia="en-US"/>
        </w:rPr>
      </w:pPr>
    </w:p>
    <w:p w14:paraId="41F181BC" w14:textId="08F65223" w:rsidR="005564B3" w:rsidRPr="00DD4877" w:rsidRDefault="00F83E2E" w:rsidP="005564B3">
      <w:pPr>
        <w:tabs>
          <w:tab w:val="left" w:pos="567"/>
        </w:tabs>
        <w:spacing w:after="0" w:line="240" w:lineRule="auto"/>
        <w:jc w:val="both"/>
        <w:rPr>
          <w:rFonts w:ascii="Times New Roman" w:eastAsia="Calibri" w:hAnsi="Times New Roman" w:cs="Times New Roman"/>
          <w:lang w:eastAsia="en-US"/>
        </w:rPr>
      </w:pPr>
      <w:r w:rsidRPr="00DD4877">
        <w:rPr>
          <w:rFonts w:ascii="Times New Roman" w:eastAsia="Calibri" w:hAnsi="Times New Roman" w:cs="Times New Roman"/>
          <w:lang w:eastAsia="en-US"/>
        </w:rPr>
        <w:t>a</w:t>
      </w:r>
      <w:r w:rsidR="005564B3" w:rsidRPr="00DD4877">
        <w:rPr>
          <w:rFonts w:ascii="Times New Roman" w:eastAsia="Calibri" w:hAnsi="Times New Roman" w:cs="Times New Roman"/>
          <w:lang w:eastAsia="en-US"/>
        </w:rPr>
        <w:t>moksiklav 875 mg/125 mg tabletės</w:t>
      </w:r>
    </w:p>
    <w:p w14:paraId="690ADB57" w14:textId="77777777" w:rsidR="005564B3" w:rsidRPr="00DD4877" w:rsidRDefault="005564B3" w:rsidP="005564B3">
      <w:pPr>
        <w:tabs>
          <w:tab w:val="left" w:pos="567"/>
        </w:tabs>
        <w:spacing w:after="0" w:line="260" w:lineRule="exact"/>
        <w:rPr>
          <w:rFonts w:ascii="Times New Roman" w:eastAsia="Times New Roman" w:hAnsi="Times New Roman" w:cs="Times New Roman"/>
          <w:shd w:val="clear" w:color="auto" w:fill="CCCCCC"/>
          <w:lang w:eastAsia="en-US"/>
        </w:rPr>
      </w:pPr>
    </w:p>
    <w:p w14:paraId="608D94D6" w14:textId="77777777" w:rsidR="005564B3" w:rsidRPr="00DD4877" w:rsidRDefault="005564B3" w:rsidP="005564B3">
      <w:pPr>
        <w:tabs>
          <w:tab w:val="left" w:pos="567"/>
        </w:tabs>
        <w:spacing w:after="0" w:line="260" w:lineRule="exact"/>
        <w:rPr>
          <w:rFonts w:ascii="Times New Roman" w:eastAsia="Times New Roman" w:hAnsi="Times New Roman" w:cs="Times New Roman"/>
          <w:shd w:val="clear" w:color="auto" w:fill="CCCCCC"/>
          <w:lang w:eastAsia="en-US"/>
        </w:rPr>
      </w:pPr>
    </w:p>
    <w:p w14:paraId="3293B5BA"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snapToGrid w:val="0"/>
          <w:lang w:eastAsia="en-US"/>
        </w:rPr>
      </w:pPr>
      <w:r w:rsidRPr="00DD4877">
        <w:rPr>
          <w:rFonts w:ascii="Times New Roman" w:eastAsia="Times New Roman" w:hAnsi="Times New Roman" w:cs="Times New Roman"/>
          <w:b/>
          <w:snapToGrid w:val="0"/>
          <w:lang w:eastAsia="en-US"/>
        </w:rPr>
        <w:t>17.</w:t>
      </w:r>
      <w:r w:rsidRPr="00DD4877">
        <w:rPr>
          <w:rFonts w:ascii="Times New Roman" w:eastAsia="Times New Roman" w:hAnsi="Times New Roman" w:cs="Times New Roman"/>
          <w:b/>
          <w:snapToGrid w:val="0"/>
          <w:lang w:eastAsia="en-US"/>
        </w:rPr>
        <w:tab/>
        <w:t>UNIKALUS IDENTIFIKATORIUS – 2D BRŪKŠNINIS KODAS</w:t>
      </w:r>
    </w:p>
    <w:p w14:paraId="67AF6E32" w14:textId="77777777" w:rsidR="005564B3" w:rsidRPr="00DD4877" w:rsidRDefault="005564B3" w:rsidP="005564B3">
      <w:pPr>
        <w:tabs>
          <w:tab w:val="left" w:pos="567"/>
        </w:tabs>
        <w:spacing w:after="0" w:line="260" w:lineRule="exact"/>
        <w:rPr>
          <w:rFonts w:ascii="Times New Roman" w:eastAsia="Times New Roman" w:hAnsi="Times New Roman" w:cs="Times New Roman"/>
          <w:snapToGrid w:val="0"/>
          <w:lang w:eastAsia="en-US"/>
        </w:rPr>
      </w:pPr>
    </w:p>
    <w:p w14:paraId="502354E5" w14:textId="77777777" w:rsidR="005564B3" w:rsidRPr="00DD4877" w:rsidRDefault="005564B3" w:rsidP="005564B3">
      <w:pPr>
        <w:tabs>
          <w:tab w:val="left" w:pos="567"/>
        </w:tabs>
        <w:spacing w:after="0" w:line="260" w:lineRule="exact"/>
        <w:rPr>
          <w:rFonts w:ascii="Times New Roman" w:eastAsia="Times New Roman" w:hAnsi="Times New Roman" w:cs="Times New Roman"/>
          <w:snapToGrid w:val="0"/>
          <w:shd w:val="clear" w:color="auto" w:fill="CCCCCC"/>
          <w:lang w:eastAsia="en-US"/>
        </w:rPr>
      </w:pPr>
      <w:r w:rsidRPr="00DD4877">
        <w:rPr>
          <w:rFonts w:ascii="Times New Roman" w:eastAsia="Times New Roman" w:hAnsi="Times New Roman" w:cs="Times New Roman"/>
          <w:snapToGrid w:val="0"/>
          <w:highlight w:val="lightGray"/>
          <w:lang w:eastAsia="en-US"/>
        </w:rPr>
        <w:t>2D brūkšninis kodas su nurodytu unikaliu identifikatoriumi.</w:t>
      </w:r>
    </w:p>
    <w:p w14:paraId="767CC222" w14:textId="77777777" w:rsidR="005564B3" w:rsidRPr="00DD4877" w:rsidRDefault="005564B3" w:rsidP="005564B3">
      <w:pPr>
        <w:tabs>
          <w:tab w:val="left" w:pos="567"/>
        </w:tabs>
        <w:spacing w:after="0" w:line="260" w:lineRule="exact"/>
        <w:rPr>
          <w:rFonts w:ascii="Times New Roman" w:eastAsia="Times New Roman" w:hAnsi="Times New Roman" w:cs="Times New Roman"/>
          <w:snapToGrid w:val="0"/>
          <w:shd w:val="clear" w:color="auto" w:fill="CCCCCC"/>
          <w:lang w:eastAsia="en-US"/>
        </w:rPr>
      </w:pPr>
    </w:p>
    <w:p w14:paraId="2B30969A" w14:textId="77777777" w:rsidR="005564B3" w:rsidRPr="00DD4877" w:rsidRDefault="005564B3" w:rsidP="005564B3">
      <w:pPr>
        <w:tabs>
          <w:tab w:val="left" w:pos="567"/>
        </w:tabs>
        <w:spacing w:after="0" w:line="260" w:lineRule="exact"/>
        <w:rPr>
          <w:rFonts w:ascii="Times New Roman" w:eastAsia="Times New Roman" w:hAnsi="Times New Roman" w:cs="Times New Roman"/>
          <w:snapToGrid w:val="0"/>
          <w:lang w:eastAsia="en-US"/>
        </w:rPr>
      </w:pPr>
    </w:p>
    <w:p w14:paraId="020E5C5A" w14:textId="77777777" w:rsidR="005564B3" w:rsidRPr="00DD4877" w:rsidRDefault="005564B3" w:rsidP="005564B3">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snapToGrid w:val="0"/>
          <w:lang w:eastAsia="en-US"/>
        </w:rPr>
      </w:pPr>
      <w:r w:rsidRPr="00DD4877">
        <w:rPr>
          <w:rFonts w:ascii="Times New Roman" w:eastAsia="Times New Roman" w:hAnsi="Times New Roman" w:cs="Times New Roman"/>
          <w:b/>
          <w:snapToGrid w:val="0"/>
          <w:lang w:eastAsia="en-US"/>
        </w:rPr>
        <w:t>18.</w:t>
      </w:r>
      <w:r w:rsidRPr="00DD4877">
        <w:rPr>
          <w:rFonts w:ascii="Times New Roman" w:eastAsia="Times New Roman" w:hAnsi="Times New Roman" w:cs="Times New Roman"/>
          <w:b/>
          <w:snapToGrid w:val="0"/>
          <w:lang w:eastAsia="en-US"/>
        </w:rPr>
        <w:tab/>
        <w:t>UNIKALUS IDENTIFIKATORIUS – ŽMONĖMS SUPRANTAMI DUOMENYS</w:t>
      </w:r>
    </w:p>
    <w:p w14:paraId="7BF9AA54" w14:textId="77777777" w:rsidR="005564B3" w:rsidRPr="00DD4877" w:rsidRDefault="005564B3" w:rsidP="005564B3">
      <w:pPr>
        <w:tabs>
          <w:tab w:val="left" w:pos="567"/>
        </w:tabs>
        <w:spacing w:after="0" w:line="260" w:lineRule="exact"/>
        <w:rPr>
          <w:rFonts w:ascii="Times New Roman" w:eastAsia="Times New Roman" w:hAnsi="Times New Roman" w:cs="Times New Roman"/>
          <w:snapToGrid w:val="0"/>
          <w:lang w:eastAsia="en-US"/>
        </w:rPr>
      </w:pPr>
    </w:p>
    <w:p w14:paraId="34085D38" w14:textId="77777777" w:rsidR="005564B3" w:rsidRPr="00DD4877" w:rsidRDefault="005564B3" w:rsidP="005564B3">
      <w:pPr>
        <w:tabs>
          <w:tab w:val="left" w:pos="567"/>
        </w:tabs>
        <w:spacing w:after="0" w:line="260" w:lineRule="exact"/>
        <w:rPr>
          <w:rFonts w:ascii="Times New Roman" w:eastAsia="Times New Roman" w:hAnsi="Times New Roman" w:cs="Times New Roman"/>
          <w:snapToGrid w:val="0"/>
          <w:color w:val="008000"/>
          <w:lang w:eastAsia="en-US"/>
        </w:rPr>
      </w:pPr>
      <w:r w:rsidRPr="00DD4877">
        <w:rPr>
          <w:rFonts w:ascii="Times New Roman" w:eastAsia="Times New Roman" w:hAnsi="Times New Roman" w:cs="Times New Roman"/>
          <w:snapToGrid w:val="0"/>
          <w:lang w:eastAsia="en-US"/>
        </w:rPr>
        <w:t>PC: {numeris}</w:t>
      </w:r>
    </w:p>
    <w:p w14:paraId="3FECEBC2" w14:textId="77777777" w:rsidR="005564B3" w:rsidRPr="00DD4877" w:rsidRDefault="005564B3" w:rsidP="005564B3">
      <w:pPr>
        <w:tabs>
          <w:tab w:val="left" w:pos="567"/>
        </w:tabs>
        <w:spacing w:after="0" w:line="260" w:lineRule="exact"/>
        <w:rPr>
          <w:rFonts w:ascii="Times New Roman" w:eastAsia="Times New Roman" w:hAnsi="Times New Roman" w:cs="Times New Roman"/>
          <w:snapToGrid w:val="0"/>
          <w:lang w:eastAsia="en-US"/>
        </w:rPr>
      </w:pPr>
      <w:r w:rsidRPr="00DD4877">
        <w:rPr>
          <w:rFonts w:ascii="Times New Roman" w:eastAsia="Times New Roman" w:hAnsi="Times New Roman" w:cs="Times New Roman"/>
          <w:snapToGrid w:val="0"/>
          <w:lang w:eastAsia="en-US"/>
        </w:rPr>
        <w:t>SN: {numeris}</w:t>
      </w:r>
    </w:p>
    <w:p w14:paraId="7F1D5713"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Times New Roman" w:hAnsi="Times New Roman" w:cs="Times New Roman"/>
          <w:snapToGrid w:val="0"/>
          <w:highlight w:val="lightGray"/>
          <w:lang w:eastAsia="en-US"/>
        </w:rPr>
        <w:t>NN: {numeris}</w:t>
      </w:r>
    </w:p>
    <w:p w14:paraId="23A27FCC" w14:textId="77777777" w:rsidR="005564B3" w:rsidRPr="00DD4877" w:rsidRDefault="005564B3" w:rsidP="005564B3">
      <w:pPr>
        <w:spacing w:after="0" w:line="240" w:lineRule="auto"/>
        <w:rPr>
          <w:rFonts w:ascii="Times New Roman" w:eastAsia="Calibri" w:hAnsi="Times New Roman" w:cs="Times New Roman"/>
          <w:lang w:eastAsia="en-US"/>
        </w:rPr>
      </w:pPr>
    </w:p>
    <w:p w14:paraId="2C0D6D62" w14:textId="0C2DFF42" w:rsidR="005564B3" w:rsidRPr="00DD4877" w:rsidRDefault="005564B3" w:rsidP="005564B3">
      <w:pPr>
        <w:autoSpaceDE w:val="0"/>
        <w:autoSpaceDN w:val="0"/>
        <w:adjustRightInd w:val="0"/>
        <w:spacing w:after="0" w:line="240" w:lineRule="auto"/>
        <w:rPr>
          <w:rFonts w:ascii="Times New Roman" w:eastAsia="TimesNewRomanPSMT" w:hAnsi="Times New Roman" w:cs="Times New Roman"/>
          <w:lang w:eastAsia="en-US"/>
        </w:rPr>
      </w:pPr>
      <w:r w:rsidRPr="00DD4877">
        <w:rPr>
          <w:rFonts w:ascii="Times New Roman" w:eastAsiaTheme="minorHAnsi" w:hAnsi="Times New Roman" w:cs="Times New Roman"/>
          <w:b/>
          <w:lang w:eastAsia="en-US"/>
        </w:rPr>
        <w:t xml:space="preserve">Gamintojas </w:t>
      </w:r>
      <w:r w:rsidRPr="00DD4877">
        <w:rPr>
          <w:rFonts w:ascii="Times New Roman" w:eastAsia="TimesNewRomanPSMT" w:hAnsi="Times New Roman" w:cs="Times New Roman"/>
          <w:lang w:eastAsia="en-US"/>
        </w:rPr>
        <w:t>Lek Pharmaceuticals d.d</w:t>
      </w:r>
      <w:r w:rsidR="00B61A6C">
        <w:rPr>
          <w:rFonts w:ascii="Times New Roman" w:eastAsia="TimesNewRomanPSMT" w:hAnsi="Times New Roman" w:cs="Times New Roman"/>
          <w:lang w:eastAsia="en-US"/>
        </w:rPr>
        <w:t>.</w:t>
      </w:r>
      <w:r w:rsidRPr="00DD4877">
        <w:rPr>
          <w:rFonts w:ascii="Times New Roman" w:eastAsia="TimesNewRomanPSMT" w:hAnsi="Times New Roman" w:cs="Times New Roman"/>
          <w:lang w:eastAsia="en-US"/>
        </w:rPr>
        <w:t xml:space="preserve">, </w:t>
      </w:r>
      <w:bookmarkStart w:id="4" w:name="_Hlk38280712"/>
      <w:r w:rsidRPr="00DD4877">
        <w:rPr>
          <w:rFonts w:ascii="Times New Roman" w:eastAsia="TimesNewRomanPSMT" w:hAnsi="Times New Roman" w:cs="Times New Roman"/>
          <w:highlight w:val="lightGray"/>
          <w:lang w:eastAsia="en-US"/>
        </w:rPr>
        <w:t>Verov</w:t>
      </w:r>
      <w:r w:rsidR="000D5A90">
        <w:rPr>
          <w:rFonts w:ascii="Times New Roman" w:eastAsia="TimesNewRomanPSMT" w:hAnsi="Times New Roman" w:cs="Times New Roman"/>
          <w:highlight w:val="lightGray"/>
          <w:lang w:eastAsia="en-US"/>
        </w:rPr>
        <w:t>š</w:t>
      </w:r>
      <w:r w:rsidRPr="00DD4877">
        <w:rPr>
          <w:rFonts w:ascii="Times New Roman" w:eastAsia="TimesNewRomanPSMT" w:hAnsi="Times New Roman" w:cs="Times New Roman"/>
          <w:highlight w:val="lightGray"/>
          <w:lang w:eastAsia="en-US"/>
        </w:rPr>
        <w:t>kova</w:t>
      </w:r>
      <w:bookmarkEnd w:id="4"/>
      <w:r w:rsidRPr="00DD4877">
        <w:rPr>
          <w:rFonts w:ascii="Times New Roman" w:eastAsia="TimesNewRomanPSMT" w:hAnsi="Times New Roman" w:cs="Times New Roman"/>
          <w:highlight w:val="lightGray"/>
          <w:lang w:eastAsia="en-US"/>
        </w:rPr>
        <w:t xml:space="preserve"> 57, 1526, Ljubljana</w:t>
      </w:r>
      <w:r w:rsidRPr="00DD4877">
        <w:rPr>
          <w:rFonts w:ascii="Times New Roman" w:eastAsia="TimesNewRomanPSMT" w:hAnsi="Times New Roman" w:cs="Times New Roman"/>
          <w:lang w:eastAsia="en-US"/>
        </w:rPr>
        <w:t>, Slovėnija arba</w:t>
      </w:r>
    </w:p>
    <w:p w14:paraId="1A2A0BE4" w14:textId="77777777" w:rsidR="005564B3" w:rsidRPr="00DD4877" w:rsidRDefault="005564B3" w:rsidP="005564B3">
      <w:pPr>
        <w:autoSpaceDE w:val="0"/>
        <w:autoSpaceDN w:val="0"/>
        <w:adjustRightInd w:val="0"/>
        <w:spacing w:after="0" w:line="240" w:lineRule="auto"/>
        <w:rPr>
          <w:rFonts w:ascii="Times New Roman" w:eastAsiaTheme="minorHAnsi" w:hAnsi="Times New Roman" w:cs="Times New Roman"/>
          <w:b/>
          <w:lang w:eastAsia="en-US"/>
        </w:rPr>
      </w:pPr>
      <w:r w:rsidRPr="00DD4877">
        <w:rPr>
          <w:rFonts w:ascii="Times New Roman" w:eastAsia="TimesNewRomanPSMT" w:hAnsi="Times New Roman" w:cs="Times New Roman"/>
          <w:lang w:eastAsia="en-US"/>
        </w:rPr>
        <w:t xml:space="preserve">Lek Pharmaceuticals d.d., </w:t>
      </w:r>
      <w:r w:rsidRPr="00DD4877">
        <w:rPr>
          <w:rFonts w:ascii="Times New Roman" w:eastAsia="TimesNewRomanPSMT" w:hAnsi="Times New Roman" w:cs="Times New Roman"/>
          <w:highlight w:val="lightGray"/>
          <w:lang w:eastAsia="en-US"/>
        </w:rPr>
        <w:t>Perzonali 47, SI-2391 Prevalje,</w:t>
      </w:r>
      <w:r w:rsidRPr="00DD4877">
        <w:rPr>
          <w:rFonts w:ascii="Times New Roman" w:eastAsia="TimesNewRomanPSMT" w:hAnsi="Times New Roman" w:cs="Times New Roman"/>
          <w:lang w:eastAsia="en-US"/>
        </w:rPr>
        <w:t xml:space="preserve"> Slovėnija</w:t>
      </w:r>
    </w:p>
    <w:p w14:paraId="5A16E1A6" w14:textId="77777777" w:rsidR="005564B3" w:rsidRPr="00DD4877" w:rsidRDefault="005564B3" w:rsidP="005564B3">
      <w:pPr>
        <w:tabs>
          <w:tab w:val="left" w:pos="567"/>
        </w:tabs>
        <w:spacing w:after="0" w:line="240" w:lineRule="auto"/>
        <w:rPr>
          <w:rFonts w:ascii="Times New Roman" w:eastAsiaTheme="minorHAnsi" w:hAnsi="Times New Roman" w:cs="Times New Roman"/>
          <w:b/>
          <w:lang w:eastAsia="en-US"/>
        </w:rPr>
      </w:pPr>
    </w:p>
    <w:p w14:paraId="1250E2C7" w14:textId="48704B0B" w:rsidR="005564B3" w:rsidRDefault="005564B3" w:rsidP="005564B3">
      <w:pPr>
        <w:tabs>
          <w:tab w:val="left" w:pos="567"/>
        </w:tabs>
        <w:spacing w:after="0" w:line="240" w:lineRule="auto"/>
        <w:rPr>
          <w:rFonts w:ascii="Times New Roman" w:hAnsi="Times New Roman" w:cs="Times New Roman"/>
          <w:color w:val="010E18"/>
        </w:rPr>
      </w:pPr>
      <w:bookmarkStart w:id="5" w:name="_Hlk486856250"/>
      <w:r w:rsidRPr="00DD4877">
        <w:rPr>
          <w:rFonts w:ascii="Times New Roman" w:eastAsiaTheme="minorHAnsi" w:hAnsi="Times New Roman" w:cs="Times New Roman"/>
          <w:b/>
          <w:lang w:eastAsia="en-US"/>
        </w:rPr>
        <w:t>Perpakavo</w:t>
      </w:r>
      <w:r w:rsidRPr="00DD4877">
        <w:rPr>
          <w:rFonts w:ascii="Times New Roman" w:eastAsiaTheme="minorHAnsi" w:hAnsi="Times New Roman" w:cs="Times New Roman"/>
          <w:lang w:eastAsia="en-US"/>
        </w:rPr>
        <w:t xml:space="preserve"> UAB „Entafarma“</w:t>
      </w:r>
      <w:r w:rsidR="007C26B0" w:rsidRPr="00DD4877">
        <w:rPr>
          <w:rFonts w:ascii="Times New Roman" w:eastAsiaTheme="minorHAnsi" w:hAnsi="Times New Roman" w:cs="Times New Roman"/>
          <w:lang w:eastAsia="en-US"/>
        </w:rPr>
        <w:t xml:space="preserve"> </w:t>
      </w:r>
      <w:r w:rsidR="007C26B0" w:rsidRPr="00DD4877">
        <w:rPr>
          <w:rFonts w:ascii="Times New Roman" w:eastAsiaTheme="minorHAnsi" w:hAnsi="Times New Roman" w:cs="Times New Roman"/>
          <w:highlight w:val="lightGray"/>
          <w:lang w:eastAsia="en-US"/>
        </w:rPr>
        <w:t xml:space="preserve">arba </w:t>
      </w:r>
      <w:r w:rsidR="00F83E2E" w:rsidRPr="00DD4877">
        <w:rPr>
          <w:rFonts w:ascii="Times New Roman" w:hAnsi="Times New Roman" w:cs="Times New Roman"/>
          <w:color w:val="010E18"/>
          <w:highlight w:val="lightGray"/>
        </w:rPr>
        <w:t>Cefea Sp. z o.o. sp. k., Lenkija</w:t>
      </w:r>
    </w:p>
    <w:p w14:paraId="16FBC1D6" w14:textId="77777777" w:rsidR="00E15BAF" w:rsidRPr="00DD4877" w:rsidRDefault="00E15BAF" w:rsidP="005564B3">
      <w:pPr>
        <w:tabs>
          <w:tab w:val="left" w:pos="567"/>
        </w:tabs>
        <w:spacing w:after="0" w:line="240" w:lineRule="auto"/>
        <w:rPr>
          <w:rFonts w:ascii="Times New Roman" w:eastAsiaTheme="minorHAnsi" w:hAnsi="Times New Roman" w:cs="Times New Roman"/>
          <w:lang w:eastAsia="en-US"/>
        </w:rPr>
      </w:pPr>
    </w:p>
    <w:p w14:paraId="4418A9E2" w14:textId="77777777" w:rsidR="005564B3" w:rsidRPr="00DD4877" w:rsidRDefault="005564B3" w:rsidP="005564B3">
      <w:pPr>
        <w:tabs>
          <w:tab w:val="left" w:pos="567"/>
        </w:tabs>
        <w:spacing w:after="0" w:line="240" w:lineRule="auto"/>
        <w:rPr>
          <w:rFonts w:ascii="Times New Roman" w:eastAsiaTheme="minorHAnsi" w:hAnsi="Times New Roman" w:cs="Times New Roman"/>
          <w:b/>
          <w:lang w:eastAsia="en-US"/>
        </w:rPr>
      </w:pPr>
      <w:r w:rsidRPr="00DD4877">
        <w:rPr>
          <w:rFonts w:ascii="Times New Roman" w:eastAsiaTheme="minorHAnsi" w:hAnsi="Times New Roman" w:cs="Times New Roman"/>
          <w:b/>
          <w:highlight w:val="lightGray"/>
          <w:lang w:eastAsia="en-US"/>
        </w:rPr>
        <w:lastRenderedPageBreak/>
        <w:t>Perpak. serija</w:t>
      </w:r>
    </w:p>
    <w:p w14:paraId="013A28C9" w14:textId="77777777" w:rsidR="005564B3" w:rsidRPr="00DD4877" w:rsidRDefault="005564B3" w:rsidP="005564B3">
      <w:pPr>
        <w:tabs>
          <w:tab w:val="left" w:pos="567"/>
        </w:tabs>
        <w:spacing w:after="0" w:line="240" w:lineRule="auto"/>
        <w:rPr>
          <w:rFonts w:ascii="Times New Roman" w:eastAsiaTheme="minorHAnsi" w:hAnsi="Times New Roman" w:cs="Times New Roman"/>
          <w:b/>
          <w:lang w:eastAsia="en-US"/>
        </w:rPr>
      </w:pPr>
    </w:p>
    <w:p w14:paraId="10178DD3" w14:textId="66DC9516" w:rsidR="005564B3" w:rsidRPr="00DD4877" w:rsidRDefault="00421026" w:rsidP="005564B3">
      <w:pPr>
        <w:spacing w:after="160" w:line="259" w:lineRule="auto"/>
        <w:rPr>
          <w:rFonts w:ascii="Times New Roman" w:eastAsia="Calibri" w:hAnsi="Times New Roman" w:cs="Times New Roman"/>
          <w:lang w:eastAsia="en-US"/>
        </w:rPr>
      </w:pPr>
      <w:bookmarkStart w:id="6" w:name="_Hlk490733550"/>
      <w:bookmarkEnd w:id="5"/>
      <w:r w:rsidRPr="00DD4877">
        <w:rPr>
          <w:rFonts w:ascii="Times New Roman" w:eastAsia="Times New Roman" w:hAnsi="Times New Roman" w:cs="Times New Roman"/>
          <w:i/>
          <w:lang w:eastAsia="en-US"/>
        </w:rPr>
        <w:t>Lygiagrečiai importuojamas vaistas nuo referencinio skiriasi laikymo sąlygomis: lyg. imp. laikyti gamintojo pakuotėje, referencinį</w:t>
      </w:r>
      <w:r w:rsidRPr="00DD4877">
        <w:rPr>
          <w:rFonts w:ascii="Times New Roman" w:eastAsia="Times New Roman" w:hAnsi="Times New Roman" w:cs="Times New Roman"/>
          <w:lang w:eastAsia="en-US"/>
        </w:rPr>
        <w:t xml:space="preserve"> </w:t>
      </w:r>
      <w:r w:rsidR="00F83E2E" w:rsidRPr="00DD4877">
        <w:rPr>
          <w:rFonts w:ascii="Times New Roman" w:eastAsia="Times New Roman" w:hAnsi="Times New Roman" w:cs="Times New Roman"/>
          <w:i/>
          <w:lang w:eastAsia="en-US"/>
        </w:rPr>
        <w:t>–</w:t>
      </w:r>
      <w:r w:rsidR="00F83E2E" w:rsidRPr="00DD4877">
        <w:rPr>
          <w:rFonts w:ascii="Times New Roman" w:eastAsiaTheme="minorHAnsi" w:hAnsi="Times New Roman" w:cs="Times New Roman"/>
          <w:i/>
          <w:lang w:eastAsia="en-US"/>
        </w:rPr>
        <w:t xml:space="preserve"> </w:t>
      </w:r>
      <w:r w:rsidRPr="00DD4877">
        <w:rPr>
          <w:rFonts w:ascii="Times New Roman" w:eastAsiaTheme="minorHAnsi" w:hAnsi="Times New Roman" w:cs="Times New Roman"/>
          <w:i/>
          <w:lang w:eastAsia="en-US"/>
        </w:rPr>
        <w:t>gamintojo pakuotėje, kad vaistas būtų apsaugotas nuo drėgmės.</w:t>
      </w:r>
      <w:bookmarkEnd w:id="6"/>
      <w:r w:rsidR="005564B3" w:rsidRPr="00DD4877">
        <w:rPr>
          <w:rFonts w:ascii="Times New Roman" w:eastAsia="Calibri" w:hAnsi="Times New Roman" w:cs="Times New Roman"/>
          <w:lang w:eastAsia="en-US"/>
        </w:rPr>
        <w:br w:type="page"/>
      </w:r>
    </w:p>
    <w:p w14:paraId="72A89FD8" w14:textId="77777777" w:rsidR="005564B3" w:rsidRPr="00DD4877" w:rsidRDefault="005564B3" w:rsidP="005564B3">
      <w:pPr>
        <w:spacing w:after="0" w:line="240" w:lineRule="auto"/>
        <w:rPr>
          <w:rFonts w:ascii="Times New Roman" w:eastAsia="Calibri" w:hAnsi="Times New Roman" w:cs="Times New Roman"/>
          <w:lang w:eastAsia="en-US"/>
        </w:rPr>
      </w:pPr>
    </w:p>
    <w:p w14:paraId="4A090EE7" w14:textId="77777777" w:rsidR="005564B3" w:rsidRPr="00DD4877" w:rsidRDefault="005564B3" w:rsidP="005564B3">
      <w:pPr>
        <w:spacing w:after="0" w:line="240" w:lineRule="auto"/>
        <w:rPr>
          <w:rFonts w:ascii="Times New Roman" w:eastAsia="Calibri" w:hAnsi="Times New Roman" w:cs="Times New Roman"/>
          <w:lang w:eastAsia="en-US"/>
        </w:rPr>
      </w:pPr>
    </w:p>
    <w:p w14:paraId="588D85AA" w14:textId="77777777" w:rsidR="005564B3" w:rsidRPr="00DD4877" w:rsidRDefault="005564B3" w:rsidP="005564B3">
      <w:pPr>
        <w:spacing w:after="0" w:line="240" w:lineRule="auto"/>
        <w:rPr>
          <w:rFonts w:ascii="Times New Roman" w:eastAsia="Calibri" w:hAnsi="Times New Roman" w:cs="Times New Roman"/>
          <w:lang w:eastAsia="en-US"/>
        </w:rPr>
      </w:pPr>
    </w:p>
    <w:p w14:paraId="484DAB1E" w14:textId="77777777" w:rsidR="005564B3" w:rsidRPr="00DD4877" w:rsidRDefault="005564B3" w:rsidP="005564B3">
      <w:pPr>
        <w:spacing w:after="0" w:line="240" w:lineRule="auto"/>
        <w:rPr>
          <w:rFonts w:ascii="Times New Roman" w:eastAsia="Calibri" w:hAnsi="Times New Roman" w:cs="Times New Roman"/>
          <w:lang w:eastAsia="en-US"/>
        </w:rPr>
      </w:pPr>
    </w:p>
    <w:p w14:paraId="66AA6800" w14:textId="77777777" w:rsidR="005564B3" w:rsidRPr="00DD4877" w:rsidRDefault="005564B3" w:rsidP="005564B3">
      <w:pPr>
        <w:spacing w:after="0" w:line="240" w:lineRule="auto"/>
        <w:rPr>
          <w:rFonts w:ascii="Times New Roman" w:eastAsia="Calibri" w:hAnsi="Times New Roman" w:cs="Times New Roman"/>
          <w:lang w:eastAsia="en-US"/>
        </w:rPr>
      </w:pPr>
    </w:p>
    <w:p w14:paraId="3264BA7E" w14:textId="77777777" w:rsidR="005564B3" w:rsidRPr="00DD4877" w:rsidRDefault="005564B3" w:rsidP="005564B3">
      <w:pPr>
        <w:spacing w:after="0" w:line="240" w:lineRule="auto"/>
        <w:rPr>
          <w:rFonts w:ascii="Times New Roman" w:eastAsia="Calibri" w:hAnsi="Times New Roman" w:cs="Times New Roman"/>
          <w:lang w:eastAsia="en-US"/>
        </w:rPr>
      </w:pPr>
    </w:p>
    <w:p w14:paraId="5D533C3A" w14:textId="77777777" w:rsidR="005564B3" w:rsidRPr="00DD4877" w:rsidRDefault="005564B3" w:rsidP="005564B3">
      <w:pPr>
        <w:spacing w:after="0" w:line="240" w:lineRule="auto"/>
        <w:rPr>
          <w:rFonts w:ascii="Times New Roman" w:eastAsia="Calibri" w:hAnsi="Times New Roman" w:cs="Times New Roman"/>
          <w:lang w:eastAsia="en-US"/>
        </w:rPr>
      </w:pPr>
    </w:p>
    <w:p w14:paraId="5D3A6FB6" w14:textId="77777777" w:rsidR="005564B3" w:rsidRPr="00DD4877" w:rsidRDefault="005564B3" w:rsidP="005564B3">
      <w:pPr>
        <w:spacing w:after="0" w:line="240" w:lineRule="auto"/>
        <w:rPr>
          <w:rFonts w:ascii="Times New Roman" w:eastAsia="Calibri" w:hAnsi="Times New Roman" w:cs="Times New Roman"/>
          <w:lang w:eastAsia="en-US"/>
        </w:rPr>
      </w:pPr>
    </w:p>
    <w:p w14:paraId="25DC6F83" w14:textId="77777777" w:rsidR="005564B3" w:rsidRPr="00DD4877" w:rsidRDefault="005564B3" w:rsidP="005564B3">
      <w:pPr>
        <w:spacing w:after="0" w:line="240" w:lineRule="auto"/>
        <w:rPr>
          <w:rFonts w:ascii="Times New Roman" w:eastAsia="Calibri" w:hAnsi="Times New Roman" w:cs="Times New Roman"/>
          <w:lang w:eastAsia="en-US"/>
        </w:rPr>
      </w:pPr>
    </w:p>
    <w:p w14:paraId="14AEB8A1" w14:textId="77777777" w:rsidR="005564B3" w:rsidRPr="00DD4877" w:rsidRDefault="005564B3" w:rsidP="005564B3">
      <w:pPr>
        <w:spacing w:after="0" w:line="240" w:lineRule="auto"/>
        <w:rPr>
          <w:rFonts w:ascii="Times New Roman" w:eastAsia="Calibri" w:hAnsi="Times New Roman" w:cs="Times New Roman"/>
          <w:lang w:eastAsia="en-US"/>
        </w:rPr>
      </w:pPr>
    </w:p>
    <w:p w14:paraId="0DEDA945" w14:textId="77777777" w:rsidR="005564B3" w:rsidRPr="00DD4877" w:rsidRDefault="005564B3" w:rsidP="005564B3">
      <w:pPr>
        <w:spacing w:after="0" w:line="240" w:lineRule="auto"/>
        <w:rPr>
          <w:rFonts w:ascii="Times New Roman" w:eastAsia="Calibri" w:hAnsi="Times New Roman" w:cs="Times New Roman"/>
          <w:lang w:eastAsia="en-US"/>
        </w:rPr>
      </w:pPr>
    </w:p>
    <w:p w14:paraId="7183790E" w14:textId="77777777" w:rsidR="005564B3" w:rsidRPr="00DD4877" w:rsidRDefault="005564B3" w:rsidP="005564B3">
      <w:pPr>
        <w:spacing w:after="0" w:line="240" w:lineRule="auto"/>
        <w:rPr>
          <w:rFonts w:ascii="Times New Roman" w:eastAsia="Calibri" w:hAnsi="Times New Roman" w:cs="Times New Roman"/>
          <w:lang w:eastAsia="en-US"/>
        </w:rPr>
      </w:pPr>
    </w:p>
    <w:p w14:paraId="5BC808BE" w14:textId="77777777" w:rsidR="005564B3" w:rsidRPr="00DD4877" w:rsidRDefault="005564B3" w:rsidP="005564B3">
      <w:pPr>
        <w:spacing w:after="0" w:line="240" w:lineRule="auto"/>
        <w:rPr>
          <w:rFonts w:ascii="Times New Roman" w:eastAsia="Calibri" w:hAnsi="Times New Roman" w:cs="Times New Roman"/>
          <w:lang w:eastAsia="en-US"/>
        </w:rPr>
      </w:pPr>
    </w:p>
    <w:p w14:paraId="24044834" w14:textId="77777777" w:rsidR="005564B3" w:rsidRPr="00DD4877" w:rsidRDefault="005564B3" w:rsidP="005564B3">
      <w:pPr>
        <w:spacing w:after="0" w:line="240" w:lineRule="auto"/>
        <w:rPr>
          <w:rFonts w:ascii="Times New Roman" w:eastAsia="Calibri" w:hAnsi="Times New Roman" w:cs="Times New Roman"/>
          <w:lang w:eastAsia="en-US"/>
        </w:rPr>
      </w:pPr>
    </w:p>
    <w:p w14:paraId="5352AAF0" w14:textId="77777777" w:rsidR="005564B3" w:rsidRPr="00DD4877" w:rsidRDefault="005564B3" w:rsidP="005564B3">
      <w:pPr>
        <w:spacing w:after="0" w:line="240" w:lineRule="auto"/>
        <w:rPr>
          <w:rFonts w:ascii="Times New Roman" w:eastAsia="Calibri" w:hAnsi="Times New Roman" w:cs="Times New Roman"/>
          <w:lang w:eastAsia="en-US"/>
        </w:rPr>
      </w:pPr>
    </w:p>
    <w:p w14:paraId="25748DEF" w14:textId="77777777" w:rsidR="005564B3" w:rsidRPr="00DD4877" w:rsidRDefault="005564B3" w:rsidP="005564B3">
      <w:pPr>
        <w:spacing w:after="0" w:line="240" w:lineRule="auto"/>
        <w:rPr>
          <w:rFonts w:ascii="Times New Roman" w:eastAsia="Calibri" w:hAnsi="Times New Roman" w:cs="Times New Roman"/>
          <w:lang w:eastAsia="en-US"/>
        </w:rPr>
      </w:pPr>
    </w:p>
    <w:p w14:paraId="0375CE03" w14:textId="77777777" w:rsidR="005564B3" w:rsidRPr="00DD4877" w:rsidRDefault="005564B3" w:rsidP="005564B3">
      <w:pPr>
        <w:spacing w:after="0" w:line="240" w:lineRule="auto"/>
        <w:rPr>
          <w:rFonts w:ascii="Times New Roman" w:eastAsia="Calibri" w:hAnsi="Times New Roman" w:cs="Times New Roman"/>
          <w:lang w:eastAsia="en-US"/>
        </w:rPr>
      </w:pPr>
    </w:p>
    <w:p w14:paraId="596D07CE" w14:textId="77777777" w:rsidR="005564B3" w:rsidRPr="00DD4877" w:rsidRDefault="005564B3" w:rsidP="005564B3">
      <w:pPr>
        <w:spacing w:after="0" w:line="240" w:lineRule="auto"/>
        <w:rPr>
          <w:rFonts w:ascii="Times New Roman" w:eastAsia="Calibri" w:hAnsi="Times New Roman" w:cs="Times New Roman"/>
          <w:lang w:eastAsia="en-US"/>
        </w:rPr>
      </w:pPr>
    </w:p>
    <w:p w14:paraId="46D144F3" w14:textId="77777777" w:rsidR="005564B3" w:rsidRPr="00DD4877" w:rsidRDefault="005564B3" w:rsidP="005564B3">
      <w:pPr>
        <w:spacing w:after="0" w:line="240" w:lineRule="auto"/>
        <w:rPr>
          <w:rFonts w:ascii="Times New Roman" w:eastAsia="Calibri" w:hAnsi="Times New Roman" w:cs="Times New Roman"/>
          <w:lang w:eastAsia="en-US"/>
        </w:rPr>
      </w:pPr>
    </w:p>
    <w:p w14:paraId="654EF352"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20D970D9"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50CB096D"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18357736"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p>
    <w:p w14:paraId="562B1993"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r w:rsidRPr="00DD4877">
        <w:rPr>
          <w:rFonts w:ascii="Times New Roman" w:eastAsia="Calibri" w:hAnsi="Times New Roman" w:cs="Times New Roman"/>
          <w:b/>
          <w:caps/>
          <w:lang w:eastAsia="en-US"/>
        </w:rPr>
        <w:t>B. PAKUOTĖS LAPELIS</w:t>
      </w:r>
    </w:p>
    <w:p w14:paraId="4E80F6C4" w14:textId="77777777" w:rsidR="005564B3" w:rsidRPr="00DD4877" w:rsidRDefault="005564B3" w:rsidP="005564B3">
      <w:pPr>
        <w:tabs>
          <w:tab w:val="left" w:pos="567"/>
        </w:tabs>
        <w:spacing w:after="0" w:line="240" w:lineRule="auto"/>
        <w:ind w:left="567" w:hanging="567"/>
        <w:jc w:val="center"/>
        <w:outlineLvl w:val="0"/>
        <w:rPr>
          <w:rFonts w:ascii="Times New Roman" w:eastAsia="Calibri" w:hAnsi="Times New Roman" w:cs="Times New Roman"/>
          <w:b/>
          <w:caps/>
          <w:lang w:eastAsia="en-US"/>
        </w:rPr>
      </w:pPr>
      <w:r w:rsidRPr="00DD4877">
        <w:rPr>
          <w:rFonts w:ascii="Times New Roman" w:eastAsia="Calibri" w:hAnsi="Times New Roman" w:cs="Times New Roman"/>
          <w:b/>
          <w:caps/>
          <w:highlight w:val="lightGray"/>
          <w:lang w:eastAsia="en-US"/>
        </w:rPr>
        <w:br w:type="page"/>
      </w:r>
      <w:r w:rsidRPr="00DD4877">
        <w:rPr>
          <w:rFonts w:ascii="Times New Roman" w:eastAsia="Calibri" w:hAnsi="Times New Roman" w:cs="Times New Roman"/>
          <w:b/>
          <w:lang w:eastAsia="en-US"/>
        </w:rPr>
        <w:lastRenderedPageBreak/>
        <w:t>Pakuotės lapelis: informacija vartotojui</w:t>
      </w:r>
    </w:p>
    <w:p w14:paraId="4487994A" w14:textId="77777777" w:rsidR="005564B3" w:rsidRPr="00DD4877" w:rsidRDefault="005564B3" w:rsidP="005564B3">
      <w:pPr>
        <w:spacing w:after="0" w:line="240" w:lineRule="auto"/>
        <w:rPr>
          <w:rFonts w:ascii="Times New Roman" w:eastAsia="Calibri" w:hAnsi="Times New Roman" w:cs="Times New Roman"/>
          <w:lang w:eastAsia="en-US"/>
        </w:rPr>
      </w:pPr>
    </w:p>
    <w:p w14:paraId="21108ECA" w14:textId="77777777" w:rsidR="005564B3" w:rsidRPr="00DD4877" w:rsidRDefault="005564B3" w:rsidP="005564B3">
      <w:pPr>
        <w:tabs>
          <w:tab w:val="left" w:pos="567"/>
        </w:tabs>
        <w:spacing w:after="0" w:line="240" w:lineRule="auto"/>
        <w:jc w:val="center"/>
        <w:rPr>
          <w:rFonts w:ascii="Times New Roman" w:eastAsia="Calibri" w:hAnsi="Times New Roman" w:cs="Times New Roman"/>
          <w:b/>
          <w:lang w:eastAsia="en-US"/>
        </w:rPr>
      </w:pPr>
      <w:bookmarkStart w:id="7" w:name="_Hlk520708763"/>
      <w:r w:rsidRPr="00DD4877">
        <w:rPr>
          <w:rFonts w:ascii="Times New Roman" w:eastAsia="Calibri" w:hAnsi="Times New Roman" w:cs="Times New Roman"/>
          <w:b/>
          <w:lang w:eastAsia="en-US"/>
        </w:rPr>
        <w:t>Amoksiklav 875 mg/125 mg plėvele dengtos tabletės</w:t>
      </w:r>
    </w:p>
    <w:bookmarkEnd w:id="7"/>
    <w:p w14:paraId="1342AC3C" w14:textId="77777777" w:rsidR="005564B3" w:rsidRPr="00DD4877" w:rsidRDefault="005564B3" w:rsidP="005564B3">
      <w:pPr>
        <w:spacing w:after="0" w:line="240" w:lineRule="auto"/>
        <w:ind w:left="567" w:hanging="567"/>
        <w:jc w:val="center"/>
        <w:rPr>
          <w:rFonts w:ascii="Times New Roman" w:eastAsia="Calibri" w:hAnsi="Times New Roman" w:cs="Times New Roman"/>
          <w:lang w:eastAsia="en-US"/>
        </w:rPr>
      </w:pPr>
      <w:r w:rsidRPr="00DD4877">
        <w:rPr>
          <w:rFonts w:ascii="Times New Roman" w:eastAsia="Calibri" w:hAnsi="Times New Roman" w:cs="Times New Roman"/>
          <w:lang w:eastAsia="en-US"/>
        </w:rPr>
        <w:t>Amoksicilinas ir klavulano rūgštis</w:t>
      </w:r>
    </w:p>
    <w:p w14:paraId="7FD62CE5" w14:textId="77777777" w:rsidR="005564B3" w:rsidRPr="00DD4877" w:rsidRDefault="005564B3" w:rsidP="005564B3">
      <w:pPr>
        <w:spacing w:after="0" w:line="240" w:lineRule="auto"/>
        <w:rPr>
          <w:rFonts w:ascii="Times New Roman" w:eastAsia="Calibri" w:hAnsi="Times New Roman" w:cs="Times New Roman"/>
          <w:lang w:eastAsia="en-US"/>
        </w:rPr>
      </w:pPr>
    </w:p>
    <w:p w14:paraId="568548BF" w14:textId="77777777" w:rsidR="005564B3" w:rsidRPr="00DD4877" w:rsidRDefault="005564B3" w:rsidP="005564B3">
      <w:pPr>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Atidžiai perskaitykite visą šį lapelį, prieš pradėdami vartoti vaistą, nes jame pateikiama Jums svarbi informacija.</w:t>
      </w:r>
    </w:p>
    <w:p w14:paraId="5244B575" w14:textId="77777777" w:rsidR="005564B3" w:rsidRPr="00DD4877" w:rsidRDefault="005564B3" w:rsidP="005564B3">
      <w:pPr>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w:t>
      </w:r>
      <w:r w:rsidRPr="00DD4877">
        <w:rPr>
          <w:rFonts w:ascii="Times New Roman" w:eastAsia="Calibri" w:hAnsi="Times New Roman" w:cs="Times New Roman"/>
          <w:lang w:eastAsia="en-US"/>
        </w:rPr>
        <w:tab/>
        <w:t>Neišmeskite šio lapelio, nes vėl gali prireikti jį perskaityti.</w:t>
      </w:r>
    </w:p>
    <w:p w14:paraId="30F21CD3" w14:textId="77777777" w:rsidR="005564B3" w:rsidRPr="00DD4877" w:rsidRDefault="005564B3" w:rsidP="005564B3">
      <w:pPr>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w:t>
      </w:r>
      <w:r w:rsidRPr="00DD4877">
        <w:rPr>
          <w:rFonts w:ascii="Times New Roman" w:eastAsia="Calibri" w:hAnsi="Times New Roman" w:cs="Times New Roman"/>
          <w:lang w:eastAsia="en-US"/>
        </w:rPr>
        <w:tab/>
        <w:t>Jeigu kiltų daugiau klausimų, kreipkitės į gydytoją arba vaistininką.</w:t>
      </w:r>
    </w:p>
    <w:p w14:paraId="5348A3E4" w14:textId="77777777" w:rsidR="005564B3" w:rsidRPr="00DD4877" w:rsidRDefault="005564B3" w:rsidP="005564B3">
      <w:pPr>
        <w:numPr>
          <w:ilvl w:val="0"/>
          <w:numId w:val="1"/>
        </w:numPr>
        <w:tabs>
          <w:tab w:val="left" w:pos="567"/>
        </w:tabs>
        <w:spacing w:after="0" w:line="260" w:lineRule="exact"/>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Šis vaistas skirtas tik Jums, todėl kitiems žmonėms jo duoti negalima. Vaistas gali jiems pakenkti (net tiems, kurių ligos požymiai yra tokie patys kaip Jūsų).</w:t>
      </w:r>
    </w:p>
    <w:p w14:paraId="24C4487B" w14:textId="77777777" w:rsidR="005564B3" w:rsidRPr="00DD4877" w:rsidRDefault="005564B3" w:rsidP="005564B3">
      <w:pPr>
        <w:numPr>
          <w:ilvl w:val="0"/>
          <w:numId w:val="1"/>
        </w:numPr>
        <w:tabs>
          <w:tab w:val="left" w:pos="567"/>
        </w:tabs>
        <w:spacing w:after="0" w:line="260" w:lineRule="exact"/>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Jeigu pasireiškė šalutinis poveikis (net jeigu jis šiame lapelyje nenurodytas), kreipkitės į gydytoją arba vaistininką. Žr. 4 skyrių.</w:t>
      </w:r>
    </w:p>
    <w:p w14:paraId="191D6AAE" w14:textId="77777777" w:rsidR="005564B3" w:rsidRPr="00DD4877" w:rsidRDefault="005564B3" w:rsidP="005564B3">
      <w:pPr>
        <w:spacing w:after="0" w:line="240" w:lineRule="auto"/>
        <w:rPr>
          <w:rFonts w:ascii="Times New Roman" w:eastAsia="Calibri" w:hAnsi="Times New Roman" w:cs="Times New Roman"/>
          <w:lang w:eastAsia="en-US"/>
        </w:rPr>
      </w:pPr>
    </w:p>
    <w:p w14:paraId="18926071" w14:textId="77777777" w:rsidR="005564B3" w:rsidRPr="00DD4877" w:rsidRDefault="005564B3" w:rsidP="005564B3">
      <w:pPr>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Apie ką rašoma šiame lapelyje?</w:t>
      </w:r>
    </w:p>
    <w:p w14:paraId="428A909D" w14:textId="77777777" w:rsidR="005564B3" w:rsidRPr="00DD4877" w:rsidRDefault="005564B3" w:rsidP="005564B3">
      <w:pPr>
        <w:spacing w:after="0" w:line="240" w:lineRule="auto"/>
        <w:rPr>
          <w:rFonts w:ascii="Times New Roman" w:eastAsia="Calibri" w:hAnsi="Times New Roman" w:cs="Times New Roman"/>
          <w:b/>
          <w:lang w:eastAsia="en-US"/>
        </w:rPr>
      </w:pPr>
    </w:p>
    <w:p w14:paraId="58DAAE66" w14:textId="77777777" w:rsidR="005564B3" w:rsidRPr="00DD4877" w:rsidRDefault="005564B3" w:rsidP="005564B3">
      <w:pPr>
        <w:spacing w:after="0" w:line="240" w:lineRule="auto"/>
        <w:ind w:left="540" w:hanging="540"/>
        <w:rPr>
          <w:rFonts w:ascii="Times New Roman" w:eastAsia="Calibri" w:hAnsi="Times New Roman" w:cs="Times New Roman"/>
          <w:lang w:eastAsia="en-US"/>
        </w:rPr>
      </w:pPr>
      <w:r w:rsidRPr="00DD4877">
        <w:rPr>
          <w:rFonts w:ascii="Times New Roman" w:eastAsia="Calibri" w:hAnsi="Times New Roman" w:cs="Times New Roman"/>
          <w:lang w:eastAsia="en-US"/>
        </w:rPr>
        <w:t>1.</w:t>
      </w:r>
      <w:r w:rsidRPr="00DD4877">
        <w:rPr>
          <w:rFonts w:ascii="Times New Roman" w:eastAsia="Calibri" w:hAnsi="Times New Roman" w:cs="Times New Roman"/>
          <w:lang w:eastAsia="en-US"/>
        </w:rPr>
        <w:tab/>
        <w:t>Kas yra Amoksiklav ir kam jis vartojamas</w:t>
      </w:r>
    </w:p>
    <w:p w14:paraId="58617750" w14:textId="77777777" w:rsidR="005564B3" w:rsidRPr="00DD4877" w:rsidRDefault="005564B3" w:rsidP="005564B3">
      <w:pPr>
        <w:spacing w:after="0" w:line="240" w:lineRule="auto"/>
        <w:ind w:left="540" w:hanging="540"/>
        <w:rPr>
          <w:rFonts w:ascii="Times New Roman" w:eastAsia="Calibri" w:hAnsi="Times New Roman" w:cs="Times New Roman"/>
          <w:lang w:eastAsia="en-US"/>
        </w:rPr>
      </w:pPr>
      <w:r w:rsidRPr="00DD4877">
        <w:rPr>
          <w:rFonts w:ascii="Times New Roman" w:eastAsia="Calibri" w:hAnsi="Times New Roman" w:cs="Times New Roman"/>
          <w:lang w:eastAsia="en-US"/>
        </w:rPr>
        <w:t>2.</w:t>
      </w:r>
      <w:r w:rsidRPr="00DD4877">
        <w:rPr>
          <w:rFonts w:ascii="Times New Roman" w:eastAsia="Calibri" w:hAnsi="Times New Roman" w:cs="Times New Roman"/>
          <w:lang w:eastAsia="en-US"/>
        </w:rPr>
        <w:tab/>
        <w:t>Kas žinotina prieš vartojant Amoksiklav</w:t>
      </w:r>
    </w:p>
    <w:p w14:paraId="2E2B265C" w14:textId="77777777" w:rsidR="005564B3" w:rsidRPr="00DD4877" w:rsidRDefault="005564B3" w:rsidP="005564B3">
      <w:pPr>
        <w:spacing w:after="0" w:line="240" w:lineRule="auto"/>
        <w:ind w:left="540" w:hanging="540"/>
        <w:rPr>
          <w:rFonts w:ascii="Times New Roman" w:eastAsia="Calibri" w:hAnsi="Times New Roman" w:cs="Times New Roman"/>
          <w:lang w:eastAsia="en-US"/>
        </w:rPr>
      </w:pPr>
      <w:r w:rsidRPr="00DD4877">
        <w:rPr>
          <w:rFonts w:ascii="Times New Roman" w:eastAsia="Calibri" w:hAnsi="Times New Roman" w:cs="Times New Roman"/>
          <w:lang w:eastAsia="en-US"/>
        </w:rPr>
        <w:t>3.</w:t>
      </w:r>
      <w:r w:rsidRPr="00DD4877">
        <w:rPr>
          <w:rFonts w:ascii="Times New Roman" w:eastAsia="Calibri" w:hAnsi="Times New Roman" w:cs="Times New Roman"/>
          <w:lang w:eastAsia="en-US"/>
        </w:rPr>
        <w:tab/>
        <w:t>Kaip vartoti Amoksiklav</w:t>
      </w:r>
    </w:p>
    <w:p w14:paraId="486B5949" w14:textId="77777777" w:rsidR="005564B3" w:rsidRPr="00DD4877" w:rsidRDefault="005564B3" w:rsidP="005564B3">
      <w:pPr>
        <w:spacing w:after="0" w:line="240" w:lineRule="auto"/>
        <w:ind w:left="540" w:hanging="540"/>
        <w:rPr>
          <w:rFonts w:ascii="Times New Roman" w:eastAsia="Calibri" w:hAnsi="Times New Roman" w:cs="Times New Roman"/>
          <w:lang w:eastAsia="en-US"/>
        </w:rPr>
      </w:pPr>
      <w:r w:rsidRPr="00DD4877">
        <w:rPr>
          <w:rFonts w:ascii="Times New Roman" w:eastAsia="Calibri" w:hAnsi="Times New Roman" w:cs="Times New Roman"/>
          <w:lang w:eastAsia="en-US"/>
        </w:rPr>
        <w:t>4.</w:t>
      </w:r>
      <w:r w:rsidRPr="00DD4877">
        <w:rPr>
          <w:rFonts w:ascii="Times New Roman" w:eastAsia="Calibri" w:hAnsi="Times New Roman" w:cs="Times New Roman"/>
          <w:lang w:eastAsia="en-US"/>
        </w:rPr>
        <w:tab/>
        <w:t>Galimas šalutinis poveikis</w:t>
      </w:r>
    </w:p>
    <w:p w14:paraId="594D1265" w14:textId="77777777" w:rsidR="005564B3" w:rsidRPr="00DD4877" w:rsidRDefault="005564B3" w:rsidP="005564B3">
      <w:pPr>
        <w:spacing w:after="0" w:line="240" w:lineRule="auto"/>
        <w:ind w:left="540" w:hanging="540"/>
        <w:rPr>
          <w:rFonts w:ascii="Times New Roman" w:eastAsia="Calibri" w:hAnsi="Times New Roman" w:cs="Times New Roman"/>
          <w:lang w:eastAsia="en-US"/>
        </w:rPr>
      </w:pPr>
      <w:r w:rsidRPr="00DD4877">
        <w:rPr>
          <w:rFonts w:ascii="Times New Roman" w:eastAsia="Calibri" w:hAnsi="Times New Roman" w:cs="Times New Roman"/>
          <w:lang w:eastAsia="en-US"/>
        </w:rPr>
        <w:t>5.</w:t>
      </w:r>
      <w:r w:rsidRPr="00DD4877">
        <w:rPr>
          <w:rFonts w:ascii="Times New Roman" w:eastAsia="Calibri" w:hAnsi="Times New Roman" w:cs="Times New Roman"/>
          <w:lang w:eastAsia="en-US"/>
        </w:rPr>
        <w:tab/>
        <w:t>Kaip laikyti Amoksiklav</w:t>
      </w:r>
    </w:p>
    <w:p w14:paraId="7CC79477" w14:textId="77777777" w:rsidR="005564B3" w:rsidRPr="00DD4877" w:rsidRDefault="005564B3" w:rsidP="005564B3">
      <w:pPr>
        <w:spacing w:after="0" w:line="240" w:lineRule="auto"/>
        <w:ind w:left="540" w:hanging="540"/>
        <w:rPr>
          <w:rFonts w:ascii="Times New Roman" w:eastAsia="Calibri" w:hAnsi="Times New Roman" w:cs="Times New Roman"/>
          <w:lang w:eastAsia="en-US"/>
        </w:rPr>
      </w:pPr>
      <w:r w:rsidRPr="00DD4877">
        <w:rPr>
          <w:rFonts w:ascii="Times New Roman" w:eastAsia="Calibri" w:hAnsi="Times New Roman" w:cs="Times New Roman"/>
          <w:lang w:eastAsia="en-US"/>
        </w:rPr>
        <w:t>6.</w:t>
      </w:r>
      <w:r w:rsidRPr="00DD4877">
        <w:rPr>
          <w:rFonts w:ascii="Times New Roman" w:eastAsia="Calibri" w:hAnsi="Times New Roman" w:cs="Times New Roman"/>
          <w:lang w:eastAsia="en-US"/>
        </w:rPr>
        <w:tab/>
        <w:t>Pakuotės turinys ir kita informacija</w:t>
      </w:r>
    </w:p>
    <w:p w14:paraId="0F978907" w14:textId="77777777" w:rsidR="005564B3" w:rsidRPr="00DD4877" w:rsidRDefault="005564B3" w:rsidP="005564B3">
      <w:pPr>
        <w:spacing w:after="0" w:line="240" w:lineRule="auto"/>
        <w:rPr>
          <w:rFonts w:ascii="Times New Roman" w:eastAsia="Calibri" w:hAnsi="Times New Roman" w:cs="Times New Roman"/>
          <w:lang w:eastAsia="en-US"/>
        </w:rPr>
      </w:pPr>
    </w:p>
    <w:p w14:paraId="43708552" w14:textId="77777777" w:rsidR="005564B3" w:rsidRPr="00DD4877" w:rsidRDefault="005564B3" w:rsidP="005564B3">
      <w:pPr>
        <w:spacing w:after="0" w:line="240" w:lineRule="auto"/>
        <w:rPr>
          <w:rFonts w:ascii="Times New Roman" w:eastAsia="Calibri" w:hAnsi="Times New Roman" w:cs="Times New Roman"/>
          <w:lang w:eastAsia="en-US"/>
        </w:rPr>
      </w:pPr>
    </w:p>
    <w:p w14:paraId="4EB761F8" w14:textId="77777777" w:rsidR="005564B3" w:rsidRPr="00DD4877" w:rsidRDefault="005564B3" w:rsidP="005564B3">
      <w:pPr>
        <w:keepNext/>
        <w:tabs>
          <w:tab w:val="left" w:pos="567"/>
        </w:tabs>
        <w:spacing w:after="0" w:line="240" w:lineRule="auto"/>
        <w:ind w:left="567" w:hanging="567"/>
        <w:outlineLvl w:val="1"/>
        <w:rPr>
          <w:rFonts w:ascii="Times New Roman" w:eastAsia="Calibri" w:hAnsi="Times New Roman" w:cs="Times New Roman"/>
          <w:b/>
          <w:lang w:eastAsia="en-US"/>
        </w:rPr>
      </w:pPr>
      <w:r w:rsidRPr="00DD4877">
        <w:rPr>
          <w:rFonts w:ascii="Times New Roman" w:eastAsia="Calibri" w:hAnsi="Times New Roman" w:cs="Times New Roman"/>
          <w:b/>
          <w:lang w:eastAsia="en-US"/>
        </w:rPr>
        <w:t>1.</w:t>
      </w:r>
      <w:r w:rsidRPr="00DD4877">
        <w:rPr>
          <w:rFonts w:ascii="Times New Roman" w:eastAsia="Calibri" w:hAnsi="Times New Roman" w:cs="Times New Roman"/>
          <w:b/>
          <w:lang w:eastAsia="en-US"/>
        </w:rPr>
        <w:tab/>
        <w:t>Kas yra Amoksiklav ir kam jis vartojamas</w:t>
      </w:r>
    </w:p>
    <w:p w14:paraId="6C36565C" w14:textId="77777777" w:rsidR="005564B3" w:rsidRPr="00DD4877" w:rsidRDefault="005564B3" w:rsidP="005564B3">
      <w:pPr>
        <w:spacing w:after="0" w:line="240" w:lineRule="auto"/>
        <w:rPr>
          <w:rFonts w:ascii="Times New Roman" w:eastAsia="Calibri" w:hAnsi="Times New Roman" w:cs="Times New Roman"/>
          <w:lang w:eastAsia="en-US"/>
        </w:rPr>
      </w:pPr>
    </w:p>
    <w:p w14:paraId="7B9BFD81"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Amoksiklav yra antibiotikas, kuris naikina bakterijas, sukeliančias infekcines ligas. Vaisto sudėtyje yra du skirtingi vaistai: amoksicilinas ir klavulano rūgštis. Amoksicilinas priklauso vaistų, vadinamų penicilinais, grupei. Kartais šis vaistas gali neveikti (tapti neveiksmingu). Kita veiklioji medžiaga (klavulano rūgštis) neleidžia taip atsitikti.</w:t>
      </w:r>
    </w:p>
    <w:p w14:paraId="2A594842"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p>
    <w:p w14:paraId="3E35D256"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Amoksiklav gydomos šios suaugusiųjų ir vaikų infekcinės ligos:</w:t>
      </w:r>
    </w:p>
    <w:p w14:paraId="31D2F639" w14:textId="77777777" w:rsidR="005564B3" w:rsidRPr="00DD4877" w:rsidRDefault="005564B3" w:rsidP="005564B3">
      <w:pPr>
        <w:numPr>
          <w:ilvl w:val="0"/>
          <w:numId w:val="3"/>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vidurinės ausies ir nosies ančių (sinusų) infekcinės ligos;</w:t>
      </w:r>
    </w:p>
    <w:p w14:paraId="053CBF67" w14:textId="77777777" w:rsidR="005564B3" w:rsidRPr="00DD4877" w:rsidRDefault="005564B3" w:rsidP="005564B3">
      <w:pPr>
        <w:numPr>
          <w:ilvl w:val="0"/>
          <w:numId w:val="3"/>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kvėpavimo takų infekcinės ligos;</w:t>
      </w:r>
    </w:p>
    <w:p w14:paraId="06878BF7" w14:textId="77777777" w:rsidR="005564B3" w:rsidRPr="00DD4877" w:rsidRDefault="005564B3" w:rsidP="005564B3">
      <w:pPr>
        <w:numPr>
          <w:ilvl w:val="0"/>
          <w:numId w:val="3"/>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šlapimo takų infekcinės ligos;</w:t>
      </w:r>
    </w:p>
    <w:p w14:paraId="19114964" w14:textId="77777777" w:rsidR="005564B3" w:rsidRPr="00DD4877" w:rsidRDefault="005564B3" w:rsidP="005564B3">
      <w:pPr>
        <w:numPr>
          <w:ilvl w:val="0"/>
          <w:numId w:val="3"/>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odos ir minkštųjų audinių infekcinės ligos;</w:t>
      </w:r>
    </w:p>
    <w:p w14:paraId="47393FD1" w14:textId="77777777" w:rsidR="005564B3" w:rsidRPr="00DD4877" w:rsidRDefault="005564B3" w:rsidP="005564B3">
      <w:pPr>
        <w:numPr>
          <w:ilvl w:val="0"/>
          <w:numId w:val="3"/>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dantų infekcinės ligos;</w:t>
      </w:r>
    </w:p>
    <w:p w14:paraId="7A52217E" w14:textId="77777777" w:rsidR="005564B3" w:rsidRPr="00DD4877" w:rsidRDefault="005564B3" w:rsidP="005564B3">
      <w:pPr>
        <w:numPr>
          <w:ilvl w:val="0"/>
          <w:numId w:val="3"/>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kaulų ir sąnarių infekcinės ligos.</w:t>
      </w:r>
    </w:p>
    <w:p w14:paraId="3BDBE68B" w14:textId="77777777" w:rsidR="005564B3" w:rsidRPr="00DD4877" w:rsidRDefault="005564B3" w:rsidP="005564B3">
      <w:pPr>
        <w:spacing w:after="0" w:line="240" w:lineRule="auto"/>
        <w:rPr>
          <w:rFonts w:ascii="Times New Roman" w:eastAsia="Calibri" w:hAnsi="Times New Roman" w:cs="Times New Roman"/>
          <w:lang w:eastAsia="en-US"/>
        </w:rPr>
      </w:pPr>
    </w:p>
    <w:p w14:paraId="7E28416D" w14:textId="77777777" w:rsidR="005564B3" w:rsidRPr="00DD4877" w:rsidRDefault="005564B3" w:rsidP="005564B3">
      <w:pPr>
        <w:spacing w:after="0" w:line="240" w:lineRule="auto"/>
        <w:rPr>
          <w:rFonts w:ascii="Times New Roman" w:eastAsia="Calibri" w:hAnsi="Times New Roman" w:cs="Times New Roman"/>
          <w:lang w:eastAsia="en-US"/>
        </w:rPr>
      </w:pPr>
    </w:p>
    <w:p w14:paraId="6962F81E" w14:textId="77777777" w:rsidR="005564B3" w:rsidRPr="00DD4877" w:rsidRDefault="005564B3" w:rsidP="005564B3">
      <w:pPr>
        <w:keepNext/>
        <w:tabs>
          <w:tab w:val="left" w:pos="567"/>
        </w:tabs>
        <w:spacing w:after="0" w:line="240" w:lineRule="auto"/>
        <w:ind w:left="567" w:hanging="567"/>
        <w:outlineLvl w:val="1"/>
        <w:rPr>
          <w:rFonts w:ascii="Times New Roman" w:eastAsia="Calibri" w:hAnsi="Times New Roman" w:cs="Times New Roman"/>
          <w:b/>
          <w:lang w:eastAsia="en-US"/>
        </w:rPr>
      </w:pPr>
      <w:r w:rsidRPr="00DD4877">
        <w:rPr>
          <w:rFonts w:ascii="Times New Roman" w:eastAsia="Calibri" w:hAnsi="Times New Roman" w:cs="Times New Roman"/>
          <w:b/>
          <w:lang w:eastAsia="en-US"/>
        </w:rPr>
        <w:t>2.</w:t>
      </w:r>
      <w:r w:rsidRPr="00DD4877">
        <w:rPr>
          <w:rFonts w:ascii="Times New Roman" w:eastAsia="Calibri" w:hAnsi="Times New Roman" w:cs="Times New Roman"/>
          <w:b/>
          <w:lang w:eastAsia="en-US"/>
        </w:rPr>
        <w:tab/>
        <w:t>Kas žinotina prieš vartojant Amoksiklav</w:t>
      </w:r>
      <w:r w:rsidRPr="00DD4877">
        <w:rPr>
          <w:rFonts w:ascii="Times New Roman" w:eastAsia="Calibri" w:hAnsi="Times New Roman" w:cs="Times New Roman"/>
          <w:b/>
          <w:caps/>
          <w:lang w:eastAsia="en-US"/>
        </w:rPr>
        <w:t xml:space="preserve"> </w:t>
      </w:r>
    </w:p>
    <w:p w14:paraId="14D58B1D" w14:textId="77777777" w:rsidR="005564B3" w:rsidRPr="00DD4877" w:rsidRDefault="005564B3" w:rsidP="005564B3">
      <w:pPr>
        <w:spacing w:after="0" w:line="240" w:lineRule="auto"/>
        <w:rPr>
          <w:rFonts w:ascii="Times New Roman" w:eastAsia="Calibri" w:hAnsi="Times New Roman" w:cs="Times New Roman"/>
          <w:lang w:eastAsia="en-US"/>
        </w:rPr>
      </w:pPr>
    </w:p>
    <w:p w14:paraId="5F46A6CF" w14:textId="77777777" w:rsidR="005564B3" w:rsidRPr="00DD4877" w:rsidRDefault="005564B3" w:rsidP="005564B3">
      <w:pPr>
        <w:tabs>
          <w:tab w:val="left" w:pos="567"/>
        </w:tabs>
        <w:spacing w:after="0" w:line="220" w:lineRule="exact"/>
        <w:rPr>
          <w:rFonts w:ascii="Times New Roman" w:eastAsia="Calibri" w:hAnsi="Times New Roman" w:cs="Times New Roman"/>
          <w:b/>
          <w:lang w:eastAsia="en-US"/>
        </w:rPr>
      </w:pPr>
      <w:r w:rsidRPr="00DD4877">
        <w:rPr>
          <w:rFonts w:ascii="Times New Roman" w:eastAsia="Calibri" w:hAnsi="Times New Roman" w:cs="Times New Roman"/>
          <w:b/>
          <w:lang w:eastAsia="en-US"/>
        </w:rPr>
        <w:t>Amoksiklav vartoti negalima:</w:t>
      </w:r>
    </w:p>
    <w:p w14:paraId="347A33C8" w14:textId="77777777" w:rsidR="005564B3" w:rsidRPr="00DD4877" w:rsidRDefault="005564B3" w:rsidP="005564B3">
      <w:pPr>
        <w:numPr>
          <w:ilvl w:val="0"/>
          <w:numId w:val="2"/>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jeigu yra alergija veikliosioms medžiagoms arba bet kuriai pagalbinei šio vaisto medžiagai (jos išvardytos 6 skyriuje);</w:t>
      </w:r>
    </w:p>
    <w:p w14:paraId="4F215EAA" w14:textId="77777777" w:rsidR="005564B3" w:rsidRPr="00DD4877" w:rsidRDefault="005564B3" w:rsidP="005564B3">
      <w:pPr>
        <w:numPr>
          <w:ilvl w:val="0"/>
          <w:numId w:val="2"/>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jeigu yra alergija penicilinui;</w:t>
      </w:r>
    </w:p>
    <w:p w14:paraId="4E3985E2" w14:textId="77777777" w:rsidR="005564B3" w:rsidRPr="00DD4877" w:rsidRDefault="005564B3" w:rsidP="005564B3">
      <w:pPr>
        <w:numPr>
          <w:ilvl w:val="0"/>
          <w:numId w:val="2"/>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jeigu anksčiau pasireiškė sunki alerginė (padidėjusio jautrumo) reakcija bet kuriam kitam antibiotikui. Tokios reakcijos gali pasireikšti išbėrimu arba veido ar kaklo patinimu;</w:t>
      </w:r>
    </w:p>
    <w:p w14:paraId="0FD21F0C" w14:textId="77777777" w:rsidR="005564B3" w:rsidRPr="00DD4877" w:rsidRDefault="005564B3" w:rsidP="005564B3">
      <w:pPr>
        <w:numPr>
          <w:ilvl w:val="0"/>
          <w:numId w:val="2"/>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jeigu anksčiau vartojant antibiotikų, pasireiškė kepenų sutrikimas ar gelta (odos pageltimas).</w:t>
      </w:r>
    </w:p>
    <w:p w14:paraId="0AFDD113"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p>
    <w:p w14:paraId="464A84D8"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b/>
          <w:lang w:eastAsia="en-US"/>
        </w:rPr>
        <w:t>Jeigu yra anksčiau nurodytų aplinkybių, Amoksiklav vartoti negalima</w:t>
      </w:r>
      <w:r w:rsidRPr="00DD4877">
        <w:rPr>
          <w:rFonts w:ascii="Times New Roman" w:eastAsia="Calibri" w:hAnsi="Times New Roman" w:cs="Times New Roman"/>
          <w:lang w:eastAsia="en-US"/>
        </w:rPr>
        <w:t>. Jeigu abejojate, pasitarkite su gydytoju arba vaistininku.</w:t>
      </w:r>
    </w:p>
    <w:p w14:paraId="33D71C20"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5E5EC04E"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Įspėjimai ir atsargumo priemonės</w:t>
      </w:r>
    </w:p>
    <w:p w14:paraId="74045184"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lastRenderedPageBreak/>
        <w:t>Pasitarkite su gydytoju arba vaistininku prieš pradėdami vartoti Amoksiklav:</w:t>
      </w:r>
    </w:p>
    <w:p w14:paraId="64B82558" w14:textId="77777777" w:rsidR="005564B3" w:rsidRPr="00DD4877" w:rsidRDefault="005564B3" w:rsidP="005564B3">
      <w:pPr>
        <w:numPr>
          <w:ilvl w:val="0"/>
          <w:numId w:val="4"/>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jeigu sergate infekcine mononukleoze (ūmine virusine infekcija, pasireiškiančia karščiavimu, gerklės skausmu ir limfmazgių padidėjimu);</w:t>
      </w:r>
    </w:p>
    <w:p w14:paraId="077D8C7F" w14:textId="77777777" w:rsidR="005564B3" w:rsidRPr="00DD4877" w:rsidRDefault="005564B3" w:rsidP="005564B3">
      <w:pPr>
        <w:numPr>
          <w:ilvl w:val="0"/>
          <w:numId w:val="4"/>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gydotės dėl kepenų ar inkstų sutrikimų;</w:t>
      </w:r>
    </w:p>
    <w:p w14:paraId="76838A59" w14:textId="77777777" w:rsidR="005564B3" w:rsidRPr="00DD4877" w:rsidRDefault="005564B3" w:rsidP="005564B3">
      <w:pPr>
        <w:numPr>
          <w:ilvl w:val="0"/>
          <w:numId w:val="4"/>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nereguliariai šlapinatės.</w:t>
      </w:r>
    </w:p>
    <w:p w14:paraId="2F5F6A99"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p>
    <w:p w14:paraId="7A894991"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Jeigu abejojate, ar yra anksčiau nurodytų aplinkybių, pasitarkite su gydytoju arba vaistininku.</w:t>
      </w:r>
    </w:p>
    <w:p w14:paraId="7FD845A5"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p>
    <w:p w14:paraId="26F4C274"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Tam tikrais atvejais gydytojas gali ištirti, kokios rūšies bakterijos sukėlė infekcinę ligą. Atsižvelgdamas į tyrimo rezultatus, gydytojas gali skirti kitokio stiprumo Amoksiklav arba kitą vaistą.</w:t>
      </w:r>
    </w:p>
    <w:p w14:paraId="16D4AB31"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77B8427A"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i/>
          <w:lang w:eastAsia="en-US"/>
        </w:rPr>
      </w:pPr>
      <w:r w:rsidRPr="00DD4877">
        <w:rPr>
          <w:rFonts w:ascii="Times New Roman" w:eastAsia="Calibri" w:hAnsi="Times New Roman" w:cs="Times New Roman"/>
          <w:i/>
          <w:lang w:eastAsia="en-US"/>
        </w:rPr>
        <w:t>Būklės, kurių turite saugotis</w:t>
      </w:r>
    </w:p>
    <w:p w14:paraId="72DB2DB1"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Amoksiklav gali pasunkinti kai kurias esamas būkles arba sukelti sunkų šalutinį poveikį. Tokios būklės</w:t>
      </w:r>
      <w:r w:rsidRPr="00DD4877">
        <w:rPr>
          <w:rFonts w:ascii="Times New Roman" w:eastAsia="Times New Roman" w:hAnsi="Times New Roman" w:cs="Times New Roman"/>
          <w:lang w:eastAsia="en-US"/>
        </w:rPr>
        <w:t xml:space="preserve"> </w:t>
      </w:r>
      <w:r w:rsidRPr="00DD4877">
        <w:rPr>
          <w:rFonts w:ascii="Times New Roman" w:eastAsia="Calibri" w:hAnsi="Times New Roman" w:cs="Times New Roman"/>
          <w:lang w:eastAsia="en-US"/>
        </w:rPr>
        <w:t>yra alerginės reakcijos, traukuliai (priepuoliai) ir storosios žarnos uždegimas. Turite stebėti, ar vartojant Amoksiklav, neatsiranda tam tikrų simptomų, kad būtų kuo mažesnė bet kurių komplikacijų rizika. Žr. 4 skyriaus</w:t>
      </w:r>
      <w:r w:rsidRPr="00DD4877">
        <w:rPr>
          <w:rFonts w:ascii="Times New Roman" w:eastAsia="Calibri" w:hAnsi="Times New Roman" w:cs="Times New Roman"/>
          <w:b/>
          <w:lang w:eastAsia="en-US"/>
        </w:rPr>
        <w:t xml:space="preserve"> </w:t>
      </w:r>
      <w:r w:rsidRPr="00DD4877">
        <w:rPr>
          <w:rFonts w:ascii="Times New Roman" w:eastAsia="Calibri" w:hAnsi="Times New Roman" w:cs="Times New Roman"/>
          <w:lang w:eastAsia="en-US"/>
        </w:rPr>
        <w:t>poskyrį ,,</w:t>
      </w:r>
      <w:r w:rsidRPr="00DD4877">
        <w:rPr>
          <w:rFonts w:ascii="Times New Roman" w:eastAsia="Calibri" w:hAnsi="Times New Roman" w:cs="Times New Roman"/>
          <w:i/>
          <w:lang w:eastAsia="en-US"/>
        </w:rPr>
        <w:t>Būklės, kurių turite saugotis</w:t>
      </w:r>
      <w:r w:rsidRPr="00DD4877">
        <w:rPr>
          <w:rFonts w:ascii="Times New Roman" w:eastAsia="Calibri" w:hAnsi="Times New Roman" w:cs="Times New Roman"/>
          <w:lang w:eastAsia="en-US"/>
        </w:rPr>
        <w:t>“.</w:t>
      </w:r>
    </w:p>
    <w:p w14:paraId="5D74C461"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639E986D"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i/>
          <w:lang w:eastAsia="en-US"/>
        </w:rPr>
      </w:pPr>
      <w:r w:rsidRPr="00DD4877">
        <w:rPr>
          <w:rFonts w:ascii="Times New Roman" w:eastAsia="Calibri" w:hAnsi="Times New Roman" w:cs="Times New Roman"/>
          <w:i/>
          <w:lang w:eastAsia="en-US"/>
        </w:rPr>
        <w:t>Kraujo ir šlapimo tyrimai</w:t>
      </w:r>
    </w:p>
    <w:p w14:paraId="564A699C" w14:textId="0B584761"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Jeigu bus atliekami kraujo (pvz., raudonųjų kraujo ląstelių kiekiui nustatyti arba kepenų veiklai ištirti) arba šlapimo tyrimai (gliukozei nustatyti), pasakykite gydytojui arba slaugytojai, kad vartojate Amoksiklav. Tai padaryti reikia dėl to, kad Amoksiklav gali veikti šių tyrimų rodmenis.</w:t>
      </w:r>
    </w:p>
    <w:p w14:paraId="7FC2619B"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5F2772A4"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Kiti vaistai ir Amoksiklav</w:t>
      </w:r>
    </w:p>
    <w:p w14:paraId="0765D6D2"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Jeigu vartojate ar neseniai vartojote kitų vaistų arba dėl to nesate tikri, apie tai pasakykite gydytojui arba vaistininkui.</w:t>
      </w:r>
    </w:p>
    <w:p w14:paraId="68EEF693"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p>
    <w:p w14:paraId="32765FC3"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Pasakykite gydytojui arba vaistininkui, jeigu vartojate kurio nors iš šių vaistų:</w:t>
      </w:r>
    </w:p>
    <w:p w14:paraId="02448712" w14:textId="1E761963" w:rsidR="005564B3" w:rsidRPr="00DD4877" w:rsidRDefault="005564B3" w:rsidP="005564B3">
      <w:pPr>
        <w:numPr>
          <w:ilvl w:val="0"/>
          <w:numId w:val="5"/>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alopurinolio (gydoma podagra). Vartojant šio vaisto kartu su Amoksiklav, padidėja alerginės odos reakcijos rizika</w:t>
      </w:r>
      <w:r w:rsidR="002D3A04" w:rsidRPr="00DD4877">
        <w:rPr>
          <w:rFonts w:ascii="Times New Roman" w:eastAsia="Calibri" w:hAnsi="Times New Roman" w:cs="Times New Roman"/>
          <w:lang w:eastAsia="en-US"/>
        </w:rPr>
        <w:t>;</w:t>
      </w:r>
    </w:p>
    <w:p w14:paraId="19FE7F1B" w14:textId="5129929B" w:rsidR="005564B3" w:rsidRPr="00DD4877" w:rsidRDefault="005564B3" w:rsidP="005564B3">
      <w:pPr>
        <w:numPr>
          <w:ilvl w:val="0"/>
          <w:numId w:val="5"/>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probenecido (gydoma podagra). Gydytojas gali nuspręsti pakeisti Amoksiklav dozę</w:t>
      </w:r>
      <w:r w:rsidR="002D3A04" w:rsidRPr="00DD4877">
        <w:rPr>
          <w:rFonts w:ascii="Times New Roman" w:eastAsia="Calibri" w:hAnsi="Times New Roman" w:cs="Times New Roman"/>
          <w:lang w:eastAsia="en-US"/>
        </w:rPr>
        <w:t>;</w:t>
      </w:r>
    </w:p>
    <w:p w14:paraId="535EDFD0" w14:textId="28D5DD86" w:rsidR="005564B3" w:rsidRPr="00DD4877" w:rsidRDefault="005564B3" w:rsidP="005564B3">
      <w:pPr>
        <w:numPr>
          <w:ilvl w:val="0"/>
          <w:numId w:val="5"/>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vaistų, kurie neleidžia susiformuoti kraujo krešuliams (pvz., varfarino). Gali prireikti papildomų kraujo tyrimų</w:t>
      </w:r>
      <w:r w:rsidR="002D3A04" w:rsidRPr="00DD4877">
        <w:rPr>
          <w:rFonts w:ascii="Times New Roman" w:eastAsia="Calibri" w:hAnsi="Times New Roman" w:cs="Times New Roman"/>
          <w:lang w:eastAsia="en-US"/>
        </w:rPr>
        <w:t>;</w:t>
      </w:r>
    </w:p>
    <w:p w14:paraId="79BD1775" w14:textId="2E6AF2EA" w:rsidR="005564B3" w:rsidRPr="00DD4877" w:rsidRDefault="005564B3" w:rsidP="005564B3">
      <w:pPr>
        <w:numPr>
          <w:ilvl w:val="0"/>
          <w:numId w:val="5"/>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metotreksato (vaisto, kuriuo gydomas vėžys arba reumatinės ligos). Gali sustiprėti šio vaisto šalutinis poveikis</w:t>
      </w:r>
      <w:r w:rsidR="002D3A04" w:rsidRPr="00DD4877">
        <w:rPr>
          <w:rFonts w:ascii="Times New Roman" w:eastAsia="Calibri" w:hAnsi="Times New Roman" w:cs="Times New Roman"/>
          <w:lang w:eastAsia="en-US"/>
        </w:rPr>
        <w:t>;</w:t>
      </w:r>
    </w:p>
    <w:p w14:paraId="6639EF18" w14:textId="77777777" w:rsidR="005564B3" w:rsidRPr="00DD4877" w:rsidRDefault="005564B3" w:rsidP="005564B3">
      <w:pPr>
        <w:numPr>
          <w:ilvl w:val="0"/>
          <w:numId w:val="5"/>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 xml:space="preserve">mikofenolato mofetilio (imuninę sistemą slopinantis vaistas). Vartojant šio vaisto kartu su Amoksiklav, gydytojas atidžiai stebės Jūsų sveikatos būklę. </w:t>
      </w:r>
    </w:p>
    <w:p w14:paraId="579654D8"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3D41B63D"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Nėštumas ir žindymo laikotarpis</w:t>
      </w:r>
    </w:p>
    <w:p w14:paraId="1CF91ED9"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Jeigu esate nėščia, žindote kūdikį, manote, kad galbūt esate nėščia, arba planuojate pastoti, tai prieš vartodama šį vaistą, pasitarkite su gydytoju arba vaistininku</w:t>
      </w:r>
      <w:r w:rsidRPr="00DD4877">
        <w:rPr>
          <w:rFonts w:ascii="Times New Roman" w:eastAsia="Times New Roman" w:hAnsi="Times New Roman" w:cs="Times New Roman"/>
          <w:lang w:eastAsia="en-US"/>
        </w:rPr>
        <w:t>.</w:t>
      </w:r>
    </w:p>
    <w:p w14:paraId="1C2138C3"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418B40B8"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Vairavimas ir mechanizmų valdymas</w:t>
      </w:r>
    </w:p>
    <w:p w14:paraId="163EAF4F"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Amoksiklav gali sukelti šalutinius poveikius, kurie gali trikdyti gebėjimą vairuoti. Jeigu jaučiatės blogai, vairuoti ar mechanizmų valdyti negalima.</w:t>
      </w:r>
    </w:p>
    <w:p w14:paraId="7DD822B7" w14:textId="77777777" w:rsidR="005564B3" w:rsidRPr="00DD4877" w:rsidRDefault="005564B3" w:rsidP="005564B3">
      <w:pPr>
        <w:spacing w:after="0" w:line="240" w:lineRule="auto"/>
        <w:rPr>
          <w:rFonts w:ascii="Times New Roman" w:eastAsia="Calibri" w:hAnsi="Times New Roman" w:cs="Times New Roman"/>
          <w:lang w:eastAsia="en-US"/>
        </w:rPr>
      </w:pPr>
    </w:p>
    <w:p w14:paraId="67B8CF73" w14:textId="77777777" w:rsidR="005564B3" w:rsidRPr="00DD4877" w:rsidRDefault="005564B3" w:rsidP="005564B3">
      <w:pPr>
        <w:spacing w:after="0" w:line="240" w:lineRule="auto"/>
        <w:rPr>
          <w:rFonts w:ascii="Times New Roman" w:eastAsia="Calibri" w:hAnsi="Times New Roman" w:cs="Times New Roman"/>
          <w:lang w:eastAsia="en-US"/>
        </w:rPr>
      </w:pPr>
    </w:p>
    <w:p w14:paraId="37FB4A1E" w14:textId="77777777" w:rsidR="005564B3" w:rsidRPr="00DD4877" w:rsidRDefault="005564B3" w:rsidP="005564B3">
      <w:pPr>
        <w:keepNext/>
        <w:tabs>
          <w:tab w:val="left" w:pos="567"/>
        </w:tabs>
        <w:spacing w:after="0" w:line="240" w:lineRule="auto"/>
        <w:ind w:left="567" w:hanging="567"/>
        <w:outlineLvl w:val="1"/>
        <w:rPr>
          <w:rFonts w:ascii="Times New Roman" w:eastAsia="Calibri" w:hAnsi="Times New Roman" w:cs="Times New Roman"/>
          <w:b/>
          <w:lang w:eastAsia="en-US"/>
        </w:rPr>
      </w:pPr>
      <w:r w:rsidRPr="00DD4877">
        <w:rPr>
          <w:rFonts w:ascii="Times New Roman" w:eastAsia="Calibri" w:hAnsi="Times New Roman" w:cs="Times New Roman"/>
          <w:b/>
          <w:lang w:eastAsia="en-US"/>
        </w:rPr>
        <w:t>3.</w:t>
      </w:r>
      <w:r w:rsidRPr="00DD4877">
        <w:rPr>
          <w:rFonts w:ascii="Times New Roman" w:eastAsia="Calibri" w:hAnsi="Times New Roman" w:cs="Times New Roman"/>
          <w:b/>
          <w:lang w:eastAsia="en-US"/>
        </w:rPr>
        <w:tab/>
        <w:t>Kaip vartoti Amoksiklav</w:t>
      </w:r>
    </w:p>
    <w:p w14:paraId="3E57247C"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p>
    <w:p w14:paraId="301F7CBE"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 xml:space="preserve">Visada vartokite šį vaistą tiksliai kaip nurodė gydytojas. Jeigu abejojate, kreipkitės į gydytoją arba vaistininką. </w:t>
      </w:r>
    </w:p>
    <w:p w14:paraId="43015ABE" w14:textId="77777777" w:rsidR="005564B3" w:rsidRPr="00DD4877" w:rsidRDefault="005564B3" w:rsidP="005564B3">
      <w:pPr>
        <w:spacing w:after="0" w:line="240" w:lineRule="auto"/>
        <w:rPr>
          <w:rFonts w:ascii="Times New Roman" w:eastAsia="Calibri" w:hAnsi="Times New Roman" w:cs="Times New Roman"/>
          <w:lang w:eastAsia="en-US"/>
        </w:rPr>
      </w:pPr>
    </w:p>
    <w:p w14:paraId="2602FD12"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Vartojimo metodas</w:t>
      </w:r>
    </w:p>
    <w:p w14:paraId="5BB37168"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Tabletę nurykite visą, užsigerdami stikline vandens. Tabletes vartokite pradėję valgyti arba prieš pat valgį.</w:t>
      </w:r>
    </w:p>
    <w:p w14:paraId="0E1282C5"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p>
    <w:p w14:paraId="772F66D3" w14:textId="77777777" w:rsidR="005564B3" w:rsidRPr="00DD4877" w:rsidRDefault="005564B3" w:rsidP="005564B3">
      <w:pPr>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lastRenderedPageBreak/>
        <w:t xml:space="preserve">Dozavimas </w:t>
      </w:r>
    </w:p>
    <w:p w14:paraId="7088B3BF" w14:textId="77777777" w:rsidR="005564B3" w:rsidRPr="00DD4877" w:rsidRDefault="005564B3" w:rsidP="005564B3">
      <w:pPr>
        <w:spacing w:after="0" w:line="240" w:lineRule="auto"/>
        <w:rPr>
          <w:rFonts w:ascii="Times New Roman" w:eastAsia="Calibri" w:hAnsi="Times New Roman" w:cs="Times New Roman"/>
          <w:lang w:eastAsia="en-US"/>
        </w:rPr>
      </w:pPr>
    </w:p>
    <w:p w14:paraId="47649368"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i/>
          <w:lang w:eastAsia="en-US"/>
        </w:rPr>
      </w:pPr>
      <w:r w:rsidRPr="00DD4877">
        <w:rPr>
          <w:rFonts w:ascii="Times New Roman" w:eastAsia="Calibri" w:hAnsi="Times New Roman" w:cs="Times New Roman"/>
          <w:b/>
          <w:i/>
          <w:lang w:eastAsia="en-US"/>
        </w:rPr>
        <w:t>Suaugusiesiems ir vaikams, kurie sveria 40 kg ir daugiau</w:t>
      </w:r>
    </w:p>
    <w:p w14:paraId="7877E1B5"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Amoksiklav 500 mg/125 mg plėvele dengtos tabletės</w:t>
      </w:r>
    </w:p>
    <w:p w14:paraId="2A1AD04C" w14:textId="77777777" w:rsidR="005564B3" w:rsidRPr="00DD4877" w:rsidRDefault="005564B3" w:rsidP="005564B3">
      <w:pPr>
        <w:numPr>
          <w:ilvl w:val="0"/>
          <w:numId w:val="7"/>
        </w:numPr>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Įprasta dozė yra po 1 tabletę tris kartus per parą.</w:t>
      </w:r>
    </w:p>
    <w:p w14:paraId="61B5AAAE"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p>
    <w:p w14:paraId="1161C276"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Amoksiklav 875 mg/125 mg plėvele dengtos tabletės</w:t>
      </w:r>
    </w:p>
    <w:p w14:paraId="6E6DD5E6" w14:textId="77777777" w:rsidR="005564B3" w:rsidRPr="00DD4877" w:rsidRDefault="005564B3" w:rsidP="005564B3">
      <w:pPr>
        <w:numPr>
          <w:ilvl w:val="0"/>
          <w:numId w:val="6"/>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Įprasta dozė yra po 1 tabletę du kartus per parą.</w:t>
      </w:r>
    </w:p>
    <w:p w14:paraId="06B3B8C4" w14:textId="77777777" w:rsidR="005564B3" w:rsidRPr="00DD4877" w:rsidRDefault="005564B3" w:rsidP="005564B3">
      <w:pPr>
        <w:numPr>
          <w:ilvl w:val="0"/>
          <w:numId w:val="6"/>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Esant reikalui, gydytojas gali paskirti didesnę dozę – po 1 tabletę tris kartus per parą.</w:t>
      </w:r>
    </w:p>
    <w:p w14:paraId="37C3F35F"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p>
    <w:p w14:paraId="735C57E1"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Tabletes reikia gerti vienodais laiko tarpais, ne dažniau kaip kas 4 valandas. Dviejų dozių per vieną valandą vartoti negalima.</w:t>
      </w:r>
    </w:p>
    <w:p w14:paraId="38A440CF"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10571899"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i/>
          <w:lang w:eastAsia="en-US"/>
        </w:rPr>
      </w:pPr>
      <w:r w:rsidRPr="00DD4877">
        <w:rPr>
          <w:rFonts w:ascii="Times New Roman" w:eastAsia="Calibri" w:hAnsi="Times New Roman" w:cs="Times New Roman"/>
          <w:b/>
          <w:i/>
          <w:lang w:eastAsia="en-US"/>
        </w:rPr>
        <w:t>Vaikams, kurie sveria mažiau kaip 40 kg</w:t>
      </w:r>
    </w:p>
    <w:p w14:paraId="78575F6C" w14:textId="0462CF8C"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 xml:space="preserve">Jaunesnius kaip 6 metų vaikus geriau gydyti kitos rūšies Amoksiklav vaistu </w:t>
      </w:r>
      <w:r w:rsidR="005B4CF4" w:rsidRPr="00DD4877">
        <w:rPr>
          <w:rFonts w:ascii="Times New Roman" w:eastAsia="Calibri" w:hAnsi="Times New Roman" w:cs="Times New Roman"/>
          <w:lang w:eastAsia="en-US"/>
        </w:rPr>
        <w:t>–</w:t>
      </w:r>
      <w:r w:rsidRPr="00DD4877">
        <w:rPr>
          <w:rFonts w:ascii="Times New Roman" w:eastAsia="Calibri" w:hAnsi="Times New Roman" w:cs="Times New Roman"/>
          <w:lang w:eastAsia="en-US"/>
        </w:rPr>
        <w:t xml:space="preserve"> geriamąja suspensija.</w:t>
      </w:r>
    </w:p>
    <w:p w14:paraId="4AF4BB21"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Prieš vartojant Amoksiklav tabletes vaikams, kurie sveria mažiau kaip 40 kg, pasitarkite su gydytoju.</w:t>
      </w:r>
    </w:p>
    <w:p w14:paraId="29BBB56F"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p>
    <w:p w14:paraId="212C3200"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i/>
          <w:lang w:eastAsia="en-US"/>
        </w:rPr>
      </w:pPr>
      <w:r w:rsidRPr="00DD4877">
        <w:rPr>
          <w:rFonts w:ascii="Times New Roman" w:eastAsia="Calibri" w:hAnsi="Times New Roman" w:cs="Times New Roman"/>
          <w:b/>
          <w:i/>
          <w:lang w:eastAsia="en-US"/>
        </w:rPr>
        <w:t>Pacientams kurių inkstų ir kepenų funkcija sutrikusi</w:t>
      </w:r>
    </w:p>
    <w:p w14:paraId="3786F933" w14:textId="77777777" w:rsidR="005564B3" w:rsidRPr="00DD4877" w:rsidRDefault="005564B3" w:rsidP="005564B3">
      <w:pPr>
        <w:numPr>
          <w:ilvl w:val="0"/>
          <w:numId w:val="8"/>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Jeigu inkstų veikla yra sutrikusi, dozę gali tekti sumažinti. Gydytojas gali skirti kitokio stiprumo arba kitokį vaistą.</w:t>
      </w:r>
    </w:p>
    <w:p w14:paraId="5012F324" w14:textId="77777777" w:rsidR="005564B3" w:rsidRPr="00DD4877" w:rsidRDefault="005564B3" w:rsidP="005564B3">
      <w:pPr>
        <w:numPr>
          <w:ilvl w:val="0"/>
          <w:numId w:val="8"/>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 xml:space="preserve">Jeigu kepenų veikla yra sutrikusi, gali tekti dažniau tirti kraują </w:t>
      </w:r>
      <w:r w:rsidRPr="00DD4877">
        <w:rPr>
          <w:rFonts w:ascii="Times New Roman" w:eastAsia="Times New Roman" w:hAnsi="Times New Roman" w:cs="Times New Roman"/>
          <w:lang w:eastAsia="en-US"/>
        </w:rPr>
        <w:t>ir kepenų</w:t>
      </w:r>
      <w:r w:rsidRPr="00DD4877">
        <w:rPr>
          <w:rFonts w:ascii="Times New Roman" w:eastAsia="Calibri" w:hAnsi="Times New Roman" w:cs="Times New Roman"/>
          <w:lang w:eastAsia="en-US"/>
        </w:rPr>
        <w:t xml:space="preserve"> veiklą.</w:t>
      </w:r>
    </w:p>
    <w:p w14:paraId="02068F36"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50B0CA01" w14:textId="77777777" w:rsidR="005564B3" w:rsidRPr="00DD4877" w:rsidRDefault="005564B3" w:rsidP="005564B3">
      <w:pPr>
        <w:spacing w:before="120"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Gydymo trukmė</w:t>
      </w:r>
    </w:p>
    <w:p w14:paraId="29427BD5"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Amoksiklav vartoti ilgiau kaip 2 savaites nerekomenduojama. Jeigu vis dar jaučiatės blogai, kreipkitės į gydytoją.</w:t>
      </w:r>
    </w:p>
    <w:p w14:paraId="76956155" w14:textId="77777777" w:rsidR="005564B3" w:rsidRPr="00DD4877" w:rsidRDefault="005564B3" w:rsidP="005564B3">
      <w:pPr>
        <w:spacing w:after="0" w:line="240" w:lineRule="auto"/>
        <w:ind w:left="540" w:hanging="540"/>
        <w:rPr>
          <w:rFonts w:ascii="Times New Roman" w:eastAsia="Calibri" w:hAnsi="Times New Roman" w:cs="Times New Roman"/>
          <w:u w:val="single"/>
          <w:lang w:eastAsia="en-US"/>
        </w:rPr>
      </w:pPr>
    </w:p>
    <w:p w14:paraId="5BC3FA9B" w14:textId="77777777" w:rsidR="005564B3" w:rsidRPr="00DD4877" w:rsidRDefault="005564B3" w:rsidP="005564B3">
      <w:pPr>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Ką daryti pavartojus per didelę Amoksiklav dozę?</w:t>
      </w:r>
    </w:p>
    <w:p w14:paraId="0871E88D"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Jeigu išgėrėte per daug Amoksiklav, nedelsdami kreipkitės į gydytoją. Pasiimkite vaisto pakuotę, kad galėtumėte parodyti gydytojui.</w:t>
      </w:r>
    </w:p>
    <w:p w14:paraId="14F30D57"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Pavartojus per didelę Amoksiklav dozę, gali pasireikšti skrandžio negalavimas (pykinimas, vėmimas ar</w:t>
      </w:r>
      <w:r w:rsidRPr="00DD4877">
        <w:rPr>
          <w:rFonts w:ascii="Times New Roman" w:eastAsia="Times New Roman" w:hAnsi="Times New Roman" w:cs="Times New Roman"/>
          <w:lang w:eastAsia="en-US"/>
        </w:rPr>
        <w:t xml:space="preserve"> </w:t>
      </w:r>
      <w:r w:rsidRPr="00DD4877">
        <w:rPr>
          <w:rFonts w:ascii="Times New Roman" w:eastAsia="Calibri" w:hAnsi="Times New Roman" w:cs="Times New Roman"/>
          <w:lang w:eastAsia="en-US"/>
        </w:rPr>
        <w:t xml:space="preserve">viduriavimas) ar traukuliai. </w:t>
      </w:r>
    </w:p>
    <w:p w14:paraId="4B538B36" w14:textId="77777777" w:rsidR="005564B3" w:rsidRPr="00DD4877" w:rsidRDefault="005564B3" w:rsidP="005564B3">
      <w:pPr>
        <w:spacing w:after="0" w:line="240" w:lineRule="auto"/>
        <w:ind w:left="567" w:hanging="567"/>
        <w:rPr>
          <w:rFonts w:ascii="Times New Roman" w:eastAsia="Calibri" w:hAnsi="Times New Roman" w:cs="Times New Roman"/>
          <w:u w:val="single"/>
          <w:lang w:eastAsia="en-US"/>
        </w:rPr>
      </w:pPr>
    </w:p>
    <w:p w14:paraId="5F1070D4" w14:textId="77777777" w:rsidR="005564B3" w:rsidRPr="00DD4877" w:rsidRDefault="005564B3" w:rsidP="005564B3">
      <w:pPr>
        <w:spacing w:after="0" w:line="240" w:lineRule="auto"/>
        <w:ind w:left="567" w:hanging="567"/>
        <w:rPr>
          <w:rFonts w:ascii="Times New Roman" w:eastAsia="Calibri" w:hAnsi="Times New Roman" w:cs="Times New Roman"/>
          <w:b/>
          <w:lang w:eastAsia="en-US"/>
        </w:rPr>
      </w:pPr>
      <w:r w:rsidRPr="00DD4877">
        <w:rPr>
          <w:rFonts w:ascii="Times New Roman" w:eastAsia="Calibri" w:hAnsi="Times New Roman" w:cs="Times New Roman"/>
          <w:b/>
          <w:lang w:eastAsia="en-US"/>
        </w:rPr>
        <w:t xml:space="preserve">Pamiršus pavartoti Amoksiklav </w:t>
      </w:r>
    </w:p>
    <w:p w14:paraId="14C56988"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Jeigu pamiršote išgerti dozę, išgerkite ją kai tik prisiminsite. Kitą dozę galima gerti ne anksčiau, kaip po maždaug 4 valandų.</w:t>
      </w:r>
    </w:p>
    <w:p w14:paraId="746E4B30"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464766E6"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Nustojus vartoti Amoksiklav</w:t>
      </w:r>
    </w:p>
    <w:p w14:paraId="3C436623"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Amoksiklav reikia vartoti tiek laiko, kiek nurodė gydytojas, net jeigu jaučiatės gerai. Kad įveiktumėte infekcinę ligą, turite išgerti kiekvieną dozę. Jeigu organizme lieka bakterijų, liga gali atsinaujinti.</w:t>
      </w:r>
    </w:p>
    <w:p w14:paraId="00B22BBA" w14:textId="77777777" w:rsidR="005564B3" w:rsidRPr="00DD4877" w:rsidRDefault="005564B3" w:rsidP="005564B3">
      <w:pPr>
        <w:spacing w:after="0" w:line="240" w:lineRule="auto"/>
        <w:rPr>
          <w:rFonts w:ascii="Times New Roman" w:eastAsia="Calibri" w:hAnsi="Times New Roman" w:cs="Times New Roman"/>
          <w:lang w:eastAsia="en-US"/>
        </w:rPr>
      </w:pPr>
    </w:p>
    <w:p w14:paraId="4E443E55"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Jeigu kiltų daugiau klausimų dėl šio vaisto vartojimo, kreipkitės į gydytoją arba vaistininką.</w:t>
      </w:r>
    </w:p>
    <w:p w14:paraId="2B1832D3" w14:textId="77777777" w:rsidR="005564B3" w:rsidRPr="00DD4877" w:rsidRDefault="005564B3" w:rsidP="005564B3">
      <w:pPr>
        <w:spacing w:after="0" w:line="240" w:lineRule="auto"/>
        <w:rPr>
          <w:rFonts w:ascii="Times New Roman" w:eastAsia="Calibri" w:hAnsi="Times New Roman" w:cs="Times New Roman"/>
          <w:lang w:eastAsia="en-US"/>
        </w:rPr>
      </w:pPr>
    </w:p>
    <w:p w14:paraId="5A6295D4" w14:textId="77777777" w:rsidR="005564B3" w:rsidRPr="00DD4877" w:rsidRDefault="005564B3" w:rsidP="005564B3">
      <w:pPr>
        <w:spacing w:after="0" w:line="240" w:lineRule="auto"/>
        <w:rPr>
          <w:rFonts w:ascii="Times New Roman" w:eastAsia="Times New Roman" w:hAnsi="Times New Roman" w:cs="Times New Roman"/>
          <w:lang w:eastAsia="lt-LT"/>
        </w:rPr>
      </w:pPr>
    </w:p>
    <w:p w14:paraId="131AC34E" w14:textId="77777777" w:rsidR="005564B3" w:rsidRPr="00DD4877" w:rsidRDefault="005564B3" w:rsidP="005564B3">
      <w:pPr>
        <w:keepNext/>
        <w:tabs>
          <w:tab w:val="left" w:pos="567"/>
        </w:tabs>
        <w:spacing w:after="0" w:line="240" w:lineRule="auto"/>
        <w:ind w:left="567" w:hanging="567"/>
        <w:outlineLvl w:val="1"/>
        <w:rPr>
          <w:rFonts w:ascii="Times New Roman" w:eastAsia="Calibri" w:hAnsi="Times New Roman" w:cs="Times New Roman"/>
          <w:b/>
          <w:lang w:eastAsia="en-US"/>
        </w:rPr>
      </w:pPr>
      <w:r w:rsidRPr="00DD4877">
        <w:rPr>
          <w:rFonts w:ascii="Times New Roman" w:eastAsia="Calibri" w:hAnsi="Times New Roman" w:cs="Times New Roman"/>
          <w:b/>
          <w:lang w:eastAsia="en-US"/>
        </w:rPr>
        <w:t>4.</w:t>
      </w:r>
      <w:r w:rsidRPr="00DD4877">
        <w:rPr>
          <w:rFonts w:ascii="Times New Roman" w:eastAsia="Calibri" w:hAnsi="Times New Roman" w:cs="Times New Roman"/>
          <w:b/>
          <w:lang w:eastAsia="en-US"/>
        </w:rPr>
        <w:tab/>
        <w:t>Galimas šalutinis poveikis</w:t>
      </w:r>
    </w:p>
    <w:p w14:paraId="04C34049" w14:textId="77777777" w:rsidR="005564B3" w:rsidRPr="00DD4877" w:rsidRDefault="005564B3" w:rsidP="005564B3">
      <w:pPr>
        <w:spacing w:after="0" w:line="240" w:lineRule="auto"/>
        <w:rPr>
          <w:rFonts w:ascii="Times New Roman" w:eastAsia="Calibri" w:hAnsi="Times New Roman" w:cs="Times New Roman"/>
          <w:lang w:eastAsia="en-US"/>
        </w:rPr>
      </w:pPr>
    </w:p>
    <w:p w14:paraId="5185E5CB"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Šis vaistas, kaip ir visi kiti, gali sukelti šalutinį poveikį, nors jis pasireiškia ne visiems žmonėms.</w:t>
      </w:r>
    </w:p>
    <w:p w14:paraId="18CD7C35"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p>
    <w:p w14:paraId="1E22C078"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Būklės, kurių turite saugotis</w:t>
      </w:r>
    </w:p>
    <w:p w14:paraId="363E6C73"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13D33BBE"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Jeigu pasireiškė bet kuris iš išvardytų simptomų, nutraukite vaisto vartojimą ir nedelsdami kreipkitės į gydytoją:</w:t>
      </w:r>
    </w:p>
    <w:p w14:paraId="29A791D6" w14:textId="20D980D6" w:rsidR="005564B3" w:rsidRPr="00DD4877" w:rsidRDefault="005564B3" w:rsidP="005564B3">
      <w:pPr>
        <w:numPr>
          <w:ilvl w:val="0"/>
          <w:numId w:val="9"/>
        </w:numPr>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odos išbėrimas, ypač jei</w:t>
      </w:r>
      <w:r w:rsidR="00DD4877">
        <w:rPr>
          <w:rFonts w:ascii="Times New Roman" w:eastAsia="Calibri" w:hAnsi="Times New Roman" w:cs="Times New Roman"/>
          <w:lang w:eastAsia="en-US"/>
        </w:rPr>
        <w:t>:</w:t>
      </w:r>
    </w:p>
    <w:p w14:paraId="1C927FDB" w14:textId="77777777" w:rsidR="005564B3" w:rsidRPr="00DD4877" w:rsidRDefault="005564B3" w:rsidP="005564B3">
      <w:pPr>
        <w:numPr>
          <w:ilvl w:val="0"/>
          <w:numId w:val="10"/>
        </w:num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 xml:space="preserve">odos išbėrimas pasireiškia pūslėmis ar yra panašus į mažus taikinius (viduryje tamsi dėmelė, apsupta blyškesnės srities, kurią supa tamsus žiedas – </w:t>
      </w:r>
      <w:r w:rsidRPr="00DD4877">
        <w:rPr>
          <w:rFonts w:ascii="Times New Roman" w:eastAsia="Calibri" w:hAnsi="Times New Roman" w:cs="Times New Roman"/>
          <w:i/>
          <w:lang w:eastAsia="en-US"/>
        </w:rPr>
        <w:t>daugiaformė eritema</w:t>
      </w:r>
      <w:r w:rsidRPr="00DD4877">
        <w:rPr>
          <w:rFonts w:ascii="Times New Roman" w:eastAsia="Times New Roman" w:hAnsi="Times New Roman" w:cs="Times New Roman"/>
          <w:lang w:eastAsia="en-US"/>
        </w:rPr>
        <w:t>);</w:t>
      </w:r>
    </w:p>
    <w:p w14:paraId="3B3FC87B" w14:textId="77777777" w:rsidR="005564B3" w:rsidRPr="00DD4877" w:rsidRDefault="005564B3" w:rsidP="005564B3">
      <w:pPr>
        <w:numPr>
          <w:ilvl w:val="0"/>
          <w:numId w:val="10"/>
        </w:numPr>
        <w:autoSpaceDE w:val="0"/>
        <w:autoSpaceDN w:val="0"/>
        <w:adjustRightInd w:val="0"/>
        <w:spacing w:after="0" w:line="240" w:lineRule="auto"/>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lastRenderedPageBreak/>
        <w:t>odos išbėrimas plačiai išplitęs, pasireiškia pūslėmis ar odos lupimusi, ypač apie burną, nosį, akis ir lytinius organus (</w:t>
      </w:r>
      <w:r w:rsidRPr="00DD4877">
        <w:rPr>
          <w:rFonts w:ascii="Times New Roman" w:eastAsia="Calibri" w:hAnsi="Times New Roman" w:cs="Times New Roman"/>
          <w:i/>
          <w:lang w:eastAsia="en-US"/>
        </w:rPr>
        <w:t>Stivenso-Džonsono sindromas</w:t>
      </w:r>
      <w:r w:rsidRPr="00DD4877">
        <w:rPr>
          <w:rFonts w:ascii="Times New Roman" w:eastAsia="Calibri" w:hAnsi="Times New Roman" w:cs="Times New Roman"/>
          <w:lang w:eastAsia="en-US"/>
        </w:rPr>
        <w:t>) ir sunkesnės formos, dėl kurių pasireiškia odos lupimasis dideliame kūno paviršiaus ploto (</w:t>
      </w:r>
      <w:r w:rsidRPr="00DD4877">
        <w:rPr>
          <w:rFonts w:ascii="Times New Roman" w:eastAsia="Calibri" w:hAnsi="Times New Roman" w:cs="Times New Roman"/>
          <w:i/>
          <w:lang w:eastAsia="en-US"/>
        </w:rPr>
        <w:t>toksinė epidermio nekrolizė</w:t>
      </w:r>
      <w:r w:rsidRPr="00DD4877">
        <w:rPr>
          <w:rFonts w:ascii="Times New Roman" w:eastAsia="Calibri" w:hAnsi="Times New Roman" w:cs="Times New Roman"/>
          <w:lang w:eastAsia="en-US"/>
        </w:rPr>
        <w:t>);</w:t>
      </w:r>
    </w:p>
    <w:p w14:paraId="18FADAF2" w14:textId="77777777" w:rsidR="005564B3" w:rsidRPr="00DD4877" w:rsidRDefault="005564B3" w:rsidP="005564B3">
      <w:pPr>
        <w:numPr>
          <w:ilvl w:val="0"/>
          <w:numId w:val="10"/>
        </w:numPr>
        <w:autoSpaceDE w:val="0"/>
        <w:autoSpaceDN w:val="0"/>
        <w:adjustRightInd w:val="0"/>
        <w:spacing w:after="0" w:line="240" w:lineRule="auto"/>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plačiai išplitęs raudonas odos išbėrimas, pasireiškiantis mažomis pūlingomis pūslėmis (</w:t>
      </w:r>
      <w:r w:rsidRPr="00DD4877">
        <w:rPr>
          <w:rFonts w:ascii="Times New Roman" w:eastAsia="Calibri" w:hAnsi="Times New Roman" w:cs="Times New Roman"/>
          <w:i/>
          <w:lang w:eastAsia="en-US"/>
        </w:rPr>
        <w:t>buliozinis (pūslinis) eksfoliacinis dermatitas</w:t>
      </w:r>
      <w:r w:rsidRPr="00DD4877">
        <w:rPr>
          <w:rFonts w:ascii="Times New Roman" w:eastAsia="Calibri" w:hAnsi="Times New Roman" w:cs="Times New Roman"/>
          <w:lang w:eastAsia="en-US"/>
        </w:rPr>
        <w:t>);</w:t>
      </w:r>
    </w:p>
    <w:p w14:paraId="6AAE3B98" w14:textId="53305F71" w:rsidR="005564B3" w:rsidRPr="00DD4877" w:rsidRDefault="005564B3" w:rsidP="005564B3">
      <w:pPr>
        <w:numPr>
          <w:ilvl w:val="0"/>
          <w:numId w:val="10"/>
        </w:numPr>
        <w:autoSpaceDE w:val="0"/>
        <w:autoSpaceDN w:val="0"/>
        <w:adjustRightInd w:val="0"/>
        <w:spacing w:after="0" w:line="240" w:lineRule="auto"/>
        <w:contextualSpacing/>
        <w:rPr>
          <w:rFonts w:ascii="Times New Roman" w:eastAsia="Calibri" w:hAnsi="Times New Roman" w:cs="Times New Roman"/>
          <w:i/>
          <w:lang w:eastAsia="en-US"/>
        </w:rPr>
      </w:pPr>
      <w:r w:rsidRPr="00DD4877">
        <w:rPr>
          <w:rFonts w:ascii="Times New Roman" w:eastAsia="Calibri" w:hAnsi="Times New Roman" w:cs="Times New Roman"/>
          <w:lang w:eastAsia="en-US"/>
        </w:rPr>
        <w:t>išbėrimas raudonas, žvynuotas, pasireiškiantis gumbais po oda ir pūslėmis (</w:t>
      </w:r>
      <w:r w:rsidRPr="00DD4877">
        <w:rPr>
          <w:rFonts w:ascii="Times New Roman" w:eastAsia="Calibri" w:hAnsi="Times New Roman" w:cs="Times New Roman"/>
          <w:i/>
          <w:lang w:eastAsia="en-US"/>
        </w:rPr>
        <w:t>egzanteminė pustuliozė</w:t>
      </w:r>
      <w:r w:rsidRPr="00DD4877">
        <w:rPr>
          <w:rFonts w:ascii="Times New Roman" w:eastAsia="Times New Roman" w:hAnsi="Times New Roman" w:cs="Times New Roman"/>
          <w:lang w:eastAsia="en-US"/>
        </w:rPr>
        <w:t>);</w:t>
      </w:r>
    </w:p>
    <w:p w14:paraId="39313393" w14:textId="0F23D082" w:rsidR="005564B3" w:rsidRPr="00DD4877" w:rsidRDefault="005564B3" w:rsidP="005564B3">
      <w:pPr>
        <w:numPr>
          <w:ilvl w:val="0"/>
          <w:numId w:val="10"/>
        </w:numPr>
        <w:autoSpaceDE w:val="0"/>
        <w:autoSpaceDN w:val="0"/>
        <w:adjustRightInd w:val="0"/>
        <w:spacing w:after="0" w:line="240" w:lineRule="auto"/>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pasireiškia į gripą panašūs simptomai, galintys pasireikšti kartu su išbėrimu, karščiavimu, patinusiais limfmazgiais, taip pat nuo normos nukrypę kraujo tyrimų rezultatai (įskaitant baltųjų kraujo ląstelių kiekio padidėjimą (eozinofilij</w:t>
      </w:r>
      <w:r w:rsidR="00B61A6C">
        <w:rPr>
          <w:rFonts w:ascii="Times New Roman" w:eastAsia="Calibri" w:hAnsi="Times New Roman" w:cs="Times New Roman"/>
          <w:lang w:eastAsia="en-US"/>
        </w:rPr>
        <w:t>ą</w:t>
      </w:r>
      <w:r w:rsidRPr="00DD4877">
        <w:rPr>
          <w:rFonts w:ascii="Times New Roman" w:eastAsia="Calibri" w:hAnsi="Times New Roman" w:cs="Times New Roman"/>
          <w:lang w:eastAsia="en-US"/>
        </w:rPr>
        <w:t>) ir kepenų fermentų kiekio padidėjimą) (reakcija į vaistą su eozinofilija ir sisteminiais simptomais (DRESS));</w:t>
      </w:r>
    </w:p>
    <w:p w14:paraId="2F9463D2" w14:textId="77777777" w:rsidR="005564B3" w:rsidRPr="00DD4877" w:rsidRDefault="005564B3" w:rsidP="005564B3">
      <w:pPr>
        <w:numPr>
          <w:ilvl w:val="0"/>
          <w:numId w:val="9"/>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kraujagyslių uždegimas (</w:t>
      </w:r>
      <w:r w:rsidRPr="00DD4877">
        <w:rPr>
          <w:rFonts w:ascii="Times New Roman" w:eastAsia="Calibri" w:hAnsi="Times New Roman" w:cs="Times New Roman"/>
          <w:i/>
          <w:lang w:eastAsia="en-US"/>
        </w:rPr>
        <w:t>vaskulitas</w:t>
      </w:r>
      <w:r w:rsidRPr="00DD4877">
        <w:rPr>
          <w:rFonts w:ascii="Times New Roman" w:eastAsia="Calibri" w:hAnsi="Times New Roman" w:cs="Times New Roman"/>
          <w:lang w:eastAsia="en-US"/>
        </w:rPr>
        <w:t>), kuris gali pasireikšti raudonomis ar purpurinėmis iškiliomis dėmėmis odoje, bet gali paveikti ir kitas organizmo vietas;</w:t>
      </w:r>
    </w:p>
    <w:p w14:paraId="6AC64BD3" w14:textId="77777777" w:rsidR="005564B3" w:rsidRPr="00DD4877" w:rsidRDefault="005564B3" w:rsidP="005564B3">
      <w:pPr>
        <w:numPr>
          <w:ilvl w:val="0"/>
          <w:numId w:val="9"/>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karščiavimas, sąnarių skausmas, kaklo, pažastų ar kirkšnių limfmazgių padidėjimas;</w:t>
      </w:r>
    </w:p>
    <w:p w14:paraId="5457C401" w14:textId="77777777" w:rsidR="005564B3" w:rsidRPr="00DD4877" w:rsidRDefault="005564B3" w:rsidP="005564B3">
      <w:pPr>
        <w:numPr>
          <w:ilvl w:val="0"/>
          <w:numId w:val="9"/>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patinimas, kartais veido ar burnos (</w:t>
      </w:r>
      <w:r w:rsidRPr="00DD4877">
        <w:rPr>
          <w:rFonts w:ascii="Times New Roman" w:eastAsia="Calibri" w:hAnsi="Times New Roman" w:cs="Times New Roman"/>
          <w:i/>
          <w:lang w:eastAsia="en-US"/>
        </w:rPr>
        <w:t>angioneurozinė edema</w:t>
      </w:r>
      <w:r w:rsidRPr="00DD4877">
        <w:rPr>
          <w:rFonts w:ascii="Times New Roman" w:eastAsia="Calibri" w:hAnsi="Times New Roman" w:cs="Times New Roman"/>
          <w:lang w:eastAsia="en-US"/>
        </w:rPr>
        <w:t>), dėl kurio gali pasunkėti kvėpavimas;</w:t>
      </w:r>
    </w:p>
    <w:p w14:paraId="460738FF" w14:textId="77777777" w:rsidR="005564B3" w:rsidRPr="00DD4877" w:rsidRDefault="005564B3" w:rsidP="005564B3">
      <w:pPr>
        <w:numPr>
          <w:ilvl w:val="0"/>
          <w:numId w:val="9"/>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ūminis kraujotakos nepakankamumas (</w:t>
      </w:r>
      <w:r w:rsidRPr="00DD4877">
        <w:rPr>
          <w:rFonts w:ascii="Times New Roman" w:eastAsia="Calibri" w:hAnsi="Times New Roman" w:cs="Times New Roman"/>
          <w:i/>
          <w:lang w:eastAsia="en-US"/>
        </w:rPr>
        <w:t>kolapsas</w:t>
      </w:r>
      <w:r w:rsidRPr="00DD4877">
        <w:rPr>
          <w:rFonts w:ascii="Times New Roman" w:eastAsia="Times New Roman" w:hAnsi="Times New Roman" w:cs="Times New Roman"/>
          <w:lang w:eastAsia="en-US"/>
        </w:rPr>
        <w:t>);</w:t>
      </w:r>
    </w:p>
    <w:p w14:paraId="1E22784A" w14:textId="77777777" w:rsidR="005564B3" w:rsidRPr="00DD4877" w:rsidRDefault="005564B3" w:rsidP="005564B3">
      <w:pPr>
        <w:numPr>
          <w:ilvl w:val="0"/>
          <w:numId w:val="9"/>
        </w:numPr>
        <w:autoSpaceDE w:val="0"/>
        <w:autoSpaceDN w:val="0"/>
        <w:adjustRightInd w:val="0"/>
        <w:spacing w:after="0" w:line="240" w:lineRule="auto"/>
        <w:ind w:left="567" w:hanging="567"/>
        <w:rPr>
          <w:rFonts w:ascii="Times New Roman" w:eastAsia="Calibri" w:hAnsi="Times New Roman" w:cs="Times New Roman"/>
          <w:lang w:eastAsia="en-US"/>
        </w:rPr>
      </w:pPr>
      <w:r w:rsidRPr="00DD4877">
        <w:rPr>
          <w:rFonts w:ascii="Times New Roman" w:eastAsia="Calibri" w:hAnsi="Times New Roman" w:cs="Times New Roman"/>
          <w:lang w:eastAsia="en-US"/>
        </w:rPr>
        <w:t>viduriavimas vandeningomis išmatomis su krauju ir gleivėmis, pilvo skausmas ir (arba) karščiavimas. Tai gali būti žarnyno uždegimo požymiai.</w:t>
      </w:r>
    </w:p>
    <w:p w14:paraId="2B6D66B5"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1F09ED98"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Kitas šalutinis poveikis</w:t>
      </w:r>
    </w:p>
    <w:p w14:paraId="5AECB0C4"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 xml:space="preserve">Labai dažnas šalutinis poveikis </w:t>
      </w:r>
      <w:r w:rsidRPr="00DD4877">
        <w:rPr>
          <w:rFonts w:ascii="Times New Roman" w:eastAsia="Calibri" w:hAnsi="Times New Roman" w:cs="Times New Roman"/>
          <w:lang w:eastAsia="en-US"/>
        </w:rPr>
        <w:t>(gali pasireikšti daugiau kaip 1 iš 10 žmonių)</w:t>
      </w:r>
    </w:p>
    <w:p w14:paraId="45463328" w14:textId="77777777" w:rsidR="005564B3" w:rsidRPr="00DD4877" w:rsidRDefault="005564B3" w:rsidP="005564B3">
      <w:pPr>
        <w:numPr>
          <w:ilvl w:val="0"/>
          <w:numId w:val="11"/>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viduriavimas (suaugusiesiems).</w:t>
      </w:r>
    </w:p>
    <w:p w14:paraId="31256B36"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038EBCC1"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 xml:space="preserve">Dažnas šalutinis poveikis </w:t>
      </w:r>
      <w:r w:rsidRPr="00DD4877">
        <w:rPr>
          <w:rFonts w:ascii="Times New Roman" w:eastAsia="Calibri" w:hAnsi="Times New Roman" w:cs="Times New Roman"/>
          <w:lang w:eastAsia="en-US"/>
        </w:rPr>
        <w:t>(gali pasireikšti ne daugiau kaip 1 iš 10 žmonių)</w:t>
      </w:r>
    </w:p>
    <w:p w14:paraId="15EBEC31" w14:textId="77777777" w:rsidR="005564B3" w:rsidRPr="00DD4877" w:rsidRDefault="005564B3" w:rsidP="005564B3">
      <w:pPr>
        <w:numPr>
          <w:ilvl w:val="0"/>
          <w:numId w:val="11"/>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pienligė (kandidozė – mieliagrybių sukelta makšties, burnos ar odos raukšlių infekcinė liga);</w:t>
      </w:r>
    </w:p>
    <w:p w14:paraId="16D0D07F" w14:textId="77777777" w:rsidR="005564B3" w:rsidRPr="00DD4877" w:rsidRDefault="005564B3" w:rsidP="005564B3">
      <w:pPr>
        <w:numPr>
          <w:ilvl w:val="0"/>
          <w:numId w:val="11"/>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pykinimas, ypač geriant dideles dozes. Jeigu pasireiškia toks poveikis, gerkite Amoksiklav prieš valgį;</w:t>
      </w:r>
    </w:p>
    <w:p w14:paraId="63DB508E" w14:textId="77777777" w:rsidR="005564B3" w:rsidRPr="00DD4877" w:rsidRDefault="005564B3" w:rsidP="005564B3">
      <w:pPr>
        <w:numPr>
          <w:ilvl w:val="0"/>
          <w:numId w:val="11"/>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vėmimas;</w:t>
      </w:r>
    </w:p>
    <w:p w14:paraId="6FAE4F2B" w14:textId="77777777" w:rsidR="005564B3" w:rsidRPr="00DD4877" w:rsidRDefault="005564B3" w:rsidP="005564B3">
      <w:pPr>
        <w:numPr>
          <w:ilvl w:val="0"/>
          <w:numId w:val="11"/>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viduriavimas (vaikams).</w:t>
      </w:r>
    </w:p>
    <w:p w14:paraId="0D2020EE"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249C0B20"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 xml:space="preserve">Nedažnas šalutinis poveikis </w:t>
      </w:r>
      <w:r w:rsidRPr="00DD4877">
        <w:rPr>
          <w:rFonts w:ascii="Times New Roman" w:eastAsia="Calibri" w:hAnsi="Times New Roman" w:cs="Times New Roman"/>
          <w:lang w:eastAsia="en-US"/>
        </w:rPr>
        <w:t>(gali pasireikšti ne daugiau kaip 1 iš 100 žmonių)</w:t>
      </w:r>
    </w:p>
    <w:p w14:paraId="11639B1A" w14:textId="77777777" w:rsidR="005564B3" w:rsidRPr="00DD4877" w:rsidRDefault="005564B3" w:rsidP="005564B3">
      <w:pPr>
        <w:numPr>
          <w:ilvl w:val="0"/>
          <w:numId w:val="12"/>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odos išbėrimas, niežulys;</w:t>
      </w:r>
    </w:p>
    <w:p w14:paraId="3541EB12" w14:textId="77777777" w:rsidR="005564B3" w:rsidRPr="00DD4877" w:rsidRDefault="005564B3" w:rsidP="005564B3">
      <w:pPr>
        <w:numPr>
          <w:ilvl w:val="0"/>
          <w:numId w:val="12"/>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iškilus niežtintysis išbėrimas (</w:t>
      </w:r>
      <w:r w:rsidRPr="00DD4877">
        <w:rPr>
          <w:rFonts w:ascii="Times New Roman" w:eastAsia="Calibri" w:hAnsi="Times New Roman" w:cs="Times New Roman"/>
          <w:i/>
          <w:lang w:eastAsia="en-US"/>
        </w:rPr>
        <w:t>dilgėlinė</w:t>
      </w:r>
      <w:r w:rsidRPr="00DD4877">
        <w:rPr>
          <w:rFonts w:ascii="Times New Roman" w:eastAsia="Calibri" w:hAnsi="Times New Roman" w:cs="Times New Roman"/>
          <w:lang w:eastAsia="en-US"/>
        </w:rPr>
        <w:t>);</w:t>
      </w:r>
    </w:p>
    <w:p w14:paraId="3CE3D4FA" w14:textId="77777777" w:rsidR="005564B3" w:rsidRPr="00DD4877" w:rsidRDefault="005564B3" w:rsidP="005564B3">
      <w:pPr>
        <w:numPr>
          <w:ilvl w:val="0"/>
          <w:numId w:val="12"/>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nevirškinimas;</w:t>
      </w:r>
    </w:p>
    <w:p w14:paraId="0B6E4095" w14:textId="77777777" w:rsidR="005564B3" w:rsidRPr="00DD4877" w:rsidRDefault="005564B3" w:rsidP="005564B3">
      <w:pPr>
        <w:numPr>
          <w:ilvl w:val="0"/>
          <w:numId w:val="12"/>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galvos svaigimas;</w:t>
      </w:r>
    </w:p>
    <w:p w14:paraId="1FB04BBA" w14:textId="77777777" w:rsidR="005564B3" w:rsidRPr="00DD4877" w:rsidRDefault="005564B3" w:rsidP="005564B3">
      <w:pPr>
        <w:numPr>
          <w:ilvl w:val="0"/>
          <w:numId w:val="12"/>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galvos skausmas</w:t>
      </w:r>
      <w:r w:rsidRPr="00DD4877">
        <w:rPr>
          <w:rFonts w:ascii="Times New Roman" w:eastAsia="Times New Roman" w:hAnsi="Times New Roman" w:cs="Times New Roman"/>
          <w:lang w:eastAsia="en-US"/>
        </w:rPr>
        <w:t>;</w:t>
      </w:r>
    </w:p>
    <w:p w14:paraId="4955EFDE" w14:textId="77777777" w:rsidR="005564B3" w:rsidRPr="00DD4877" w:rsidRDefault="005564B3" w:rsidP="005564B3">
      <w:pPr>
        <w:numPr>
          <w:ilvl w:val="0"/>
          <w:numId w:val="13"/>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tam tikrų medžiagų (</w:t>
      </w:r>
      <w:r w:rsidRPr="00DD4877">
        <w:rPr>
          <w:rFonts w:ascii="Times New Roman" w:eastAsia="Calibri" w:hAnsi="Times New Roman" w:cs="Times New Roman"/>
          <w:i/>
          <w:lang w:eastAsia="en-US"/>
        </w:rPr>
        <w:t>fermentų</w:t>
      </w:r>
      <w:r w:rsidRPr="00DD4877">
        <w:rPr>
          <w:rFonts w:ascii="Times New Roman" w:eastAsia="Calibri" w:hAnsi="Times New Roman" w:cs="Times New Roman"/>
          <w:lang w:eastAsia="en-US"/>
        </w:rPr>
        <w:t>), kurios gaminamos kepenyse, padaugėjimas (nustatomas kraujo tyrimais).</w:t>
      </w:r>
    </w:p>
    <w:p w14:paraId="00DFF490"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2AB5F4C8"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 xml:space="preserve">Retas šalutinis poveikis </w:t>
      </w:r>
      <w:r w:rsidRPr="00DD4877">
        <w:rPr>
          <w:rFonts w:ascii="Times New Roman" w:eastAsia="Calibri" w:hAnsi="Times New Roman" w:cs="Times New Roman"/>
          <w:lang w:eastAsia="en-US"/>
        </w:rPr>
        <w:t>(gali pasireikšti ne daugiau kaip 1 iš 1000 žmonių)</w:t>
      </w:r>
    </w:p>
    <w:p w14:paraId="217C668A" w14:textId="77777777" w:rsidR="005564B3" w:rsidRPr="00DD4877" w:rsidRDefault="005564B3" w:rsidP="005564B3">
      <w:pPr>
        <w:numPr>
          <w:ilvl w:val="0"/>
          <w:numId w:val="13"/>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mažas kraujo ląstelių, kurios dalyvauja kraujo krešėjime, kiekis (nustatomas kraujo tyrimais);</w:t>
      </w:r>
    </w:p>
    <w:p w14:paraId="3C767EDB" w14:textId="77777777" w:rsidR="005564B3" w:rsidRPr="00DD4877" w:rsidRDefault="005564B3" w:rsidP="005564B3">
      <w:pPr>
        <w:numPr>
          <w:ilvl w:val="0"/>
          <w:numId w:val="13"/>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mažas baltųjų kraujo ląstelių kiekis (nustatomas kraujo tyrimais).</w:t>
      </w:r>
    </w:p>
    <w:p w14:paraId="28ED7B07"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39958712" w14:textId="01CA59C1" w:rsidR="005564B3" w:rsidRPr="00DD4877" w:rsidRDefault="005564B3" w:rsidP="005564B3">
      <w:pPr>
        <w:autoSpaceDE w:val="0"/>
        <w:autoSpaceDN w:val="0"/>
        <w:adjustRightInd w:val="0"/>
        <w:spacing w:after="0" w:line="240" w:lineRule="auto"/>
        <w:rPr>
          <w:rFonts w:ascii="Times New Roman" w:eastAsia="Calibri" w:hAnsi="Times New Roman" w:cs="Times New Roman"/>
          <w:lang w:eastAsia="en-US"/>
        </w:rPr>
      </w:pPr>
      <w:r w:rsidRPr="00DD4877">
        <w:rPr>
          <w:rFonts w:ascii="Times New Roman" w:eastAsia="Calibri" w:hAnsi="Times New Roman" w:cs="Times New Roman"/>
          <w:b/>
          <w:lang w:eastAsia="en-US"/>
        </w:rPr>
        <w:t>Dažnis nežinomas</w:t>
      </w:r>
      <w:r w:rsidRPr="00DD4877">
        <w:rPr>
          <w:rFonts w:ascii="Times New Roman" w:eastAsia="Calibri" w:hAnsi="Times New Roman" w:cs="Times New Roman"/>
          <w:lang w:eastAsia="en-US"/>
        </w:rPr>
        <w:t xml:space="preserve"> (labai mažai daliai žmonių pasireiškė kitoks šalutinis poveikis, bet tikslus jo dažnis nežinomas)</w:t>
      </w:r>
    </w:p>
    <w:p w14:paraId="386B9AFA" w14:textId="77777777" w:rsidR="005564B3" w:rsidRPr="00DD4877" w:rsidRDefault="005564B3" w:rsidP="005564B3">
      <w:pPr>
        <w:numPr>
          <w:ilvl w:val="0"/>
          <w:numId w:val="14"/>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kepenų uždegimas (</w:t>
      </w:r>
      <w:r w:rsidRPr="00DD4877">
        <w:rPr>
          <w:rFonts w:ascii="Times New Roman" w:eastAsia="Calibri" w:hAnsi="Times New Roman" w:cs="Times New Roman"/>
          <w:i/>
          <w:lang w:eastAsia="en-US"/>
        </w:rPr>
        <w:t>hepatitas</w:t>
      </w:r>
      <w:r w:rsidRPr="00DD4877">
        <w:rPr>
          <w:rFonts w:ascii="Times New Roman" w:eastAsia="Calibri" w:hAnsi="Times New Roman" w:cs="Times New Roman"/>
          <w:lang w:eastAsia="en-US"/>
        </w:rPr>
        <w:t>);</w:t>
      </w:r>
    </w:p>
    <w:p w14:paraId="13252FB5" w14:textId="77777777" w:rsidR="005564B3" w:rsidRPr="00DD4877" w:rsidRDefault="005564B3" w:rsidP="005564B3">
      <w:pPr>
        <w:numPr>
          <w:ilvl w:val="0"/>
          <w:numId w:val="14"/>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gelta dėl bilirubino padaugėjimo kraujyje (kepenyse gaminama medžiaga), kuri gali pasireikšti odos ir akių baltymo pageltimu;</w:t>
      </w:r>
    </w:p>
    <w:p w14:paraId="14A3DFCA" w14:textId="77777777" w:rsidR="005564B3" w:rsidRPr="00DD4877" w:rsidRDefault="005564B3" w:rsidP="005564B3">
      <w:pPr>
        <w:numPr>
          <w:ilvl w:val="0"/>
          <w:numId w:val="14"/>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inkstų kanalėlių uždegimas;</w:t>
      </w:r>
    </w:p>
    <w:p w14:paraId="6DCD023A" w14:textId="77777777" w:rsidR="005564B3" w:rsidRPr="00DD4877" w:rsidRDefault="005564B3" w:rsidP="005564B3">
      <w:pPr>
        <w:numPr>
          <w:ilvl w:val="0"/>
          <w:numId w:val="14"/>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kraujo krešėjimo pailgėjimas;</w:t>
      </w:r>
    </w:p>
    <w:p w14:paraId="6CDB4D99" w14:textId="77777777" w:rsidR="005564B3" w:rsidRPr="00DD4877" w:rsidRDefault="005564B3" w:rsidP="005564B3">
      <w:pPr>
        <w:numPr>
          <w:ilvl w:val="0"/>
          <w:numId w:val="14"/>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pernelyg didelis aktyvumas;</w:t>
      </w:r>
    </w:p>
    <w:p w14:paraId="343CE164" w14:textId="77777777" w:rsidR="005564B3" w:rsidRPr="00DD4877" w:rsidRDefault="005564B3" w:rsidP="005564B3">
      <w:pPr>
        <w:numPr>
          <w:ilvl w:val="0"/>
          <w:numId w:val="14"/>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traukuliai (dideles Amoksiklav dozes vartojantiems ar inkstų funkcijos sutrikimais sergantiems žmonėms);</w:t>
      </w:r>
    </w:p>
    <w:p w14:paraId="1E9F8815" w14:textId="77777777" w:rsidR="005564B3" w:rsidRPr="00DD4877" w:rsidRDefault="005564B3" w:rsidP="005564B3">
      <w:pPr>
        <w:numPr>
          <w:ilvl w:val="0"/>
          <w:numId w:val="14"/>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aseptinis meningitas (ne mikroorganizmų sukeltas smegenų dangalų uždegimas);</w:t>
      </w:r>
    </w:p>
    <w:p w14:paraId="69343D6E" w14:textId="77777777" w:rsidR="005564B3" w:rsidRPr="00DD4877" w:rsidRDefault="005564B3" w:rsidP="005564B3">
      <w:pPr>
        <w:numPr>
          <w:ilvl w:val="0"/>
          <w:numId w:val="14"/>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juodas liežuvis, kuris atrodo tarsi gauruotas;</w:t>
      </w:r>
    </w:p>
    <w:p w14:paraId="1425A0D2" w14:textId="77777777" w:rsidR="005564B3" w:rsidRPr="00DD4877" w:rsidRDefault="005564B3" w:rsidP="005564B3">
      <w:pPr>
        <w:numPr>
          <w:ilvl w:val="0"/>
          <w:numId w:val="14"/>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lastRenderedPageBreak/>
        <w:t>dantų spalvos pokyčiai (vaikams), kurie paprastai pašalinami, valant dantis šepetėliu</w:t>
      </w:r>
      <w:r w:rsidRPr="00DD4877">
        <w:rPr>
          <w:rFonts w:ascii="Times New Roman" w:eastAsia="Times New Roman" w:hAnsi="Times New Roman" w:cs="Times New Roman"/>
          <w:lang w:eastAsia="en-US"/>
        </w:rPr>
        <w:t>;</w:t>
      </w:r>
    </w:p>
    <w:p w14:paraId="0297556F" w14:textId="77777777" w:rsidR="005564B3" w:rsidRPr="00DD4877" w:rsidRDefault="005564B3" w:rsidP="005564B3">
      <w:pPr>
        <w:numPr>
          <w:ilvl w:val="0"/>
          <w:numId w:val="15"/>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sunkus baltųjų kraujo ląstelių kiekio sumažėjimas (nustatomas kraujo tyrimais);</w:t>
      </w:r>
    </w:p>
    <w:p w14:paraId="02B53F32" w14:textId="77777777" w:rsidR="005564B3" w:rsidRPr="00DD4877" w:rsidRDefault="005564B3" w:rsidP="005564B3">
      <w:pPr>
        <w:numPr>
          <w:ilvl w:val="0"/>
          <w:numId w:val="15"/>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mažas raudonųjų kraujo ląstelių kiekis (</w:t>
      </w:r>
      <w:r w:rsidRPr="00DD4877">
        <w:rPr>
          <w:rFonts w:ascii="Times New Roman" w:eastAsia="Calibri" w:hAnsi="Times New Roman" w:cs="Times New Roman"/>
          <w:i/>
          <w:lang w:eastAsia="en-US"/>
        </w:rPr>
        <w:t>hemolizinė anemija</w:t>
      </w:r>
      <w:r w:rsidRPr="00DD4877">
        <w:rPr>
          <w:rFonts w:ascii="Times New Roman" w:eastAsia="Calibri" w:hAnsi="Times New Roman" w:cs="Times New Roman"/>
          <w:lang w:eastAsia="en-US"/>
        </w:rPr>
        <w:t>) (nustatomas kraujo tyrimais);</w:t>
      </w:r>
    </w:p>
    <w:p w14:paraId="7E4619A9" w14:textId="77777777" w:rsidR="005564B3" w:rsidRPr="00DD4877" w:rsidRDefault="005564B3" w:rsidP="005564B3">
      <w:pPr>
        <w:numPr>
          <w:ilvl w:val="0"/>
          <w:numId w:val="15"/>
        </w:numPr>
        <w:autoSpaceDE w:val="0"/>
        <w:autoSpaceDN w:val="0"/>
        <w:adjustRightInd w:val="0"/>
        <w:spacing w:after="0" w:line="240" w:lineRule="auto"/>
        <w:ind w:left="567" w:hanging="567"/>
        <w:contextualSpacing/>
        <w:rPr>
          <w:rFonts w:ascii="Times New Roman" w:eastAsia="Calibri" w:hAnsi="Times New Roman" w:cs="Times New Roman"/>
          <w:lang w:eastAsia="en-US"/>
        </w:rPr>
      </w:pPr>
      <w:r w:rsidRPr="00DD4877">
        <w:rPr>
          <w:rFonts w:ascii="Times New Roman" w:eastAsia="Calibri" w:hAnsi="Times New Roman" w:cs="Times New Roman"/>
          <w:lang w:eastAsia="en-US"/>
        </w:rPr>
        <w:t>kristalai šlapime (nustatomi kraujo tyrimais).</w:t>
      </w:r>
    </w:p>
    <w:p w14:paraId="62535795" w14:textId="77777777" w:rsidR="005564B3" w:rsidRPr="00DD4877" w:rsidRDefault="005564B3" w:rsidP="005564B3">
      <w:pPr>
        <w:autoSpaceDE w:val="0"/>
        <w:autoSpaceDN w:val="0"/>
        <w:adjustRightInd w:val="0"/>
        <w:spacing w:after="0" w:line="240" w:lineRule="auto"/>
        <w:rPr>
          <w:rFonts w:ascii="Times New Roman" w:eastAsia="Calibri" w:hAnsi="Times New Roman" w:cs="Times New Roman"/>
          <w:b/>
          <w:lang w:eastAsia="en-US"/>
        </w:rPr>
      </w:pPr>
    </w:p>
    <w:p w14:paraId="3253D6C2" w14:textId="77777777" w:rsidR="005564B3" w:rsidRPr="00DD4877" w:rsidRDefault="005564B3" w:rsidP="007C26B0">
      <w:pPr>
        <w:tabs>
          <w:tab w:val="left" w:pos="567"/>
        </w:tabs>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Pranešimas apie šalutinį poveikį</w:t>
      </w:r>
    </w:p>
    <w:p w14:paraId="55628BF8" w14:textId="77777777" w:rsidR="005564B3" w:rsidRPr="00DD4877" w:rsidRDefault="005564B3" w:rsidP="007C26B0">
      <w:pPr>
        <w:spacing w:after="0" w:line="240" w:lineRule="auto"/>
        <w:contextualSpacing/>
        <w:rPr>
          <w:rFonts w:ascii="Times New Roman" w:eastAsia="Times New Roman" w:hAnsi="Times New Roman" w:cs="Times New Roman"/>
          <w:lang w:eastAsia="lt-LT"/>
        </w:rPr>
      </w:pPr>
      <w:r w:rsidRPr="00DD4877">
        <w:rPr>
          <w:rFonts w:ascii="Times New Roman" w:eastAsia="Calibri" w:hAnsi="Times New Roman" w:cs="Times New Roman"/>
          <w:lang w:eastAsia="en-US"/>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DD4877">
        <w:rPr>
          <w:rFonts w:ascii="Times New Roman" w:eastAsia="Calibri" w:hAnsi="Times New Roman" w:cs="Times New Roman"/>
          <w:lang w:eastAsia="zh-CN"/>
        </w:rPr>
        <w:t>elefonu 8 800 73568</w:t>
      </w:r>
      <w:r w:rsidRPr="00DD4877">
        <w:rPr>
          <w:rFonts w:ascii="Times New Roman" w:eastAsia="Calibri" w:hAnsi="Times New Roman" w:cs="Times New Roman"/>
          <w:lang w:eastAsia="en-US"/>
        </w:rPr>
        <w:t xml:space="preserve"> arba užpildyti interneto svetainėje </w:t>
      </w:r>
      <w:hyperlink r:id="rId8" w:history="1">
        <w:r w:rsidRPr="00DD4877">
          <w:rPr>
            <w:rFonts w:ascii="Times New Roman" w:eastAsia="SimSun" w:hAnsi="Times New Roman" w:cs="Times New Roman"/>
            <w:color w:val="0000FF"/>
            <w:u w:val="single"/>
            <w:lang w:eastAsia="en-US"/>
          </w:rPr>
          <w:t>www.vvkt.lt</w:t>
        </w:r>
      </w:hyperlink>
      <w:r w:rsidRPr="00DD4877">
        <w:rPr>
          <w:rFonts w:ascii="Times New Roman" w:eastAsia="Calibri" w:hAnsi="Times New Roman" w:cs="Times New Roman"/>
          <w:lang w:eastAsia="en-US"/>
        </w:rPr>
        <w:t xml:space="preserve"> esančią formą ir pateikti ją Valstybinei vaistų kontrolės tarnybai prie Lietuvos Respublikos sveikatos apsaugos ministerijos vienu iš šių būdų: raštu (adresu Žirmūnų g. 139A, LT-09120 Vilnius), </w:t>
      </w:r>
      <w:r w:rsidRPr="00DD4877">
        <w:rPr>
          <w:rFonts w:ascii="Times New Roman" w:eastAsia="Calibri" w:hAnsi="Times New Roman" w:cs="Times New Roman"/>
          <w:lang w:eastAsia="zh-CN"/>
        </w:rPr>
        <w:t xml:space="preserve">nemokamu </w:t>
      </w:r>
      <w:r w:rsidRPr="00DD4877">
        <w:rPr>
          <w:rFonts w:ascii="Times New Roman" w:eastAsia="Calibri" w:hAnsi="Times New Roman" w:cs="Times New Roman"/>
          <w:lang w:eastAsia="en-US"/>
        </w:rPr>
        <w:t>fakso numeriu 8 800 20131</w:t>
      </w:r>
      <w:r w:rsidRPr="00DD4877">
        <w:rPr>
          <w:rFonts w:ascii="Times New Roman" w:eastAsia="Calibri" w:hAnsi="Times New Roman" w:cs="Times New Roman"/>
          <w:lang w:eastAsia="zh-CN"/>
        </w:rPr>
        <w:t xml:space="preserve">, </w:t>
      </w:r>
      <w:r w:rsidRPr="00DD4877">
        <w:rPr>
          <w:rFonts w:ascii="Times New Roman" w:eastAsia="Calibri" w:hAnsi="Times New Roman" w:cs="Times New Roman"/>
          <w:lang w:eastAsia="en-US"/>
        </w:rPr>
        <w:t xml:space="preserve">el. paštu </w:t>
      </w:r>
      <w:hyperlink r:id="rId9" w:history="1">
        <w:r w:rsidRPr="00DD4877">
          <w:rPr>
            <w:rFonts w:ascii="Times New Roman" w:eastAsia="SimSun" w:hAnsi="Times New Roman" w:cs="Times New Roman"/>
            <w:color w:val="0000FF"/>
            <w:u w:val="single"/>
            <w:lang w:eastAsia="en-US"/>
          </w:rPr>
          <w:t>NepageidaujamaR@vvkt.lt</w:t>
        </w:r>
      </w:hyperlink>
      <w:r w:rsidRPr="00DD4877">
        <w:rPr>
          <w:rFonts w:ascii="Times New Roman" w:eastAsia="Calibri" w:hAnsi="Times New Roman" w:cs="Times New Roman"/>
          <w:lang w:eastAsia="en-US"/>
        </w:rPr>
        <w:t xml:space="preserve">, taip pat per Valstybinės vaistų kontrolės tarnybos prie Lietuvos Respublikos sveikatos apsaugos ministerijos interneto svetainę (adresu </w:t>
      </w:r>
      <w:hyperlink r:id="rId10" w:history="1">
        <w:r w:rsidRPr="00DD4877">
          <w:rPr>
            <w:rFonts w:ascii="Times New Roman" w:eastAsia="SimSun" w:hAnsi="Times New Roman" w:cs="Times New Roman"/>
            <w:color w:val="0000FF"/>
            <w:u w:val="single"/>
            <w:lang w:eastAsia="en-US"/>
          </w:rPr>
          <w:t>http://www.vvkt.lt</w:t>
        </w:r>
      </w:hyperlink>
      <w:r w:rsidRPr="00DD4877">
        <w:rPr>
          <w:rFonts w:ascii="Times New Roman" w:eastAsia="Calibri" w:hAnsi="Times New Roman" w:cs="Times New Roman"/>
          <w:lang w:eastAsia="en-US"/>
        </w:rPr>
        <w:t>). Pranešdami apie šalutinį poveikį galite mums padėti gauti daugiau informacijos apie šio vaisto saugumą.</w:t>
      </w:r>
    </w:p>
    <w:p w14:paraId="40A08B7A" w14:textId="77777777" w:rsidR="005564B3" w:rsidRPr="00DD4877" w:rsidRDefault="005564B3" w:rsidP="005564B3">
      <w:pPr>
        <w:spacing w:after="0" w:line="240" w:lineRule="auto"/>
        <w:rPr>
          <w:rFonts w:ascii="Times New Roman" w:eastAsia="Times New Roman" w:hAnsi="Times New Roman" w:cs="Times New Roman"/>
          <w:lang w:eastAsia="lt-LT"/>
        </w:rPr>
      </w:pPr>
    </w:p>
    <w:p w14:paraId="6A138DC0" w14:textId="77777777" w:rsidR="005564B3" w:rsidRPr="00DD4877" w:rsidRDefault="005564B3" w:rsidP="005564B3">
      <w:pPr>
        <w:spacing w:after="0" w:line="240" w:lineRule="auto"/>
        <w:rPr>
          <w:rFonts w:ascii="Times New Roman" w:eastAsia="Times New Roman" w:hAnsi="Times New Roman" w:cs="Times New Roman"/>
          <w:lang w:eastAsia="lt-LT"/>
        </w:rPr>
      </w:pPr>
    </w:p>
    <w:p w14:paraId="0B31F511" w14:textId="77777777" w:rsidR="005564B3" w:rsidRPr="00DD4877" w:rsidRDefault="005564B3" w:rsidP="005564B3">
      <w:pPr>
        <w:keepNext/>
        <w:tabs>
          <w:tab w:val="left" w:pos="567"/>
        </w:tabs>
        <w:spacing w:after="0" w:line="240" w:lineRule="auto"/>
        <w:ind w:left="567" w:hanging="567"/>
        <w:outlineLvl w:val="1"/>
        <w:rPr>
          <w:rFonts w:ascii="Times New Roman" w:eastAsia="Calibri" w:hAnsi="Times New Roman" w:cs="Times New Roman"/>
          <w:b/>
          <w:color w:val="000000"/>
          <w:lang w:eastAsia="en-US"/>
        </w:rPr>
      </w:pPr>
      <w:r w:rsidRPr="00DD4877">
        <w:rPr>
          <w:rFonts w:ascii="Times New Roman" w:eastAsia="Calibri" w:hAnsi="Times New Roman" w:cs="Times New Roman"/>
          <w:b/>
          <w:lang w:eastAsia="en-US"/>
        </w:rPr>
        <w:t>5.</w:t>
      </w:r>
      <w:r w:rsidRPr="00DD4877">
        <w:rPr>
          <w:rFonts w:ascii="Times New Roman" w:eastAsia="Calibri" w:hAnsi="Times New Roman" w:cs="Times New Roman"/>
          <w:b/>
          <w:lang w:eastAsia="en-US"/>
        </w:rPr>
        <w:tab/>
        <w:t>Kaip laikyti Amoksiklav</w:t>
      </w:r>
    </w:p>
    <w:p w14:paraId="16933963" w14:textId="77777777" w:rsidR="005564B3" w:rsidRPr="00DD4877" w:rsidRDefault="005564B3" w:rsidP="005564B3">
      <w:pPr>
        <w:spacing w:after="0" w:line="240" w:lineRule="auto"/>
        <w:rPr>
          <w:rFonts w:ascii="Times New Roman" w:eastAsia="Calibri" w:hAnsi="Times New Roman" w:cs="Times New Roman"/>
          <w:lang w:eastAsia="en-US"/>
        </w:rPr>
      </w:pPr>
    </w:p>
    <w:p w14:paraId="290D44E3"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Šį vaistą laikykite vaikams nepastebimoje ir nepasiekiamoje vietoje.</w:t>
      </w:r>
    </w:p>
    <w:p w14:paraId="7D187B99" w14:textId="77777777" w:rsidR="005564B3" w:rsidRPr="00DD4877" w:rsidRDefault="005564B3" w:rsidP="005564B3">
      <w:pPr>
        <w:spacing w:after="0" w:line="240" w:lineRule="auto"/>
        <w:jc w:val="both"/>
        <w:rPr>
          <w:rFonts w:ascii="Times New Roman" w:eastAsia="Calibri" w:hAnsi="Times New Roman" w:cs="Times New Roman"/>
          <w:lang w:eastAsia="en-US"/>
        </w:rPr>
      </w:pPr>
    </w:p>
    <w:p w14:paraId="2F4A9332" w14:textId="77777777" w:rsidR="005564B3" w:rsidRPr="00DD4877" w:rsidRDefault="005564B3" w:rsidP="005564B3">
      <w:pPr>
        <w:spacing w:after="0" w:line="240" w:lineRule="auto"/>
        <w:jc w:val="both"/>
        <w:rPr>
          <w:rFonts w:ascii="Times New Roman" w:eastAsia="Calibri" w:hAnsi="Times New Roman" w:cs="Times New Roman"/>
          <w:lang w:eastAsia="en-US"/>
        </w:rPr>
      </w:pPr>
      <w:r w:rsidRPr="00DD4877">
        <w:rPr>
          <w:rFonts w:ascii="Times New Roman" w:eastAsia="Calibri" w:hAnsi="Times New Roman" w:cs="Times New Roman"/>
          <w:lang w:eastAsia="en-US"/>
        </w:rPr>
        <w:t xml:space="preserve">Laikyti ne aukštesnėje kaip 25 °C temperatūroje. </w:t>
      </w:r>
    </w:p>
    <w:p w14:paraId="5AFDAD52" w14:textId="77777777" w:rsidR="005564B3" w:rsidRPr="00DD4877" w:rsidRDefault="005564B3" w:rsidP="005564B3">
      <w:pPr>
        <w:spacing w:after="0" w:line="240" w:lineRule="auto"/>
        <w:jc w:val="both"/>
        <w:rPr>
          <w:rFonts w:ascii="Times New Roman" w:eastAsia="Calibri" w:hAnsi="Times New Roman" w:cs="Times New Roman"/>
          <w:lang w:eastAsia="en-US"/>
        </w:rPr>
      </w:pPr>
      <w:r w:rsidRPr="00DD4877">
        <w:rPr>
          <w:rFonts w:ascii="Times New Roman" w:eastAsia="Calibri" w:hAnsi="Times New Roman" w:cs="Times New Roman"/>
          <w:lang w:eastAsia="en-US"/>
        </w:rPr>
        <w:t>Laikyti gamintojo pakuotėje.</w:t>
      </w:r>
    </w:p>
    <w:p w14:paraId="50EEF98E" w14:textId="77777777" w:rsidR="005564B3" w:rsidRPr="00DD4877" w:rsidRDefault="005564B3" w:rsidP="005564B3">
      <w:pPr>
        <w:spacing w:after="0" w:line="240" w:lineRule="auto"/>
        <w:rPr>
          <w:rFonts w:ascii="Times New Roman" w:eastAsia="Calibri" w:hAnsi="Times New Roman" w:cs="Times New Roman"/>
          <w:lang w:eastAsia="en-US"/>
        </w:rPr>
      </w:pPr>
    </w:p>
    <w:p w14:paraId="7AE8A376" w14:textId="2B294E84"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Ant dėžutės po „</w:t>
      </w:r>
      <w:r w:rsidRPr="00DD4877">
        <w:rPr>
          <w:rFonts w:ascii="Times New Roman" w:eastAsia="Calibri" w:hAnsi="Times New Roman" w:cs="Times New Roman"/>
          <w:highlight w:val="lightGray"/>
          <w:lang w:eastAsia="en-US"/>
        </w:rPr>
        <w:t>Tinka iki/</w:t>
      </w:r>
      <w:r w:rsidRPr="00DD4877">
        <w:rPr>
          <w:rFonts w:ascii="Times New Roman" w:eastAsia="Calibri" w:hAnsi="Times New Roman" w:cs="Times New Roman"/>
          <w:lang w:eastAsia="en-US"/>
        </w:rPr>
        <w:t>EXP“ ir ant lizdinės plokštelės nurodytam tinkamumo laikui pasibaigus, šio vaisto vartoti negalima. Vaistas tinkamas vartoti iki paskutinės nurodyto mėnesio dienos.</w:t>
      </w:r>
    </w:p>
    <w:p w14:paraId="49D3CEC4" w14:textId="77777777" w:rsidR="005564B3" w:rsidRPr="00DD4877" w:rsidRDefault="005564B3" w:rsidP="005564B3">
      <w:pPr>
        <w:spacing w:after="0" w:line="240" w:lineRule="auto"/>
        <w:rPr>
          <w:rFonts w:ascii="Times New Roman" w:eastAsia="Calibri" w:hAnsi="Times New Roman" w:cs="Times New Roman"/>
          <w:lang w:eastAsia="en-US"/>
        </w:rPr>
      </w:pPr>
    </w:p>
    <w:p w14:paraId="5DB01A6E"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Vaistų negalima išmesti į kanalizaciją arba su buitinėmis atliekomis. Kaip išmesti nereikalingus vaistus, klauskite vaistininko. Šios priemonės padės apsaugoti aplinką.</w:t>
      </w:r>
    </w:p>
    <w:p w14:paraId="47F2D703" w14:textId="77777777" w:rsidR="005564B3" w:rsidRPr="00DD4877" w:rsidRDefault="005564B3" w:rsidP="005564B3">
      <w:pPr>
        <w:spacing w:after="0" w:line="240" w:lineRule="auto"/>
        <w:rPr>
          <w:rFonts w:ascii="Times New Roman" w:eastAsia="Calibri" w:hAnsi="Times New Roman" w:cs="Times New Roman"/>
          <w:lang w:eastAsia="en-US"/>
        </w:rPr>
      </w:pPr>
    </w:p>
    <w:p w14:paraId="4A2F5AE4" w14:textId="77777777" w:rsidR="005564B3" w:rsidRPr="00DD4877" w:rsidRDefault="005564B3" w:rsidP="005564B3">
      <w:pPr>
        <w:spacing w:after="0" w:line="240" w:lineRule="auto"/>
        <w:rPr>
          <w:rFonts w:ascii="Times New Roman" w:eastAsia="Times New Roman" w:hAnsi="Times New Roman" w:cs="Times New Roman"/>
          <w:lang w:eastAsia="lt-LT"/>
        </w:rPr>
      </w:pPr>
    </w:p>
    <w:p w14:paraId="15BEBDA3" w14:textId="77777777" w:rsidR="005564B3" w:rsidRPr="00DD4877" w:rsidRDefault="005564B3" w:rsidP="005564B3">
      <w:pPr>
        <w:keepNext/>
        <w:tabs>
          <w:tab w:val="left" w:pos="567"/>
        </w:tabs>
        <w:spacing w:after="0" w:line="240" w:lineRule="auto"/>
        <w:ind w:left="567" w:hanging="567"/>
        <w:outlineLvl w:val="1"/>
        <w:rPr>
          <w:rFonts w:ascii="Times New Roman" w:eastAsia="Calibri" w:hAnsi="Times New Roman" w:cs="Times New Roman"/>
          <w:b/>
          <w:lang w:eastAsia="en-US"/>
        </w:rPr>
      </w:pPr>
      <w:r w:rsidRPr="00DD4877">
        <w:rPr>
          <w:rFonts w:ascii="Times New Roman" w:eastAsia="Calibri" w:hAnsi="Times New Roman" w:cs="Times New Roman"/>
          <w:b/>
          <w:lang w:eastAsia="en-US"/>
        </w:rPr>
        <w:t>6.</w:t>
      </w:r>
      <w:r w:rsidRPr="00DD4877">
        <w:rPr>
          <w:rFonts w:ascii="Times New Roman" w:eastAsia="Calibri" w:hAnsi="Times New Roman" w:cs="Times New Roman"/>
          <w:b/>
          <w:lang w:eastAsia="en-US"/>
        </w:rPr>
        <w:tab/>
        <w:t>Pakuotės turinys ir kita informacija</w:t>
      </w:r>
    </w:p>
    <w:p w14:paraId="517DE3C4" w14:textId="77777777" w:rsidR="005564B3" w:rsidRPr="00DD4877" w:rsidRDefault="005564B3" w:rsidP="005564B3">
      <w:pPr>
        <w:spacing w:after="0" w:line="240" w:lineRule="auto"/>
        <w:rPr>
          <w:rFonts w:ascii="Times New Roman" w:eastAsia="Calibri" w:hAnsi="Times New Roman" w:cs="Times New Roman"/>
          <w:lang w:eastAsia="en-US"/>
        </w:rPr>
      </w:pPr>
    </w:p>
    <w:p w14:paraId="6597AFF7" w14:textId="77777777" w:rsidR="005564B3" w:rsidRPr="00DD4877" w:rsidRDefault="005564B3" w:rsidP="005564B3">
      <w:pPr>
        <w:tabs>
          <w:tab w:val="left" w:pos="567"/>
        </w:tabs>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Amoksiklav sudėtis</w:t>
      </w:r>
    </w:p>
    <w:p w14:paraId="074687CD" w14:textId="77777777" w:rsidR="005564B3" w:rsidRPr="00DD4877" w:rsidRDefault="005564B3" w:rsidP="005564B3">
      <w:pPr>
        <w:tabs>
          <w:tab w:val="left" w:pos="567"/>
        </w:tabs>
        <w:spacing w:after="0" w:line="240" w:lineRule="auto"/>
        <w:rPr>
          <w:rFonts w:ascii="Times New Roman" w:eastAsia="Calibri" w:hAnsi="Times New Roman" w:cs="Times New Roman"/>
          <w:u w:val="single"/>
          <w:lang w:eastAsia="en-US"/>
        </w:rPr>
      </w:pPr>
      <w:r w:rsidRPr="00DD4877">
        <w:rPr>
          <w:rFonts w:ascii="Times New Roman" w:eastAsia="Calibri" w:hAnsi="Times New Roman" w:cs="Times New Roman"/>
          <w:lang w:eastAsia="en-US"/>
        </w:rPr>
        <w:t>-</w:t>
      </w:r>
      <w:r w:rsidRPr="00DD4877">
        <w:rPr>
          <w:rFonts w:ascii="Times New Roman" w:eastAsia="Calibri" w:hAnsi="Times New Roman" w:cs="Times New Roman"/>
          <w:lang w:eastAsia="en-US"/>
        </w:rPr>
        <w:tab/>
        <w:t>Veikliosios medžiagos yra amoksicilinas ir klavulano rūgštis.</w:t>
      </w:r>
    </w:p>
    <w:p w14:paraId="37D47A9F" w14:textId="4E53ABFF" w:rsidR="005564B3" w:rsidRPr="00DD4877" w:rsidRDefault="005564B3" w:rsidP="005564B3">
      <w:pPr>
        <w:tabs>
          <w:tab w:val="left" w:pos="567"/>
        </w:tabs>
        <w:spacing w:after="0" w:line="240" w:lineRule="auto"/>
        <w:ind w:left="540"/>
        <w:rPr>
          <w:rFonts w:ascii="Times New Roman" w:eastAsia="Calibri" w:hAnsi="Times New Roman" w:cs="Times New Roman"/>
          <w:i/>
          <w:lang w:eastAsia="en-US"/>
        </w:rPr>
      </w:pPr>
      <w:r w:rsidRPr="00DD4877">
        <w:rPr>
          <w:rFonts w:ascii="Times New Roman" w:eastAsia="Calibri" w:hAnsi="Times New Roman" w:cs="Times New Roman"/>
          <w:lang w:eastAsia="en-US"/>
        </w:rPr>
        <w:t xml:space="preserve">Kiekvienoje Amoksiklav 875 mg/125 mg </w:t>
      </w:r>
      <w:r w:rsidR="00E93EA4" w:rsidRPr="00DD4877">
        <w:rPr>
          <w:rFonts w:ascii="Times New Roman" w:eastAsia="Calibri" w:hAnsi="Times New Roman" w:cs="Times New Roman"/>
          <w:lang w:eastAsia="en-US"/>
        </w:rPr>
        <w:t xml:space="preserve">plėvele dengtoje </w:t>
      </w:r>
      <w:r w:rsidRPr="00DD4877">
        <w:rPr>
          <w:rFonts w:ascii="Times New Roman" w:eastAsia="Calibri" w:hAnsi="Times New Roman" w:cs="Times New Roman"/>
          <w:lang w:eastAsia="en-US"/>
        </w:rPr>
        <w:t>tabletėje yra 875 mg amoksicilino (amoksicilino trihidrato pavidalu) ir 125 mg klavulano rūgšties (kalio klavulanato pavidalu).</w:t>
      </w:r>
    </w:p>
    <w:p w14:paraId="6D70F39C" w14:textId="097CE392" w:rsidR="005564B3" w:rsidRPr="00DD4877" w:rsidRDefault="005564B3" w:rsidP="005564B3">
      <w:pPr>
        <w:tabs>
          <w:tab w:val="left" w:pos="567"/>
        </w:tabs>
        <w:spacing w:after="0" w:line="240" w:lineRule="auto"/>
        <w:ind w:left="540" w:hanging="540"/>
        <w:rPr>
          <w:rFonts w:ascii="Times New Roman" w:eastAsia="Calibri" w:hAnsi="Times New Roman" w:cs="Times New Roman"/>
          <w:i/>
          <w:lang w:eastAsia="en-US"/>
        </w:rPr>
      </w:pPr>
      <w:r w:rsidRPr="00DD4877">
        <w:rPr>
          <w:rFonts w:ascii="Times New Roman" w:eastAsia="Calibri" w:hAnsi="Times New Roman" w:cs="Times New Roman"/>
          <w:lang w:eastAsia="en-US"/>
        </w:rPr>
        <w:t>-</w:t>
      </w:r>
      <w:r w:rsidRPr="00DD4877">
        <w:rPr>
          <w:rFonts w:ascii="Times New Roman" w:eastAsia="Calibri" w:hAnsi="Times New Roman" w:cs="Times New Roman"/>
          <w:lang w:eastAsia="en-US"/>
        </w:rPr>
        <w:tab/>
        <w:t xml:space="preserve">Pagalbinės medžiagos. Tabletės </w:t>
      </w:r>
      <w:r w:rsidRPr="00DD4877">
        <w:rPr>
          <w:rFonts w:ascii="Times New Roman" w:eastAsia="Calibri" w:hAnsi="Times New Roman" w:cs="Times New Roman"/>
          <w:u w:val="single"/>
          <w:lang w:eastAsia="en-US"/>
        </w:rPr>
        <w:t>šerdyje</w:t>
      </w:r>
      <w:r w:rsidRPr="00DD4877">
        <w:rPr>
          <w:rFonts w:ascii="Times New Roman" w:eastAsia="Calibri" w:hAnsi="Times New Roman" w:cs="Times New Roman"/>
          <w:lang w:eastAsia="en-US"/>
        </w:rPr>
        <w:t xml:space="preserve"> yra koloidinis bevandenis silicio dioksidas, krospovidonas, kroskarmeliozės natrio druska, magnio stearatas, mikrokristalinė celiuliozė; </w:t>
      </w:r>
      <w:r w:rsidRPr="00DD4877">
        <w:rPr>
          <w:rFonts w:ascii="Times New Roman" w:eastAsia="Calibri" w:hAnsi="Times New Roman" w:cs="Times New Roman"/>
          <w:u w:val="single"/>
          <w:lang w:eastAsia="en-US"/>
        </w:rPr>
        <w:t>plėvelėje</w:t>
      </w:r>
      <w:r w:rsidRPr="00DD4877">
        <w:rPr>
          <w:rFonts w:ascii="Times New Roman" w:eastAsia="Calibri" w:hAnsi="Times New Roman" w:cs="Times New Roman"/>
          <w:lang w:eastAsia="en-US"/>
        </w:rPr>
        <w:t xml:space="preserve"> </w:t>
      </w:r>
      <w:r w:rsidR="00421026" w:rsidRPr="00DD4877">
        <w:rPr>
          <w:rFonts w:ascii="Times New Roman" w:eastAsia="Calibri" w:hAnsi="Times New Roman" w:cs="Times New Roman"/>
          <w:lang w:eastAsia="en-US"/>
        </w:rPr>
        <w:t xml:space="preserve">– </w:t>
      </w:r>
      <w:r w:rsidRPr="00DD4877">
        <w:rPr>
          <w:rFonts w:ascii="Times New Roman" w:eastAsia="Calibri" w:hAnsi="Times New Roman" w:cs="Times New Roman"/>
          <w:lang w:eastAsia="en-US"/>
        </w:rPr>
        <w:t>hidroksipropilceliuliozė, etilceliuliozė, polisorbatas 80, trietilo citratas, titano dioksidas (</w:t>
      </w:r>
      <w:r w:rsidRPr="00DD4877">
        <w:rPr>
          <w:rFonts w:ascii="Times New Roman" w:eastAsia="Times New Roman" w:hAnsi="Times New Roman" w:cs="Times New Roman"/>
          <w:lang w:eastAsia="lt-LT"/>
        </w:rPr>
        <w:t>E171</w:t>
      </w:r>
      <w:r w:rsidRPr="00DD4877">
        <w:rPr>
          <w:rFonts w:ascii="Times New Roman" w:eastAsia="Calibri" w:hAnsi="Times New Roman" w:cs="Times New Roman"/>
          <w:lang w:eastAsia="en-US"/>
        </w:rPr>
        <w:t>), talkas.</w:t>
      </w:r>
    </w:p>
    <w:p w14:paraId="213E9D50" w14:textId="77777777" w:rsidR="005564B3" w:rsidRPr="00DD4877" w:rsidRDefault="005564B3" w:rsidP="005564B3">
      <w:pPr>
        <w:spacing w:after="0" w:line="240" w:lineRule="auto"/>
        <w:rPr>
          <w:rFonts w:ascii="Times New Roman" w:eastAsia="Calibri" w:hAnsi="Times New Roman" w:cs="Times New Roman"/>
          <w:lang w:eastAsia="en-US"/>
        </w:rPr>
      </w:pPr>
    </w:p>
    <w:p w14:paraId="7A25C06E" w14:textId="77777777" w:rsidR="005564B3" w:rsidRPr="00DD4877" w:rsidRDefault="005564B3" w:rsidP="005564B3">
      <w:pPr>
        <w:tabs>
          <w:tab w:val="left" w:pos="567"/>
        </w:tabs>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Amoksiklav išvaizda ir kiekis pakuotėje</w:t>
      </w:r>
    </w:p>
    <w:p w14:paraId="155428E9" w14:textId="77777777" w:rsidR="005564B3" w:rsidRPr="00DD4877" w:rsidRDefault="005564B3" w:rsidP="005564B3">
      <w:pPr>
        <w:tabs>
          <w:tab w:val="left" w:pos="567"/>
        </w:tabs>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Baltos arba balkšvos, pailgos, nuožulniais kraštais, plėvele dengtos tabletės. Vienoje jų pusėje yra įranta ir įspaustas ženklas „875/125“, kitoje – „AMC“. Vagelė skirta tik tabletei perlaužti, kad būtų lengviau nuryti, bet ne jai padalyti į lygias dozes.</w:t>
      </w:r>
    </w:p>
    <w:p w14:paraId="58B22A51"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Kartono dėžutėje yra dvi lizdinės plokštelės. Kiekvienoje jų yra 7 plėvele dengtos tabletės (14 tablečių).</w:t>
      </w:r>
    </w:p>
    <w:p w14:paraId="460E3DB1" w14:textId="77777777" w:rsidR="005564B3" w:rsidRPr="00DD4877" w:rsidRDefault="005564B3" w:rsidP="005564B3">
      <w:pPr>
        <w:spacing w:after="0" w:line="240" w:lineRule="auto"/>
        <w:rPr>
          <w:rFonts w:ascii="Times New Roman" w:eastAsia="Calibri" w:hAnsi="Times New Roman" w:cs="Times New Roman"/>
          <w:lang w:eastAsia="en-US"/>
        </w:rPr>
      </w:pPr>
    </w:p>
    <w:p w14:paraId="2B618818" w14:textId="77777777" w:rsidR="005564B3" w:rsidRPr="00DD4877" w:rsidRDefault="005564B3" w:rsidP="005564B3">
      <w:pPr>
        <w:tabs>
          <w:tab w:val="left" w:pos="567"/>
        </w:tabs>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Registruotojas ir gamintojas eksportuojančioje valstybėje</w:t>
      </w:r>
    </w:p>
    <w:p w14:paraId="57AEBD8F" w14:textId="77777777" w:rsidR="005564B3" w:rsidRPr="00DD4877" w:rsidRDefault="005564B3" w:rsidP="005564B3">
      <w:pPr>
        <w:spacing w:after="0" w:line="240" w:lineRule="auto"/>
        <w:rPr>
          <w:rFonts w:ascii="Times New Roman" w:eastAsia="Calibri" w:hAnsi="Times New Roman" w:cs="Times New Roman"/>
          <w:b/>
          <w:lang w:eastAsia="en-US"/>
        </w:rPr>
      </w:pPr>
    </w:p>
    <w:p w14:paraId="65AB03AB" w14:textId="77777777" w:rsidR="005564B3" w:rsidRPr="00DD4877" w:rsidRDefault="005564B3" w:rsidP="005564B3">
      <w:pPr>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Registruotojas</w:t>
      </w:r>
    </w:p>
    <w:p w14:paraId="0C84DC2C" w14:textId="77777777" w:rsidR="00E15BAF" w:rsidRDefault="00421026" w:rsidP="005564B3">
      <w:pPr>
        <w:spacing w:after="0" w:line="240" w:lineRule="auto"/>
        <w:rPr>
          <w:rFonts w:ascii="Times New Roman" w:eastAsia="Calibri" w:hAnsi="Times New Roman" w:cs="Times New Roman"/>
          <w:lang w:eastAsia="en-US"/>
        </w:rPr>
      </w:pPr>
      <w:r w:rsidRPr="00DD4877">
        <w:rPr>
          <w:rFonts w:ascii="Times New Roman" w:eastAsia="TimesNewRomanPSMT" w:hAnsi="Times New Roman" w:cs="Times New Roman"/>
          <w:lang w:eastAsia="en-US"/>
        </w:rPr>
        <w:t>Lek Pharmaceuticals d.d</w:t>
      </w:r>
      <w:r w:rsidR="00D60087">
        <w:rPr>
          <w:rFonts w:ascii="Times New Roman" w:eastAsia="TimesNewRomanPSMT" w:hAnsi="Times New Roman" w:cs="Times New Roman"/>
          <w:lang w:eastAsia="en-US"/>
        </w:rPr>
        <w:t>.</w:t>
      </w:r>
      <w:r w:rsidRPr="00DD4877" w:rsidDel="00421026">
        <w:rPr>
          <w:rFonts w:ascii="Times New Roman" w:eastAsia="Calibri" w:hAnsi="Times New Roman" w:cs="Times New Roman"/>
          <w:lang w:eastAsia="en-US"/>
        </w:rPr>
        <w:t xml:space="preserve"> </w:t>
      </w:r>
      <w:bookmarkStart w:id="8" w:name="_Hlk38280733"/>
    </w:p>
    <w:p w14:paraId="02D6F9ED" w14:textId="4C7DADE4"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Verovškova</w:t>
      </w:r>
      <w:bookmarkEnd w:id="8"/>
      <w:r w:rsidRPr="00DD4877">
        <w:rPr>
          <w:rFonts w:ascii="Times New Roman" w:eastAsia="Calibri" w:hAnsi="Times New Roman" w:cs="Times New Roman"/>
          <w:lang w:eastAsia="en-US"/>
        </w:rPr>
        <w:t xml:space="preserve"> 57</w:t>
      </w:r>
    </w:p>
    <w:p w14:paraId="0C3EB2B9" w14:textId="1B4258A0"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1000 Ljubljana</w:t>
      </w:r>
    </w:p>
    <w:p w14:paraId="5C5B0A78"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Slovėnija</w:t>
      </w:r>
    </w:p>
    <w:p w14:paraId="2BAD9552" w14:textId="77777777" w:rsidR="005564B3" w:rsidRPr="00DD4877" w:rsidRDefault="005564B3" w:rsidP="005564B3">
      <w:pPr>
        <w:spacing w:after="0" w:line="240" w:lineRule="auto"/>
        <w:rPr>
          <w:rFonts w:ascii="Times New Roman" w:eastAsia="Calibri" w:hAnsi="Times New Roman" w:cs="Times New Roman"/>
          <w:lang w:eastAsia="en-US"/>
        </w:rPr>
      </w:pPr>
    </w:p>
    <w:p w14:paraId="3D463F62" w14:textId="77777777" w:rsidR="005564B3" w:rsidRPr="00DD4877" w:rsidRDefault="005564B3" w:rsidP="005564B3">
      <w:pPr>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lastRenderedPageBreak/>
        <w:t>Gamintojas</w:t>
      </w:r>
    </w:p>
    <w:p w14:paraId="4AFA6F36"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Lek Pharmaceuticals d.d.</w:t>
      </w:r>
    </w:p>
    <w:p w14:paraId="048957F1"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Verovškova 57</w:t>
      </w:r>
    </w:p>
    <w:p w14:paraId="23FF6C8E"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1526 Ljubljana</w:t>
      </w:r>
    </w:p>
    <w:p w14:paraId="18F43950"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Slovėnija</w:t>
      </w:r>
    </w:p>
    <w:p w14:paraId="6C476E9A" w14:textId="77777777" w:rsidR="005564B3" w:rsidRPr="00DD4877" w:rsidRDefault="005564B3" w:rsidP="005564B3">
      <w:pPr>
        <w:spacing w:after="0" w:line="240" w:lineRule="auto"/>
        <w:rPr>
          <w:rFonts w:ascii="Times New Roman" w:eastAsia="Calibri" w:hAnsi="Times New Roman" w:cs="Times New Roman"/>
          <w:lang w:eastAsia="en-US"/>
        </w:rPr>
      </w:pPr>
    </w:p>
    <w:p w14:paraId="0B6B0129"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arba</w:t>
      </w:r>
    </w:p>
    <w:p w14:paraId="23183513" w14:textId="77777777" w:rsidR="005564B3" w:rsidRPr="00DD4877" w:rsidRDefault="005564B3" w:rsidP="005564B3">
      <w:pPr>
        <w:spacing w:after="0" w:line="240" w:lineRule="auto"/>
        <w:rPr>
          <w:rFonts w:ascii="Times New Roman" w:eastAsia="Calibri" w:hAnsi="Times New Roman" w:cs="Times New Roman"/>
          <w:lang w:eastAsia="en-US"/>
        </w:rPr>
      </w:pPr>
    </w:p>
    <w:p w14:paraId="72B8CFB3" w14:textId="77777777" w:rsidR="005564B3" w:rsidRPr="00DD4877" w:rsidRDefault="005564B3" w:rsidP="005564B3">
      <w:pPr>
        <w:tabs>
          <w:tab w:val="left" w:pos="567"/>
        </w:tabs>
        <w:spacing w:after="0" w:line="240" w:lineRule="auto"/>
        <w:jc w:val="both"/>
        <w:rPr>
          <w:rFonts w:ascii="Times New Roman" w:eastAsia="Calibri" w:hAnsi="Times New Roman" w:cs="Times New Roman"/>
          <w:lang w:eastAsia="en-US"/>
        </w:rPr>
      </w:pPr>
      <w:r w:rsidRPr="00DD4877">
        <w:rPr>
          <w:rFonts w:ascii="Times New Roman" w:eastAsia="Calibri" w:hAnsi="Times New Roman" w:cs="Times New Roman"/>
          <w:lang w:eastAsia="en-US"/>
        </w:rPr>
        <w:t>Lek Pharmaceuticals d.d.</w:t>
      </w:r>
    </w:p>
    <w:p w14:paraId="3704EFE7"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Penicillin production plant</w:t>
      </w:r>
    </w:p>
    <w:p w14:paraId="53743DB8" w14:textId="40AEAF95" w:rsidR="005564B3" w:rsidRPr="00DD4877" w:rsidRDefault="005564B3" w:rsidP="005564B3">
      <w:pPr>
        <w:spacing w:after="0" w:line="240" w:lineRule="auto"/>
        <w:rPr>
          <w:rFonts w:ascii="Times New Roman" w:eastAsia="Times New Roman" w:hAnsi="Times New Roman" w:cs="Times New Roman"/>
          <w:lang w:eastAsia="lt-LT"/>
        </w:rPr>
      </w:pPr>
      <w:r w:rsidRPr="00DD4877">
        <w:rPr>
          <w:rFonts w:ascii="Times New Roman" w:eastAsia="Calibri" w:hAnsi="Times New Roman" w:cs="Times New Roman"/>
          <w:lang w:eastAsia="en-US"/>
        </w:rPr>
        <w:t>Perzonali 47</w:t>
      </w:r>
    </w:p>
    <w:p w14:paraId="2D709CA7" w14:textId="77777777" w:rsidR="005564B3" w:rsidRPr="00DD4877" w:rsidRDefault="005564B3" w:rsidP="005564B3">
      <w:pPr>
        <w:spacing w:after="0" w:line="240" w:lineRule="auto"/>
        <w:rPr>
          <w:rFonts w:ascii="Times New Roman" w:eastAsia="Calibri" w:hAnsi="Times New Roman" w:cs="Times New Roman"/>
          <w:lang w:eastAsia="en-US"/>
        </w:rPr>
      </w:pPr>
      <w:r w:rsidRPr="00DD4877">
        <w:rPr>
          <w:rFonts w:ascii="Times New Roman" w:eastAsia="Calibri" w:hAnsi="Times New Roman" w:cs="Times New Roman"/>
          <w:lang w:eastAsia="en-US"/>
        </w:rPr>
        <w:t>SI-2391 Prevalje</w:t>
      </w:r>
    </w:p>
    <w:p w14:paraId="54368038" w14:textId="77777777" w:rsidR="005564B3" w:rsidRPr="00DD4877" w:rsidRDefault="005564B3" w:rsidP="005564B3">
      <w:pPr>
        <w:spacing w:after="0" w:line="240" w:lineRule="auto"/>
        <w:rPr>
          <w:rFonts w:ascii="Times New Roman" w:eastAsia="Times New Roman" w:hAnsi="Times New Roman" w:cs="Times New Roman"/>
          <w:lang w:eastAsia="lt-LT"/>
        </w:rPr>
      </w:pPr>
      <w:r w:rsidRPr="00DD4877">
        <w:rPr>
          <w:rFonts w:ascii="Times New Roman" w:eastAsia="Calibri" w:hAnsi="Times New Roman" w:cs="Times New Roman"/>
          <w:lang w:eastAsia="en-US"/>
        </w:rPr>
        <w:t>Slovėnija</w:t>
      </w:r>
    </w:p>
    <w:p w14:paraId="49E1BE1C" w14:textId="77777777" w:rsidR="005564B3" w:rsidRPr="00DD4877" w:rsidRDefault="005564B3" w:rsidP="005564B3">
      <w:pPr>
        <w:spacing w:after="0" w:line="240" w:lineRule="auto"/>
        <w:rPr>
          <w:rFonts w:ascii="Times New Roman" w:eastAsia="Calibri" w:hAnsi="Times New Roman" w:cs="Times New Roman"/>
          <w:lang w:eastAsia="en-US"/>
        </w:rPr>
      </w:pPr>
    </w:p>
    <w:p w14:paraId="04CF0FC4" w14:textId="77777777" w:rsidR="005564B3" w:rsidRPr="00DD4877" w:rsidRDefault="005564B3" w:rsidP="005564B3">
      <w:pPr>
        <w:spacing w:after="0" w:line="240" w:lineRule="auto"/>
        <w:rPr>
          <w:rFonts w:ascii="Times New Roman" w:eastAsia="Times New Roman" w:hAnsi="Times New Roman" w:cs="Times New Roman"/>
          <w:b/>
        </w:rPr>
      </w:pPr>
      <w:r w:rsidRPr="00DD4877">
        <w:rPr>
          <w:rFonts w:ascii="Times New Roman" w:eastAsia="Times New Roman" w:hAnsi="Times New Roman" w:cs="Times New Roman"/>
          <w:b/>
        </w:rPr>
        <w:t xml:space="preserve">Lygiagretus importuotojas </w:t>
      </w:r>
    </w:p>
    <w:p w14:paraId="169C9797" w14:textId="0892BFEC" w:rsidR="005564B3" w:rsidRPr="00DD4877" w:rsidRDefault="00DD4877" w:rsidP="005564B3">
      <w:pPr>
        <w:spacing w:after="0"/>
        <w:rPr>
          <w:rFonts w:ascii="Times New Roman" w:hAnsi="Times New Roman" w:cs="Times New Roman"/>
        </w:rPr>
      </w:pPr>
      <w:r>
        <w:rPr>
          <w:rFonts w:ascii="Times New Roman" w:hAnsi="Times New Roman" w:cs="Times New Roman"/>
        </w:rPr>
        <w:t>UAB</w:t>
      </w:r>
      <w:r w:rsidR="005564B3" w:rsidRPr="00DD4877">
        <w:rPr>
          <w:rFonts w:ascii="Times New Roman" w:hAnsi="Times New Roman" w:cs="Times New Roman"/>
        </w:rPr>
        <w:t xml:space="preserve"> </w:t>
      </w:r>
      <w:r>
        <w:rPr>
          <w:rFonts w:ascii="Times New Roman" w:hAnsi="Times New Roman" w:cs="Times New Roman"/>
        </w:rPr>
        <w:t>„</w:t>
      </w:r>
      <w:r w:rsidR="005564B3" w:rsidRPr="00DD4877">
        <w:rPr>
          <w:rFonts w:ascii="Times New Roman" w:hAnsi="Times New Roman" w:cs="Times New Roman"/>
        </w:rPr>
        <w:t>Ideal T</w:t>
      </w:r>
      <w:r w:rsidR="001970A8" w:rsidRPr="00DD4877">
        <w:rPr>
          <w:rFonts w:ascii="Times New Roman" w:hAnsi="Times New Roman" w:cs="Times New Roman"/>
        </w:rPr>
        <w:t>ra</w:t>
      </w:r>
      <w:r w:rsidR="005564B3" w:rsidRPr="00DD4877">
        <w:rPr>
          <w:rFonts w:ascii="Times New Roman" w:hAnsi="Times New Roman" w:cs="Times New Roman"/>
        </w:rPr>
        <w:t>de Links</w:t>
      </w:r>
      <w:r>
        <w:rPr>
          <w:rFonts w:ascii="Times New Roman" w:hAnsi="Times New Roman" w:cs="Times New Roman"/>
        </w:rPr>
        <w:t>“</w:t>
      </w:r>
    </w:p>
    <w:p w14:paraId="107036FA" w14:textId="77777777" w:rsidR="005564B3" w:rsidRPr="00DD4877" w:rsidRDefault="005564B3" w:rsidP="005564B3">
      <w:pPr>
        <w:tabs>
          <w:tab w:val="left" w:pos="567"/>
        </w:tabs>
        <w:spacing w:after="0" w:line="240" w:lineRule="auto"/>
        <w:rPr>
          <w:rFonts w:ascii="Times New Roman" w:hAnsi="Times New Roman" w:cs="Times New Roman"/>
        </w:rPr>
      </w:pPr>
      <w:r w:rsidRPr="00DD4877">
        <w:rPr>
          <w:rFonts w:ascii="Times New Roman" w:hAnsi="Times New Roman" w:cs="Times New Roman"/>
        </w:rPr>
        <w:t>Kerupės g. 17, Zapyškis</w:t>
      </w:r>
    </w:p>
    <w:p w14:paraId="3BF9D45C" w14:textId="77777777" w:rsidR="005564B3" w:rsidRPr="00DD4877" w:rsidRDefault="005564B3" w:rsidP="005564B3">
      <w:pPr>
        <w:tabs>
          <w:tab w:val="left" w:pos="567"/>
        </w:tabs>
        <w:spacing w:after="0" w:line="240" w:lineRule="auto"/>
        <w:rPr>
          <w:rFonts w:ascii="Times New Roman" w:hAnsi="Times New Roman" w:cs="Times New Roman"/>
        </w:rPr>
      </w:pPr>
      <w:r w:rsidRPr="00DD4877">
        <w:rPr>
          <w:rFonts w:ascii="Times New Roman" w:hAnsi="Times New Roman" w:cs="Times New Roman"/>
        </w:rPr>
        <w:t>LT-53422 Kauno r.</w:t>
      </w:r>
    </w:p>
    <w:p w14:paraId="7A54A875" w14:textId="77777777" w:rsidR="005564B3" w:rsidRPr="00DD4877" w:rsidRDefault="005564B3" w:rsidP="005564B3">
      <w:pPr>
        <w:tabs>
          <w:tab w:val="left" w:pos="567"/>
        </w:tabs>
        <w:spacing w:after="0" w:line="240" w:lineRule="auto"/>
      </w:pPr>
      <w:r w:rsidRPr="00DD4877">
        <w:rPr>
          <w:rFonts w:ascii="Times New Roman" w:hAnsi="Times New Roman" w:cs="Times New Roman"/>
        </w:rPr>
        <w:t>Lietuva</w:t>
      </w:r>
    </w:p>
    <w:p w14:paraId="1CCF84F2" w14:textId="77777777" w:rsidR="005564B3" w:rsidRPr="00DD4877" w:rsidRDefault="005564B3" w:rsidP="005564B3">
      <w:pPr>
        <w:tabs>
          <w:tab w:val="left" w:pos="567"/>
        </w:tabs>
        <w:spacing w:after="0" w:line="240" w:lineRule="auto"/>
        <w:rPr>
          <w:rFonts w:ascii="Times New Roman" w:eastAsia="Times New Roman" w:hAnsi="Times New Roman" w:cs="Times New Roman"/>
        </w:rPr>
      </w:pPr>
    </w:p>
    <w:p w14:paraId="602BF5E1" w14:textId="77777777" w:rsidR="005564B3" w:rsidRPr="00DD4877" w:rsidRDefault="005564B3" w:rsidP="005564B3">
      <w:pPr>
        <w:spacing w:after="0" w:line="240" w:lineRule="auto"/>
        <w:rPr>
          <w:rFonts w:ascii="Times New Roman" w:eastAsia="Times New Roman" w:hAnsi="Times New Roman" w:cs="Times New Roman"/>
          <w:b/>
          <w:bCs/>
          <w:iCs/>
          <w:lang w:eastAsia="lt-LT"/>
        </w:rPr>
      </w:pPr>
      <w:r w:rsidRPr="00DD4877">
        <w:rPr>
          <w:rFonts w:ascii="Times New Roman" w:eastAsia="Times New Roman" w:hAnsi="Times New Roman" w:cs="Times New Roman"/>
          <w:b/>
          <w:bCs/>
          <w:iCs/>
          <w:lang w:eastAsia="lt-LT"/>
        </w:rPr>
        <w:t xml:space="preserve">Perpakavo </w:t>
      </w:r>
    </w:p>
    <w:p w14:paraId="11849AE6" w14:textId="77777777" w:rsidR="005564B3" w:rsidRPr="00DD4877" w:rsidRDefault="005564B3" w:rsidP="005564B3">
      <w:pPr>
        <w:spacing w:after="0" w:line="240" w:lineRule="auto"/>
        <w:rPr>
          <w:rFonts w:ascii="Times New Roman" w:eastAsia="Times New Roman" w:hAnsi="Times New Roman" w:cs="Times New Roman"/>
          <w:bCs/>
          <w:iCs/>
          <w:lang w:eastAsia="lt-LT"/>
        </w:rPr>
      </w:pPr>
      <w:r w:rsidRPr="00DD4877">
        <w:rPr>
          <w:rFonts w:ascii="Times New Roman" w:eastAsia="Times New Roman" w:hAnsi="Times New Roman" w:cs="Times New Roman"/>
          <w:bCs/>
          <w:iCs/>
          <w:lang w:eastAsia="lt-LT"/>
        </w:rPr>
        <w:t>UAB „Entafarma“</w:t>
      </w:r>
    </w:p>
    <w:p w14:paraId="27371B16" w14:textId="77777777" w:rsidR="005564B3" w:rsidRPr="00DD4877" w:rsidRDefault="005564B3" w:rsidP="005564B3">
      <w:pPr>
        <w:spacing w:after="0" w:line="240" w:lineRule="auto"/>
        <w:rPr>
          <w:rFonts w:ascii="Times New Roman" w:eastAsia="Times New Roman" w:hAnsi="Times New Roman" w:cs="Times New Roman"/>
          <w:bCs/>
          <w:iCs/>
          <w:lang w:eastAsia="lt-LT"/>
        </w:rPr>
      </w:pPr>
      <w:r w:rsidRPr="00DD4877">
        <w:rPr>
          <w:rFonts w:ascii="Times New Roman" w:eastAsia="Times New Roman" w:hAnsi="Times New Roman" w:cs="Times New Roman"/>
          <w:bCs/>
          <w:iCs/>
          <w:lang w:eastAsia="lt-LT"/>
        </w:rPr>
        <w:t>Klonėnų vs. 1</w:t>
      </w:r>
    </w:p>
    <w:p w14:paraId="0816D0F2" w14:textId="77777777" w:rsidR="005564B3" w:rsidRPr="00DD4877" w:rsidRDefault="005564B3" w:rsidP="005564B3">
      <w:pPr>
        <w:spacing w:after="0" w:line="240" w:lineRule="auto"/>
        <w:rPr>
          <w:rFonts w:ascii="Times New Roman" w:eastAsia="Times New Roman" w:hAnsi="Times New Roman" w:cs="Times New Roman"/>
          <w:bCs/>
          <w:iCs/>
          <w:lang w:eastAsia="lt-LT"/>
        </w:rPr>
      </w:pPr>
      <w:r w:rsidRPr="00DD4877">
        <w:rPr>
          <w:rFonts w:ascii="Times New Roman" w:eastAsia="Times New Roman" w:hAnsi="Times New Roman" w:cs="Times New Roman"/>
          <w:bCs/>
          <w:iCs/>
          <w:lang w:eastAsia="lt-LT"/>
        </w:rPr>
        <w:t>Širvintų r. sav.</w:t>
      </w:r>
    </w:p>
    <w:p w14:paraId="6E5A7EFF" w14:textId="77777777" w:rsidR="005564B3" w:rsidRPr="00DD4877" w:rsidRDefault="005564B3" w:rsidP="005564B3">
      <w:pPr>
        <w:spacing w:after="0" w:line="240" w:lineRule="auto"/>
        <w:ind w:left="567" w:hanging="567"/>
        <w:rPr>
          <w:rFonts w:ascii="Times New Roman" w:eastAsia="Calibri" w:hAnsi="Times New Roman" w:cs="Times New Roman"/>
          <w:b/>
        </w:rPr>
      </w:pPr>
      <w:r w:rsidRPr="00DD4877">
        <w:rPr>
          <w:rFonts w:ascii="Times New Roman" w:eastAsia="Times New Roman" w:hAnsi="Times New Roman" w:cs="Times New Roman"/>
          <w:bCs/>
          <w:iCs/>
          <w:lang w:eastAsia="lt-LT"/>
        </w:rPr>
        <w:t>Lietuva</w:t>
      </w:r>
    </w:p>
    <w:p w14:paraId="20C6E77D" w14:textId="77777777" w:rsidR="005564B3" w:rsidRPr="00DD4877" w:rsidRDefault="005564B3" w:rsidP="005564B3">
      <w:pPr>
        <w:tabs>
          <w:tab w:val="left" w:pos="567"/>
        </w:tabs>
        <w:spacing w:after="0" w:line="240" w:lineRule="auto"/>
        <w:contextualSpacing/>
        <w:rPr>
          <w:rFonts w:ascii="Times New Roman" w:eastAsia="Times New Roman" w:hAnsi="Times New Roman" w:cs="Times New Roman"/>
        </w:rPr>
      </w:pPr>
    </w:p>
    <w:p w14:paraId="09AB5ACA" w14:textId="77777777" w:rsidR="005564B3" w:rsidRPr="00DD4877" w:rsidRDefault="005564B3" w:rsidP="005564B3">
      <w:pPr>
        <w:tabs>
          <w:tab w:val="left" w:pos="567"/>
        </w:tabs>
        <w:spacing w:after="0" w:line="240" w:lineRule="auto"/>
        <w:contextualSpacing/>
        <w:rPr>
          <w:rFonts w:ascii="Times New Roman" w:eastAsia="Times New Roman" w:hAnsi="Times New Roman" w:cs="Times New Roman"/>
        </w:rPr>
      </w:pPr>
      <w:r w:rsidRPr="00DD4877">
        <w:rPr>
          <w:rFonts w:ascii="Times New Roman" w:eastAsia="Times New Roman" w:hAnsi="Times New Roman" w:cs="Times New Roman"/>
        </w:rPr>
        <w:t xml:space="preserve">arba </w:t>
      </w:r>
    </w:p>
    <w:p w14:paraId="0DC6A997" w14:textId="77777777" w:rsidR="005564B3" w:rsidRPr="00DD4877" w:rsidRDefault="005564B3" w:rsidP="005564B3">
      <w:pPr>
        <w:tabs>
          <w:tab w:val="left" w:pos="567"/>
        </w:tabs>
        <w:spacing w:after="0" w:line="240" w:lineRule="auto"/>
        <w:contextualSpacing/>
        <w:rPr>
          <w:rFonts w:ascii="Times New Roman" w:eastAsia="Times New Roman" w:hAnsi="Times New Roman" w:cs="Times New Roman"/>
        </w:rPr>
      </w:pPr>
    </w:p>
    <w:p w14:paraId="5C18B4EA" w14:textId="77777777" w:rsidR="00DD4877" w:rsidRPr="009821E5" w:rsidRDefault="00DD4877" w:rsidP="00DD4877">
      <w:pPr>
        <w:spacing w:after="0" w:line="240" w:lineRule="auto"/>
        <w:rPr>
          <w:rFonts w:ascii="Times New Roman" w:hAnsi="Times New Roman" w:cs="Times New Roman"/>
          <w:color w:val="010E18"/>
        </w:rPr>
      </w:pPr>
      <w:r w:rsidRPr="009821E5">
        <w:rPr>
          <w:rFonts w:ascii="Times New Roman" w:hAnsi="Times New Roman" w:cs="Times New Roman"/>
          <w:color w:val="010E18"/>
        </w:rPr>
        <w:t xml:space="preserve">Cefea Sp. z o.o. sp. k., </w:t>
      </w:r>
    </w:p>
    <w:p w14:paraId="3AE151D8" w14:textId="77777777" w:rsidR="00DD4877" w:rsidRPr="009821E5" w:rsidRDefault="00DD4877" w:rsidP="00DD4877">
      <w:pPr>
        <w:spacing w:after="0" w:line="240" w:lineRule="auto"/>
        <w:rPr>
          <w:rFonts w:ascii="Times New Roman" w:hAnsi="Times New Roman" w:cs="Times New Roman"/>
          <w:color w:val="010E18"/>
        </w:rPr>
      </w:pPr>
      <w:r w:rsidRPr="009821E5">
        <w:rPr>
          <w:rFonts w:ascii="Times New Roman" w:hAnsi="Times New Roman" w:cs="Times New Roman"/>
          <w:color w:val="010E18"/>
        </w:rPr>
        <w:t>ul. Działkowa 56</w:t>
      </w:r>
    </w:p>
    <w:p w14:paraId="710DA754" w14:textId="77777777" w:rsidR="00DD4877" w:rsidRPr="009821E5" w:rsidRDefault="00DD4877" w:rsidP="00DD4877">
      <w:pPr>
        <w:spacing w:after="0" w:line="240" w:lineRule="auto"/>
        <w:rPr>
          <w:rFonts w:ascii="Times New Roman" w:hAnsi="Times New Roman" w:cs="Times New Roman"/>
          <w:color w:val="010E18"/>
        </w:rPr>
      </w:pPr>
      <w:r w:rsidRPr="009821E5">
        <w:rPr>
          <w:rFonts w:ascii="Times New Roman" w:hAnsi="Times New Roman" w:cs="Times New Roman"/>
          <w:color w:val="010E18"/>
        </w:rPr>
        <w:t>02-234 Warszawa</w:t>
      </w:r>
    </w:p>
    <w:p w14:paraId="47160309" w14:textId="28558F0F" w:rsidR="005564B3" w:rsidRPr="00DD4877" w:rsidRDefault="00DD4877" w:rsidP="005564B3">
      <w:pPr>
        <w:tabs>
          <w:tab w:val="left" w:pos="567"/>
        </w:tabs>
        <w:spacing w:after="0" w:line="240" w:lineRule="auto"/>
        <w:contextualSpacing/>
        <w:rPr>
          <w:rFonts w:ascii="Times New Roman" w:hAnsi="Times New Roman" w:cs="Times New Roman"/>
          <w:color w:val="000000"/>
          <w:shd w:val="clear" w:color="auto" w:fill="FAFAFA"/>
        </w:rPr>
      </w:pPr>
      <w:r w:rsidRPr="009821E5">
        <w:rPr>
          <w:rFonts w:ascii="Times New Roman" w:hAnsi="Times New Roman" w:cs="Times New Roman"/>
          <w:color w:val="010E18"/>
        </w:rPr>
        <w:t>Lenkija</w:t>
      </w:r>
    </w:p>
    <w:p w14:paraId="6C264BD3" w14:textId="14D9DBB9" w:rsidR="005564B3" w:rsidRPr="00DD4877" w:rsidRDefault="005564B3" w:rsidP="005564B3">
      <w:pPr>
        <w:spacing w:after="0" w:line="240" w:lineRule="auto"/>
        <w:rPr>
          <w:rFonts w:ascii="Times New Roman" w:eastAsia="Calibri" w:hAnsi="Times New Roman" w:cs="Times New Roman"/>
          <w:lang w:eastAsia="en-US"/>
        </w:rPr>
      </w:pPr>
    </w:p>
    <w:p w14:paraId="1437CCB3" w14:textId="77777777" w:rsidR="005564B3" w:rsidRPr="00DD4877" w:rsidRDefault="005564B3" w:rsidP="005564B3">
      <w:pPr>
        <w:spacing w:after="0" w:line="240" w:lineRule="auto"/>
        <w:rPr>
          <w:rFonts w:ascii="Times New Roman" w:eastAsia="Calibri" w:hAnsi="Times New Roman" w:cs="Times New Roman"/>
          <w:lang w:eastAsia="en-US"/>
        </w:rPr>
      </w:pPr>
    </w:p>
    <w:p w14:paraId="3BB4A9FF" w14:textId="77777777" w:rsidR="005564B3" w:rsidRPr="00DD4877" w:rsidRDefault="005564B3" w:rsidP="005564B3">
      <w:pPr>
        <w:spacing w:after="0" w:line="240" w:lineRule="auto"/>
        <w:rPr>
          <w:rFonts w:ascii="Times New Roman" w:eastAsia="Calibri" w:hAnsi="Times New Roman" w:cs="Times New Roman"/>
          <w:lang w:eastAsia="en-US"/>
        </w:rPr>
      </w:pPr>
    </w:p>
    <w:p w14:paraId="114570EC" w14:textId="1B0275DC" w:rsidR="00C84C1D" w:rsidRPr="00DD4877" w:rsidRDefault="00C84C1D" w:rsidP="00C84C1D">
      <w:pPr>
        <w:spacing w:after="160" w:line="259" w:lineRule="auto"/>
        <w:rPr>
          <w:rFonts w:ascii="Times New Roman" w:eastAsia="Calibri" w:hAnsi="Times New Roman" w:cs="Times New Roman"/>
          <w:lang w:eastAsia="en-US"/>
        </w:rPr>
      </w:pPr>
      <w:r w:rsidRPr="00DD4877">
        <w:rPr>
          <w:rFonts w:ascii="Times New Roman" w:eastAsia="Times New Roman" w:hAnsi="Times New Roman" w:cs="Times New Roman"/>
          <w:i/>
          <w:lang w:eastAsia="en-US"/>
        </w:rPr>
        <w:t xml:space="preserve">Lygiagrečiai importuojamas vaistas nuo referencinio skiriasi laikymo sąlygomis: lyg. imp. </w:t>
      </w:r>
      <w:r w:rsidR="00123ED9">
        <w:rPr>
          <w:rFonts w:ascii="Times New Roman" w:eastAsia="Times New Roman" w:hAnsi="Times New Roman" w:cs="Times New Roman"/>
          <w:i/>
          <w:lang w:eastAsia="en-US"/>
        </w:rPr>
        <w:t xml:space="preserve"> </w:t>
      </w:r>
      <w:r w:rsidRPr="00DD4877">
        <w:rPr>
          <w:rFonts w:ascii="Times New Roman" w:eastAsia="Times New Roman" w:hAnsi="Times New Roman" w:cs="Times New Roman"/>
          <w:i/>
          <w:lang w:eastAsia="en-US"/>
        </w:rPr>
        <w:t>laikyti gamintojo pakuotėje, referencin</w:t>
      </w:r>
      <w:r w:rsidR="00421026" w:rsidRPr="00DD4877">
        <w:rPr>
          <w:rFonts w:ascii="Times New Roman" w:eastAsia="Times New Roman" w:hAnsi="Times New Roman" w:cs="Times New Roman"/>
          <w:i/>
          <w:lang w:eastAsia="en-US"/>
        </w:rPr>
        <w:t>į</w:t>
      </w:r>
      <w:r w:rsidRPr="00DD4877">
        <w:rPr>
          <w:rFonts w:ascii="Times New Roman" w:eastAsia="Times New Roman" w:hAnsi="Times New Roman" w:cs="Times New Roman"/>
          <w:lang w:eastAsia="en-US"/>
        </w:rPr>
        <w:t xml:space="preserve"> </w:t>
      </w:r>
      <w:r w:rsidR="00F83E2E" w:rsidRPr="00DD4877">
        <w:rPr>
          <w:rFonts w:ascii="Times New Roman" w:eastAsia="Times New Roman" w:hAnsi="Times New Roman" w:cs="Times New Roman"/>
          <w:lang w:eastAsia="en-US"/>
        </w:rPr>
        <w:t xml:space="preserve">– </w:t>
      </w:r>
      <w:r w:rsidRPr="00DD4877">
        <w:rPr>
          <w:rFonts w:ascii="Times New Roman" w:eastAsiaTheme="minorHAnsi" w:hAnsi="Times New Roman" w:cs="Times New Roman"/>
          <w:i/>
          <w:lang w:eastAsia="en-US"/>
        </w:rPr>
        <w:t xml:space="preserve"> gamintojo pakuotėje, kad vaistas būtų apsaugotas nuo drėgmės.</w:t>
      </w:r>
    </w:p>
    <w:p w14:paraId="6961BE39" w14:textId="77777777" w:rsidR="005564B3" w:rsidRPr="00DD4877" w:rsidRDefault="005564B3" w:rsidP="005564B3">
      <w:pPr>
        <w:spacing w:after="0" w:line="240" w:lineRule="auto"/>
        <w:rPr>
          <w:rFonts w:ascii="Times New Roman" w:eastAsia="Calibri" w:hAnsi="Times New Roman" w:cs="Times New Roman"/>
          <w:lang w:eastAsia="en-US"/>
        </w:rPr>
      </w:pPr>
    </w:p>
    <w:p w14:paraId="65CB8465" w14:textId="2DC26B04" w:rsidR="005564B3" w:rsidRPr="00DD4877" w:rsidRDefault="005564B3" w:rsidP="005564B3">
      <w:pPr>
        <w:spacing w:after="0" w:line="240" w:lineRule="auto"/>
        <w:rPr>
          <w:rFonts w:ascii="Times New Roman" w:eastAsia="Calibri" w:hAnsi="Times New Roman" w:cs="Times New Roman"/>
          <w:b/>
          <w:lang w:eastAsia="en-US"/>
        </w:rPr>
      </w:pPr>
      <w:r w:rsidRPr="00DD4877">
        <w:rPr>
          <w:rFonts w:ascii="Times New Roman" w:eastAsia="Calibri" w:hAnsi="Times New Roman" w:cs="Times New Roman"/>
          <w:b/>
          <w:lang w:eastAsia="en-US"/>
        </w:rPr>
        <w:t xml:space="preserve">Šis pakuotės lapelis paskutinį kartą peržiūrėtas </w:t>
      </w:r>
      <w:r w:rsidR="00143052">
        <w:rPr>
          <w:rFonts w:ascii="Times New Roman" w:eastAsia="Calibri" w:hAnsi="Times New Roman" w:cs="Times New Roman"/>
          <w:b/>
          <w:lang w:eastAsia="en-US"/>
        </w:rPr>
        <w:t>2020-04-</w:t>
      </w:r>
      <w:r w:rsidR="00D413C6">
        <w:rPr>
          <w:rFonts w:ascii="Times New Roman" w:eastAsia="Calibri" w:hAnsi="Times New Roman" w:cs="Times New Roman"/>
          <w:b/>
          <w:lang w:eastAsia="en-US"/>
        </w:rPr>
        <w:t>22</w:t>
      </w:r>
      <w:bookmarkStart w:id="9" w:name="_GoBack"/>
      <w:bookmarkEnd w:id="9"/>
    </w:p>
    <w:p w14:paraId="4BA301EA" w14:textId="77777777" w:rsidR="005564B3" w:rsidRPr="00DD4877" w:rsidRDefault="005564B3" w:rsidP="005564B3">
      <w:pPr>
        <w:spacing w:after="0" w:line="240" w:lineRule="auto"/>
        <w:rPr>
          <w:rFonts w:ascii="Times New Roman" w:eastAsia="Times New Roman" w:hAnsi="Times New Roman" w:cs="Times New Roman"/>
          <w:b/>
          <w:lang w:eastAsia="lt-LT"/>
        </w:rPr>
      </w:pPr>
    </w:p>
    <w:p w14:paraId="478D4513" w14:textId="52B881CC" w:rsidR="005564B3" w:rsidRPr="00DD4877" w:rsidRDefault="005564B3" w:rsidP="005564B3">
      <w:pPr>
        <w:spacing w:after="0" w:line="240" w:lineRule="auto"/>
        <w:outlineLvl w:val="5"/>
        <w:rPr>
          <w:rFonts w:ascii="Times New Roman" w:eastAsia="Times New Roman" w:hAnsi="Times New Roman" w:cs="Times New Roman"/>
          <w:lang w:eastAsia="lt-LT"/>
        </w:rPr>
      </w:pPr>
      <w:r w:rsidRPr="00DD4877">
        <w:rPr>
          <w:rFonts w:ascii="Times New Roman" w:eastAsia="Calibri" w:hAnsi="Times New Roman" w:cs="Times New Roman"/>
          <w:lang w:eastAsia="en-US"/>
        </w:rPr>
        <w:t>Išsami informacija apie šį vaistą pateikiama Valstybinės vaistų kontrolės tarnybos prie Lietuvos Respublikos sveikatos apsaugos ministerijos tinklalapyje</w:t>
      </w:r>
      <w:r w:rsidRPr="00DD4877">
        <w:rPr>
          <w:rFonts w:ascii="Times New Roman" w:eastAsia="PMingLiU" w:hAnsi="Times New Roman" w:cs="Times New Roman"/>
        </w:rPr>
        <w:t xml:space="preserve"> </w:t>
      </w:r>
      <w:hyperlink r:id="rId11" w:history="1">
        <w:r w:rsidRPr="00DD4877">
          <w:rPr>
            <w:rFonts w:ascii="Times New Roman" w:eastAsia="Calibri" w:hAnsi="Times New Roman" w:cs="Times New Roman"/>
            <w:color w:val="0563C1" w:themeColor="hyperlink"/>
            <w:u w:val="single"/>
            <w:lang w:eastAsia="en-US"/>
          </w:rPr>
          <w:t>http://www.vvkt.lt</w:t>
        </w:r>
      </w:hyperlink>
      <w:r w:rsidR="00B61A6C">
        <w:rPr>
          <w:rFonts w:ascii="Times New Roman" w:eastAsia="Calibri" w:hAnsi="Times New Roman" w:cs="Times New Roman"/>
          <w:lang w:eastAsia="en-US"/>
        </w:rPr>
        <w:t>.</w:t>
      </w:r>
      <w:r w:rsidRPr="00DD4877">
        <w:rPr>
          <w:rFonts w:ascii="Times New Roman" w:eastAsia="Calibri" w:hAnsi="Times New Roman" w:cs="Times New Roman"/>
          <w:i/>
          <w:lang w:eastAsia="en-US"/>
        </w:rPr>
        <w:t xml:space="preserve"> </w:t>
      </w:r>
    </w:p>
    <w:p w14:paraId="119FC64B" w14:textId="77777777" w:rsidR="005564B3" w:rsidRPr="00DD4877" w:rsidRDefault="005564B3" w:rsidP="005564B3">
      <w:pPr>
        <w:spacing w:after="0" w:line="240" w:lineRule="auto"/>
        <w:outlineLvl w:val="5"/>
        <w:rPr>
          <w:rFonts w:ascii="Times New Roman" w:eastAsia="Calibri" w:hAnsi="Times New Roman" w:cs="Times New Roman"/>
          <w:b/>
          <w:lang w:eastAsia="en-US"/>
        </w:rPr>
      </w:pPr>
    </w:p>
    <w:p w14:paraId="3986DD4D"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b/>
          <w:lang w:eastAsia="en-US"/>
        </w:rPr>
      </w:pPr>
    </w:p>
    <w:p w14:paraId="05E49357"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lang w:eastAsia="lt-LT"/>
        </w:rPr>
      </w:pPr>
      <w:r w:rsidRPr="00DD4877">
        <w:rPr>
          <w:rFonts w:ascii="Times New Roman" w:eastAsia="Calibri" w:hAnsi="Times New Roman" w:cs="Times New Roman"/>
          <w:b/>
          <w:lang w:eastAsia="en-US"/>
        </w:rPr>
        <w:t>Patarimas/medicininis švietimas</w:t>
      </w:r>
    </w:p>
    <w:p w14:paraId="2CF52535"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lang w:eastAsia="en-US"/>
        </w:rPr>
      </w:pPr>
    </w:p>
    <w:p w14:paraId="53A1295C"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eastAsia="lt-LT"/>
        </w:rPr>
      </w:pPr>
      <w:r w:rsidRPr="00DD4877">
        <w:rPr>
          <w:rFonts w:ascii="Times New Roman" w:eastAsia="Calibri" w:hAnsi="Times New Roman" w:cs="Times New Roman"/>
          <w:lang w:eastAsia="en-US"/>
        </w:rPr>
        <w:t>Antibiotikais gydomos bakterijų sukeliamos infekcinės ligos. Jie neveikia virusų sukeltų infekcinių ligų.</w:t>
      </w:r>
    </w:p>
    <w:p w14:paraId="68BC96B8"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lang w:eastAsia="en-US"/>
        </w:rPr>
      </w:pPr>
    </w:p>
    <w:p w14:paraId="25EF0B0E"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eastAsia="lt-LT"/>
        </w:rPr>
      </w:pPr>
      <w:r w:rsidRPr="00DD4877">
        <w:rPr>
          <w:rFonts w:ascii="Times New Roman" w:eastAsia="Calibri" w:hAnsi="Times New Roman" w:cs="Times New Roman"/>
          <w:lang w:eastAsia="en-US"/>
        </w:rPr>
        <w:t xml:space="preserve">Kartais infekcinės ligos, kurias sukėlė bakterijos, nereaguoja į antibiotikų kursą. </w:t>
      </w:r>
      <w:r w:rsidRPr="00DD4877">
        <w:rPr>
          <w:rFonts w:ascii="Times New Roman" w:eastAsia="Times New Roman" w:hAnsi="Times New Roman" w:cs="Times New Roman"/>
          <w:lang w:eastAsia="en-US"/>
        </w:rPr>
        <w:t>Viena iš dažniausių</w:t>
      </w:r>
      <w:r w:rsidRPr="00DD4877">
        <w:rPr>
          <w:rFonts w:ascii="Times New Roman" w:eastAsia="Calibri" w:hAnsi="Times New Roman" w:cs="Times New Roman"/>
          <w:lang w:eastAsia="en-US"/>
        </w:rPr>
        <w:t xml:space="preserve"> šio reiškinio priežasčių yra ta, kad bakterijos, kurios sukelia infekcines ligas, yra atsparios vartojamam antibiotikui. Tai reiškia, kad jos išgyvena ir net dauginasi, nepaisant antibiotiko vartojimo.</w:t>
      </w:r>
    </w:p>
    <w:p w14:paraId="5E87D560"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lang w:eastAsia="en-US"/>
        </w:rPr>
      </w:pPr>
    </w:p>
    <w:p w14:paraId="1C11B40C"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eastAsia="lt-LT"/>
        </w:rPr>
      </w:pPr>
      <w:r w:rsidRPr="00DD4877">
        <w:rPr>
          <w:rFonts w:ascii="Times New Roman" w:eastAsia="Calibri" w:hAnsi="Times New Roman" w:cs="Times New Roman"/>
          <w:lang w:eastAsia="en-US"/>
        </w:rPr>
        <w:t>Bakterijos gali tapti atspariomis antibiotikams dėl įvairių priežasčių. Atidus antibiotikų vartojimas</w:t>
      </w:r>
      <w:r w:rsidRPr="00DD4877">
        <w:rPr>
          <w:rFonts w:ascii="Times New Roman" w:eastAsia="Times New Roman" w:hAnsi="Times New Roman" w:cs="Times New Roman"/>
          <w:lang w:eastAsia="en-US"/>
        </w:rPr>
        <w:t xml:space="preserve"> </w:t>
      </w:r>
      <w:r w:rsidRPr="00DD4877">
        <w:rPr>
          <w:rFonts w:ascii="Times New Roman" w:eastAsia="Calibri" w:hAnsi="Times New Roman" w:cs="Times New Roman"/>
          <w:lang w:eastAsia="en-US"/>
        </w:rPr>
        <w:t>gali padėti sumažinti bakterijų atsparumo jiems atsiradimo tikimybę.</w:t>
      </w:r>
    </w:p>
    <w:p w14:paraId="6E34E09C"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lang w:eastAsia="en-US"/>
        </w:rPr>
      </w:pPr>
    </w:p>
    <w:p w14:paraId="7D99BFF9"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eastAsia="lt-LT"/>
        </w:rPr>
      </w:pPr>
      <w:r w:rsidRPr="00DD4877">
        <w:rPr>
          <w:rFonts w:ascii="Times New Roman" w:eastAsia="Calibri" w:hAnsi="Times New Roman" w:cs="Times New Roman"/>
          <w:lang w:eastAsia="en-US"/>
        </w:rPr>
        <w:t xml:space="preserve">Jeigu gydytojas skiria antibiotikų kursą, tai ketina gydyti tik ligą, kuria sergate šiuo metu. Išvardytų </w:t>
      </w:r>
      <w:r w:rsidRPr="00DD4877">
        <w:rPr>
          <w:rFonts w:ascii="Times New Roman" w:eastAsia="Times New Roman" w:hAnsi="Times New Roman" w:cs="Times New Roman"/>
          <w:lang w:eastAsia="en-US"/>
        </w:rPr>
        <w:t>rekomendacijų paisymas padės išvengti atsparių bakterijų, kurios padaro antibiotiką neveiksmingu,</w:t>
      </w:r>
      <w:r w:rsidRPr="00DD4877">
        <w:rPr>
          <w:rFonts w:ascii="Times New Roman" w:eastAsia="Calibri" w:hAnsi="Times New Roman" w:cs="Times New Roman"/>
          <w:lang w:eastAsia="en-US"/>
        </w:rPr>
        <w:t xml:space="preserve"> atsiradimo.</w:t>
      </w:r>
    </w:p>
    <w:p w14:paraId="0E66A4AD"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lang w:eastAsia="en-US"/>
        </w:rPr>
      </w:pPr>
    </w:p>
    <w:p w14:paraId="12C84602"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eastAsia="lt-LT"/>
        </w:rPr>
      </w:pPr>
      <w:r w:rsidRPr="00DD4877">
        <w:rPr>
          <w:rFonts w:ascii="Times New Roman" w:eastAsia="Calibri" w:hAnsi="Times New Roman" w:cs="Times New Roman"/>
          <w:lang w:eastAsia="en-US"/>
        </w:rPr>
        <w:t>1. Labai svarbu, kad vartotumėte teisingą antibiotiko dozę reikiamu laiku tiek dienų, kiek paskirta.</w:t>
      </w:r>
    </w:p>
    <w:p w14:paraId="2832874E"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eastAsia="lt-LT"/>
        </w:rPr>
      </w:pPr>
      <w:r w:rsidRPr="00DD4877">
        <w:rPr>
          <w:rFonts w:ascii="Times New Roman" w:eastAsia="Calibri" w:hAnsi="Times New Roman" w:cs="Times New Roman"/>
          <w:lang w:eastAsia="en-US"/>
        </w:rPr>
        <w:t>Perskaitykite vartojimo instrukciją etiketėje ir, jeigu ko nors nesupratote, paprašykite gydytojo arba vaistininko, kad paaiškintų.</w:t>
      </w:r>
    </w:p>
    <w:p w14:paraId="357D873D"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eastAsia="lt-LT"/>
        </w:rPr>
      </w:pPr>
      <w:r w:rsidRPr="00DD4877">
        <w:rPr>
          <w:rFonts w:ascii="Times New Roman" w:eastAsia="Calibri" w:hAnsi="Times New Roman" w:cs="Times New Roman"/>
          <w:lang w:eastAsia="en-US"/>
        </w:rPr>
        <w:t>2. Antibiotiko vartoti negalima, jeigu jis nepaskirtas būtent Jums. Antibiotiką galima vartoti tik tai infekcinei ligai gydyti, kurios gydymui jis buvo paskirtas.</w:t>
      </w:r>
    </w:p>
    <w:p w14:paraId="2BBA0913"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eastAsia="lt-LT"/>
        </w:rPr>
      </w:pPr>
      <w:r w:rsidRPr="00DD4877">
        <w:rPr>
          <w:rFonts w:ascii="Times New Roman" w:eastAsia="Calibri" w:hAnsi="Times New Roman" w:cs="Times New Roman"/>
          <w:lang w:eastAsia="en-US"/>
        </w:rPr>
        <w:t>3. Antibiotikų, kurie buvo paskirti kitiems žmonėms, vartoti negalima, net jeigu jie sirgo panašia infekcine liga, kaip Jūs.</w:t>
      </w:r>
    </w:p>
    <w:p w14:paraId="1AFAF68C"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eastAsia="lt-LT"/>
        </w:rPr>
      </w:pPr>
      <w:r w:rsidRPr="00DD4877">
        <w:rPr>
          <w:rFonts w:ascii="Times New Roman" w:eastAsia="Calibri" w:hAnsi="Times New Roman" w:cs="Times New Roman"/>
          <w:lang w:eastAsia="en-US"/>
        </w:rPr>
        <w:t>4. Antibiotikų, kurie buvo paskirti Jums, perduoti vartoti kitiems žmonėms negalima.</w:t>
      </w:r>
    </w:p>
    <w:p w14:paraId="28D107C4" w14:textId="77777777" w:rsidR="005564B3" w:rsidRPr="00DD4877" w:rsidRDefault="005564B3" w:rsidP="00556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lang w:eastAsia="lt-LT"/>
        </w:rPr>
      </w:pPr>
      <w:r w:rsidRPr="00DD4877">
        <w:rPr>
          <w:rFonts w:ascii="Times New Roman" w:eastAsia="Calibri" w:hAnsi="Times New Roman" w:cs="Times New Roman"/>
          <w:lang w:eastAsia="en-US"/>
        </w:rPr>
        <w:t>5. Jeigu vartojant pagal gydytojo nurodymus baigus kursą liko antibiotiko, likučius reikia grąžinti į</w:t>
      </w:r>
      <w:r w:rsidRPr="00DD4877">
        <w:rPr>
          <w:rFonts w:ascii="Times New Roman" w:eastAsia="Times New Roman" w:hAnsi="Times New Roman" w:cs="Times New Roman"/>
          <w:lang w:eastAsia="en-US"/>
        </w:rPr>
        <w:t xml:space="preserve"> vaistinę tinkamam sunaikinimui.</w:t>
      </w:r>
    </w:p>
    <w:p w14:paraId="7623B8CD" w14:textId="77777777" w:rsidR="005564B3" w:rsidRPr="00DD4877" w:rsidRDefault="005564B3" w:rsidP="005564B3">
      <w:pPr>
        <w:rPr>
          <w:rFonts w:ascii="Times New Roman" w:eastAsia="PMingLiU" w:hAnsi="Times New Roman" w:cs="Times New Roman"/>
        </w:rPr>
      </w:pPr>
    </w:p>
    <w:p w14:paraId="53757F11" w14:textId="77777777" w:rsidR="005564B3" w:rsidRPr="00DD4877" w:rsidRDefault="005564B3" w:rsidP="005564B3">
      <w:pPr>
        <w:spacing w:after="160" w:line="259" w:lineRule="auto"/>
        <w:rPr>
          <w:rFonts w:ascii="Times New Roman" w:eastAsiaTheme="minorHAnsi" w:hAnsi="Times New Roman" w:cs="Times New Roman"/>
          <w:lang w:eastAsia="en-US"/>
        </w:rPr>
      </w:pPr>
    </w:p>
    <w:p w14:paraId="5D988CE9" w14:textId="77777777" w:rsidR="005564B3" w:rsidRPr="00DD4877" w:rsidRDefault="005564B3" w:rsidP="005564B3">
      <w:pPr>
        <w:spacing w:after="160" w:line="259" w:lineRule="auto"/>
        <w:rPr>
          <w:rFonts w:eastAsiaTheme="minorHAnsi"/>
          <w:lang w:eastAsia="en-US"/>
        </w:rPr>
      </w:pPr>
    </w:p>
    <w:p w14:paraId="069C14ED" w14:textId="77777777" w:rsidR="00867275" w:rsidRPr="00DD4877" w:rsidRDefault="00867275" w:rsidP="005564B3"/>
    <w:sectPr w:rsidR="00867275" w:rsidRPr="00DD48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227BF3"/>
    <w:multiLevelType w:val="hybridMultilevel"/>
    <w:tmpl w:val="F4A4DF62"/>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3823ED7"/>
    <w:multiLevelType w:val="hybridMultilevel"/>
    <w:tmpl w:val="DE389102"/>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9930F89"/>
    <w:multiLevelType w:val="hybridMultilevel"/>
    <w:tmpl w:val="B02AB618"/>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09936BA1"/>
    <w:multiLevelType w:val="hybridMultilevel"/>
    <w:tmpl w:val="A29CDED8"/>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313B37"/>
    <w:multiLevelType w:val="hybridMultilevel"/>
    <w:tmpl w:val="E31C4178"/>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174146BF"/>
    <w:multiLevelType w:val="hybridMultilevel"/>
    <w:tmpl w:val="7DF0E200"/>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35DC67A3"/>
    <w:multiLevelType w:val="hybridMultilevel"/>
    <w:tmpl w:val="656A0210"/>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37445ADB"/>
    <w:multiLevelType w:val="hybridMultilevel"/>
    <w:tmpl w:val="8D4C2FE2"/>
    <w:lvl w:ilvl="0" w:tplc="105844F0">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43B40B23"/>
    <w:multiLevelType w:val="hybridMultilevel"/>
    <w:tmpl w:val="F24CE7CE"/>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52D03361"/>
    <w:multiLevelType w:val="hybridMultilevel"/>
    <w:tmpl w:val="BE72AB1C"/>
    <w:lvl w:ilvl="0" w:tplc="53E6EF1A">
      <w:start w:val="4"/>
      <w:numFmt w:val="bullet"/>
      <w:lvlText w:val=""/>
      <w:lvlJc w:val="left"/>
      <w:pPr>
        <w:ind w:left="720" w:hanging="360"/>
      </w:pPr>
      <w:rPr>
        <w:rFonts w:ascii="Symbol" w:eastAsia="Times New Roman"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53EB2623"/>
    <w:multiLevelType w:val="hybridMultilevel"/>
    <w:tmpl w:val="9F8674F4"/>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69A064A7"/>
    <w:multiLevelType w:val="hybridMultilevel"/>
    <w:tmpl w:val="2BB2C6C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6C653279"/>
    <w:multiLevelType w:val="hybridMultilevel"/>
    <w:tmpl w:val="1A6288CA"/>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78F81B92"/>
    <w:multiLevelType w:val="hybridMultilevel"/>
    <w:tmpl w:val="BCDA95C8"/>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0"/>
  </w:num>
  <w:num w:numId="3">
    <w:abstractNumId w:val="2"/>
  </w:num>
  <w:num w:numId="4">
    <w:abstractNumId w:val="14"/>
  </w:num>
  <w:num w:numId="5">
    <w:abstractNumId w:val="11"/>
  </w:num>
  <w:num w:numId="6">
    <w:abstractNumId w:val="1"/>
  </w:num>
  <w:num w:numId="7">
    <w:abstractNumId w:val="8"/>
  </w:num>
  <w:num w:numId="8">
    <w:abstractNumId w:val="13"/>
  </w:num>
  <w:num w:numId="9">
    <w:abstractNumId w:val="12"/>
  </w:num>
  <w:num w:numId="10">
    <w:abstractNumId w:val="4"/>
  </w:num>
  <w:num w:numId="11">
    <w:abstractNumId w:val="7"/>
  </w:num>
  <w:num w:numId="12">
    <w:abstractNumId w:val="6"/>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B3"/>
    <w:rsid w:val="000D5A90"/>
    <w:rsid w:val="00123ED9"/>
    <w:rsid w:val="00143052"/>
    <w:rsid w:val="001970A8"/>
    <w:rsid w:val="002B2454"/>
    <w:rsid w:val="002D3A04"/>
    <w:rsid w:val="00421026"/>
    <w:rsid w:val="005564B3"/>
    <w:rsid w:val="005B4CF4"/>
    <w:rsid w:val="005E0B25"/>
    <w:rsid w:val="006C4B19"/>
    <w:rsid w:val="007C26B0"/>
    <w:rsid w:val="00867275"/>
    <w:rsid w:val="00876CAF"/>
    <w:rsid w:val="009F34E9"/>
    <w:rsid w:val="00B43F62"/>
    <w:rsid w:val="00B61A6C"/>
    <w:rsid w:val="00C84C1D"/>
    <w:rsid w:val="00D413C6"/>
    <w:rsid w:val="00D60087"/>
    <w:rsid w:val="00DD1B27"/>
    <w:rsid w:val="00DD4877"/>
    <w:rsid w:val="00E15BAF"/>
    <w:rsid w:val="00E74365"/>
    <w:rsid w:val="00E93EA4"/>
    <w:rsid w:val="00EA4275"/>
    <w:rsid w:val="00F83E2E"/>
    <w:rsid w:val="00FB2A38"/>
    <w:rsid w:val="00FC47B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8709"/>
  <w15:chartTrackingRefBased/>
  <w15:docId w15:val="{9590835C-DBDB-45F3-89A2-FAAAA8D9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B3"/>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877"/>
    <w:rPr>
      <w:rFonts w:ascii="Segoe UI" w:eastAsiaTheme="minorEastAsia" w:hAnsi="Segoe UI" w:cs="Segoe UI"/>
      <w:sz w:val="18"/>
      <w:szCs w:val="18"/>
      <w:lang w:val="en-US" w:eastAsia="zh-TW"/>
    </w:rPr>
  </w:style>
  <w:style w:type="character" w:styleId="CommentReference">
    <w:name w:val="annotation reference"/>
    <w:basedOn w:val="DefaultParagraphFont"/>
    <w:uiPriority w:val="99"/>
    <w:semiHidden/>
    <w:unhideWhenUsed/>
    <w:rsid w:val="00FB2A38"/>
    <w:rPr>
      <w:sz w:val="16"/>
      <w:szCs w:val="16"/>
    </w:rPr>
  </w:style>
  <w:style w:type="paragraph" w:styleId="CommentText">
    <w:name w:val="annotation text"/>
    <w:basedOn w:val="Normal"/>
    <w:link w:val="CommentTextChar"/>
    <w:uiPriority w:val="99"/>
    <w:semiHidden/>
    <w:unhideWhenUsed/>
    <w:rsid w:val="00FB2A38"/>
    <w:pPr>
      <w:spacing w:line="240" w:lineRule="auto"/>
    </w:pPr>
    <w:rPr>
      <w:sz w:val="20"/>
      <w:szCs w:val="20"/>
    </w:rPr>
  </w:style>
  <w:style w:type="character" w:customStyle="1" w:styleId="CommentTextChar">
    <w:name w:val="Comment Text Char"/>
    <w:basedOn w:val="DefaultParagraphFont"/>
    <w:link w:val="CommentText"/>
    <w:uiPriority w:val="99"/>
    <w:semiHidden/>
    <w:rsid w:val="00FB2A38"/>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FB2A38"/>
    <w:rPr>
      <w:b/>
      <w:bCs/>
    </w:rPr>
  </w:style>
  <w:style w:type="character" w:customStyle="1" w:styleId="CommentSubjectChar">
    <w:name w:val="Comment Subject Char"/>
    <w:basedOn w:val="CommentTextChar"/>
    <w:link w:val="CommentSubject"/>
    <w:uiPriority w:val="99"/>
    <w:semiHidden/>
    <w:rsid w:val="00FB2A38"/>
    <w:rPr>
      <w:rFonts w:eastAsiaTheme="minorEastAsia"/>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vkt.lt" TargetMode="External"/><Relationship Id="rId5" Type="http://schemas.openxmlformats.org/officeDocument/2006/relationships/styles" Target="styles.xml"/><Relationship Id="rId10" Type="http://schemas.openxmlformats.org/officeDocument/2006/relationships/hyperlink" Target="http://www.vvkt.lt" TargetMode="External"/><Relationship Id="rId4" Type="http://schemas.openxmlformats.org/officeDocument/2006/relationships/numbering" Target="numbering.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DE31FBD468C4185A4E2E493B5F0DA" ma:contentTypeVersion="12" ma:contentTypeDescription="Create a new document." ma:contentTypeScope="" ma:versionID="0a9bce809a9e6827db9a899340eabe6b">
  <xsd:schema xmlns:xsd="http://www.w3.org/2001/XMLSchema" xmlns:xs="http://www.w3.org/2001/XMLSchema" xmlns:p="http://schemas.microsoft.com/office/2006/metadata/properties" xmlns:ns2="8c54d1d4-8a50-4b16-b050-2289fc7c4d80" xmlns:ns3="cb0b4dfd-1452-42df-bcc2-835b32a0f636" targetNamespace="http://schemas.microsoft.com/office/2006/metadata/properties" ma:root="true" ma:fieldsID="c5a7fa959feeaab903a1583ac4bd1d64" ns2:_="" ns3:_="">
    <xsd:import namespace="8c54d1d4-8a50-4b16-b050-2289fc7c4d80"/>
    <xsd:import namespace="cb0b4dfd-1452-42df-bcc2-835b32a0f6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d1d4-8a50-4b16-b050-2289fc7c4d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b4dfd-1452-42df-bcc2-835b32a0f6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4E655-EC57-495C-9BF2-150C621D3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4d1d4-8a50-4b16-b050-2289fc7c4d80"/>
    <ds:schemaRef ds:uri="cb0b4dfd-1452-42df-bcc2-835b32a0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058A3-DF11-4398-8E44-E9B45E4E4E31}">
  <ds:schemaRefs>
    <ds:schemaRef ds:uri="http://schemas.microsoft.com/sharepoint/v3/contenttype/forms"/>
  </ds:schemaRefs>
</ds:datastoreItem>
</file>

<file path=customXml/itemProps3.xml><?xml version="1.0" encoding="utf-8"?>
<ds:datastoreItem xmlns:ds="http://schemas.openxmlformats.org/officeDocument/2006/customXml" ds:itemID="{52FC41ED-E16A-4535-921D-7AEB42F4C0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11517</Words>
  <Characters>6566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ITL</dc:creator>
  <cp:keywords/>
  <dc:description/>
  <cp:lastModifiedBy>Renata Tomaševič</cp:lastModifiedBy>
  <cp:revision>5</cp:revision>
  <dcterms:created xsi:type="dcterms:W3CDTF">2020-04-20T10:14:00Z</dcterms:created>
  <dcterms:modified xsi:type="dcterms:W3CDTF">2020-04-22T06:00:00Z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0x010100DF3DE31FBD468C4185A4E2E493B5F0DA</vt:lpwstr>
  </property>
</Properties>
</file>