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9E6C3"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4C0DC78F"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689D4449"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79491479"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2E2B894C"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278464FE"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6BC513B2"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253EA4D8"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07139E2B"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328AA709"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2C111698"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5CB50BFD"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3015B74D"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5FCB524F"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1DEB0BDC"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7C04D99F"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4683C489"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49974D14"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3AC6AF4C"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719A040B"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7BDE0B73"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52E1C97C"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5B743ED1"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6CD8C465"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5B598C86"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2294C7CF"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72CDFF12"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3CED5B7E"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24FB438F"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1288CCD6"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736069E7"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54CBBD0D"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r w:rsidRPr="00021286">
        <w:rPr>
          <w:rFonts w:ascii="Times New Roman" w:eastAsiaTheme="minorHAnsi" w:hAnsi="Times New Roman" w:cs="Times New Roman"/>
          <w:b/>
          <w:caps/>
          <w:lang w:val="lt-LT" w:eastAsia="en-US"/>
        </w:rPr>
        <w:t>ŽENKLINIMAS IR PAKUOTĖS LAPELIS</w:t>
      </w:r>
    </w:p>
    <w:p w14:paraId="27207890"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br w:type="page"/>
      </w:r>
    </w:p>
    <w:p w14:paraId="23BDE1D0"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468CB690"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F448F87"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2442E006"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3498FF93"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C91897C"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26544725"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0A3A1BE7"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724D2F01"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6111B26"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294B35EE"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4560BCFC"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2B3EDB00"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25646578"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795779A"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5C19FB9A"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BD626AC"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1968BA0"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57772568"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0E2EE09"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CD28E48"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4A95724"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4F80EB00"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bookmarkStart w:id="0" w:name="_Toc129243136"/>
      <w:bookmarkStart w:id="1" w:name="_Toc129243261"/>
    </w:p>
    <w:p w14:paraId="1FC4408F"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r w:rsidRPr="00021286">
        <w:rPr>
          <w:rFonts w:ascii="Times New Roman" w:eastAsiaTheme="minorHAnsi" w:hAnsi="Times New Roman" w:cs="Times New Roman"/>
          <w:b/>
          <w:caps/>
          <w:lang w:val="lt-LT" w:eastAsia="en-US"/>
        </w:rPr>
        <w:t>A. ŽENKLINIMAS</w:t>
      </w:r>
      <w:bookmarkEnd w:id="0"/>
      <w:bookmarkEnd w:id="1"/>
    </w:p>
    <w:p w14:paraId="46ED7475" w14:textId="4F5A6B6D" w:rsidR="00BB56D1" w:rsidRPr="00021286" w:rsidRDefault="00BB56D1" w:rsidP="00BB56D1">
      <w:pPr>
        <w:keepNext/>
        <w:pBdr>
          <w:top w:val="single" w:sz="4" w:space="1" w:color="auto"/>
          <w:left w:val="single" w:sz="4" w:space="4" w:color="auto"/>
          <w:bottom w:val="single" w:sz="4" w:space="1" w:color="auto"/>
          <w:right w:val="single" w:sz="4" w:space="4" w:color="auto"/>
        </w:pBdr>
        <w:spacing w:after="0" w:line="240" w:lineRule="auto"/>
        <w:outlineLvl w:val="1"/>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br w:type="page"/>
      </w:r>
      <w:r w:rsidRPr="00021286">
        <w:rPr>
          <w:rFonts w:ascii="Times New Roman" w:eastAsiaTheme="minorHAnsi" w:hAnsi="Times New Roman" w:cs="Times New Roman"/>
          <w:b/>
          <w:lang w:val="lt-LT" w:eastAsia="en-US"/>
        </w:rPr>
        <w:lastRenderedPageBreak/>
        <w:t xml:space="preserve"> </w:t>
      </w:r>
    </w:p>
    <w:p w14:paraId="481260D8" w14:textId="2526E4D1" w:rsidR="00BB56D1" w:rsidRPr="00021286" w:rsidRDefault="00BB56D1" w:rsidP="00BB56D1">
      <w:pPr>
        <w:keepNext/>
        <w:pBdr>
          <w:top w:val="single" w:sz="4" w:space="1" w:color="auto"/>
          <w:left w:val="single" w:sz="4" w:space="4" w:color="auto"/>
          <w:bottom w:val="single" w:sz="4" w:space="1" w:color="auto"/>
          <w:right w:val="single" w:sz="4" w:space="4" w:color="auto"/>
        </w:pBdr>
        <w:spacing w:after="0" w:line="240" w:lineRule="auto"/>
        <w:outlineLvl w:val="1"/>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 xml:space="preserve">INFORMACIJA ANT IŠORINĖS PAKUOTĖS </w:t>
      </w:r>
    </w:p>
    <w:p w14:paraId="041A2400" w14:textId="77777777" w:rsidR="00BB56D1" w:rsidRPr="00021286" w:rsidRDefault="00BB56D1" w:rsidP="00BB56D1">
      <w:pPr>
        <w:pBdr>
          <w:top w:val="single" w:sz="4" w:space="1" w:color="auto"/>
          <w:left w:val="single" w:sz="4" w:space="4" w:color="auto"/>
          <w:bottom w:val="single" w:sz="4" w:space="1" w:color="auto"/>
          <w:right w:val="single" w:sz="4" w:space="4" w:color="auto"/>
        </w:pBdr>
        <w:tabs>
          <w:tab w:val="left" w:pos="567"/>
        </w:tabs>
        <w:spacing w:after="0" w:line="240" w:lineRule="auto"/>
        <w:rPr>
          <w:rFonts w:ascii="Times New Roman" w:eastAsiaTheme="minorHAnsi" w:hAnsi="Times New Roman" w:cs="Times New Roman"/>
          <w:lang w:val="lt-LT" w:eastAsia="en-US"/>
        </w:rPr>
      </w:pPr>
    </w:p>
    <w:p w14:paraId="79E3CC31" w14:textId="77777777" w:rsidR="00BB56D1" w:rsidRPr="00021286" w:rsidRDefault="00BB56D1" w:rsidP="00BB56D1">
      <w:pPr>
        <w:pBdr>
          <w:top w:val="single" w:sz="4" w:space="1" w:color="auto"/>
          <w:left w:val="single" w:sz="4" w:space="4" w:color="auto"/>
          <w:bottom w:val="single" w:sz="4" w:space="1" w:color="auto"/>
          <w:right w:val="single" w:sz="4" w:space="4" w:color="auto"/>
        </w:pBdr>
        <w:tabs>
          <w:tab w:val="left" w:pos="567"/>
        </w:tabs>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KARTONO DĖŽUTĖ</w:t>
      </w:r>
    </w:p>
    <w:p w14:paraId="331D7CD9"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0D4B4CDA"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CD00DA1" w14:textId="77777777" w:rsidR="00BB56D1" w:rsidRPr="00021286" w:rsidRDefault="00BB56D1" w:rsidP="00BB56D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1.</w:t>
      </w:r>
      <w:r w:rsidRPr="00021286">
        <w:rPr>
          <w:rFonts w:ascii="Times New Roman" w:eastAsiaTheme="minorHAnsi" w:hAnsi="Times New Roman" w:cs="Times New Roman"/>
          <w:b/>
          <w:lang w:val="lt-LT" w:eastAsia="en-US"/>
        </w:rPr>
        <w:tab/>
        <w:t>VAISTINIO PREPARATO PAVADINIMAS</w:t>
      </w:r>
    </w:p>
    <w:p w14:paraId="74A7A96F"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5F1C0042" w14:textId="77777777" w:rsidR="00BB56D1" w:rsidRPr="00021286" w:rsidRDefault="00BB56D1" w:rsidP="00BB56D1">
      <w:pPr>
        <w:tabs>
          <w:tab w:val="left" w:pos="567"/>
        </w:tabs>
        <w:spacing w:after="0" w:line="240" w:lineRule="auto"/>
        <w:jc w:val="both"/>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Amoksiklav 875 mg/125 mg plėvele dengtos tabletės</w:t>
      </w:r>
    </w:p>
    <w:p w14:paraId="2EFC215C" w14:textId="77777777" w:rsidR="00BB56D1" w:rsidRPr="00021286" w:rsidRDefault="00BB56D1" w:rsidP="00BB56D1">
      <w:pPr>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Amoksicilinas ir klavulano rūgštis</w:t>
      </w:r>
    </w:p>
    <w:p w14:paraId="2C75C138"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3C82495A"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D44CA86" w14:textId="77777777" w:rsidR="00BB56D1" w:rsidRPr="00021286" w:rsidRDefault="00BB56D1" w:rsidP="00BB56D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2.</w:t>
      </w:r>
      <w:r w:rsidRPr="00021286">
        <w:rPr>
          <w:rFonts w:ascii="Times New Roman" w:eastAsiaTheme="minorHAnsi" w:hAnsi="Times New Roman" w:cs="Times New Roman"/>
          <w:b/>
          <w:lang w:val="lt-LT" w:eastAsia="en-US"/>
        </w:rPr>
        <w:tab/>
        <w:t>VEIKLIOJI (-IOS) MEDŽIAGA (-OS) IR JOS (-Ų) KIEKIS (-IAI)</w:t>
      </w:r>
    </w:p>
    <w:p w14:paraId="031A65CD"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26C02B56"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Kiekvienoje plėvele dengtoje tabletėje yra 875 mg amoksicilino (trihidrato pavidalu) ir 125 mg klavulano rūgšties (kalio druskos pavidalu).</w:t>
      </w:r>
    </w:p>
    <w:p w14:paraId="354B4F1F"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252730AE"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B834392" w14:textId="77777777" w:rsidR="00BB56D1" w:rsidRPr="00021286" w:rsidRDefault="00BB56D1" w:rsidP="00BB56D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3.</w:t>
      </w:r>
      <w:r w:rsidRPr="00021286">
        <w:rPr>
          <w:rFonts w:ascii="Times New Roman" w:eastAsiaTheme="minorHAnsi" w:hAnsi="Times New Roman" w:cs="Times New Roman"/>
          <w:b/>
          <w:lang w:val="lt-LT" w:eastAsia="en-US"/>
        </w:rPr>
        <w:tab/>
        <w:t>PAGALBINIŲ MEDŽIAGŲ SĄRAŠAS</w:t>
      </w:r>
    </w:p>
    <w:p w14:paraId="25C4395E"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73D99267"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7CD26FA7" w14:textId="77777777" w:rsidR="00BB56D1" w:rsidRPr="00021286" w:rsidRDefault="00BB56D1" w:rsidP="00BB56D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4.</w:t>
      </w:r>
      <w:r w:rsidRPr="00021286">
        <w:rPr>
          <w:rFonts w:ascii="Times New Roman" w:eastAsiaTheme="minorHAnsi" w:hAnsi="Times New Roman" w:cs="Times New Roman"/>
          <w:b/>
          <w:lang w:val="lt-LT" w:eastAsia="en-US"/>
        </w:rPr>
        <w:tab/>
        <w:t>FARMACINĖ FORMA IR KIEKIS PAKUOTĖJE</w:t>
      </w:r>
    </w:p>
    <w:p w14:paraId="30124BC9"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0D44DC65"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14 tablečių</w:t>
      </w:r>
    </w:p>
    <w:p w14:paraId="6872A169"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0A724F8" w14:textId="77777777" w:rsidR="00BB56D1" w:rsidRPr="00021286" w:rsidRDefault="00BB56D1" w:rsidP="00BB56D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5.</w:t>
      </w:r>
      <w:r w:rsidRPr="00021286">
        <w:rPr>
          <w:rFonts w:ascii="Times New Roman" w:eastAsiaTheme="minorHAnsi" w:hAnsi="Times New Roman" w:cs="Times New Roman"/>
          <w:b/>
          <w:lang w:val="lt-LT" w:eastAsia="en-US"/>
        </w:rPr>
        <w:tab/>
        <w:t>VARTOJIMO METODAS IR BŪDAS (-AI)</w:t>
      </w:r>
    </w:p>
    <w:p w14:paraId="7742002D"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3A0DC67E"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 xml:space="preserve">Vartoti per burną. </w:t>
      </w:r>
    </w:p>
    <w:p w14:paraId="3D84AB43"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Prieš vartojimą perskaitykite pakuotės lapelį.</w:t>
      </w:r>
    </w:p>
    <w:p w14:paraId="25AAFADD"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2B66BBBD"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F3D1821" w14:textId="77777777" w:rsidR="00BB56D1" w:rsidRPr="00021286" w:rsidRDefault="00BB56D1" w:rsidP="00BB56D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6.</w:t>
      </w:r>
      <w:r w:rsidRPr="00021286">
        <w:rPr>
          <w:rFonts w:ascii="Times New Roman" w:eastAsiaTheme="minorHAnsi" w:hAnsi="Times New Roman" w:cs="Times New Roman"/>
          <w:b/>
          <w:lang w:val="lt-LT" w:eastAsia="en-US"/>
        </w:rPr>
        <w:tab/>
        <w:t>SPECIALUS ĮSPĖJIMAS, KAD VAISTINĮ PREPARATĄ BŪTINA LAIKYTI VAIKAMS NEPASTEBIMOJE IR NEPASIEKIAMOJE VIETOJE</w:t>
      </w:r>
    </w:p>
    <w:p w14:paraId="05D374FF"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C3C074C"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Laikyti vaikams nepastebimoje ir nepasiekiamoje vietoje.</w:t>
      </w:r>
    </w:p>
    <w:p w14:paraId="45F0ABFA"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3D026698"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2026A7B8" w14:textId="77777777" w:rsidR="00BB56D1" w:rsidRPr="00021286" w:rsidRDefault="00BB56D1" w:rsidP="00BB56D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7.</w:t>
      </w:r>
      <w:r w:rsidRPr="00021286">
        <w:rPr>
          <w:rFonts w:ascii="Times New Roman" w:eastAsiaTheme="minorHAnsi" w:hAnsi="Times New Roman" w:cs="Times New Roman"/>
          <w:b/>
          <w:lang w:val="lt-LT" w:eastAsia="en-US"/>
        </w:rPr>
        <w:tab/>
        <w:t>KITAS (-I) SPECIALUS (-ŪS) ĮSPĖJIMAS (-AI) (JEI REIKIA)</w:t>
      </w:r>
    </w:p>
    <w:p w14:paraId="05FCF0CD"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53AE895E"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9D8AB05" w14:textId="77777777" w:rsidR="00BB56D1" w:rsidRPr="00021286" w:rsidRDefault="00BB56D1" w:rsidP="00BB56D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8.</w:t>
      </w:r>
      <w:r w:rsidRPr="00021286">
        <w:rPr>
          <w:rFonts w:ascii="Times New Roman" w:eastAsiaTheme="minorHAnsi" w:hAnsi="Times New Roman" w:cs="Times New Roman"/>
          <w:b/>
          <w:lang w:val="lt-LT" w:eastAsia="en-US"/>
        </w:rPr>
        <w:tab/>
        <w:t>TINKAMUMO LAIKAS</w:t>
      </w:r>
    </w:p>
    <w:p w14:paraId="3825D0C8"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DC76D10" w14:textId="2998C16C" w:rsidR="00BB56D1" w:rsidRPr="00021286" w:rsidRDefault="0068307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 xml:space="preserve">Tinka iki </w:t>
      </w:r>
      <w:r w:rsidRPr="00021286">
        <w:rPr>
          <w:rFonts w:ascii="Times New Roman" w:eastAsiaTheme="minorHAnsi" w:hAnsi="Times New Roman" w:cs="Times New Roman"/>
          <w:highlight w:val="lightGray"/>
          <w:lang w:val="lt-LT" w:eastAsia="en-US"/>
        </w:rPr>
        <w:t xml:space="preserve">/ </w:t>
      </w:r>
      <w:r w:rsidR="00BB56D1" w:rsidRPr="00021286">
        <w:rPr>
          <w:rFonts w:ascii="Times New Roman" w:eastAsiaTheme="minorHAnsi" w:hAnsi="Times New Roman" w:cs="Times New Roman"/>
          <w:highlight w:val="lightGray"/>
          <w:lang w:val="lt-LT" w:eastAsia="en-US"/>
        </w:rPr>
        <w:t>EXP</w:t>
      </w:r>
      <w:r w:rsidRPr="00021286">
        <w:rPr>
          <w:rFonts w:ascii="Times New Roman" w:eastAsiaTheme="minorHAnsi" w:hAnsi="Times New Roman" w:cs="Times New Roman"/>
          <w:lang w:val="lt-LT" w:eastAsia="en-US"/>
        </w:rPr>
        <w:t>:</w:t>
      </w:r>
      <w:r w:rsidR="00BB56D1" w:rsidRPr="00021286">
        <w:rPr>
          <w:rFonts w:ascii="Times New Roman" w:eastAsiaTheme="minorHAnsi" w:hAnsi="Times New Roman" w:cs="Times New Roman"/>
          <w:lang w:val="lt-LT" w:eastAsia="en-US"/>
        </w:rPr>
        <w:t xml:space="preserve"> </w:t>
      </w:r>
      <w:r w:rsidRPr="00021286">
        <w:rPr>
          <w:rFonts w:ascii="Times New Roman" w:eastAsiaTheme="minorHAnsi" w:hAnsi="Times New Roman" w:cs="Times New Roman"/>
          <w:lang w:val="lt-LT" w:eastAsia="en-US"/>
        </w:rPr>
        <w:t>MMMM mm</w:t>
      </w:r>
    </w:p>
    <w:p w14:paraId="06AFC194"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FA1F82D"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23BA8CAC" w14:textId="77777777" w:rsidR="00BB56D1" w:rsidRPr="00021286" w:rsidRDefault="00BB56D1" w:rsidP="00BB56D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9.</w:t>
      </w:r>
      <w:r w:rsidRPr="00021286">
        <w:rPr>
          <w:rFonts w:ascii="Times New Roman" w:eastAsiaTheme="minorHAnsi" w:hAnsi="Times New Roman" w:cs="Times New Roman"/>
          <w:b/>
          <w:lang w:val="lt-LT" w:eastAsia="en-US"/>
        </w:rPr>
        <w:tab/>
        <w:t>SPECIALIOS LAIKYMO SĄLYGOS</w:t>
      </w:r>
    </w:p>
    <w:p w14:paraId="46B37069"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46862DE2" w14:textId="77777777" w:rsidR="00441FB9" w:rsidRPr="00021286" w:rsidRDefault="00441FB9" w:rsidP="00441FB9">
      <w:pPr>
        <w:spacing w:after="0" w:line="240" w:lineRule="auto"/>
        <w:jc w:val="both"/>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 xml:space="preserve">Laikyti ne aukštesnėje kaip 25 °C temperatūroje. </w:t>
      </w:r>
    </w:p>
    <w:p w14:paraId="249B216D" w14:textId="77777777" w:rsidR="00441FB9" w:rsidRPr="00021286" w:rsidRDefault="00441FB9" w:rsidP="00441FB9">
      <w:pPr>
        <w:spacing w:after="0" w:line="240" w:lineRule="auto"/>
        <w:jc w:val="both"/>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Laikyti gamintojo pakuotėje</w:t>
      </w:r>
      <w:r>
        <w:rPr>
          <w:rFonts w:ascii="Times New Roman" w:eastAsiaTheme="minorHAnsi" w:hAnsi="Times New Roman" w:cs="Times New Roman"/>
          <w:lang w:val="lt-LT" w:eastAsia="en-US"/>
        </w:rPr>
        <w:t xml:space="preserve">, </w:t>
      </w:r>
      <w:r w:rsidRPr="00D30149">
        <w:rPr>
          <w:rFonts w:ascii="Times New Roman" w:eastAsiaTheme="minorHAnsi" w:hAnsi="Times New Roman" w:cs="Times New Roman"/>
          <w:lang w:val="lt-LT" w:eastAsia="en-US"/>
        </w:rPr>
        <w:t>kad vaistas būtų apsaugotas nuo drėgmė</w:t>
      </w:r>
      <w:r>
        <w:rPr>
          <w:rFonts w:ascii="Times New Roman" w:eastAsiaTheme="minorHAnsi" w:hAnsi="Times New Roman" w:cs="Times New Roman"/>
          <w:lang w:val="lt-LT" w:eastAsia="en-US"/>
        </w:rPr>
        <w:t xml:space="preserve">s. </w:t>
      </w:r>
    </w:p>
    <w:p w14:paraId="40D2B122"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DE22F87"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9464781" w14:textId="77777777" w:rsidR="00BB56D1" w:rsidRPr="00021286" w:rsidRDefault="00BB56D1" w:rsidP="00BB56D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10.</w:t>
      </w:r>
      <w:r w:rsidRPr="00021286">
        <w:rPr>
          <w:rFonts w:ascii="Times New Roman" w:eastAsiaTheme="minorHAnsi" w:hAnsi="Times New Roman" w:cs="Times New Roman"/>
          <w:b/>
          <w:lang w:val="lt-LT" w:eastAsia="en-US"/>
        </w:rPr>
        <w:tab/>
        <w:t>SPECIALIOS ATSARGUMO PRIEMONĖS DĖL NESUVARTOTO VAISTINIO PREPARATO AR JO ATLIEKŲ TVARKYMO (JEI REIKIA)</w:t>
      </w:r>
    </w:p>
    <w:p w14:paraId="3831E446"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D0F250C"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5F8AE9E" w14:textId="77777777" w:rsidR="008E7E35" w:rsidRPr="00021286" w:rsidRDefault="00BB56D1" w:rsidP="008E7E35">
      <w:pPr>
        <w:widowControl w:val="0"/>
        <w:pBdr>
          <w:top w:val="single" w:sz="4" w:space="1" w:color="auto"/>
          <w:left w:val="single" w:sz="4" w:space="4" w:color="auto"/>
          <w:bottom w:val="single" w:sz="4" w:space="1" w:color="auto"/>
          <w:right w:val="single" w:sz="4" w:space="4" w:color="auto"/>
        </w:pBdr>
        <w:tabs>
          <w:tab w:val="left" w:pos="567"/>
        </w:tabs>
        <w:outlineLvl w:val="0"/>
        <w:rPr>
          <w:rFonts w:ascii="Times New Roman" w:eastAsia="Times New Roman" w:hAnsi="Times New Roman" w:cs="Times New Roman"/>
          <w:b/>
          <w:snapToGrid w:val="0"/>
          <w:lang w:val="lt-LT" w:eastAsia="en-US"/>
        </w:rPr>
      </w:pPr>
      <w:r w:rsidRPr="00021286">
        <w:rPr>
          <w:rFonts w:ascii="Times New Roman" w:eastAsiaTheme="minorHAnsi" w:hAnsi="Times New Roman" w:cs="Times New Roman"/>
          <w:b/>
          <w:lang w:val="lt-LT" w:eastAsia="en-US"/>
        </w:rPr>
        <w:t>11.</w:t>
      </w:r>
      <w:r w:rsidRPr="00021286">
        <w:rPr>
          <w:rFonts w:ascii="Times New Roman" w:eastAsiaTheme="minorHAnsi" w:hAnsi="Times New Roman" w:cs="Times New Roman"/>
          <w:b/>
          <w:lang w:val="lt-LT" w:eastAsia="en-US"/>
        </w:rPr>
        <w:tab/>
      </w:r>
      <w:r w:rsidR="008E7E35" w:rsidRPr="00021286">
        <w:rPr>
          <w:rFonts w:ascii="Times New Roman" w:eastAsia="Times New Roman" w:hAnsi="Times New Roman" w:cs="Times New Roman"/>
          <w:b/>
          <w:bCs/>
          <w:lang w:val="lt-LT" w:eastAsia="sl-SI"/>
        </w:rPr>
        <w:t>LYGIAGRETUS IMPORTUOTOJAS</w:t>
      </w:r>
    </w:p>
    <w:p w14:paraId="004FA6B0" w14:textId="77777777" w:rsidR="008E7E35" w:rsidRPr="00B9789C" w:rsidRDefault="008E7E35" w:rsidP="008E7E35">
      <w:pPr>
        <w:widowControl w:val="0"/>
        <w:tabs>
          <w:tab w:val="left" w:pos="567"/>
        </w:tabs>
        <w:spacing w:after="0" w:line="240" w:lineRule="auto"/>
        <w:rPr>
          <w:rFonts w:ascii="Times New Roman" w:eastAsia="Times New Roman" w:hAnsi="Times New Roman" w:cs="Times New Roman"/>
          <w:snapToGrid w:val="0"/>
          <w:lang w:val="sv-FI" w:eastAsia="en-US"/>
        </w:rPr>
      </w:pPr>
    </w:p>
    <w:p w14:paraId="0ABA65C3" w14:textId="77777777" w:rsidR="008E7E35" w:rsidRPr="008E7E35" w:rsidRDefault="008E7E35" w:rsidP="008E7E35">
      <w:pPr>
        <w:spacing w:after="0" w:line="240" w:lineRule="auto"/>
        <w:jc w:val="both"/>
        <w:rPr>
          <w:rFonts w:ascii="Times New Roman" w:eastAsia="Times New Roman" w:hAnsi="Times New Roman" w:cs="Times New Roman"/>
          <w:lang w:val="lt-LT" w:eastAsia="sl-SI"/>
        </w:rPr>
      </w:pPr>
      <w:r w:rsidRPr="008E7E35">
        <w:rPr>
          <w:rFonts w:ascii="Times New Roman" w:eastAsia="Times New Roman" w:hAnsi="Times New Roman" w:cs="Times New Roman"/>
          <w:lang w:val="lt-LT" w:eastAsia="sl-SI"/>
        </w:rPr>
        <w:t>Lygiagretus importuotojas UAB „</w:t>
      </w:r>
      <w:proofErr w:type="spellStart"/>
      <w:r w:rsidRPr="008E7E35">
        <w:rPr>
          <w:rFonts w:ascii="Times New Roman" w:eastAsia="Times New Roman" w:hAnsi="Times New Roman" w:cs="Times New Roman"/>
          <w:lang w:val="lt-LT" w:eastAsia="sl-SI"/>
        </w:rPr>
        <w:t>Lex</w:t>
      </w:r>
      <w:proofErr w:type="spellEnd"/>
      <w:r w:rsidRPr="008E7E35">
        <w:rPr>
          <w:rFonts w:ascii="Times New Roman" w:eastAsia="Times New Roman" w:hAnsi="Times New Roman" w:cs="Times New Roman"/>
          <w:lang w:val="lt-LT" w:eastAsia="sl-SI"/>
        </w:rPr>
        <w:t xml:space="preserve"> ano“.</w:t>
      </w:r>
    </w:p>
    <w:p w14:paraId="2BDEA9AF" w14:textId="77777777" w:rsidR="008E7E35" w:rsidRPr="008E7E35" w:rsidRDefault="008E7E35" w:rsidP="008E7E35">
      <w:pPr>
        <w:widowControl w:val="0"/>
        <w:tabs>
          <w:tab w:val="left" w:pos="567"/>
        </w:tabs>
        <w:spacing w:after="0" w:line="240" w:lineRule="auto"/>
        <w:rPr>
          <w:rFonts w:ascii="Times New Roman" w:eastAsia="Times New Roman" w:hAnsi="Times New Roman" w:cs="Times New Roman"/>
          <w:snapToGrid w:val="0"/>
          <w:lang w:val="lt-LT" w:eastAsia="en-US"/>
        </w:rPr>
      </w:pPr>
    </w:p>
    <w:p w14:paraId="18205723" w14:textId="77777777" w:rsidR="008E7E35" w:rsidRPr="008E7E35" w:rsidRDefault="008E7E35" w:rsidP="008E7E35">
      <w:pPr>
        <w:widowControl w:val="0"/>
        <w:pBdr>
          <w:top w:val="single" w:sz="4" w:space="1" w:color="auto"/>
          <w:left w:val="single" w:sz="4" w:space="4" w:color="auto"/>
          <w:bottom w:val="single" w:sz="4" w:space="1" w:color="auto"/>
          <w:right w:val="single" w:sz="4" w:space="4" w:color="auto"/>
        </w:pBdr>
        <w:tabs>
          <w:tab w:val="left" w:pos="567"/>
        </w:tabs>
        <w:spacing w:after="0" w:line="240" w:lineRule="auto"/>
        <w:outlineLvl w:val="0"/>
        <w:rPr>
          <w:rFonts w:ascii="Times New Roman" w:eastAsia="Times New Roman" w:hAnsi="Times New Roman" w:cs="Times New Roman"/>
          <w:snapToGrid w:val="0"/>
          <w:lang w:val="lt-LT" w:eastAsia="en-US"/>
        </w:rPr>
      </w:pPr>
      <w:r w:rsidRPr="008E7E35">
        <w:rPr>
          <w:rFonts w:ascii="Times New Roman" w:eastAsia="Times New Roman" w:hAnsi="Times New Roman" w:cs="Times New Roman"/>
          <w:b/>
          <w:snapToGrid w:val="0"/>
          <w:lang w:val="lt-LT" w:eastAsia="en-US"/>
        </w:rPr>
        <w:t>12.</w:t>
      </w:r>
      <w:r w:rsidRPr="008E7E35">
        <w:rPr>
          <w:rFonts w:ascii="Times New Roman" w:eastAsia="Times New Roman" w:hAnsi="Times New Roman" w:cs="Times New Roman"/>
          <w:b/>
          <w:snapToGrid w:val="0"/>
          <w:lang w:val="lt-LT" w:eastAsia="en-US"/>
        </w:rPr>
        <w:tab/>
      </w:r>
      <w:r w:rsidRPr="008E7E35">
        <w:rPr>
          <w:rFonts w:ascii="Times New Roman" w:eastAsia="Times New Roman" w:hAnsi="Times New Roman" w:cs="Times New Roman"/>
          <w:b/>
          <w:bCs/>
          <w:lang w:val="lt-LT" w:eastAsia="sl-SI"/>
        </w:rPr>
        <w:t>LYGIAGRETAUS IMPORTO LEIDIMO NUMERIS</w:t>
      </w:r>
    </w:p>
    <w:p w14:paraId="2BBBA9A1" w14:textId="77777777" w:rsidR="008E7E35" w:rsidRPr="008E7E35" w:rsidRDefault="008E7E35" w:rsidP="008E7E35">
      <w:pPr>
        <w:widowControl w:val="0"/>
        <w:tabs>
          <w:tab w:val="left" w:pos="567"/>
        </w:tabs>
        <w:spacing w:after="0" w:line="240" w:lineRule="auto"/>
        <w:rPr>
          <w:rFonts w:ascii="Times New Roman" w:eastAsia="Times New Roman" w:hAnsi="Times New Roman" w:cs="Times New Roman"/>
          <w:snapToGrid w:val="0"/>
          <w:lang w:val="lt-LT" w:eastAsia="en-US"/>
        </w:rPr>
      </w:pPr>
    </w:p>
    <w:p w14:paraId="59674164" w14:textId="13948DBE" w:rsidR="008E7E35" w:rsidRPr="00021286" w:rsidRDefault="00E37421" w:rsidP="008E7E35">
      <w:pPr>
        <w:spacing w:after="0" w:line="240" w:lineRule="auto"/>
        <w:jc w:val="both"/>
        <w:rPr>
          <w:rFonts w:ascii="Times New Roman" w:eastAsia="Times New Roman" w:hAnsi="Times New Roman" w:cs="Times New Roman"/>
          <w:lang w:val="lt-LT" w:eastAsia="sl-SI"/>
        </w:rPr>
      </w:pPr>
      <w:r>
        <w:rPr>
          <w:rFonts w:ascii="Times New Roman" w:eastAsia="Times New Roman" w:hAnsi="Times New Roman" w:cs="Times New Roman"/>
          <w:lang w:val="lt-LT" w:eastAsia="sl-SI"/>
        </w:rPr>
        <w:t>LT/L/20</w:t>
      </w:r>
      <w:r w:rsidR="008E7E35" w:rsidRPr="008E7E35">
        <w:rPr>
          <w:rFonts w:ascii="Times New Roman" w:eastAsia="Times New Roman" w:hAnsi="Times New Roman" w:cs="Times New Roman"/>
          <w:lang w:val="lt-LT" w:eastAsia="sl-SI"/>
        </w:rPr>
        <w:t>/</w:t>
      </w:r>
      <w:r>
        <w:rPr>
          <w:rFonts w:ascii="Times New Roman" w:eastAsia="Times New Roman" w:hAnsi="Times New Roman" w:cs="Times New Roman"/>
          <w:lang w:val="lt-LT" w:eastAsia="sl-SI"/>
        </w:rPr>
        <w:t>1306/001</w:t>
      </w:r>
    </w:p>
    <w:p w14:paraId="7451FF2B" w14:textId="08B70B50" w:rsidR="008E7E35" w:rsidRPr="00021286" w:rsidRDefault="008E7E35" w:rsidP="008E7E35">
      <w:pPr>
        <w:spacing w:after="0" w:line="240" w:lineRule="auto"/>
        <w:jc w:val="both"/>
        <w:rPr>
          <w:rFonts w:ascii="Times New Roman" w:eastAsia="Times New Roman" w:hAnsi="Times New Roman" w:cs="Times New Roman"/>
          <w:lang w:val="lt-LT" w:eastAsia="sl-SI"/>
        </w:rPr>
      </w:pPr>
    </w:p>
    <w:p w14:paraId="7139A4BF" w14:textId="4B72256D" w:rsidR="008E7E35" w:rsidRPr="00021286" w:rsidRDefault="008E7E35" w:rsidP="008E7E35">
      <w:pPr>
        <w:spacing w:after="0" w:line="240" w:lineRule="auto"/>
        <w:jc w:val="both"/>
        <w:rPr>
          <w:rFonts w:ascii="Times New Roman" w:eastAsia="Times New Roman" w:hAnsi="Times New Roman" w:cs="Times New Roman"/>
          <w:lang w:val="lt-LT" w:eastAsia="sl-SI"/>
        </w:rPr>
      </w:pPr>
    </w:p>
    <w:p w14:paraId="3F38C187" w14:textId="77777777" w:rsidR="00BB56D1" w:rsidRPr="00021286" w:rsidRDefault="00BB56D1" w:rsidP="00BB56D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13.</w:t>
      </w:r>
      <w:r w:rsidRPr="00021286">
        <w:rPr>
          <w:rFonts w:ascii="Times New Roman" w:eastAsiaTheme="minorHAnsi" w:hAnsi="Times New Roman" w:cs="Times New Roman"/>
          <w:b/>
          <w:lang w:val="lt-LT" w:eastAsia="en-US"/>
        </w:rPr>
        <w:tab/>
        <w:t>SERIJOS NUMERIS</w:t>
      </w:r>
    </w:p>
    <w:p w14:paraId="7F651D6C"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526C014" w14:textId="03DEC1FF" w:rsidR="00BB56D1" w:rsidRPr="00021286" w:rsidRDefault="00907CA9"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 xml:space="preserve">Serija </w:t>
      </w:r>
      <w:r w:rsidRPr="00021286">
        <w:rPr>
          <w:rFonts w:ascii="Times New Roman" w:eastAsiaTheme="minorHAnsi" w:hAnsi="Times New Roman" w:cs="Times New Roman"/>
          <w:highlight w:val="lightGray"/>
          <w:lang w:val="lt-LT" w:eastAsia="en-US"/>
        </w:rPr>
        <w:t xml:space="preserve">/ </w:t>
      </w:r>
      <w:r w:rsidR="00BB56D1" w:rsidRPr="00021286">
        <w:rPr>
          <w:rFonts w:ascii="Times New Roman" w:eastAsiaTheme="minorHAnsi" w:hAnsi="Times New Roman" w:cs="Times New Roman"/>
          <w:highlight w:val="lightGray"/>
          <w:lang w:val="lt-LT" w:eastAsia="en-US"/>
        </w:rPr>
        <w:t>Lot</w:t>
      </w:r>
      <w:r w:rsidRPr="00021286">
        <w:rPr>
          <w:rFonts w:ascii="Times New Roman" w:eastAsiaTheme="minorHAnsi" w:hAnsi="Times New Roman" w:cs="Times New Roman"/>
          <w:lang w:val="lt-LT" w:eastAsia="en-US"/>
        </w:rPr>
        <w:t>:</w:t>
      </w:r>
      <w:r w:rsidR="00BB56D1" w:rsidRPr="00021286">
        <w:rPr>
          <w:rFonts w:ascii="Times New Roman" w:eastAsiaTheme="minorHAnsi" w:hAnsi="Times New Roman" w:cs="Times New Roman"/>
          <w:lang w:val="lt-LT" w:eastAsia="en-US"/>
        </w:rPr>
        <w:t xml:space="preserve"> </w:t>
      </w:r>
    </w:p>
    <w:p w14:paraId="1AA3A53F"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3071D88"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304B45D" w14:textId="77777777" w:rsidR="00BB56D1" w:rsidRPr="00021286" w:rsidRDefault="00BB56D1" w:rsidP="00BB56D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14.</w:t>
      </w:r>
      <w:r w:rsidRPr="00021286">
        <w:rPr>
          <w:rFonts w:ascii="Times New Roman" w:eastAsiaTheme="minorHAnsi" w:hAnsi="Times New Roman" w:cs="Times New Roman"/>
          <w:b/>
          <w:lang w:val="lt-LT" w:eastAsia="en-US"/>
        </w:rPr>
        <w:tab/>
        <w:t>PARDAVIMO (IŠDAVIMO) TVARKA</w:t>
      </w:r>
    </w:p>
    <w:p w14:paraId="368811FA"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D267485"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Receptinis vaistas.</w:t>
      </w:r>
    </w:p>
    <w:p w14:paraId="6750DDD8"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245B84E8"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6067F29" w14:textId="77777777" w:rsidR="00BB56D1" w:rsidRPr="00021286" w:rsidRDefault="00BB56D1" w:rsidP="00BB56D1">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15.</w:t>
      </w:r>
      <w:r w:rsidRPr="00021286">
        <w:rPr>
          <w:rFonts w:ascii="Times New Roman" w:eastAsiaTheme="minorHAnsi" w:hAnsi="Times New Roman" w:cs="Times New Roman"/>
          <w:b/>
          <w:lang w:val="lt-LT" w:eastAsia="en-US"/>
        </w:rPr>
        <w:tab/>
        <w:t>VARTOJIMO INSTRUKCIJA</w:t>
      </w:r>
    </w:p>
    <w:p w14:paraId="224941A8"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F6883E0"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7980AE9" w14:textId="77777777" w:rsidR="00BB56D1" w:rsidRPr="00021286" w:rsidRDefault="00BB56D1" w:rsidP="00BB56D1">
      <w:pPr>
        <w:pBdr>
          <w:top w:val="single" w:sz="4" w:space="1" w:color="auto"/>
          <w:left w:val="single" w:sz="4" w:space="4" w:color="auto"/>
          <w:bottom w:val="single" w:sz="4" w:space="1" w:color="auto"/>
          <w:right w:val="single" w:sz="4" w:space="4" w:color="auto"/>
        </w:pBdr>
        <w:spacing w:after="0" w:line="240" w:lineRule="auto"/>
        <w:ind w:left="540" w:hanging="540"/>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16.</w:t>
      </w:r>
      <w:r w:rsidRPr="00021286">
        <w:rPr>
          <w:rFonts w:ascii="Times New Roman" w:eastAsiaTheme="minorHAnsi" w:hAnsi="Times New Roman" w:cs="Times New Roman"/>
          <w:b/>
          <w:lang w:val="lt-LT" w:eastAsia="en-US"/>
        </w:rPr>
        <w:tab/>
        <w:t xml:space="preserve"> INFORMACIJA BRAILIO RAŠTU</w:t>
      </w:r>
    </w:p>
    <w:p w14:paraId="3EE73ABA"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47C4C03F" w14:textId="77777777" w:rsidR="00BB56D1" w:rsidRPr="00021286" w:rsidRDefault="00BB56D1" w:rsidP="00BB56D1">
      <w:pPr>
        <w:tabs>
          <w:tab w:val="left" w:pos="567"/>
        </w:tabs>
        <w:spacing w:after="0" w:line="240" w:lineRule="auto"/>
        <w:jc w:val="both"/>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Amoksiklav 875 mg/125 mg tabletės</w:t>
      </w:r>
    </w:p>
    <w:p w14:paraId="62100016" w14:textId="77777777" w:rsidR="00BB56D1" w:rsidRPr="00021286" w:rsidRDefault="00BB56D1" w:rsidP="00BB56D1">
      <w:pPr>
        <w:tabs>
          <w:tab w:val="left" w:pos="567"/>
        </w:tabs>
        <w:spacing w:after="0" w:line="260" w:lineRule="exact"/>
        <w:rPr>
          <w:rFonts w:ascii="Times New Roman" w:eastAsia="Times New Roman" w:hAnsi="Times New Roman" w:cs="Times New Roman"/>
          <w:noProof/>
          <w:shd w:val="clear" w:color="auto" w:fill="CCCCCC"/>
          <w:lang w:val="lt-LT" w:eastAsia="en-US"/>
        </w:rPr>
      </w:pPr>
    </w:p>
    <w:p w14:paraId="1AE0259C" w14:textId="77777777" w:rsidR="00BB56D1" w:rsidRPr="00021286" w:rsidRDefault="00BB56D1" w:rsidP="00BB56D1">
      <w:pPr>
        <w:tabs>
          <w:tab w:val="left" w:pos="567"/>
        </w:tabs>
        <w:spacing w:after="0" w:line="260" w:lineRule="exact"/>
        <w:rPr>
          <w:rFonts w:ascii="Times New Roman" w:eastAsia="Times New Roman" w:hAnsi="Times New Roman" w:cs="Times New Roman"/>
          <w:noProof/>
          <w:shd w:val="clear" w:color="auto" w:fill="CCCCCC"/>
          <w:lang w:val="lt-LT" w:eastAsia="en-US"/>
        </w:rPr>
      </w:pPr>
    </w:p>
    <w:p w14:paraId="240F8E71" w14:textId="77777777" w:rsidR="00BB56D1" w:rsidRPr="00021286" w:rsidRDefault="00BB56D1" w:rsidP="00BB56D1">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eastAsia="Times New Roman" w:hAnsi="Times New Roman" w:cs="Times New Roman"/>
          <w:i/>
          <w:noProof/>
          <w:snapToGrid w:val="0"/>
          <w:szCs w:val="24"/>
          <w:lang w:val="lt-LT" w:eastAsia="en-US"/>
        </w:rPr>
      </w:pPr>
      <w:r w:rsidRPr="00021286">
        <w:rPr>
          <w:rFonts w:ascii="Times New Roman" w:eastAsia="Times New Roman" w:hAnsi="Times New Roman" w:cs="Times New Roman"/>
          <w:b/>
          <w:noProof/>
          <w:snapToGrid w:val="0"/>
          <w:szCs w:val="20"/>
          <w:lang w:val="lt-LT" w:eastAsia="en-US"/>
        </w:rPr>
        <w:t>17.</w:t>
      </w:r>
      <w:r w:rsidRPr="00021286">
        <w:rPr>
          <w:rFonts w:ascii="Times New Roman" w:eastAsia="Times New Roman" w:hAnsi="Times New Roman" w:cs="Times New Roman"/>
          <w:b/>
          <w:noProof/>
          <w:snapToGrid w:val="0"/>
          <w:szCs w:val="20"/>
          <w:lang w:val="lt-LT" w:eastAsia="en-US"/>
        </w:rPr>
        <w:tab/>
        <w:t>UNIKALUS IDENTIFIKATORIUS – 2D BRŪKŠNINIS KODAS</w:t>
      </w:r>
    </w:p>
    <w:p w14:paraId="03D84472" w14:textId="77777777" w:rsidR="00BB56D1" w:rsidRPr="00021286" w:rsidRDefault="00BB56D1" w:rsidP="00BB56D1">
      <w:pPr>
        <w:tabs>
          <w:tab w:val="left" w:pos="567"/>
        </w:tabs>
        <w:spacing w:after="0" w:line="260" w:lineRule="exact"/>
        <w:rPr>
          <w:rFonts w:ascii="Times New Roman" w:eastAsia="Times New Roman" w:hAnsi="Times New Roman" w:cs="Times New Roman"/>
          <w:noProof/>
          <w:snapToGrid w:val="0"/>
          <w:szCs w:val="20"/>
          <w:lang w:val="lt-LT" w:eastAsia="en-US"/>
        </w:rPr>
      </w:pPr>
    </w:p>
    <w:p w14:paraId="1AC67028" w14:textId="77777777" w:rsidR="00BB56D1" w:rsidRPr="00021286" w:rsidRDefault="00BB56D1" w:rsidP="00BB56D1">
      <w:pPr>
        <w:tabs>
          <w:tab w:val="left" w:pos="567"/>
        </w:tabs>
        <w:spacing w:after="0" w:line="260" w:lineRule="exact"/>
        <w:rPr>
          <w:rFonts w:ascii="Times New Roman" w:eastAsia="Times New Roman" w:hAnsi="Times New Roman" w:cs="Times New Roman"/>
          <w:noProof/>
          <w:snapToGrid w:val="0"/>
          <w:shd w:val="clear" w:color="auto" w:fill="CCCCCC"/>
          <w:lang w:val="lt-LT" w:eastAsia="en-US"/>
        </w:rPr>
      </w:pPr>
      <w:r w:rsidRPr="00021286">
        <w:rPr>
          <w:rFonts w:ascii="Times New Roman" w:eastAsia="Times New Roman" w:hAnsi="Times New Roman" w:cs="Times New Roman"/>
          <w:noProof/>
          <w:snapToGrid w:val="0"/>
          <w:szCs w:val="20"/>
          <w:highlight w:val="lightGray"/>
          <w:lang w:val="lt-LT" w:eastAsia="en-US"/>
        </w:rPr>
        <w:t>2D brūkšninis kodas su nurodytu unikaliu identifikatoriumi.</w:t>
      </w:r>
    </w:p>
    <w:p w14:paraId="49C95E7C" w14:textId="77777777" w:rsidR="00BB56D1" w:rsidRPr="00021286" w:rsidRDefault="00BB56D1" w:rsidP="00BB56D1">
      <w:pPr>
        <w:tabs>
          <w:tab w:val="left" w:pos="567"/>
        </w:tabs>
        <w:spacing w:after="0" w:line="260" w:lineRule="exact"/>
        <w:rPr>
          <w:rFonts w:ascii="Times New Roman" w:eastAsia="Times New Roman" w:hAnsi="Times New Roman" w:cs="Times New Roman"/>
          <w:noProof/>
          <w:snapToGrid w:val="0"/>
          <w:shd w:val="clear" w:color="auto" w:fill="CCCCCC"/>
          <w:lang w:val="lt-LT" w:eastAsia="en-US"/>
        </w:rPr>
      </w:pPr>
    </w:p>
    <w:p w14:paraId="4D3A9E7A" w14:textId="77777777" w:rsidR="00BB56D1" w:rsidRPr="00021286" w:rsidRDefault="00BB56D1" w:rsidP="00BB56D1">
      <w:pPr>
        <w:tabs>
          <w:tab w:val="left" w:pos="567"/>
        </w:tabs>
        <w:spacing w:after="0" w:line="260" w:lineRule="exact"/>
        <w:rPr>
          <w:rFonts w:ascii="Times New Roman" w:eastAsia="Times New Roman" w:hAnsi="Times New Roman" w:cs="Times New Roman"/>
          <w:noProof/>
          <w:snapToGrid w:val="0"/>
          <w:szCs w:val="20"/>
          <w:lang w:val="lt-LT" w:eastAsia="en-US"/>
        </w:rPr>
      </w:pPr>
    </w:p>
    <w:p w14:paraId="5CDE8995" w14:textId="77777777" w:rsidR="00BB56D1" w:rsidRPr="00021286" w:rsidRDefault="00BB56D1" w:rsidP="00BB56D1">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eastAsia="Times New Roman" w:hAnsi="Times New Roman" w:cs="Times New Roman"/>
          <w:i/>
          <w:noProof/>
          <w:snapToGrid w:val="0"/>
          <w:szCs w:val="20"/>
          <w:lang w:val="lt-LT" w:eastAsia="en-US"/>
        </w:rPr>
      </w:pPr>
      <w:r w:rsidRPr="00021286">
        <w:rPr>
          <w:rFonts w:ascii="Times New Roman" w:eastAsia="Times New Roman" w:hAnsi="Times New Roman" w:cs="Times New Roman"/>
          <w:b/>
          <w:noProof/>
          <w:snapToGrid w:val="0"/>
          <w:szCs w:val="20"/>
          <w:lang w:val="lt-LT" w:eastAsia="en-US"/>
        </w:rPr>
        <w:t>18.</w:t>
      </w:r>
      <w:r w:rsidRPr="00021286">
        <w:rPr>
          <w:rFonts w:ascii="Times New Roman" w:eastAsia="Times New Roman" w:hAnsi="Times New Roman" w:cs="Times New Roman"/>
          <w:b/>
          <w:noProof/>
          <w:snapToGrid w:val="0"/>
          <w:szCs w:val="20"/>
          <w:lang w:val="lt-LT" w:eastAsia="en-US"/>
        </w:rPr>
        <w:tab/>
        <w:t>UNIKALUS IDENTIFIKATORIUS – ŽMONĖMS SUPRANTAMI DUOMENYS</w:t>
      </w:r>
    </w:p>
    <w:p w14:paraId="6050FC1C" w14:textId="77777777" w:rsidR="00BB56D1" w:rsidRPr="00021286" w:rsidRDefault="00BB56D1" w:rsidP="00BB56D1">
      <w:pPr>
        <w:tabs>
          <w:tab w:val="left" w:pos="567"/>
        </w:tabs>
        <w:spacing w:after="0" w:line="260" w:lineRule="exact"/>
        <w:rPr>
          <w:rFonts w:ascii="Times New Roman" w:eastAsia="Times New Roman" w:hAnsi="Times New Roman" w:cs="Times New Roman"/>
          <w:noProof/>
          <w:snapToGrid w:val="0"/>
          <w:szCs w:val="20"/>
          <w:lang w:val="lt-LT" w:eastAsia="en-US"/>
        </w:rPr>
      </w:pPr>
    </w:p>
    <w:p w14:paraId="1DE495FE" w14:textId="77777777" w:rsidR="00BB56D1" w:rsidRPr="00021286" w:rsidRDefault="00BB56D1" w:rsidP="00BB56D1">
      <w:pPr>
        <w:tabs>
          <w:tab w:val="left" w:pos="567"/>
        </w:tabs>
        <w:spacing w:after="0" w:line="260" w:lineRule="exact"/>
        <w:rPr>
          <w:rFonts w:ascii="Times New Roman" w:eastAsia="Times New Roman" w:hAnsi="Times New Roman" w:cs="Times New Roman"/>
          <w:snapToGrid w:val="0"/>
          <w:color w:val="008000"/>
          <w:lang w:val="lt-LT" w:eastAsia="en-US"/>
        </w:rPr>
      </w:pPr>
      <w:r w:rsidRPr="00021286">
        <w:rPr>
          <w:rFonts w:ascii="Times New Roman" w:eastAsia="Times New Roman" w:hAnsi="Times New Roman" w:cs="Times New Roman"/>
          <w:snapToGrid w:val="0"/>
          <w:szCs w:val="20"/>
          <w:lang w:val="lt-LT" w:eastAsia="en-US"/>
        </w:rPr>
        <w:t>PC: {numeris}</w:t>
      </w:r>
    </w:p>
    <w:p w14:paraId="655AE040" w14:textId="77777777" w:rsidR="00BB56D1" w:rsidRPr="00021286" w:rsidRDefault="00BB56D1" w:rsidP="00BB56D1">
      <w:pPr>
        <w:tabs>
          <w:tab w:val="left" w:pos="567"/>
        </w:tabs>
        <w:spacing w:after="0" w:line="260" w:lineRule="exact"/>
        <w:rPr>
          <w:rFonts w:ascii="Times New Roman" w:eastAsia="Times New Roman" w:hAnsi="Times New Roman" w:cs="Times New Roman"/>
          <w:snapToGrid w:val="0"/>
          <w:lang w:val="lt-LT" w:eastAsia="en-US"/>
        </w:rPr>
      </w:pPr>
      <w:r w:rsidRPr="00021286">
        <w:rPr>
          <w:rFonts w:ascii="Times New Roman" w:eastAsia="Times New Roman" w:hAnsi="Times New Roman" w:cs="Times New Roman"/>
          <w:snapToGrid w:val="0"/>
          <w:szCs w:val="20"/>
          <w:lang w:val="lt-LT" w:eastAsia="en-US"/>
        </w:rPr>
        <w:t>SN: {numeris}</w:t>
      </w:r>
    </w:p>
    <w:p w14:paraId="6A59F32E" w14:textId="13C5102F" w:rsidR="00BB56D1" w:rsidRPr="00021286" w:rsidRDefault="00BB56D1" w:rsidP="00BB56D1">
      <w:pPr>
        <w:spacing w:after="0" w:line="240" w:lineRule="auto"/>
        <w:rPr>
          <w:rFonts w:ascii="Times New Roman" w:eastAsia="Times New Roman" w:hAnsi="Times New Roman" w:cs="Times New Roman"/>
          <w:snapToGrid w:val="0"/>
          <w:szCs w:val="20"/>
          <w:lang w:val="lt-LT" w:eastAsia="en-US"/>
        </w:rPr>
      </w:pPr>
      <w:r w:rsidRPr="00021286">
        <w:rPr>
          <w:rFonts w:ascii="Times New Roman" w:eastAsia="Times New Roman" w:hAnsi="Times New Roman" w:cs="Times New Roman"/>
          <w:snapToGrid w:val="0"/>
          <w:szCs w:val="20"/>
          <w:highlight w:val="lightGray"/>
          <w:lang w:val="lt-LT" w:eastAsia="en-US"/>
        </w:rPr>
        <w:t>NN: {numeris}</w:t>
      </w:r>
    </w:p>
    <w:p w14:paraId="0A0A8590" w14:textId="0F141D66" w:rsidR="00907CA9" w:rsidRPr="00021286" w:rsidRDefault="00907CA9" w:rsidP="00BB56D1">
      <w:pPr>
        <w:spacing w:after="0" w:line="240" w:lineRule="auto"/>
        <w:rPr>
          <w:rFonts w:ascii="Times New Roman" w:eastAsiaTheme="minorHAnsi" w:hAnsi="Times New Roman" w:cs="Times New Roman"/>
          <w:lang w:val="lt-LT" w:eastAsia="en-US"/>
        </w:rPr>
      </w:pPr>
      <w:r w:rsidRPr="00021286">
        <w:rPr>
          <w:rFonts w:ascii="Times New Roman" w:eastAsia="Times New Roman" w:hAnsi="Times New Roman" w:cs="Times New Roman"/>
          <w:snapToGrid w:val="0"/>
          <w:szCs w:val="20"/>
          <w:lang w:val="lt-LT" w:eastAsia="en-US"/>
        </w:rPr>
        <w:t>---------------------------------------------------------------------------------------------------------------------------</w:t>
      </w:r>
    </w:p>
    <w:p w14:paraId="34E6E35E" w14:textId="450E7828" w:rsidR="008E7E35" w:rsidRPr="00021286" w:rsidRDefault="008E7E35" w:rsidP="00021286">
      <w:pPr>
        <w:spacing w:after="0" w:line="240" w:lineRule="auto"/>
        <w:rPr>
          <w:rFonts w:ascii="Times New Roman" w:eastAsiaTheme="minorHAnsi" w:hAnsi="Times New Roman" w:cs="Times New Roman"/>
          <w:lang w:val="lt-LT" w:eastAsia="en-US"/>
        </w:rPr>
      </w:pPr>
      <w:r w:rsidRPr="00021286">
        <w:rPr>
          <w:rFonts w:ascii="Times New Roman" w:hAnsi="Times New Roman" w:cs="Times New Roman"/>
          <w:iCs/>
          <w:lang w:val="lt-LT"/>
        </w:rPr>
        <w:t xml:space="preserve">Gamintojas: </w:t>
      </w:r>
      <w:r w:rsidR="00021286" w:rsidRPr="00021286">
        <w:rPr>
          <w:rFonts w:ascii="Times New Roman" w:eastAsiaTheme="minorHAnsi" w:hAnsi="Times New Roman" w:cs="Times New Roman"/>
          <w:lang w:val="lt-LT" w:eastAsia="en-US"/>
        </w:rPr>
        <w:t xml:space="preserve">Lek Pharmaceuticals d.d., Verovškova 57, 1526 </w:t>
      </w:r>
      <w:proofErr w:type="spellStart"/>
      <w:r w:rsidR="00021286" w:rsidRPr="00021286">
        <w:rPr>
          <w:rFonts w:ascii="Times New Roman" w:eastAsiaTheme="minorHAnsi" w:hAnsi="Times New Roman" w:cs="Times New Roman"/>
          <w:lang w:val="lt-LT" w:eastAsia="en-US"/>
        </w:rPr>
        <w:t>Ljubljana</w:t>
      </w:r>
      <w:proofErr w:type="spellEnd"/>
      <w:r w:rsidR="00021286" w:rsidRPr="00021286">
        <w:rPr>
          <w:rFonts w:ascii="Times New Roman" w:eastAsiaTheme="minorHAnsi" w:hAnsi="Times New Roman" w:cs="Times New Roman"/>
          <w:lang w:val="lt-LT" w:eastAsia="en-US"/>
        </w:rPr>
        <w:t xml:space="preserve">, Slovėnija arba </w:t>
      </w:r>
      <w:proofErr w:type="spellStart"/>
      <w:r w:rsidR="00021286" w:rsidRPr="00021286">
        <w:rPr>
          <w:rFonts w:ascii="Times New Roman" w:eastAsiaTheme="minorHAnsi" w:hAnsi="Times New Roman" w:cs="Times New Roman"/>
          <w:lang w:val="lt-LT" w:eastAsia="en-US"/>
        </w:rPr>
        <w:t>Lek</w:t>
      </w:r>
      <w:proofErr w:type="spellEnd"/>
      <w:r w:rsidR="00021286" w:rsidRPr="00021286">
        <w:rPr>
          <w:rFonts w:ascii="Times New Roman" w:eastAsiaTheme="minorHAnsi" w:hAnsi="Times New Roman" w:cs="Times New Roman"/>
          <w:lang w:val="lt-LT" w:eastAsia="en-US"/>
        </w:rPr>
        <w:t xml:space="preserve"> </w:t>
      </w:r>
      <w:proofErr w:type="spellStart"/>
      <w:r w:rsidR="00021286" w:rsidRPr="00021286">
        <w:rPr>
          <w:rFonts w:ascii="Times New Roman" w:eastAsiaTheme="minorHAnsi" w:hAnsi="Times New Roman" w:cs="Times New Roman"/>
          <w:lang w:val="lt-LT" w:eastAsia="en-US"/>
        </w:rPr>
        <w:t>Pharmaceuticals</w:t>
      </w:r>
      <w:proofErr w:type="spellEnd"/>
      <w:r w:rsidR="00021286" w:rsidRPr="00021286">
        <w:rPr>
          <w:rFonts w:ascii="Times New Roman" w:eastAsiaTheme="minorHAnsi" w:hAnsi="Times New Roman" w:cs="Times New Roman"/>
          <w:lang w:val="lt-LT" w:eastAsia="en-US"/>
        </w:rPr>
        <w:t xml:space="preserve"> </w:t>
      </w:r>
      <w:proofErr w:type="spellStart"/>
      <w:r w:rsidR="00021286" w:rsidRPr="00021286">
        <w:rPr>
          <w:rFonts w:ascii="Times New Roman" w:eastAsiaTheme="minorHAnsi" w:hAnsi="Times New Roman" w:cs="Times New Roman"/>
          <w:lang w:val="lt-LT" w:eastAsia="en-US"/>
        </w:rPr>
        <w:t>d.d</w:t>
      </w:r>
      <w:proofErr w:type="spellEnd"/>
      <w:r w:rsidR="00021286" w:rsidRPr="00021286">
        <w:rPr>
          <w:rFonts w:ascii="Times New Roman" w:eastAsiaTheme="minorHAnsi" w:hAnsi="Times New Roman" w:cs="Times New Roman"/>
          <w:lang w:val="lt-LT" w:eastAsia="en-US"/>
        </w:rPr>
        <w:t xml:space="preserve">., </w:t>
      </w:r>
      <w:proofErr w:type="spellStart"/>
      <w:r w:rsidR="00021286" w:rsidRPr="00021286">
        <w:rPr>
          <w:rFonts w:ascii="Times New Roman" w:eastAsiaTheme="minorHAnsi" w:hAnsi="Times New Roman" w:cs="Times New Roman"/>
          <w:lang w:val="lt-LT" w:eastAsia="en-US"/>
        </w:rPr>
        <w:t>Perzonali</w:t>
      </w:r>
      <w:proofErr w:type="spellEnd"/>
      <w:r w:rsidR="00021286" w:rsidRPr="00021286">
        <w:rPr>
          <w:rFonts w:ascii="Times New Roman" w:eastAsiaTheme="minorHAnsi" w:hAnsi="Times New Roman" w:cs="Times New Roman"/>
          <w:lang w:val="lt-LT" w:eastAsia="en-US"/>
        </w:rPr>
        <w:t xml:space="preserve"> 47, SI-2391 </w:t>
      </w:r>
      <w:proofErr w:type="spellStart"/>
      <w:r w:rsidR="00021286" w:rsidRPr="00021286">
        <w:rPr>
          <w:rFonts w:ascii="Times New Roman" w:eastAsiaTheme="minorHAnsi" w:hAnsi="Times New Roman" w:cs="Times New Roman"/>
          <w:lang w:val="lt-LT" w:eastAsia="en-US"/>
        </w:rPr>
        <w:t>Prevalje</w:t>
      </w:r>
      <w:proofErr w:type="spellEnd"/>
      <w:r w:rsidR="00021286" w:rsidRPr="00021286">
        <w:rPr>
          <w:rFonts w:ascii="Times New Roman" w:eastAsiaTheme="minorHAnsi" w:hAnsi="Times New Roman" w:cs="Times New Roman"/>
          <w:lang w:val="lt-LT" w:eastAsia="en-US"/>
        </w:rPr>
        <w:t>, Slovėnija.</w:t>
      </w:r>
    </w:p>
    <w:p w14:paraId="51F73F1B" w14:textId="572470F8" w:rsidR="00F41371" w:rsidRPr="00F41371" w:rsidRDefault="00F41371" w:rsidP="00F41371">
      <w:pPr>
        <w:widowControl w:val="0"/>
        <w:spacing w:before="120" w:after="120"/>
        <w:rPr>
          <w:rFonts w:ascii="Times New Roman" w:hAnsi="Times New Roman" w:cs="Times New Roman"/>
          <w:iCs/>
          <w:highlight w:val="lightGray"/>
          <w:lang w:val="lt-LT"/>
        </w:rPr>
      </w:pPr>
      <w:r w:rsidRPr="00F41371">
        <w:rPr>
          <w:rFonts w:ascii="Times New Roman" w:hAnsi="Times New Roman" w:cs="Times New Roman"/>
          <w:iCs/>
          <w:lang w:val="lt-LT"/>
        </w:rPr>
        <w:t xml:space="preserve">Perpakavo </w:t>
      </w:r>
      <w:r w:rsidR="00B9789C">
        <w:rPr>
          <w:rFonts w:ascii="Times New Roman" w:hAnsi="Times New Roman" w:cs="Times New Roman"/>
          <w:iCs/>
          <w:highlight w:val="lightGray"/>
          <w:lang w:val="lt-LT"/>
        </w:rPr>
        <w:t xml:space="preserve">Lietuvos ir Norvegijos </w:t>
      </w:r>
      <w:r w:rsidRPr="00F41371">
        <w:rPr>
          <w:rFonts w:ascii="Times New Roman" w:hAnsi="Times New Roman" w:cs="Times New Roman"/>
          <w:iCs/>
          <w:highlight w:val="lightGray"/>
          <w:lang w:val="lt-LT"/>
        </w:rPr>
        <w:t>UAB „</w:t>
      </w:r>
      <w:proofErr w:type="spellStart"/>
      <w:r w:rsidRPr="00F41371">
        <w:rPr>
          <w:rFonts w:ascii="Times New Roman" w:hAnsi="Times New Roman" w:cs="Times New Roman"/>
          <w:iCs/>
          <w:highlight w:val="lightGray"/>
          <w:lang w:val="lt-LT"/>
        </w:rPr>
        <w:t>Norfachema</w:t>
      </w:r>
      <w:proofErr w:type="spellEnd"/>
      <w:r w:rsidRPr="00F41371">
        <w:rPr>
          <w:rFonts w:ascii="Times New Roman" w:hAnsi="Times New Roman" w:cs="Times New Roman"/>
          <w:iCs/>
          <w:highlight w:val="lightGray"/>
          <w:lang w:val="lt-LT"/>
        </w:rPr>
        <w:t>“</w:t>
      </w:r>
    </w:p>
    <w:p w14:paraId="153CCCB2" w14:textId="2C0EBD27" w:rsidR="00F41371" w:rsidRPr="00F41371" w:rsidRDefault="00F41371" w:rsidP="00F41371">
      <w:pPr>
        <w:widowControl w:val="0"/>
        <w:spacing w:before="120" w:after="120"/>
        <w:rPr>
          <w:rFonts w:ascii="Times New Roman" w:hAnsi="Times New Roman" w:cs="Times New Roman"/>
          <w:iCs/>
          <w:highlight w:val="lightGray"/>
          <w:lang w:val="lt-LT"/>
        </w:rPr>
      </w:pPr>
      <w:r w:rsidRPr="00F41371">
        <w:rPr>
          <w:rFonts w:ascii="Times New Roman" w:hAnsi="Times New Roman" w:cs="Times New Roman"/>
          <w:iCs/>
          <w:highlight w:val="lightGray"/>
          <w:lang w:val="lt-LT"/>
        </w:rPr>
        <w:t>Perpakavo UAB „</w:t>
      </w:r>
      <w:r w:rsidR="00B9789C">
        <w:rPr>
          <w:rFonts w:ascii="Times New Roman" w:hAnsi="Times New Roman" w:cs="Times New Roman"/>
          <w:iCs/>
          <w:highlight w:val="lightGray"/>
          <w:lang w:val="lt-LT"/>
        </w:rPr>
        <w:t>ENTAFARMA</w:t>
      </w:r>
      <w:r w:rsidRPr="00F41371">
        <w:rPr>
          <w:rFonts w:ascii="Times New Roman" w:hAnsi="Times New Roman" w:cs="Times New Roman"/>
          <w:iCs/>
          <w:highlight w:val="lightGray"/>
          <w:lang w:val="lt-LT"/>
        </w:rPr>
        <w:t>“</w:t>
      </w:r>
    </w:p>
    <w:p w14:paraId="1809C1CB" w14:textId="77777777" w:rsidR="00F41371" w:rsidRPr="00F41371" w:rsidRDefault="00F41371" w:rsidP="00F41371">
      <w:pPr>
        <w:widowControl w:val="0"/>
        <w:spacing w:before="120" w:after="120"/>
        <w:rPr>
          <w:rFonts w:ascii="Times New Roman" w:hAnsi="Times New Roman" w:cs="Times New Roman"/>
          <w:iCs/>
          <w:highlight w:val="lightGray"/>
          <w:lang w:val="lt-LT"/>
        </w:rPr>
      </w:pPr>
      <w:r w:rsidRPr="00F41371">
        <w:rPr>
          <w:rFonts w:ascii="Times New Roman" w:hAnsi="Times New Roman" w:cs="Times New Roman"/>
          <w:iCs/>
          <w:highlight w:val="lightGray"/>
          <w:lang w:val="lt-LT"/>
        </w:rPr>
        <w:t>Perpakavo CEFEA Sp. z o.o. Sp. K.</w:t>
      </w:r>
    </w:p>
    <w:p w14:paraId="285C0F5C" w14:textId="4C7B3997" w:rsidR="00822B12" w:rsidRDefault="008E7E35" w:rsidP="00F41371">
      <w:pPr>
        <w:widowControl w:val="0"/>
        <w:spacing w:before="120" w:after="120"/>
        <w:rPr>
          <w:rFonts w:ascii="Times New Roman" w:hAnsi="Times New Roman" w:cs="Times New Roman"/>
          <w:b/>
          <w:bCs/>
          <w:iCs/>
          <w:lang w:val="lt-LT"/>
        </w:rPr>
      </w:pPr>
      <w:r w:rsidRPr="00F41371">
        <w:rPr>
          <w:rFonts w:ascii="Times New Roman" w:hAnsi="Times New Roman" w:cs="Times New Roman"/>
          <w:iCs/>
          <w:highlight w:val="lightGray"/>
          <w:lang w:val="lt-LT"/>
        </w:rPr>
        <w:t>Perpak</w:t>
      </w:r>
      <w:r w:rsidR="00B9789C">
        <w:rPr>
          <w:rFonts w:ascii="Times New Roman" w:hAnsi="Times New Roman" w:cs="Times New Roman"/>
          <w:iCs/>
          <w:highlight w:val="lightGray"/>
          <w:lang w:val="lt-LT"/>
        </w:rPr>
        <w:t xml:space="preserve">avimo </w:t>
      </w:r>
      <w:r w:rsidRPr="00F41371">
        <w:rPr>
          <w:rFonts w:ascii="Times New Roman" w:hAnsi="Times New Roman" w:cs="Times New Roman"/>
          <w:iCs/>
          <w:highlight w:val="lightGray"/>
          <w:lang w:val="lt-LT"/>
        </w:rPr>
        <w:t>serija</w:t>
      </w:r>
      <w:r w:rsidRPr="00F41371">
        <w:rPr>
          <w:rFonts w:ascii="Times New Roman" w:hAnsi="Times New Roman" w:cs="Times New Roman"/>
          <w:b/>
          <w:bCs/>
          <w:iCs/>
          <w:highlight w:val="lightGray"/>
          <w:lang w:val="lt-LT"/>
        </w:rPr>
        <w:t>:</w:t>
      </w:r>
      <w:r w:rsidRPr="00021286">
        <w:rPr>
          <w:rFonts w:ascii="Times New Roman" w:hAnsi="Times New Roman" w:cs="Times New Roman"/>
          <w:b/>
          <w:bCs/>
          <w:iCs/>
          <w:lang w:val="lt-LT"/>
        </w:rPr>
        <w:t xml:space="preserve"> </w:t>
      </w:r>
    </w:p>
    <w:p w14:paraId="66B86547" w14:textId="77777777" w:rsidR="00441FB9" w:rsidRDefault="00441FB9" w:rsidP="00441FB9">
      <w:pPr>
        <w:spacing w:after="0" w:line="240" w:lineRule="auto"/>
        <w:jc w:val="both"/>
        <w:rPr>
          <w:rFonts w:ascii="Times New Roman" w:eastAsiaTheme="minorHAnsi" w:hAnsi="Times New Roman" w:cs="Times New Roman"/>
          <w:i/>
          <w:lang w:val="lt-LT" w:eastAsia="en-US"/>
        </w:rPr>
      </w:pPr>
      <w:r>
        <w:rPr>
          <w:rFonts w:ascii="Times New Roman" w:hAnsi="Times New Roman" w:cs="Times New Roman"/>
          <w:i/>
          <w:lang w:val="lt-LT"/>
        </w:rPr>
        <w:t xml:space="preserve">Lygiagrečiai importuojamas vaistas nuo referencinio vaisto skiriasi pagalbinėmis medžiagomis – referencinio vaistinio preparato tablečių šerdyje papildomai yra talko ir </w:t>
      </w:r>
      <w:proofErr w:type="spellStart"/>
      <w:r>
        <w:rPr>
          <w:rFonts w:ascii="Times New Roman" w:hAnsi="Times New Roman" w:cs="Times New Roman"/>
          <w:i/>
          <w:lang w:val="lt-LT"/>
        </w:rPr>
        <w:t>povidono</w:t>
      </w:r>
      <w:proofErr w:type="spellEnd"/>
      <w:r>
        <w:rPr>
          <w:rFonts w:ascii="Times New Roman" w:hAnsi="Times New Roman" w:cs="Times New Roman"/>
          <w:i/>
          <w:lang w:val="lt-LT"/>
        </w:rPr>
        <w:t xml:space="preserve">, tačiau nėra </w:t>
      </w:r>
      <w:proofErr w:type="spellStart"/>
      <w:r>
        <w:rPr>
          <w:rFonts w:ascii="Times New Roman" w:hAnsi="Times New Roman" w:cs="Times New Roman"/>
          <w:i/>
          <w:lang w:val="lt-LT"/>
        </w:rPr>
        <w:t>kroskarmeliozės</w:t>
      </w:r>
      <w:proofErr w:type="spellEnd"/>
      <w:r>
        <w:rPr>
          <w:rFonts w:ascii="Times New Roman" w:hAnsi="Times New Roman" w:cs="Times New Roman"/>
          <w:i/>
          <w:lang w:val="lt-LT"/>
        </w:rPr>
        <w:t xml:space="preserve"> natrio druskos, kurios yra lygiagrečiai importuojamo vaisto tablečių šerdyje. Referencinio vaisto tablečių plėvelėje papildomai yra </w:t>
      </w:r>
      <w:proofErr w:type="spellStart"/>
      <w:r>
        <w:rPr>
          <w:rFonts w:ascii="Times New Roman" w:hAnsi="Times New Roman" w:cs="Times New Roman"/>
          <w:i/>
          <w:lang w:val="lt-LT"/>
        </w:rPr>
        <w:t>cetilo</w:t>
      </w:r>
      <w:proofErr w:type="spellEnd"/>
      <w:r>
        <w:rPr>
          <w:rFonts w:ascii="Times New Roman" w:hAnsi="Times New Roman" w:cs="Times New Roman"/>
          <w:i/>
          <w:lang w:val="lt-LT"/>
        </w:rPr>
        <w:t xml:space="preserve"> alkoholio, natrio </w:t>
      </w:r>
      <w:proofErr w:type="spellStart"/>
      <w:r>
        <w:rPr>
          <w:rFonts w:ascii="Times New Roman" w:hAnsi="Times New Roman" w:cs="Times New Roman"/>
          <w:i/>
          <w:lang w:val="lt-LT"/>
        </w:rPr>
        <w:t>laurilo</w:t>
      </w:r>
      <w:proofErr w:type="spellEnd"/>
      <w:r>
        <w:rPr>
          <w:rFonts w:ascii="Times New Roman" w:hAnsi="Times New Roman" w:cs="Times New Roman"/>
          <w:i/>
          <w:lang w:val="lt-LT"/>
        </w:rPr>
        <w:t xml:space="preserve"> sulfato, tačiau nėra </w:t>
      </w:r>
      <w:proofErr w:type="spellStart"/>
      <w:r>
        <w:rPr>
          <w:rFonts w:ascii="Times New Roman" w:hAnsi="Times New Roman" w:cs="Times New Roman"/>
          <w:i/>
          <w:lang w:val="lt-LT"/>
        </w:rPr>
        <w:t>polisorbato</w:t>
      </w:r>
      <w:proofErr w:type="spellEnd"/>
      <w:r>
        <w:rPr>
          <w:rFonts w:ascii="Times New Roman" w:hAnsi="Times New Roman" w:cs="Times New Roman"/>
          <w:i/>
          <w:lang w:val="lt-LT"/>
        </w:rPr>
        <w:t xml:space="preserve"> 80, kurio yra lygiagrečiai importuojamo vaisto tablečių plėvelėje. </w:t>
      </w:r>
    </w:p>
    <w:p w14:paraId="4D3629C3" w14:textId="59D9D4F9" w:rsidR="00BB56D1" w:rsidRPr="00021286" w:rsidRDefault="00BB56D1" w:rsidP="0097683E">
      <w:pPr>
        <w:keepNext/>
        <w:pBdr>
          <w:top w:val="single" w:sz="4" w:space="1" w:color="auto"/>
          <w:left w:val="single" w:sz="4" w:space="4" w:color="auto"/>
          <w:bottom w:val="single" w:sz="4" w:space="1" w:color="auto"/>
          <w:right w:val="single" w:sz="4" w:space="4" w:color="auto"/>
        </w:pBdr>
        <w:spacing w:after="0" w:line="240" w:lineRule="auto"/>
        <w:outlineLvl w:val="1"/>
        <w:rPr>
          <w:rFonts w:ascii="Times New Roman" w:eastAsiaTheme="minorHAnsi" w:hAnsi="Times New Roman" w:cs="Times New Roman"/>
          <w:lang w:val="lt-LT" w:eastAsia="en-US"/>
        </w:rPr>
      </w:pPr>
      <w:r w:rsidRPr="00021286">
        <w:rPr>
          <w:rFonts w:ascii="Times New Roman" w:eastAsiaTheme="minorHAnsi" w:hAnsi="Times New Roman" w:cs="Times New Roman"/>
          <w:b/>
          <w:lang w:val="lt-LT" w:eastAsia="en-US"/>
        </w:rPr>
        <w:br w:type="page"/>
      </w:r>
    </w:p>
    <w:p w14:paraId="31ECF43C"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A6265D4"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5BE97385"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260198AC"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264AD2C8"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F850366"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4CE01122"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4AFE1E37"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1DA0E28"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755DD6C4"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2C050CEC"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58CD8CFB"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0A64B74"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6A98BE9"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16963A2"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31FE63E"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49D08854"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00AD402"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A74343C"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77049DA9"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bookmarkStart w:id="2" w:name="_Toc129243137"/>
      <w:bookmarkStart w:id="3" w:name="_Toc129243262"/>
    </w:p>
    <w:p w14:paraId="0721619F"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26AAC2BE"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7FFDAC6A"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p>
    <w:p w14:paraId="41CC63F5"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r w:rsidRPr="00021286">
        <w:rPr>
          <w:rFonts w:ascii="Times New Roman" w:eastAsiaTheme="minorHAnsi" w:hAnsi="Times New Roman" w:cs="Times New Roman"/>
          <w:b/>
          <w:caps/>
          <w:lang w:val="lt-LT" w:eastAsia="en-US"/>
        </w:rPr>
        <w:t>B. PAKUOTĖS LAPELIS</w:t>
      </w:r>
      <w:bookmarkEnd w:id="2"/>
      <w:bookmarkEnd w:id="3"/>
    </w:p>
    <w:p w14:paraId="592374CF" w14:textId="77777777" w:rsidR="00BB56D1" w:rsidRPr="00021286" w:rsidRDefault="00BB56D1" w:rsidP="00BB56D1">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r w:rsidRPr="00021286">
        <w:rPr>
          <w:rFonts w:ascii="Times New Roman" w:eastAsiaTheme="minorHAnsi" w:hAnsi="Times New Roman" w:cs="Times New Roman"/>
          <w:b/>
          <w:caps/>
          <w:highlight w:val="lightGray"/>
          <w:lang w:val="lt-LT" w:eastAsia="en-US"/>
        </w:rPr>
        <w:br w:type="page"/>
      </w:r>
      <w:r w:rsidRPr="00021286">
        <w:rPr>
          <w:rFonts w:ascii="Times New Roman" w:eastAsiaTheme="minorHAnsi" w:hAnsi="Times New Roman" w:cs="Times New Roman"/>
          <w:b/>
          <w:lang w:val="lt-LT" w:eastAsia="en-US"/>
        </w:rPr>
        <w:lastRenderedPageBreak/>
        <w:t>Pakuotės lapelis: informacija pacientui</w:t>
      </w:r>
    </w:p>
    <w:p w14:paraId="40451BFD"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27500F51" w14:textId="77777777" w:rsidR="00BB56D1" w:rsidRPr="00021286" w:rsidRDefault="00BB56D1" w:rsidP="00BB56D1">
      <w:pPr>
        <w:tabs>
          <w:tab w:val="left" w:pos="567"/>
        </w:tabs>
        <w:spacing w:after="0" w:line="240" w:lineRule="auto"/>
        <w:jc w:val="center"/>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Amoksiklav 875 mg/125 mg plėvele dengtos tabletės</w:t>
      </w:r>
    </w:p>
    <w:p w14:paraId="45686E51" w14:textId="77777777" w:rsidR="00BB56D1" w:rsidRPr="00021286" w:rsidRDefault="00BB56D1" w:rsidP="00BB56D1">
      <w:pPr>
        <w:spacing w:after="0" w:line="240" w:lineRule="auto"/>
        <w:ind w:left="567" w:hanging="567"/>
        <w:jc w:val="center"/>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Amoksicilinas ir klavulano rūgštis</w:t>
      </w:r>
    </w:p>
    <w:p w14:paraId="525CF5BD"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534C251B" w14:textId="77777777" w:rsidR="00BB56D1" w:rsidRPr="00021286" w:rsidRDefault="00BB56D1" w:rsidP="00BB56D1">
      <w:pPr>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Atidžiai perskaitykite visą šį lapelį, prieš pradėdami vartoti vaistą, nes jame pateikiama Jums svarbi informacija.</w:t>
      </w:r>
    </w:p>
    <w:p w14:paraId="2B3867A8" w14:textId="77777777" w:rsidR="00BB56D1" w:rsidRPr="00021286" w:rsidRDefault="00BB56D1" w:rsidP="00BB56D1">
      <w:pPr>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w:t>
      </w:r>
      <w:r w:rsidRPr="00021286">
        <w:rPr>
          <w:rFonts w:ascii="Times New Roman" w:eastAsiaTheme="minorHAnsi" w:hAnsi="Times New Roman" w:cs="Times New Roman"/>
          <w:lang w:val="lt-LT" w:eastAsia="en-US"/>
        </w:rPr>
        <w:tab/>
        <w:t>Neišmeskite šio lapelio, nes vėl gali prireikti jį perskaityti.</w:t>
      </w:r>
    </w:p>
    <w:p w14:paraId="2DED729F" w14:textId="77777777" w:rsidR="00BB56D1" w:rsidRPr="00021286" w:rsidRDefault="00BB56D1" w:rsidP="00BB56D1">
      <w:pPr>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w:t>
      </w:r>
      <w:r w:rsidRPr="00021286">
        <w:rPr>
          <w:rFonts w:ascii="Times New Roman" w:eastAsiaTheme="minorHAnsi" w:hAnsi="Times New Roman" w:cs="Times New Roman"/>
          <w:lang w:val="lt-LT" w:eastAsia="en-US"/>
        </w:rPr>
        <w:tab/>
        <w:t>Jeigu kiltų daugiau klausimų, kreipkitės į gydytoją arba vaistininką.</w:t>
      </w:r>
    </w:p>
    <w:p w14:paraId="09530865" w14:textId="77777777" w:rsidR="00BB56D1" w:rsidRPr="00021286" w:rsidRDefault="00BB56D1" w:rsidP="00BB56D1">
      <w:pPr>
        <w:numPr>
          <w:ilvl w:val="0"/>
          <w:numId w:val="1"/>
        </w:numPr>
        <w:tabs>
          <w:tab w:val="left" w:pos="567"/>
        </w:tabs>
        <w:spacing w:after="0" w:line="260" w:lineRule="exact"/>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Šis vaistas skirtas tik Jums, todėl kitiems žmonėms jo duoti negalima. Vaistas gali jiems pakenkti (net tiems, kurių ligos požymiai yra tokie patys kaip Jūsų).</w:t>
      </w:r>
    </w:p>
    <w:p w14:paraId="5175BADF" w14:textId="77777777" w:rsidR="00BB56D1" w:rsidRPr="00021286" w:rsidRDefault="00BB56D1" w:rsidP="00BB56D1">
      <w:pPr>
        <w:numPr>
          <w:ilvl w:val="0"/>
          <w:numId w:val="1"/>
        </w:numPr>
        <w:tabs>
          <w:tab w:val="left" w:pos="567"/>
        </w:tabs>
        <w:spacing w:after="0" w:line="260" w:lineRule="exact"/>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Jeigu pasireiškė šalutinis poveikis (net jeigu jis šiame lapelyje nenurodytas), kreipkitės į gydytoją arba vaistininką. Žr. 4 skyrių.</w:t>
      </w:r>
    </w:p>
    <w:p w14:paraId="2C8ECEFC"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7DA76871" w14:textId="77777777" w:rsidR="00BB56D1" w:rsidRPr="00021286" w:rsidRDefault="00BB56D1" w:rsidP="00BB56D1">
      <w:pPr>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Apie ką rašoma šiame lapelyje?</w:t>
      </w:r>
    </w:p>
    <w:p w14:paraId="1A5EC185" w14:textId="77777777" w:rsidR="00BB56D1" w:rsidRPr="00021286" w:rsidRDefault="00BB56D1" w:rsidP="00BB56D1">
      <w:pPr>
        <w:spacing w:after="0" w:line="240" w:lineRule="auto"/>
        <w:rPr>
          <w:rFonts w:ascii="Times New Roman" w:eastAsiaTheme="minorHAnsi" w:hAnsi="Times New Roman" w:cs="Times New Roman"/>
          <w:b/>
          <w:lang w:val="lt-LT" w:eastAsia="en-US"/>
        </w:rPr>
      </w:pPr>
    </w:p>
    <w:p w14:paraId="4032D891" w14:textId="77777777" w:rsidR="00BB56D1" w:rsidRPr="00021286" w:rsidRDefault="00BB56D1" w:rsidP="00BB56D1">
      <w:pPr>
        <w:spacing w:after="0" w:line="240" w:lineRule="auto"/>
        <w:ind w:left="540" w:hanging="540"/>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1.</w:t>
      </w:r>
      <w:r w:rsidRPr="00021286">
        <w:rPr>
          <w:rFonts w:ascii="Times New Roman" w:eastAsiaTheme="minorHAnsi" w:hAnsi="Times New Roman" w:cs="Times New Roman"/>
          <w:lang w:val="lt-LT" w:eastAsia="en-US"/>
        </w:rPr>
        <w:tab/>
        <w:t>Kas yra Amoksiklav ir kam jis vartojamas</w:t>
      </w:r>
    </w:p>
    <w:p w14:paraId="79AB16ED" w14:textId="77777777" w:rsidR="00BB56D1" w:rsidRPr="00021286" w:rsidRDefault="00BB56D1" w:rsidP="00BB56D1">
      <w:pPr>
        <w:spacing w:after="0" w:line="240" w:lineRule="auto"/>
        <w:ind w:left="540" w:hanging="540"/>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2.</w:t>
      </w:r>
      <w:r w:rsidRPr="00021286">
        <w:rPr>
          <w:rFonts w:ascii="Times New Roman" w:eastAsiaTheme="minorHAnsi" w:hAnsi="Times New Roman" w:cs="Times New Roman"/>
          <w:lang w:val="lt-LT" w:eastAsia="en-US"/>
        </w:rPr>
        <w:tab/>
        <w:t>Kas žinotina prieš vartojant Amoksiklav</w:t>
      </w:r>
    </w:p>
    <w:p w14:paraId="339B83A6" w14:textId="77777777" w:rsidR="00BB56D1" w:rsidRPr="00021286" w:rsidRDefault="00BB56D1" w:rsidP="00BB56D1">
      <w:pPr>
        <w:spacing w:after="0" w:line="240" w:lineRule="auto"/>
        <w:ind w:left="540" w:hanging="540"/>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3.</w:t>
      </w:r>
      <w:r w:rsidRPr="00021286">
        <w:rPr>
          <w:rFonts w:ascii="Times New Roman" w:eastAsiaTheme="minorHAnsi" w:hAnsi="Times New Roman" w:cs="Times New Roman"/>
          <w:lang w:val="lt-LT" w:eastAsia="en-US"/>
        </w:rPr>
        <w:tab/>
        <w:t>Kaip vartoti Amoksiklav</w:t>
      </w:r>
    </w:p>
    <w:p w14:paraId="70165364" w14:textId="77777777" w:rsidR="00BB56D1" w:rsidRPr="00021286" w:rsidRDefault="00BB56D1" w:rsidP="00BB56D1">
      <w:pPr>
        <w:spacing w:after="0" w:line="240" w:lineRule="auto"/>
        <w:ind w:left="540" w:hanging="540"/>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4.</w:t>
      </w:r>
      <w:r w:rsidRPr="00021286">
        <w:rPr>
          <w:rFonts w:ascii="Times New Roman" w:eastAsiaTheme="minorHAnsi" w:hAnsi="Times New Roman" w:cs="Times New Roman"/>
          <w:lang w:val="lt-LT" w:eastAsia="en-US"/>
        </w:rPr>
        <w:tab/>
        <w:t>Galimas šalutinis poveikis</w:t>
      </w:r>
    </w:p>
    <w:p w14:paraId="238A063C" w14:textId="77777777" w:rsidR="00BB56D1" w:rsidRPr="00021286" w:rsidRDefault="00BB56D1" w:rsidP="00BB56D1">
      <w:pPr>
        <w:spacing w:after="0" w:line="240" w:lineRule="auto"/>
        <w:ind w:left="540" w:hanging="540"/>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5.</w:t>
      </w:r>
      <w:r w:rsidRPr="00021286">
        <w:rPr>
          <w:rFonts w:ascii="Times New Roman" w:eastAsiaTheme="minorHAnsi" w:hAnsi="Times New Roman" w:cs="Times New Roman"/>
          <w:lang w:val="lt-LT" w:eastAsia="en-US"/>
        </w:rPr>
        <w:tab/>
        <w:t>Kaip laikyti Amoksiklav</w:t>
      </w:r>
    </w:p>
    <w:p w14:paraId="011DFCA6" w14:textId="77777777" w:rsidR="00BB56D1" w:rsidRPr="00021286" w:rsidRDefault="00BB56D1" w:rsidP="00BB56D1">
      <w:pPr>
        <w:spacing w:after="0" w:line="240" w:lineRule="auto"/>
        <w:ind w:left="540" w:hanging="540"/>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6.</w:t>
      </w:r>
      <w:r w:rsidRPr="00021286">
        <w:rPr>
          <w:rFonts w:ascii="Times New Roman" w:eastAsiaTheme="minorHAnsi" w:hAnsi="Times New Roman" w:cs="Times New Roman"/>
          <w:lang w:val="lt-LT" w:eastAsia="en-US"/>
        </w:rPr>
        <w:tab/>
        <w:t>Pakuotės turinys ir kita informacija</w:t>
      </w:r>
    </w:p>
    <w:p w14:paraId="76721F67"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32BADFB"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0DBE2312" w14:textId="77777777" w:rsidR="00BB56D1" w:rsidRPr="00021286" w:rsidRDefault="00BB56D1" w:rsidP="00BB56D1">
      <w:pPr>
        <w:keepNext/>
        <w:tabs>
          <w:tab w:val="left" w:pos="567"/>
        </w:tabs>
        <w:spacing w:after="0" w:line="240" w:lineRule="auto"/>
        <w:ind w:left="567" w:hanging="567"/>
        <w:outlineLvl w:val="1"/>
        <w:rPr>
          <w:rFonts w:ascii="Times New Roman" w:eastAsiaTheme="minorHAnsi" w:hAnsi="Times New Roman" w:cs="Times New Roman"/>
          <w:b/>
          <w:lang w:val="lt-LT" w:eastAsia="en-US"/>
        </w:rPr>
      </w:pPr>
      <w:bookmarkStart w:id="4" w:name="_Toc129243264"/>
      <w:bookmarkStart w:id="5" w:name="_Toc129243139"/>
      <w:r w:rsidRPr="00021286">
        <w:rPr>
          <w:rFonts w:ascii="Times New Roman" w:eastAsiaTheme="minorHAnsi" w:hAnsi="Times New Roman" w:cs="Times New Roman"/>
          <w:b/>
          <w:lang w:val="lt-LT" w:eastAsia="en-US"/>
        </w:rPr>
        <w:t>1.</w:t>
      </w:r>
      <w:r w:rsidRPr="00021286">
        <w:rPr>
          <w:rFonts w:ascii="Times New Roman" w:eastAsiaTheme="minorHAnsi" w:hAnsi="Times New Roman" w:cs="Times New Roman"/>
          <w:b/>
          <w:lang w:val="lt-LT" w:eastAsia="en-US"/>
        </w:rPr>
        <w:tab/>
        <w:t>Kas yra Amoksiklav ir kam jis vartojamas</w:t>
      </w:r>
      <w:bookmarkEnd w:id="4"/>
      <w:bookmarkEnd w:id="5"/>
    </w:p>
    <w:p w14:paraId="52541572"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7EC7A12F"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Amoksiklav yra antibiotikas, kuris naikina bakterijas, sukeliančias infekcines ligas. Vaisto sudėtyje yra du skirtingi vaistai: amoksicilinas ir klavulano rūgštis. Amoksicilinas priklauso vaistų, vadinamų penicilinais, grupei. Kartais šis vaistas gali neveikti (tapti neveiksmingu). Kita veiklioji medžiaga (klavulano rūgštis) neleidžia taip atsitikti.</w:t>
      </w:r>
    </w:p>
    <w:p w14:paraId="4B7F820F"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p>
    <w:p w14:paraId="75AD4832"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Amoksiklav gydomos šios suaugusiųjų ir vaikų infekcinės ligos:</w:t>
      </w:r>
    </w:p>
    <w:p w14:paraId="13B7A2B3" w14:textId="77777777" w:rsidR="00BB56D1" w:rsidRPr="00021286" w:rsidRDefault="00BB56D1" w:rsidP="00BB56D1">
      <w:pPr>
        <w:numPr>
          <w:ilvl w:val="0"/>
          <w:numId w:val="3"/>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vidurinės ausies ir nosies ančių (sinusų) infekcinės ligos;</w:t>
      </w:r>
    </w:p>
    <w:p w14:paraId="06E95C50" w14:textId="77777777" w:rsidR="00BB56D1" w:rsidRPr="00021286" w:rsidRDefault="00BB56D1" w:rsidP="00BB56D1">
      <w:pPr>
        <w:numPr>
          <w:ilvl w:val="0"/>
          <w:numId w:val="3"/>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kvėpavimo takų infekcinės ligos;</w:t>
      </w:r>
    </w:p>
    <w:p w14:paraId="41870DC7" w14:textId="77777777" w:rsidR="00BB56D1" w:rsidRPr="00021286" w:rsidRDefault="00BB56D1" w:rsidP="00BB56D1">
      <w:pPr>
        <w:numPr>
          <w:ilvl w:val="0"/>
          <w:numId w:val="3"/>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šlapimo takų infekcinės ligos;</w:t>
      </w:r>
    </w:p>
    <w:p w14:paraId="75286547" w14:textId="77777777" w:rsidR="00BB56D1" w:rsidRPr="00021286" w:rsidRDefault="00BB56D1" w:rsidP="00BB56D1">
      <w:pPr>
        <w:numPr>
          <w:ilvl w:val="0"/>
          <w:numId w:val="3"/>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odos ir minkštųjų audinių infekcinės ligos;</w:t>
      </w:r>
    </w:p>
    <w:p w14:paraId="29C25AC4" w14:textId="77777777" w:rsidR="00BB56D1" w:rsidRPr="00021286" w:rsidRDefault="00BB56D1" w:rsidP="00BB56D1">
      <w:pPr>
        <w:numPr>
          <w:ilvl w:val="0"/>
          <w:numId w:val="3"/>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dantų infekcinės ligos;</w:t>
      </w:r>
    </w:p>
    <w:p w14:paraId="2020E25A" w14:textId="77777777" w:rsidR="00BB56D1" w:rsidRPr="00021286" w:rsidRDefault="00BB56D1" w:rsidP="00BB56D1">
      <w:pPr>
        <w:numPr>
          <w:ilvl w:val="0"/>
          <w:numId w:val="3"/>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kaulų ir sąnarių infekcinės ligos.</w:t>
      </w:r>
    </w:p>
    <w:p w14:paraId="289865AC"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79813C31"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DEF134B" w14:textId="77777777" w:rsidR="00BB56D1" w:rsidRPr="00021286" w:rsidRDefault="00BB56D1" w:rsidP="00BB56D1">
      <w:pPr>
        <w:keepNext/>
        <w:tabs>
          <w:tab w:val="left" w:pos="567"/>
        </w:tabs>
        <w:spacing w:after="0" w:line="240" w:lineRule="auto"/>
        <w:ind w:left="567" w:hanging="567"/>
        <w:outlineLvl w:val="1"/>
        <w:rPr>
          <w:rFonts w:ascii="Times New Roman" w:eastAsiaTheme="minorHAnsi" w:hAnsi="Times New Roman" w:cs="Times New Roman"/>
          <w:b/>
          <w:lang w:val="lt-LT" w:eastAsia="en-US"/>
        </w:rPr>
      </w:pPr>
      <w:bookmarkStart w:id="6" w:name="_Toc129243266"/>
      <w:bookmarkStart w:id="7" w:name="_Toc129243141"/>
      <w:r w:rsidRPr="00021286">
        <w:rPr>
          <w:rFonts w:ascii="Times New Roman" w:eastAsiaTheme="minorHAnsi" w:hAnsi="Times New Roman" w:cs="Times New Roman"/>
          <w:b/>
          <w:lang w:val="lt-LT" w:eastAsia="en-US"/>
        </w:rPr>
        <w:t>2.</w:t>
      </w:r>
      <w:r w:rsidRPr="00021286">
        <w:rPr>
          <w:rFonts w:ascii="Times New Roman" w:eastAsiaTheme="minorHAnsi" w:hAnsi="Times New Roman" w:cs="Times New Roman"/>
          <w:b/>
          <w:lang w:val="lt-LT" w:eastAsia="en-US"/>
        </w:rPr>
        <w:tab/>
        <w:t>Kas žinotina prieš vartojant Amoksiklav</w:t>
      </w:r>
      <w:r w:rsidRPr="00021286">
        <w:rPr>
          <w:rFonts w:ascii="Times New Roman" w:eastAsiaTheme="minorHAnsi" w:hAnsi="Times New Roman" w:cs="Times New Roman"/>
          <w:b/>
          <w:caps/>
          <w:lang w:val="lt-LT" w:eastAsia="en-US"/>
        </w:rPr>
        <w:t xml:space="preserve"> </w:t>
      </w:r>
    </w:p>
    <w:p w14:paraId="07C408E1"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0695511F" w14:textId="77777777" w:rsidR="00BB56D1" w:rsidRPr="00021286" w:rsidRDefault="00BB56D1" w:rsidP="00BB56D1">
      <w:pPr>
        <w:tabs>
          <w:tab w:val="left" w:pos="567"/>
        </w:tabs>
        <w:spacing w:after="0" w:line="220" w:lineRule="exact"/>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Amoksiklav vartoti negalima:</w:t>
      </w:r>
    </w:p>
    <w:p w14:paraId="2955BA46" w14:textId="77777777" w:rsidR="00BB56D1" w:rsidRPr="00021286" w:rsidRDefault="00BB56D1" w:rsidP="00BB56D1">
      <w:pPr>
        <w:numPr>
          <w:ilvl w:val="0"/>
          <w:numId w:val="2"/>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jeigu yra alergija veikliosioms medžiagoms arba bet kuriai pagalbinei šio vaisto medžiagai (jos išvardytos 6 skyriuje);</w:t>
      </w:r>
    </w:p>
    <w:p w14:paraId="58D7E91E" w14:textId="77777777" w:rsidR="00BB56D1" w:rsidRPr="00021286" w:rsidRDefault="00BB56D1" w:rsidP="00BB56D1">
      <w:pPr>
        <w:numPr>
          <w:ilvl w:val="0"/>
          <w:numId w:val="2"/>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jeigu yra alergija penicilinui;</w:t>
      </w:r>
    </w:p>
    <w:p w14:paraId="6E170DFF" w14:textId="77777777" w:rsidR="00BB56D1" w:rsidRPr="00021286" w:rsidRDefault="00BB56D1" w:rsidP="00BB56D1">
      <w:pPr>
        <w:numPr>
          <w:ilvl w:val="0"/>
          <w:numId w:val="2"/>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jeigu anksčiau pasireiškė sunki alerginė (padidėjusio jautrumo) reakcija bet kuriam kitam antibiotikui. Tokios reakcijos gali pasireikšti išbėrimu arba veido ar kaklo patinimu;</w:t>
      </w:r>
    </w:p>
    <w:p w14:paraId="0580D146" w14:textId="77777777" w:rsidR="00BB56D1" w:rsidRPr="00021286" w:rsidRDefault="00BB56D1" w:rsidP="00BB56D1">
      <w:pPr>
        <w:numPr>
          <w:ilvl w:val="0"/>
          <w:numId w:val="2"/>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jeigu anksčiau vartojant antibiotikų, pasireiškė kepenų sutrikimas ar gelta (odos pageltimas).</w:t>
      </w:r>
    </w:p>
    <w:p w14:paraId="39E9119E"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p>
    <w:p w14:paraId="3D55B42A"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b/>
          <w:lang w:val="lt-LT" w:eastAsia="en-US"/>
        </w:rPr>
        <w:t>Jeigu yra anksčiau nurodytų aplinkybių, Amoksiklav vartoti negalima</w:t>
      </w:r>
      <w:r w:rsidRPr="00021286">
        <w:rPr>
          <w:rFonts w:ascii="Times New Roman" w:eastAsiaTheme="minorHAnsi" w:hAnsi="Times New Roman" w:cs="Times New Roman"/>
          <w:lang w:val="lt-LT" w:eastAsia="en-US"/>
        </w:rPr>
        <w:t>. Jeigu abejojate, pasitarkite su gydytoju arba vaistininku.</w:t>
      </w:r>
    </w:p>
    <w:p w14:paraId="1BED79F7"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p>
    <w:p w14:paraId="006CAFE2"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Įspėjimai ir atsargumo priemonės</w:t>
      </w:r>
    </w:p>
    <w:p w14:paraId="64A41896"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Pasitarkite su gydytoju arba vaistininku prieš pradėdami vartoti Amoksiklav:</w:t>
      </w:r>
    </w:p>
    <w:p w14:paraId="06502822" w14:textId="77777777" w:rsidR="00BB56D1" w:rsidRPr="00021286" w:rsidRDefault="00BB56D1" w:rsidP="00BB56D1">
      <w:pPr>
        <w:numPr>
          <w:ilvl w:val="0"/>
          <w:numId w:val="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lastRenderedPageBreak/>
        <w:t>jeigu sergate infekcine mononukleoze (ūmine virusine infekcija, pasireiškiančia karščiavimu, gerklės skausmu ir limfmazgių padidėjimu);</w:t>
      </w:r>
    </w:p>
    <w:p w14:paraId="4C206609" w14:textId="77777777" w:rsidR="00BB56D1" w:rsidRPr="00021286" w:rsidRDefault="00BB56D1" w:rsidP="00BB56D1">
      <w:pPr>
        <w:numPr>
          <w:ilvl w:val="0"/>
          <w:numId w:val="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gydotės dėl kepenų ar inkstų sutrikimų;</w:t>
      </w:r>
    </w:p>
    <w:p w14:paraId="11F73E44" w14:textId="77777777" w:rsidR="00BB56D1" w:rsidRPr="00021286" w:rsidRDefault="00BB56D1" w:rsidP="00BB56D1">
      <w:pPr>
        <w:numPr>
          <w:ilvl w:val="0"/>
          <w:numId w:val="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nereguliariai šlapinatės.</w:t>
      </w:r>
    </w:p>
    <w:p w14:paraId="551C65C2"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p>
    <w:p w14:paraId="3D78A003"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Jeigu abejojate, ar yra anksčiau nurodytų aplinkybių, pasitarkite su gydytoju arba vaistininku.</w:t>
      </w:r>
    </w:p>
    <w:p w14:paraId="579F7971"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p>
    <w:p w14:paraId="1C02C28A"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Tam tikrais atvejais gydytojas gali ištirti, kokios rūšies bakterijos sukėlė infekcinę ligą. Atsižvelgdamas į tyrimo rezultatus, gydytojas gali skirti kitokio stiprumo Amoksiklav arba kitą vaistą.</w:t>
      </w:r>
    </w:p>
    <w:p w14:paraId="30EDDD7C"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p>
    <w:p w14:paraId="30569E1D"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i/>
          <w:lang w:val="lt-LT" w:eastAsia="en-US"/>
        </w:rPr>
      </w:pPr>
      <w:r w:rsidRPr="00021286">
        <w:rPr>
          <w:rFonts w:ascii="Times New Roman" w:eastAsiaTheme="minorHAnsi" w:hAnsi="Times New Roman" w:cs="Times New Roman"/>
          <w:i/>
          <w:lang w:val="lt-LT" w:eastAsia="en-US"/>
        </w:rPr>
        <w:t>Būklės, kurių turite saugotis</w:t>
      </w:r>
    </w:p>
    <w:p w14:paraId="05FC7DA1"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Amoksiklav gali pasunkinti kai kurias esamas būkles arba sukelti sunkų šalutinį poveikį. Tokios būklės</w:t>
      </w:r>
      <w:r w:rsidRPr="00021286">
        <w:rPr>
          <w:rFonts w:ascii="Times New Roman" w:eastAsia="Times New Roman" w:hAnsi="Times New Roman" w:cs="Times New Roman"/>
          <w:lang w:val="lt-LT" w:eastAsia="en-US"/>
        </w:rPr>
        <w:t xml:space="preserve"> </w:t>
      </w:r>
      <w:r w:rsidRPr="00021286">
        <w:rPr>
          <w:rFonts w:ascii="Times New Roman" w:eastAsiaTheme="minorHAnsi" w:hAnsi="Times New Roman" w:cs="Times New Roman"/>
          <w:lang w:val="lt-LT" w:eastAsia="en-US"/>
        </w:rPr>
        <w:t>yra alerginės reakcijos, traukuliai (priepuoliai) ir storosios žarnos uždegimas. Turite stebėti, ar vartojant Amoksiklav, neatsiranda tam tikrų simptomų, kad būtų kuo mažesnė bet kurių komplikacijų rizika. Žr. 4 skyriaus</w:t>
      </w:r>
      <w:r w:rsidRPr="00021286">
        <w:rPr>
          <w:rFonts w:ascii="Times New Roman" w:eastAsiaTheme="minorHAnsi" w:hAnsi="Times New Roman" w:cs="Times New Roman"/>
          <w:b/>
          <w:lang w:val="lt-LT" w:eastAsia="en-US"/>
        </w:rPr>
        <w:t xml:space="preserve"> </w:t>
      </w:r>
      <w:r w:rsidRPr="00021286">
        <w:rPr>
          <w:rFonts w:ascii="Times New Roman" w:eastAsiaTheme="minorHAnsi" w:hAnsi="Times New Roman" w:cs="Times New Roman"/>
          <w:lang w:val="lt-LT" w:eastAsia="en-US"/>
        </w:rPr>
        <w:t>poskyrį ,,</w:t>
      </w:r>
      <w:r w:rsidRPr="00021286">
        <w:rPr>
          <w:rFonts w:ascii="Times New Roman" w:eastAsiaTheme="minorHAnsi" w:hAnsi="Times New Roman" w:cs="Times New Roman"/>
          <w:i/>
          <w:lang w:val="lt-LT" w:eastAsia="en-US"/>
        </w:rPr>
        <w:t>Būklės, kurių turite saugotis</w:t>
      </w:r>
      <w:r w:rsidRPr="00021286">
        <w:rPr>
          <w:rFonts w:ascii="Times New Roman" w:eastAsiaTheme="minorHAnsi" w:hAnsi="Times New Roman" w:cs="Times New Roman"/>
          <w:lang w:val="lt-LT" w:eastAsia="en-US"/>
        </w:rPr>
        <w:t>“.</w:t>
      </w:r>
    </w:p>
    <w:p w14:paraId="426C3AB7"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p>
    <w:p w14:paraId="4D156548"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i/>
          <w:lang w:val="lt-LT" w:eastAsia="en-US"/>
        </w:rPr>
      </w:pPr>
      <w:r w:rsidRPr="00021286">
        <w:rPr>
          <w:rFonts w:ascii="Times New Roman" w:eastAsiaTheme="minorHAnsi" w:hAnsi="Times New Roman" w:cs="Times New Roman"/>
          <w:i/>
          <w:lang w:val="lt-LT" w:eastAsia="en-US"/>
        </w:rPr>
        <w:t>Kraujo ir šlapimo tyrimai</w:t>
      </w:r>
    </w:p>
    <w:p w14:paraId="48DB5D16"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Jeigu bus atliekami kraujo (pvz., raudonųjų kraujo ląstelių kiekiui nustatyti arba kepenų veiklai ištirti) arba šlapimo tyrimai (gliukozei nustatyti), pasakykite gydytojui arba slaugytojai, kad vartojate Amoksiklav. Tai padaryti reikia dėl to, kad Amoksiklav gali veikti šių tyrimų rodmenis.</w:t>
      </w:r>
    </w:p>
    <w:p w14:paraId="228EFE58"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p>
    <w:p w14:paraId="62C03847"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Kiti vaistai ir Amoksiklav</w:t>
      </w:r>
    </w:p>
    <w:p w14:paraId="033BF27C"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Jeigu vartojate ar neseniai vartojote kitų vaistų arba dėl to nesate tikri, apie tai pasakykite gydytojui arba vaistininkui.</w:t>
      </w:r>
    </w:p>
    <w:p w14:paraId="2DD227BC"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p>
    <w:p w14:paraId="724B22F9"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Pasakykite gydytojui arba vaistininkui, jeigu vartojate kurio nors iš šių vaistų:</w:t>
      </w:r>
    </w:p>
    <w:p w14:paraId="4789ACD5" w14:textId="77777777" w:rsidR="00BB56D1" w:rsidRPr="00021286" w:rsidRDefault="00BB56D1" w:rsidP="00BB56D1">
      <w:pPr>
        <w:numPr>
          <w:ilvl w:val="0"/>
          <w:numId w:val="5"/>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alopurinolio (gydoma podagra). Vartojant šio vaisto kartu su Amoksiklav, padidėja alerginės odos reakcijos rizika.</w:t>
      </w:r>
    </w:p>
    <w:p w14:paraId="07B84352" w14:textId="77777777" w:rsidR="00BB56D1" w:rsidRPr="00021286" w:rsidRDefault="00BB56D1" w:rsidP="00BB56D1">
      <w:pPr>
        <w:numPr>
          <w:ilvl w:val="0"/>
          <w:numId w:val="5"/>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probenecido (gydoma podagra). Gydytojas gali nuspręsti pakeisti Amoksiklav dozę.</w:t>
      </w:r>
    </w:p>
    <w:p w14:paraId="42FB4F65" w14:textId="77777777" w:rsidR="00BB56D1" w:rsidRPr="00021286" w:rsidRDefault="00BB56D1" w:rsidP="00BB56D1">
      <w:pPr>
        <w:numPr>
          <w:ilvl w:val="0"/>
          <w:numId w:val="5"/>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vaistų, kurie neleidžia susiformuoti kraujo krešuliams (pvz., varfarino). Gali prireikti papildomų kraujo tyrimų.</w:t>
      </w:r>
    </w:p>
    <w:p w14:paraId="3E21AEC8" w14:textId="77777777" w:rsidR="00BB56D1" w:rsidRPr="00021286" w:rsidRDefault="00BB56D1" w:rsidP="00BB56D1">
      <w:pPr>
        <w:numPr>
          <w:ilvl w:val="0"/>
          <w:numId w:val="5"/>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metotreksato (vaisto, kuriuo gydomas vėžys arba reumatinės ligos). Gali sustiprėti šio vaisto šalutinis poveikis.</w:t>
      </w:r>
    </w:p>
    <w:p w14:paraId="2D3B075F" w14:textId="77777777" w:rsidR="00BB56D1" w:rsidRPr="00021286" w:rsidRDefault="00BB56D1" w:rsidP="00BB56D1">
      <w:pPr>
        <w:numPr>
          <w:ilvl w:val="0"/>
          <w:numId w:val="5"/>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 xml:space="preserve">mikofenolato mofetilio (imuninę sistemą slopinantis vaistas). Vartojant šio vaisto kartu su Amoksiklav, gydytojas atidžiai stebės Jūsų sveikatos būklę. </w:t>
      </w:r>
    </w:p>
    <w:p w14:paraId="4C96A3BF"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p>
    <w:p w14:paraId="4A14C73A"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Nėštumas ir žindymo laikotarpis</w:t>
      </w:r>
    </w:p>
    <w:p w14:paraId="1A2BEB0B"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Jeigu esate nėščia, žindote kūdikį, manote, kad galbūt esate nėščia, arba planuojate pastoti, tai prieš vartodama šį vaistą, pasitarkite su gydytoju arba vaistininku</w:t>
      </w:r>
      <w:r w:rsidRPr="00021286">
        <w:rPr>
          <w:rFonts w:ascii="Times New Roman" w:eastAsia="Times New Roman" w:hAnsi="Times New Roman" w:cs="Times New Roman"/>
          <w:lang w:val="lt-LT" w:eastAsia="en-US"/>
        </w:rPr>
        <w:t>.</w:t>
      </w:r>
    </w:p>
    <w:p w14:paraId="21E4B8D9"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p>
    <w:p w14:paraId="5E942AFB"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Vairavimas ir mechanizmų valdymas</w:t>
      </w:r>
    </w:p>
    <w:p w14:paraId="7541CA54"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Amoksiklav gali sukelti šalutinius poveikius, kurie gali trikdyti gebėjimą vairuoti. Jeigu jaučiatės blogai, vairuoti ar mechanizmų valdyti negalima.</w:t>
      </w:r>
    </w:p>
    <w:p w14:paraId="77FBEEF9" w14:textId="73036D52" w:rsidR="00BB56D1" w:rsidRDefault="00BB56D1" w:rsidP="00BB56D1">
      <w:pPr>
        <w:spacing w:after="0" w:line="240" w:lineRule="auto"/>
        <w:rPr>
          <w:rFonts w:ascii="Times New Roman" w:eastAsiaTheme="minorHAnsi" w:hAnsi="Times New Roman" w:cs="Times New Roman"/>
          <w:lang w:val="lt-LT" w:eastAsia="en-US"/>
        </w:rPr>
      </w:pPr>
    </w:p>
    <w:p w14:paraId="50F9501C" w14:textId="77777777" w:rsidR="00B9789C" w:rsidRPr="00342160" w:rsidRDefault="00B9789C" w:rsidP="00B9789C">
      <w:pPr>
        <w:spacing w:after="0" w:line="240" w:lineRule="auto"/>
        <w:rPr>
          <w:rFonts w:ascii="Times New Roman" w:eastAsiaTheme="minorHAnsi" w:hAnsi="Times New Roman" w:cs="Times New Roman"/>
          <w:b/>
          <w:lang w:val="lt-LT" w:eastAsia="en-US"/>
        </w:rPr>
      </w:pPr>
      <w:proofErr w:type="spellStart"/>
      <w:r>
        <w:rPr>
          <w:rFonts w:ascii="Times New Roman" w:eastAsiaTheme="minorHAnsi" w:hAnsi="Times New Roman" w:cs="Times New Roman"/>
          <w:b/>
          <w:lang w:val="lt-LT" w:eastAsia="en-US"/>
        </w:rPr>
        <w:t>Amoksiklav</w:t>
      </w:r>
      <w:proofErr w:type="spellEnd"/>
      <w:r>
        <w:rPr>
          <w:rFonts w:ascii="Times New Roman" w:eastAsiaTheme="minorHAnsi" w:hAnsi="Times New Roman" w:cs="Times New Roman"/>
          <w:b/>
          <w:lang w:val="lt-LT" w:eastAsia="en-US"/>
        </w:rPr>
        <w:t xml:space="preserve"> s</w:t>
      </w:r>
      <w:r w:rsidRPr="00342160">
        <w:rPr>
          <w:rFonts w:ascii="Times New Roman" w:eastAsiaTheme="minorHAnsi" w:hAnsi="Times New Roman" w:cs="Times New Roman"/>
          <w:b/>
          <w:lang w:val="lt-LT" w:eastAsia="en-US"/>
        </w:rPr>
        <w:t>udėtyje yra natrio</w:t>
      </w:r>
    </w:p>
    <w:p w14:paraId="6585D68D" w14:textId="61ED21A0" w:rsidR="00B9789C" w:rsidRPr="00021286" w:rsidRDefault="00B9789C" w:rsidP="00BB56D1">
      <w:pPr>
        <w:spacing w:after="0" w:line="240" w:lineRule="auto"/>
        <w:rPr>
          <w:rFonts w:ascii="Times New Roman" w:eastAsiaTheme="minorHAnsi" w:hAnsi="Times New Roman" w:cs="Times New Roman"/>
          <w:lang w:val="lt-LT" w:eastAsia="en-US"/>
        </w:rPr>
      </w:pPr>
      <w:r w:rsidRPr="00455FA8">
        <w:rPr>
          <w:rFonts w:ascii="Times New Roman" w:eastAsiaTheme="minorHAnsi" w:hAnsi="Times New Roman" w:cs="Times New Roman"/>
          <w:lang w:val="lt-LT" w:eastAsia="en-US"/>
        </w:rPr>
        <w:t xml:space="preserve">Šio vaisto </w:t>
      </w:r>
      <w:r>
        <w:rPr>
          <w:rFonts w:ascii="Times New Roman" w:eastAsiaTheme="minorHAnsi" w:hAnsi="Times New Roman" w:cs="Times New Roman"/>
          <w:lang w:val="lt-LT" w:eastAsia="en-US"/>
        </w:rPr>
        <w:t>vienoje tabletėje</w:t>
      </w:r>
      <w:r w:rsidRPr="00455FA8">
        <w:rPr>
          <w:rFonts w:ascii="Times New Roman" w:eastAsiaTheme="minorHAnsi" w:hAnsi="Times New Roman" w:cs="Times New Roman"/>
          <w:lang w:val="lt-LT" w:eastAsia="en-US"/>
        </w:rPr>
        <w:t xml:space="preserve"> yra mažia</w:t>
      </w:r>
      <w:r>
        <w:rPr>
          <w:rFonts w:ascii="Times New Roman" w:eastAsiaTheme="minorHAnsi" w:hAnsi="Times New Roman" w:cs="Times New Roman"/>
          <w:lang w:val="lt-LT" w:eastAsia="en-US"/>
        </w:rPr>
        <w:t xml:space="preserve">u kaip 1 </w:t>
      </w:r>
      <w:proofErr w:type="spellStart"/>
      <w:r>
        <w:rPr>
          <w:rFonts w:ascii="Times New Roman" w:eastAsiaTheme="minorHAnsi" w:hAnsi="Times New Roman" w:cs="Times New Roman"/>
          <w:lang w:val="lt-LT" w:eastAsia="en-US"/>
        </w:rPr>
        <w:t>mmol</w:t>
      </w:r>
      <w:proofErr w:type="spellEnd"/>
      <w:r>
        <w:rPr>
          <w:rFonts w:ascii="Times New Roman" w:eastAsiaTheme="minorHAnsi" w:hAnsi="Times New Roman" w:cs="Times New Roman"/>
          <w:lang w:val="lt-LT" w:eastAsia="en-US"/>
        </w:rPr>
        <w:t xml:space="preserve"> natrio (23 mg),</w:t>
      </w:r>
      <w:r w:rsidRPr="00455FA8">
        <w:rPr>
          <w:rFonts w:ascii="Times New Roman" w:eastAsiaTheme="minorHAnsi" w:hAnsi="Times New Roman" w:cs="Times New Roman"/>
          <w:lang w:val="lt-LT" w:eastAsia="en-US"/>
        </w:rPr>
        <w:t xml:space="preserve"> </w:t>
      </w:r>
      <w:proofErr w:type="spellStart"/>
      <w:r>
        <w:rPr>
          <w:rFonts w:ascii="Times New Roman" w:eastAsiaTheme="minorHAnsi" w:hAnsi="Times New Roman" w:cs="Times New Roman"/>
          <w:lang w:val="lt-LT" w:eastAsia="en-US"/>
        </w:rPr>
        <w:t>t.y</w:t>
      </w:r>
      <w:proofErr w:type="spellEnd"/>
      <w:r>
        <w:rPr>
          <w:rFonts w:ascii="Times New Roman" w:eastAsiaTheme="minorHAnsi" w:hAnsi="Times New Roman" w:cs="Times New Roman"/>
          <w:lang w:val="lt-LT" w:eastAsia="en-US"/>
        </w:rPr>
        <w:t xml:space="preserve">. </w:t>
      </w:r>
      <w:r w:rsidRPr="00455FA8">
        <w:rPr>
          <w:rFonts w:ascii="Times New Roman" w:eastAsiaTheme="minorHAnsi" w:hAnsi="Times New Roman" w:cs="Times New Roman"/>
          <w:lang w:val="lt-LT" w:eastAsia="en-US"/>
        </w:rPr>
        <w:t>jis beveik neturi reikšmės.</w:t>
      </w:r>
    </w:p>
    <w:p w14:paraId="170BCD68"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3AD3C781" w14:textId="77777777" w:rsidR="00BB56D1" w:rsidRPr="00021286" w:rsidRDefault="00BB56D1" w:rsidP="00BB56D1">
      <w:pPr>
        <w:keepNext/>
        <w:tabs>
          <w:tab w:val="left" w:pos="567"/>
        </w:tabs>
        <w:spacing w:after="0" w:line="240" w:lineRule="auto"/>
        <w:ind w:left="567" w:hanging="567"/>
        <w:outlineLvl w:val="1"/>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3.</w:t>
      </w:r>
      <w:r w:rsidRPr="00021286">
        <w:rPr>
          <w:rFonts w:ascii="Times New Roman" w:eastAsiaTheme="minorHAnsi" w:hAnsi="Times New Roman" w:cs="Times New Roman"/>
          <w:b/>
          <w:lang w:val="lt-LT" w:eastAsia="en-US"/>
        </w:rPr>
        <w:tab/>
        <w:t>Kaip vartoti Amoksiklav</w:t>
      </w:r>
      <w:bookmarkEnd w:id="6"/>
      <w:bookmarkEnd w:id="7"/>
    </w:p>
    <w:p w14:paraId="69996698"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p>
    <w:p w14:paraId="3D01C10B"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 xml:space="preserve">Visada vartokite šį vaistą tiksliai kaip nurodė gydytojas. Jeigu abejojate, kreipkitės į gydytoją arba vaistininką. </w:t>
      </w:r>
    </w:p>
    <w:p w14:paraId="07578516"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43995869"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Vartojimo metodas</w:t>
      </w:r>
    </w:p>
    <w:p w14:paraId="6CE18F8E"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Tabletę nurykite visą, užsigerdami stikline vandens. Tabletes vartokite pradėję valgyti arba prieš pat valgį.</w:t>
      </w:r>
    </w:p>
    <w:p w14:paraId="244D2B81"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p>
    <w:p w14:paraId="3F8AC383" w14:textId="77777777" w:rsidR="00BB56D1" w:rsidRPr="00021286" w:rsidRDefault="00BB56D1" w:rsidP="00BB56D1">
      <w:pPr>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 xml:space="preserve">Dozavimas </w:t>
      </w:r>
    </w:p>
    <w:p w14:paraId="497B55A7"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B91B213"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i/>
          <w:lang w:val="lt-LT" w:eastAsia="en-US"/>
        </w:rPr>
      </w:pPr>
      <w:r w:rsidRPr="00021286">
        <w:rPr>
          <w:rFonts w:ascii="Times New Roman" w:eastAsiaTheme="minorHAnsi" w:hAnsi="Times New Roman" w:cs="Times New Roman"/>
          <w:b/>
          <w:i/>
          <w:lang w:val="lt-LT" w:eastAsia="en-US"/>
        </w:rPr>
        <w:t>Suaugusiesiems ir vaikams, kurie sveria 40 kg ir daugiau</w:t>
      </w:r>
    </w:p>
    <w:p w14:paraId="2DF1095F"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p>
    <w:p w14:paraId="130149D2"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Amoksiklav 875 mg/125 mg plėvele dengtos tabletės</w:t>
      </w:r>
    </w:p>
    <w:p w14:paraId="3379BBA1" w14:textId="77777777" w:rsidR="00BB56D1" w:rsidRPr="00021286" w:rsidRDefault="00BB56D1" w:rsidP="00BB56D1">
      <w:pPr>
        <w:numPr>
          <w:ilvl w:val="0"/>
          <w:numId w:val="6"/>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Įprasta dozė yra po 1 tabletę du kartus per parą.</w:t>
      </w:r>
    </w:p>
    <w:p w14:paraId="601FEE1F" w14:textId="77777777" w:rsidR="00BB56D1" w:rsidRPr="00021286" w:rsidRDefault="00BB56D1" w:rsidP="00BB56D1">
      <w:pPr>
        <w:numPr>
          <w:ilvl w:val="0"/>
          <w:numId w:val="6"/>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Esant reikalui, gydytojas gali paskirti didesnę dozę – po 1 tabletę tris kartus per parą.</w:t>
      </w:r>
    </w:p>
    <w:p w14:paraId="43FF04E9"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p>
    <w:p w14:paraId="296C3CD5"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Tabletes reikia gerti vienodais laiko tarpais, ne dažniau kaip kas 4 valandas. Dviejų dozių per vieną valandą vartoti negalima.</w:t>
      </w:r>
    </w:p>
    <w:p w14:paraId="38667738"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p>
    <w:p w14:paraId="4DF86FE4"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i/>
          <w:lang w:val="lt-LT" w:eastAsia="en-US"/>
        </w:rPr>
      </w:pPr>
      <w:r w:rsidRPr="00021286">
        <w:rPr>
          <w:rFonts w:ascii="Times New Roman" w:eastAsiaTheme="minorHAnsi" w:hAnsi="Times New Roman" w:cs="Times New Roman"/>
          <w:b/>
          <w:i/>
          <w:lang w:val="lt-LT" w:eastAsia="en-US"/>
        </w:rPr>
        <w:t>Vaikams, kurie sveria mažiau kaip 40 kg</w:t>
      </w:r>
    </w:p>
    <w:p w14:paraId="4EE961C8"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Jaunesnius kaip 6 metų vaikus geriau gydyti kitos rūšies Amoksiklav vaistu - geriamąja suspensija.</w:t>
      </w:r>
    </w:p>
    <w:p w14:paraId="6A591B55"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Prieš vartojant Amoksiklav tabletes vaikams, kurie sveria mažiau kaip 40 kg, pasitarkite su gydytoju.</w:t>
      </w:r>
    </w:p>
    <w:p w14:paraId="777A785F"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p>
    <w:p w14:paraId="3068D551"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i/>
          <w:lang w:val="lt-LT" w:eastAsia="en-US"/>
        </w:rPr>
      </w:pPr>
      <w:r w:rsidRPr="00021286">
        <w:rPr>
          <w:rFonts w:ascii="Times New Roman" w:eastAsiaTheme="minorHAnsi" w:hAnsi="Times New Roman" w:cs="Times New Roman"/>
          <w:b/>
          <w:i/>
          <w:lang w:val="lt-LT" w:eastAsia="en-US"/>
        </w:rPr>
        <w:t>Pacientams kurių inkstų ir kepenų funkcija sutrikusi</w:t>
      </w:r>
    </w:p>
    <w:p w14:paraId="40CC4131" w14:textId="77777777" w:rsidR="00BB56D1" w:rsidRPr="00021286" w:rsidRDefault="00BB56D1" w:rsidP="00BB56D1">
      <w:pPr>
        <w:numPr>
          <w:ilvl w:val="0"/>
          <w:numId w:val="8"/>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Jeigu inkstų veikla yra sutrikusi, dozę gali tekti sumažinti. Gydytojas gali skirti kitokio stiprumo arba kitokį vaistą.</w:t>
      </w:r>
    </w:p>
    <w:p w14:paraId="76EDDA8D" w14:textId="77777777" w:rsidR="00BB56D1" w:rsidRPr="00021286" w:rsidRDefault="00BB56D1" w:rsidP="00BB56D1">
      <w:pPr>
        <w:numPr>
          <w:ilvl w:val="0"/>
          <w:numId w:val="8"/>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 xml:space="preserve">Jeigu kepenų veikla yra sutrikusi, gali tekti dažniau tirti kraują </w:t>
      </w:r>
      <w:r w:rsidRPr="00021286">
        <w:rPr>
          <w:rFonts w:ascii="Times New Roman" w:eastAsia="Times New Roman" w:hAnsi="Times New Roman" w:cs="Times New Roman"/>
          <w:lang w:val="lt-LT" w:eastAsia="en-US"/>
        </w:rPr>
        <w:t>ir kepenų</w:t>
      </w:r>
      <w:r w:rsidRPr="00021286">
        <w:rPr>
          <w:rFonts w:ascii="Times New Roman" w:eastAsiaTheme="minorHAnsi" w:hAnsi="Times New Roman" w:cs="Times New Roman"/>
          <w:lang w:val="lt-LT" w:eastAsia="en-US"/>
        </w:rPr>
        <w:t xml:space="preserve"> veiklą.</w:t>
      </w:r>
    </w:p>
    <w:p w14:paraId="1DE646B1"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p>
    <w:p w14:paraId="2632A455" w14:textId="77777777" w:rsidR="00BB56D1" w:rsidRPr="00021286" w:rsidRDefault="00BB56D1" w:rsidP="00BB56D1">
      <w:pPr>
        <w:spacing w:before="120"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Gydymo trukmė</w:t>
      </w:r>
    </w:p>
    <w:p w14:paraId="7FD714E9"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Amoksiklav vartoti ilgiau kaip 2 savaites nerekomenduojama. Jeigu vis dar jaučiatės blogai, kreipkitės į gydytoją.</w:t>
      </w:r>
    </w:p>
    <w:p w14:paraId="794A2C25" w14:textId="77777777" w:rsidR="00BB56D1" w:rsidRPr="00021286" w:rsidRDefault="00BB56D1" w:rsidP="00BB56D1">
      <w:pPr>
        <w:spacing w:after="0" w:line="240" w:lineRule="auto"/>
        <w:ind w:left="540" w:hanging="540"/>
        <w:rPr>
          <w:rFonts w:ascii="Times New Roman" w:eastAsiaTheme="minorHAnsi" w:hAnsi="Times New Roman" w:cs="Times New Roman"/>
          <w:u w:val="single"/>
          <w:lang w:val="lt-LT" w:eastAsia="en-US"/>
        </w:rPr>
      </w:pPr>
    </w:p>
    <w:p w14:paraId="2D8C913C" w14:textId="77777777" w:rsidR="00BB56D1" w:rsidRPr="00021286" w:rsidRDefault="00BB56D1" w:rsidP="00BB56D1">
      <w:pPr>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Ką daryti pavartojus per didelę Amoksiklav dozę?</w:t>
      </w:r>
    </w:p>
    <w:p w14:paraId="04AC8623"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Jeigu išgėrėte per daug Amoksiklav, nedelsdami kreipkitės į gydytoją. Pasiimkite vaisto pakuotę, kad galėtumėte parodyti gydytojui.</w:t>
      </w:r>
    </w:p>
    <w:p w14:paraId="69A2B04C"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Pavartojus per didelę Amoksiklav dozę, gali pasireikšti skrandžio negalavimas (pykinimas, vėmimas ar</w:t>
      </w:r>
      <w:r w:rsidRPr="00021286">
        <w:rPr>
          <w:rFonts w:ascii="Times New Roman" w:eastAsia="Times New Roman" w:hAnsi="Times New Roman" w:cs="Times New Roman"/>
          <w:lang w:val="lt-LT" w:eastAsia="en-US"/>
        </w:rPr>
        <w:t xml:space="preserve"> </w:t>
      </w:r>
      <w:r w:rsidRPr="00021286">
        <w:rPr>
          <w:rFonts w:ascii="Times New Roman" w:eastAsiaTheme="minorHAnsi" w:hAnsi="Times New Roman" w:cs="Times New Roman"/>
          <w:lang w:val="lt-LT" w:eastAsia="en-US"/>
        </w:rPr>
        <w:t xml:space="preserve">viduriavimas) ar traukuliai. </w:t>
      </w:r>
    </w:p>
    <w:p w14:paraId="21524DAB" w14:textId="77777777" w:rsidR="00BB56D1" w:rsidRPr="00021286" w:rsidRDefault="00BB56D1" w:rsidP="00BB56D1">
      <w:pPr>
        <w:spacing w:after="0" w:line="240" w:lineRule="auto"/>
        <w:ind w:left="567" w:hanging="567"/>
        <w:rPr>
          <w:rFonts w:ascii="Times New Roman" w:eastAsiaTheme="minorHAnsi" w:hAnsi="Times New Roman" w:cs="Times New Roman"/>
          <w:u w:val="single"/>
          <w:lang w:val="lt-LT" w:eastAsia="en-US"/>
        </w:rPr>
      </w:pPr>
    </w:p>
    <w:p w14:paraId="6D7A6ED6" w14:textId="77777777" w:rsidR="00BB56D1" w:rsidRPr="00021286" w:rsidRDefault="00BB56D1" w:rsidP="00BB56D1">
      <w:pPr>
        <w:spacing w:after="0" w:line="240" w:lineRule="auto"/>
        <w:ind w:left="567" w:hanging="567"/>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 xml:space="preserve">Pamiršus pavartoti Amoksiklav </w:t>
      </w:r>
    </w:p>
    <w:p w14:paraId="0CFB0028"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Jeigu pamiršote išgerti dozę, išgerkite ją kai tik prisiminsite. Kitą dozę galima gerti ne anksčiau, kaip po maždaug 4 valandų.</w:t>
      </w:r>
    </w:p>
    <w:p w14:paraId="1441AE1D"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p>
    <w:p w14:paraId="36C14F20"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Nustojus vartoti Amoksiklav</w:t>
      </w:r>
    </w:p>
    <w:p w14:paraId="31054822"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Amoksiklav reikia vartoti tiek laiko, kiek nurodė gydytojas, net jeigu jaučiatės gerai. Kad įveiktumėte infekcinę ligą, turite išgerti kiekvieną dozę. Jeigu organizme lieka bakterijų, liga gali atsinaujinti.</w:t>
      </w:r>
    </w:p>
    <w:p w14:paraId="32ACFB19"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3129B125"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Jeigu kiltų daugiau klausimų dėl šio vaisto vartojimo, kreipkitės į gydytoją arba vaistininką.</w:t>
      </w:r>
    </w:p>
    <w:p w14:paraId="277DA1B9"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9B20269" w14:textId="77777777" w:rsidR="00BB56D1" w:rsidRPr="00021286" w:rsidRDefault="00BB56D1" w:rsidP="00BB56D1">
      <w:pPr>
        <w:spacing w:after="0" w:line="240" w:lineRule="auto"/>
        <w:rPr>
          <w:rFonts w:ascii="Times New Roman" w:eastAsia="Times New Roman" w:hAnsi="Times New Roman" w:cs="Times New Roman"/>
          <w:lang w:val="lt-LT" w:eastAsia="lt-LT"/>
        </w:rPr>
      </w:pPr>
    </w:p>
    <w:p w14:paraId="5D134591" w14:textId="77777777" w:rsidR="00BB56D1" w:rsidRPr="00021286" w:rsidRDefault="00BB56D1" w:rsidP="00BB56D1">
      <w:pPr>
        <w:keepNext/>
        <w:tabs>
          <w:tab w:val="left" w:pos="567"/>
        </w:tabs>
        <w:spacing w:after="0" w:line="240" w:lineRule="auto"/>
        <w:ind w:left="567" w:hanging="567"/>
        <w:outlineLvl w:val="1"/>
        <w:rPr>
          <w:rFonts w:ascii="Times New Roman" w:eastAsiaTheme="minorHAnsi" w:hAnsi="Times New Roman" w:cs="Times New Roman"/>
          <w:b/>
          <w:lang w:val="lt-LT" w:eastAsia="en-US"/>
        </w:rPr>
      </w:pPr>
      <w:bookmarkStart w:id="8" w:name="_Toc129243267"/>
      <w:bookmarkStart w:id="9" w:name="_Toc129243142"/>
      <w:r w:rsidRPr="00021286">
        <w:rPr>
          <w:rFonts w:ascii="Times New Roman" w:eastAsiaTheme="minorHAnsi" w:hAnsi="Times New Roman" w:cs="Times New Roman"/>
          <w:b/>
          <w:lang w:val="lt-LT" w:eastAsia="en-US"/>
        </w:rPr>
        <w:t>4.</w:t>
      </w:r>
      <w:r w:rsidRPr="00021286">
        <w:rPr>
          <w:rFonts w:ascii="Times New Roman" w:eastAsiaTheme="minorHAnsi" w:hAnsi="Times New Roman" w:cs="Times New Roman"/>
          <w:b/>
          <w:lang w:val="lt-LT" w:eastAsia="en-US"/>
        </w:rPr>
        <w:tab/>
        <w:t>Galimas šalutinis poveikis</w:t>
      </w:r>
      <w:bookmarkEnd w:id="8"/>
      <w:bookmarkEnd w:id="9"/>
    </w:p>
    <w:p w14:paraId="4760BA32"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4D3E6EE"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Šis vaistas, kaip ir visi kiti, gali sukelti šalutinį poveikį, nors jis pasireiškia ne visiems žmonėms.</w:t>
      </w:r>
    </w:p>
    <w:p w14:paraId="304F1F57"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p>
    <w:p w14:paraId="66720F24"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Būklės, kurių turite saugotis</w:t>
      </w:r>
    </w:p>
    <w:p w14:paraId="40BBBD4E"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p>
    <w:p w14:paraId="7D5A4262"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Jeigu pasireiškė bet kuris iš išvardytų simptomų, nutraukite vaisto vartojimą ir nedelsdami kreipkitės į gydytoją:</w:t>
      </w:r>
    </w:p>
    <w:p w14:paraId="0AB19CC5" w14:textId="77777777" w:rsidR="00BB56D1" w:rsidRPr="00021286" w:rsidRDefault="00BB56D1" w:rsidP="00BB56D1">
      <w:pPr>
        <w:numPr>
          <w:ilvl w:val="0"/>
          <w:numId w:val="9"/>
        </w:numPr>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odos išbėrimas, ypač jei;</w:t>
      </w:r>
    </w:p>
    <w:p w14:paraId="5AD7EC16" w14:textId="77777777" w:rsidR="00BB56D1" w:rsidRPr="00021286" w:rsidRDefault="00BB56D1" w:rsidP="00BB56D1">
      <w:pPr>
        <w:numPr>
          <w:ilvl w:val="0"/>
          <w:numId w:val="10"/>
        </w:num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 xml:space="preserve">odos išbėrimas pasireiškia pūslėmis ar yra panašus į mažus taikinius (viduryje tamsi dėmelė, apsupta blyškesnės srities, kurią supa tamsus žiedas – </w:t>
      </w:r>
      <w:r w:rsidRPr="00021286">
        <w:rPr>
          <w:rFonts w:ascii="Times New Roman" w:eastAsiaTheme="minorHAnsi" w:hAnsi="Times New Roman" w:cs="Times New Roman"/>
          <w:i/>
          <w:lang w:val="lt-LT" w:eastAsia="en-US"/>
        </w:rPr>
        <w:t>daugiaformė eritema</w:t>
      </w:r>
      <w:r w:rsidRPr="00021286">
        <w:rPr>
          <w:rFonts w:ascii="Times New Roman" w:eastAsia="Times New Roman" w:hAnsi="Times New Roman" w:cs="Times New Roman"/>
          <w:lang w:val="lt-LT" w:eastAsia="en-US"/>
        </w:rPr>
        <w:t>);</w:t>
      </w:r>
    </w:p>
    <w:p w14:paraId="2888DC83" w14:textId="77777777" w:rsidR="00BB56D1" w:rsidRPr="00021286" w:rsidRDefault="00BB56D1" w:rsidP="00BB56D1">
      <w:pPr>
        <w:numPr>
          <w:ilvl w:val="0"/>
          <w:numId w:val="10"/>
        </w:numPr>
        <w:autoSpaceDE w:val="0"/>
        <w:autoSpaceDN w:val="0"/>
        <w:adjustRightInd w:val="0"/>
        <w:spacing w:after="0" w:line="240" w:lineRule="auto"/>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odos išbėrimas plačiai išplitęs, pasireiškia pūslėmis ar odos lupimusi, ypač apie burną, nosį, akis ir lytinius organus (</w:t>
      </w:r>
      <w:r w:rsidRPr="00021286">
        <w:rPr>
          <w:rFonts w:ascii="Times New Roman" w:eastAsiaTheme="minorHAnsi" w:hAnsi="Times New Roman" w:cs="Times New Roman"/>
          <w:i/>
          <w:lang w:val="lt-LT" w:eastAsia="en-US"/>
        </w:rPr>
        <w:t>Stivenso-Džonsono sindromas</w:t>
      </w:r>
      <w:r w:rsidRPr="00021286">
        <w:rPr>
          <w:rFonts w:ascii="Times New Roman" w:eastAsiaTheme="minorHAnsi" w:hAnsi="Times New Roman" w:cs="Times New Roman"/>
          <w:lang w:val="lt-LT" w:eastAsia="en-US"/>
        </w:rPr>
        <w:t>) ir sunkesnės formos, dėl kurių pasireiškia odos lupimasis dideliame kūno paviršiaus ploto (</w:t>
      </w:r>
      <w:r w:rsidRPr="00021286">
        <w:rPr>
          <w:rFonts w:ascii="Times New Roman" w:eastAsiaTheme="minorHAnsi" w:hAnsi="Times New Roman" w:cs="Times New Roman"/>
          <w:i/>
          <w:lang w:val="lt-LT" w:eastAsia="en-US"/>
        </w:rPr>
        <w:t>toksinė epidermio nekrolizė</w:t>
      </w:r>
      <w:r w:rsidRPr="00021286">
        <w:rPr>
          <w:rFonts w:ascii="Times New Roman" w:eastAsiaTheme="minorHAnsi" w:hAnsi="Times New Roman" w:cs="Times New Roman"/>
          <w:lang w:val="lt-LT" w:eastAsia="en-US"/>
        </w:rPr>
        <w:t>);</w:t>
      </w:r>
    </w:p>
    <w:p w14:paraId="2580633C" w14:textId="77777777" w:rsidR="00BB56D1" w:rsidRPr="00021286" w:rsidRDefault="00BB56D1" w:rsidP="00BB56D1">
      <w:pPr>
        <w:numPr>
          <w:ilvl w:val="0"/>
          <w:numId w:val="10"/>
        </w:numPr>
        <w:autoSpaceDE w:val="0"/>
        <w:autoSpaceDN w:val="0"/>
        <w:adjustRightInd w:val="0"/>
        <w:spacing w:after="0" w:line="240" w:lineRule="auto"/>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plačiai išplitęs raudonas odos išbėrimas, pasireiškiantis mažomis pūlingomis pūslėmis (</w:t>
      </w:r>
      <w:r w:rsidRPr="00021286">
        <w:rPr>
          <w:rFonts w:ascii="Times New Roman" w:eastAsiaTheme="minorHAnsi" w:hAnsi="Times New Roman" w:cs="Times New Roman"/>
          <w:i/>
          <w:lang w:val="lt-LT" w:eastAsia="en-US"/>
        </w:rPr>
        <w:t>buliozinis (pūslinis) eksfoliacinis dermatitas</w:t>
      </w:r>
      <w:r w:rsidRPr="00021286">
        <w:rPr>
          <w:rFonts w:ascii="Times New Roman" w:eastAsiaTheme="minorHAnsi" w:hAnsi="Times New Roman" w:cs="Times New Roman"/>
          <w:lang w:val="lt-LT" w:eastAsia="en-US"/>
        </w:rPr>
        <w:t>);</w:t>
      </w:r>
    </w:p>
    <w:p w14:paraId="496BBFE0" w14:textId="77777777" w:rsidR="00BB56D1" w:rsidRPr="00021286" w:rsidRDefault="00BB56D1" w:rsidP="00BB56D1">
      <w:pPr>
        <w:numPr>
          <w:ilvl w:val="0"/>
          <w:numId w:val="10"/>
        </w:numPr>
        <w:autoSpaceDE w:val="0"/>
        <w:autoSpaceDN w:val="0"/>
        <w:adjustRightInd w:val="0"/>
        <w:spacing w:after="0" w:line="240" w:lineRule="auto"/>
        <w:contextualSpacing/>
        <w:rPr>
          <w:rFonts w:ascii="Times New Roman" w:eastAsiaTheme="minorHAnsi" w:hAnsi="Times New Roman" w:cs="Times New Roman"/>
          <w:i/>
          <w:lang w:val="lt-LT" w:eastAsia="en-US"/>
        </w:rPr>
      </w:pPr>
      <w:r w:rsidRPr="00021286">
        <w:rPr>
          <w:rFonts w:ascii="Times New Roman" w:eastAsiaTheme="minorHAnsi" w:hAnsi="Times New Roman" w:cs="Times New Roman"/>
          <w:lang w:val="lt-LT" w:eastAsia="en-US"/>
        </w:rPr>
        <w:lastRenderedPageBreak/>
        <w:t xml:space="preserve"> išbėrimas raudonas, žvynuotas, pasireiškiantis gumbais po oda ir pūslėmis (</w:t>
      </w:r>
      <w:r w:rsidRPr="00021286">
        <w:rPr>
          <w:rFonts w:ascii="Times New Roman" w:eastAsiaTheme="minorHAnsi" w:hAnsi="Times New Roman" w:cs="Times New Roman"/>
          <w:i/>
          <w:lang w:val="lt-LT" w:eastAsia="en-US"/>
        </w:rPr>
        <w:t>egzanteminė pustuliozė</w:t>
      </w:r>
      <w:r w:rsidRPr="00021286">
        <w:rPr>
          <w:rFonts w:ascii="Times New Roman" w:eastAsia="Times New Roman" w:hAnsi="Times New Roman" w:cs="Times New Roman"/>
          <w:lang w:val="lt-LT" w:eastAsia="en-US"/>
        </w:rPr>
        <w:t>);</w:t>
      </w:r>
    </w:p>
    <w:p w14:paraId="45ACCE5D" w14:textId="77777777" w:rsidR="00BB56D1" w:rsidRPr="00021286" w:rsidRDefault="00BB56D1" w:rsidP="00BB56D1">
      <w:pPr>
        <w:numPr>
          <w:ilvl w:val="0"/>
          <w:numId w:val="10"/>
        </w:numPr>
        <w:autoSpaceDE w:val="0"/>
        <w:autoSpaceDN w:val="0"/>
        <w:adjustRightInd w:val="0"/>
        <w:spacing w:after="0" w:line="240" w:lineRule="auto"/>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pasireiškia į gripą panašūs simptomai, galintys pasireikšti kartu su išbėrimu, karščiavimu, patinusiais limfmazgiais, taip pat nuo normos nukrypę kraujo tyrimų rezultatai (įskaitant baltųjų kraujo ląstelių kiekio padidėjimą (eozinofiliją) ir kepenų fermentų kiekio padidėjimą) (reakcija į vaistą su eozinofilija ir sisteminiais simptomais (DRESS));</w:t>
      </w:r>
    </w:p>
    <w:p w14:paraId="1175A566" w14:textId="77777777" w:rsidR="00BB56D1" w:rsidRPr="00021286" w:rsidRDefault="00BB56D1" w:rsidP="00BB56D1">
      <w:pPr>
        <w:numPr>
          <w:ilvl w:val="0"/>
          <w:numId w:val="9"/>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kraujagyslių uždegimas (</w:t>
      </w:r>
      <w:r w:rsidRPr="00021286">
        <w:rPr>
          <w:rFonts w:ascii="Times New Roman" w:eastAsiaTheme="minorHAnsi" w:hAnsi="Times New Roman" w:cs="Times New Roman"/>
          <w:i/>
          <w:lang w:val="lt-LT" w:eastAsia="en-US"/>
        </w:rPr>
        <w:t>vaskulitas</w:t>
      </w:r>
      <w:r w:rsidRPr="00021286">
        <w:rPr>
          <w:rFonts w:ascii="Times New Roman" w:eastAsiaTheme="minorHAnsi" w:hAnsi="Times New Roman" w:cs="Times New Roman"/>
          <w:lang w:val="lt-LT" w:eastAsia="en-US"/>
        </w:rPr>
        <w:t>), kuris gali pasireikšti raudonomis ar purpurinėmis iškiliomis dėmėmis odoje, bet gali paveikti ir kitas organizmo vietas;</w:t>
      </w:r>
    </w:p>
    <w:p w14:paraId="6956E4D6" w14:textId="77777777" w:rsidR="00BB56D1" w:rsidRPr="00021286" w:rsidRDefault="00BB56D1" w:rsidP="00BB56D1">
      <w:pPr>
        <w:numPr>
          <w:ilvl w:val="0"/>
          <w:numId w:val="9"/>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karščiavimas, sąnarių skausmas, kaklo, pažastų ar kirkšnių limfmazgių padidėjimas;</w:t>
      </w:r>
    </w:p>
    <w:p w14:paraId="4595DB14" w14:textId="77777777" w:rsidR="00BB56D1" w:rsidRPr="00021286" w:rsidRDefault="00BB56D1" w:rsidP="00BB56D1">
      <w:pPr>
        <w:numPr>
          <w:ilvl w:val="0"/>
          <w:numId w:val="9"/>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patinimas, kartais veido ar burnos (</w:t>
      </w:r>
      <w:r w:rsidRPr="00021286">
        <w:rPr>
          <w:rFonts w:ascii="Times New Roman" w:eastAsiaTheme="minorHAnsi" w:hAnsi="Times New Roman" w:cs="Times New Roman"/>
          <w:i/>
          <w:lang w:val="lt-LT" w:eastAsia="en-US"/>
        </w:rPr>
        <w:t>angioneurozinė edema</w:t>
      </w:r>
      <w:r w:rsidRPr="00021286">
        <w:rPr>
          <w:rFonts w:ascii="Times New Roman" w:eastAsiaTheme="minorHAnsi" w:hAnsi="Times New Roman" w:cs="Times New Roman"/>
          <w:lang w:val="lt-LT" w:eastAsia="en-US"/>
        </w:rPr>
        <w:t>), dėl kurio gali pasunkėti kvėpavimas;</w:t>
      </w:r>
    </w:p>
    <w:p w14:paraId="21027957" w14:textId="77777777" w:rsidR="00BB56D1" w:rsidRPr="00021286" w:rsidRDefault="00BB56D1" w:rsidP="00BB56D1">
      <w:pPr>
        <w:numPr>
          <w:ilvl w:val="0"/>
          <w:numId w:val="9"/>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ūminis kraujotakos nepakankamumas (</w:t>
      </w:r>
      <w:r w:rsidRPr="00021286">
        <w:rPr>
          <w:rFonts w:ascii="Times New Roman" w:eastAsiaTheme="minorHAnsi" w:hAnsi="Times New Roman" w:cs="Times New Roman"/>
          <w:i/>
          <w:lang w:val="lt-LT" w:eastAsia="en-US"/>
        </w:rPr>
        <w:t>kolapsas</w:t>
      </w:r>
      <w:r w:rsidRPr="00021286">
        <w:rPr>
          <w:rFonts w:ascii="Times New Roman" w:eastAsia="Times New Roman" w:hAnsi="Times New Roman" w:cs="Times New Roman"/>
          <w:lang w:val="lt-LT" w:eastAsia="en-US"/>
        </w:rPr>
        <w:t>);</w:t>
      </w:r>
    </w:p>
    <w:p w14:paraId="76F5C7BC" w14:textId="77777777" w:rsidR="00BB56D1" w:rsidRPr="00021286" w:rsidRDefault="00BB56D1" w:rsidP="00BB56D1">
      <w:pPr>
        <w:numPr>
          <w:ilvl w:val="0"/>
          <w:numId w:val="9"/>
        </w:numPr>
        <w:autoSpaceDE w:val="0"/>
        <w:autoSpaceDN w:val="0"/>
        <w:adjustRightInd w:val="0"/>
        <w:spacing w:after="0" w:line="240" w:lineRule="auto"/>
        <w:ind w:left="567" w:hanging="567"/>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viduriavimas vandeningomis išmatomis su krauju ir gleivėmis, pilvo skausmas ir (arba) karščiavimas. Tai gali būti žarnyno uždegimo požymiai.</w:t>
      </w:r>
    </w:p>
    <w:p w14:paraId="4DFC5BED"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p>
    <w:p w14:paraId="655F6AD6"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Kitas šalutinis poveikis</w:t>
      </w:r>
    </w:p>
    <w:p w14:paraId="1892887C"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 xml:space="preserve">Labai dažnas šalutinis poveikis </w:t>
      </w:r>
      <w:r w:rsidRPr="00021286">
        <w:rPr>
          <w:rFonts w:ascii="Times New Roman" w:eastAsiaTheme="minorHAnsi" w:hAnsi="Times New Roman" w:cs="Times New Roman"/>
          <w:lang w:val="lt-LT" w:eastAsia="en-US"/>
        </w:rPr>
        <w:t>(gali pasireikšti daugiau kaip 1 iš 10 žmonių)</w:t>
      </w:r>
    </w:p>
    <w:p w14:paraId="488AB05F" w14:textId="77777777" w:rsidR="00BB56D1" w:rsidRPr="00021286" w:rsidRDefault="00BB56D1" w:rsidP="00BB56D1">
      <w:pPr>
        <w:numPr>
          <w:ilvl w:val="0"/>
          <w:numId w:val="11"/>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viduriavimas (suaugusiesiems).</w:t>
      </w:r>
    </w:p>
    <w:p w14:paraId="0B9D169D"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p>
    <w:p w14:paraId="2479404E"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 xml:space="preserve">Dažnas šalutinis poveikis </w:t>
      </w:r>
      <w:r w:rsidRPr="00021286">
        <w:rPr>
          <w:rFonts w:ascii="Times New Roman" w:eastAsiaTheme="minorHAnsi" w:hAnsi="Times New Roman" w:cs="Times New Roman"/>
          <w:lang w:val="lt-LT" w:eastAsia="en-US"/>
        </w:rPr>
        <w:t>(gali pasireikšti ne daugiau kaip 1 iš 10 žmonių)</w:t>
      </w:r>
    </w:p>
    <w:p w14:paraId="5AA4BDCF" w14:textId="77777777" w:rsidR="00BB56D1" w:rsidRPr="00021286" w:rsidRDefault="00BB56D1" w:rsidP="00BB56D1">
      <w:pPr>
        <w:numPr>
          <w:ilvl w:val="0"/>
          <w:numId w:val="11"/>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pienligė (kandidozė – mieliagrybių sukelta makšties, burnos ar odos raukšlių infekcinė liga);</w:t>
      </w:r>
    </w:p>
    <w:p w14:paraId="7D12A75B" w14:textId="77777777" w:rsidR="00BB56D1" w:rsidRPr="00021286" w:rsidRDefault="00BB56D1" w:rsidP="00BB56D1">
      <w:pPr>
        <w:numPr>
          <w:ilvl w:val="0"/>
          <w:numId w:val="11"/>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pykinimas, ypač geriant dideles dozes. Jeigu pasireiškia toks poveikis, gerkite Amoksiklav prieš valgį;</w:t>
      </w:r>
    </w:p>
    <w:p w14:paraId="4FAB433F" w14:textId="77777777" w:rsidR="00BB56D1" w:rsidRPr="00021286" w:rsidRDefault="00BB56D1" w:rsidP="00BB56D1">
      <w:pPr>
        <w:numPr>
          <w:ilvl w:val="0"/>
          <w:numId w:val="11"/>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vėmimas;</w:t>
      </w:r>
    </w:p>
    <w:p w14:paraId="783FA505" w14:textId="77777777" w:rsidR="00BB56D1" w:rsidRPr="00021286" w:rsidRDefault="00BB56D1" w:rsidP="00BB56D1">
      <w:pPr>
        <w:numPr>
          <w:ilvl w:val="0"/>
          <w:numId w:val="11"/>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viduriavimas (vaikams).</w:t>
      </w:r>
    </w:p>
    <w:p w14:paraId="3CAAA88D"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p>
    <w:p w14:paraId="7A110D40"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 xml:space="preserve">Nedažnas šalutinis poveikis </w:t>
      </w:r>
      <w:r w:rsidRPr="00021286">
        <w:rPr>
          <w:rFonts w:ascii="Times New Roman" w:eastAsiaTheme="minorHAnsi" w:hAnsi="Times New Roman" w:cs="Times New Roman"/>
          <w:lang w:val="lt-LT" w:eastAsia="en-US"/>
        </w:rPr>
        <w:t>(gali pasireikšti ne daugiau kaip 1 iš 100 žmonių)</w:t>
      </w:r>
    </w:p>
    <w:p w14:paraId="7B363CE5" w14:textId="77777777" w:rsidR="00BB56D1" w:rsidRPr="00021286" w:rsidRDefault="00BB56D1" w:rsidP="00BB56D1">
      <w:pPr>
        <w:numPr>
          <w:ilvl w:val="0"/>
          <w:numId w:val="1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odos išbėrimas, niežulys;</w:t>
      </w:r>
    </w:p>
    <w:p w14:paraId="6ACB05B7" w14:textId="77777777" w:rsidR="00BB56D1" w:rsidRPr="00021286" w:rsidRDefault="00BB56D1" w:rsidP="00BB56D1">
      <w:pPr>
        <w:numPr>
          <w:ilvl w:val="0"/>
          <w:numId w:val="1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iškilus niežtintysis išbėrimas (</w:t>
      </w:r>
      <w:r w:rsidRPr="00021286">
        <w:rPr>
          <w:rFonts w:ascii="Times New Roman" w:eastAsiaTheme="minorHAnsi" w:hAnsi="Times New Roman" w:cs="Times New Roman"/>
          <w:i/>
          <w:lang w:val="lt-LT" w:eastAsia="en-US"/>
        </w:rPr>
        <w:t>dilgėlinė</w:t>
      </w:r>
      <w:r w:rsidRPr="00021286">
        <w:rPr>
          <w:rFonts w:ascii="Times New Roman" w:eastAsiaTheme="minorHAnsi" w:hAnsi="Times New Roman" w:cs="Times New Roman"/>
          <w:lang w:val="lt-LT" w:eastAsia="en-US"/>
        </w:rPr>
        <w:t>);</w:t>
      </w:r>
    </w:p>
    <w:p w14:paraId="09A7264F" w14:textId="77777777" w:rsidR="00BB56D1" w:rsidRPr="00021286" w:rsidRDefault="00BB56D1" w:rsidP="00BB56D1">
      <w:pPr>
        <w:numPr>
          <w:ilvl w:val="0"/>
          <w:numId w:val="1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nevirškinimas;</w:t>
      </w:r>
    </w:p>
    <w:p w14:paraId="6C755CAB" w14:textId="77777777" w:rsidR="00BB56D1" w:rsidRPr="00021286" w:rsidRDefault="00BB56D1" w:rsidP="00BB56D1">
      <w:pPr>
        <w:numPr>
          <w:ilvl w:val="0"/>
          <w:numId w:val="1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galvos svaigimas;</w:t>
      </w:r>
    </w:p>
    <w:p w14:paraId="6D710042" w14:textId="77777777" w:rsidR="00BB56D1" w:rsidRPr="00021286" w:rsidRDefault="00BB56D1" w:rsidP="00BB56D1">
      <w:pPr>
        <w:numPr>
          <w:ilvl w:val="0"/>
          <w:numId w:val="1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galvos skausmas</w:t>
      </w:r>
      <w:r w:rsidRPr="00021286">
        <w:rPr>
          <w:rFonts w:ascii="Times New Roman" w:eastAsia="Times New Roman" w:hAnsi="Times New Roman" w:cs="Times New Roman"/>
          <w:lang w:val="lt-LT" w:eastAsia="en-US"/>
        </w:rPr>
        <w:t>;</w:t>
      </w:r>
    </w:p>
    <w:p w14:paraId="2323D2CC" w14:textId="77777777" w:rsidR="00BB56D1" w:rsidRPr="00021286" w:rsidRDefault="00BB56D1" w:rsidP="00BB56D1">
      <w:pPr>
        <w:numPr>
          <w:ilvl w:val="0"/>
          <w:numId w:val="13"/>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tam tikrų medžiagų (</w:t>
      </w:r>
      <w:r w:rsidRPr="00021286">
        <w:rPr>
          <w:rFonts w:ascii="Times New Roman" w:eastAsiaTheme="minorHAnsi" w:hAnsi="Times New Roman" w:cs="Times New Roman"/>
          <w:i/>
          <w:lang w:val="lt-LT" w:eastAsia="en-US"/>
        </w:rPr>
        <w:t>fermentų</w:t>
      </w:r>
      <w:r w:rsidRPr="00021286">
        <w:rPr>
          <w:rFonts w:ascii="Times New Roman" w:eastAsiaTheme="minorHAnsi" w:hAnsi="Times New Roman" w:cs="Times New Roman"/>
          <w:lang w:val="lt-LT" w:eastAsia="en-US"/>
        </w:rPr>
        <w:t>), kurios gaminamos kepenyse, padaugėjimas (nustatomas kraujo tyrimais).</w:t>
      </w:r>
    </w:p>
    <w:p w14:paraId="305AA876"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p>
    <w:p w14:paraId="20FD943B"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 xml:space="preserve">Retas šalutinis poveikis </w:t>
      </w:r>
      <w:r w:rsidRPr="00021286">
        <w:rPr>
          <w:rFonts w:ascii="Times New Roman" w:eastAsiaTheme="minorHAnsi" w:hAnsi="Times New Roman" w:cs="Times New Roman"/>
          <w:lang w:val="lt-LT" w:eastAsia="en-US"/>
        </w:rPr>
        <w:t>(gali pasireikšti ne daugiau kaip 1 iš 1000 žmonių)</w:t>
      </w:r>
    </w:p>
    <w:p w14:paraId="3B2C5B59" w14:textId="77777777" w:rsidR="00BB56D1" w:rsidRPr="00021286" w:rsidRDefault="00BB56D1" w:rsidP="00BB56D1">
      <w:pPr>
        <w:numPr>
          <w:ilvl w:val="0"/>
          <w:numId w:val="13"/>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mažas kraujo ląstelių, kurios dalyvauja kraujo krešėjime, kiekis (nustatomas kraujo tyrimais);</w:t>
      </w:r>
    </w:p>
    <w:p w14:paraId="2FB93CD9" w14:textId="77777777" w:rsidR="00BB56D1" w:rsidRPr="00021286" w:rsidRDefault="00BB56D1" w:rsidP="00BB56D1">
      <w:pPr>
        <w:numPr>
          <w:ilvl w:val="0"/>
          <w:numId w:val="13"/>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mažas baltųjų kraujo ląstelių kiekis (nustatomas kraujo tyrimais).</w:t>
      </w:r>
    </w:p>
    <w:p w14:paraId="706030AA"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p>
    <w:p w14:paraId="3537CFD0"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b/>
          <w:lang w:val="lt-LT" w:eastAsia="en-US"/>
        </w:rPr>
        <w:t>Dažnis nežinomas</w:t>
      </w:r>
      <w:r w:rsidRPr="00021286">
        <w:rPr>
          <w:rFonts w:ascii="Times New Roman" w:eastAsiaTheme="minorHAnsi" w:hAnsi="Times New Roman" w:cs="Times New Roman"/>
          <w:lang w:val="lt-LT" w:eastAsia="en-US"/>
        </w:rPr>
        <w:t xml:space="preserve"> (labai mažai daliai žmonių pasireiškė kitoks šalutinis poveikis, bet tikslus jo dažnis nežinomas).</w:t>
      </w:r>
    </w:p>
    <w:p w14:paraId="392C2153" w14:textId="77777777" w:rsidR="00BB56D1" w:rsidRPr="00021286" w:rsidRDefault="00BB56D1" w:rsidP="00BB56D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kepenų uždegimas (</w:t>
      </w:r>
      <w:r w:rsidRPr="00021286">
        <w:rPr>
          <w:rFonts w:ascii="Times New Roman" w:eastAsiaTheme="minorHAnsi" w:hAnsi="Times New Roman" w:cs="Times New Roman"/>
          <w:i/>
          <w:lang w:val="lt-LT" w:eastAsia="en-US"/>
        </w:rPr>
        <w:t>hepatitas</w:t>
      </w:r>
      <w:r w:rsidRPr="00021286">
        <w:rPr>
          <w:rFonts w:ascii="Times New Roman" w:eastAsiaTheme="minorHAnsi" w:hAnsi="Times New Roman" w:cs="Times New Roman"/>
          <w:lang w:val="lt-LT" w:eastAsia="en-US"/>
        </w:rPr>
        <w:t>);</w:t>
      </w:r>
    </w:p>
    <w:p w14:paraId="6D0740EB" w14:textId="77777777" w:rsidR="00BB56D1" w:rsidRPr="00021286" w:rsidRDefault="00BB56D1" w:rsidP="00BB56D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gelta dėl bilirubino padaugėjimo kraujyje (kepenyse gaminama medžiaga), kuri gali pasireikšti odos ir akių baltymo pageltimu;</w:t>
      </w:r>
    </w:p>
    <w:p w14:paraId="4A527A6C" w14:textId="77777777" w:rsidR="00BB56D1" w:rsidRPr="00021286" w:rsidRDefault="00BB56D1" w:rsidP="00BB56D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inkstų kanalėlių uždegimas;</w:t>
      </w:r>
    </w:p>
    <w:p w14:paraId="592F4F3C" w14:textId="77777777" w:rsidR="00BB56D1" w:rsidRPr="00021286" w:rsidRDefault="00BB56D1" w:rsidP="00BB56D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kraujo krešėjimo pailgėjimas;</w:t>
      </w:r>
    </w:p>
    <w:p w14:paraId="06FF8E03" w14:textId="77777777" w:rsidR="00BB56D1" w:rsidRPr="00021286" w:rsidRDefault="00BB56D1" w:rsidP="00BB56D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pernelyg didelis aktyvumas;</w:t>
      </w:r>
    </w:p>
    <w:p w14:paraId="14F7BB12" w14:textId="77777777" w:rsidR="00BB56D1" w:rsidRPr="00021286" w:rsidRDefault="00BB56D1" w:rsidP="00BB56D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traukuliai (dideles Amoksiklav dozes vartojantiems ar inkstų funkcijos sutrikimais sergantiems žmonėms);</w:t>
      </w:r>
    </w:p>
    <w:p w14:paraId="7ED05AEE" w14:textId="77777777" w:rsidR="00BB56D1" w:rsidRPr="00021286" w:rsidRDefault="00BB56D1" w:rsidP="00BB56D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aseptinis meningitas (ne mikroorganizmų sukeltas smegenų dangalų uždegimas);</w:t>
      </w:r>
    </w:p>
    <w:p w14:paraId="1A3D61E9" w14:textId="77777777" w:rsidR="00BB56D1" w:rsidRPr="00021286" w:rsidRDefault="00BB56D1" w:rsidP="00BB56D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juodas liežuvis, kuris atrodo tarsi gauruotas;</w:t>
      </w:r>
    </w:p>
    <w:p w14:paraId="3FE1EE74" w14:textId="77777777" w:rsidR="00BB56D1" w:rsidRPr="00021286" w:rsidRDefault="00BB56D1" w:rsidP="00BB56D1">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dantų spalvos pokyčiai (vaikams), kurie paprastai pašalinami, valant dantis šepetėliu</w:t>
      </w:r>
      <w:r w:rsidRPr="00021286">
        <w:rPr>
          <w:rFonts w:ascii="Times New Roman" w:eastAsia="Times New Roman" w:hAnsi="Times New Roman" w:cs="Times New Roman"/>
          <w:lang w:val="lt-LT" w:eastAsia="en-US"/>
        </w:rPr>
        <w:t>;</w:t>
      </w:r>
    </w:p>
    <w:p w14:paraId="5985A491" w14:textId="77777777" w:rsidR="00BB56D1" w:rsidRPr="00021286" w:rsidRDefault="00BB56D1" w:rsidP="00BB56D1">
      <w:pPr>
        <w:numPr>
          <w:ilvl w:val="0"/>
          <w:numId w:val="15"/>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sunkus baltųjų kraujo ląstelių kiekio sumažėjimas (nustatomas kraujo tyrimais);</w:t>
      </w:r>
    </w:p>
    <w:p w14:paraId="77073300" w14:textId="77777777" w:rsidR="00BB56D1" w:rsidRPr="00021286" w:rsidRDefault="00BB56D1" w:rsidP="00BB56D1">
      <w:pPr>
        <w:numPr>
          <w:ilvl w:val="0"/>
          <w:numId w:val="15"/>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mažas raudonųjų kraujo ląstelių kiekis (</w:t>
      </w:r>
      <w:r w:rsidRPr="00021286">
        <w:rPr>
          <w:rFonts w:ascii="Times New Roman" w:eastAsiaTheme="minorHAnsi" w:hAnsi="Times New Roman" w:cs="Times New Roman"/>
          <w:i/>
          <w:lang w:val="lt-LT" w:eastAsia="en-US"/>
        </w:rPr>
        <w:t>hemolizinė anemija</w:t>
      </w:r>
      <w:r w:rsidRPr="00021286">
        <w:rPr>
          <w:rFonts w:ascii="Times New Roman" w:eastAsiaTheme="minorHAnsi" w:hAnsi="Times New Roman" w:cs="Times New Roman"/>
          <w:lang w:val="lt-LT" w:eastAsia="en-US"/>
        </w:rPr>
        <w:t>) (nustatomas kraujo tyrimais);</w:t>
      </w:r>
    </w:p>
    <w:p w14:paraId="6A3C8F84" w14:textId="1A5231F9" w:rsidR="00BB56D1" w:rsidRDefault="00BB56D1" w:rsidP="00BB56D1">
      <w:pPr>
        <w:numPr>
          <w:ilvl w:val="0"/>
          <w:numId w:val="15"/>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kristalai šlapime (nustatomi kraujo tyrimais).</w:t>
      </w:r>
    </w:p>
    <w:p w14:paraId="5E53EBD5" w14:textId="77777777" w:rsidR="00850CCC" w:rsidRPr="00021286" w:rsidRDefault="00850CCC" w:rsidP="000C24BF">
      <w:pPr>
        <w:autoSpaceDE w:val="0"/>
        <w:autoSpaceDN w:val="0"/>
        <w:adjustRightInd w:val="0"/>
        <w:spacing w:after="0" w:line="240" w:lineRule="auto"/>
        <w:ind w:left="567"/>
        <w:contextualSpacing/>
        <w:rPr>
          <w:rFonts w:ascii="Times New Roman" w:eastAsiaTheme="minorHAnsi" w:hAnsi="Times New Roman" w:cs="Times New Roman"/>
          <w:lang w:val="lt-LT" w:eastAsia="en-US"/>
        </w:rPr>
      </w:pPr>
    </w:p>
    <w:p w14:paraId="305AB95C" w14:textId="77777777" w:rsidR="00BB56D1" w:rsidRPr="00021286" w:rsidRDefault="00BB56D1" w:rsidP="00BB56D1">
      <w:pPr>
        <w:autoSpaceDE w:val="0"/>
        <w:autoSpaceDN w:val="0"/>
        <w:adjustRightInd w:val="0"/>
        <w:spacing w:after="0" w:line="240" w:lineRule="auto"/>
        <w:rPr>
          <w:rFonts w:ascii="Times New Roman" w:eastAsiaTheme="minorHAnsi" w:hAnsi="Times New Roman" w:cs="Times New Roman"/>
          <w:b/>
          <w:lang w:val="lt-LT" w:eastAsia="en-US"/>
        </w:rPr>
      </w:pPr>
    </w:p>
    <w:p w14:paraId="2385C24F" w14:textId="77777777" w:rsidR="00BB56D1" w:rsidRPr="00021286" w:rsidRDefault="00BB56D1" w:rsidP="00BB56D1">
      <w:pPr>
        <w:tabs>
          <w:tab w:val="left" w:pos="567"/>
        </w:tabs>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Pranešimas apie šalutinį poveikį</w:t>
      </w:r>
    </w:p>
    <w:p w14:paraId="4F8F2184" w14:textId="77777777" w:rsidR="00D14DD5" w:rsidRPr="00D30149" w:rsidRDefault="00D14DD5" w:rsidP="00D14DD5">
      <w:pPr>
        <w:tabs>
          <w:tab w:val="left" w:pos="567"/>
        </w:tabs>
        <w:spacing w:after="0" w:line="240" w:lineRule="auto"/>
        <w:rPr>
          <w:rFonts w:ascii="Times New Roman" w:eastAsia="Times New Roman" w:hAnsi="Times New Roman" w:cs="Times New Roman"/>
          <w:snapToGrid w:val="0"/>
          <w:szCs w:val="20"/>
          <w:lang w:val="lt-LT"/>
        </w:rPr>
      </w:pPr>
      <w:r w:rsidRPr="00D30149">
        <w:rPr>
          <w:rFonts w:ascii="Times New Roman" w:eastAsia="Times New Roman" w:hAnsi="Times New Roman" w:cs="Times New Roman"/>
          <w:snapToGrid w:val="0"/>
          <w:szCs w:val="20"/>
          <w:lang w:val="lt-LT"/>
        </w:rPr>
        <w:t>Jeigu pasireiškė šalutinis poveikis, įskaitant šiame lapelyje nenurodytą, pasakykite gydytojui, vaistininkui arba slaugytojui. 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Sveikatos priežiūros ar farmacijos specialisto pranešimo apie įtariamą nepageidaujamą reakciją formą, kuri skelbiama https://www.vvkt.lt/index.php?4004286486, ir atsiunčiant elektroniniu paštu (adresu NepageidaujamaR@vvkt.lt) arba nemokamu telefonu 8 800 73 568. Pranešdami apie šalutinį poveikį galite mums padėti gauti daugiau informacijos apie šio vaisto saugumą.</w:t>
      </w:r>
    </w:p>
    <w:p w14:paraId="7CFA9E83" w14:textId="77777777" w:rsidR="00BB56D1" w:rsidRPr="00021286" w:rsidRDefault="00BB56D1" w:rsidP="00BB56D1">
      <w:pPr>
        <w:spacing w:after="0" w:line="240" w:lineRule="auto"/>
        <w:rPr>
          <w:rFonts w:ascii="Times New Roman" w:eastAsia="Times New Roman" w:hAnsi="Times New Roman" w:cs="Times New Roman"/>
          <w:lang w:val="lt-LT" w:eastAsia="lt-LT"/>
        </w:rPr>
      </w:pPr>
    </w:p>
    <w:p w14:paraId="35A00180" w14:textId="77777777" w:rsidR="00BB56D1" w:rsidRPr="00021286" w:rsidRDefault="00BB56D1" w:rsidP="00BB56D1">
      <w:pPr>
        <w:spacing w:after="0" w:line="240" w:lineRule="auto"/>
        <w:rPr>
          <w:rFonts w:ascii="Times New Roman" w:eastAsia="Times New Roman" w:hAnsi="Times New Roman" w:cs="Times New Roman"/>
          <w:lang w:val="lt-LT" w:eastAsia="lt-LT"/>
        </w:rPr>
      </w:pPr>
    </w:p>
    <w:p w14:paraId="5666535B" w14:textId="77777777" w:rsidR="00BB56D1" w:rsidRPr="00021286" w:rsidRDefault="00BB56D1" w:rsidP="00BB56D1">
      <w:pPr>
        <w:keepNext/>
        <w:tabs>
          <w:tab w:val="left" w:pos="567"/>
        </w:tabs>
        <w:spacing w:after="0" w:line="240" w:lineRule="auto"/>
        <w:ind w:left="567" w:hanging="567"/>
        <w:outlineLvl w:val="1"/>
        <w:rPr>
          <w:rFonts w:ascii="Times New Roman" w:eastAsiaTheme="minorHAnsi" w:hAnsi="Times New Roman" w:cs="Times New Roman"/>
          <w:b/>
          <w:color w:val="000000"/>
          <w:lang w:val="lt-LT" w:eastAsia="en-US"/>
        </w:rPr>
      </w:pPr>
      <w:bookmarkStart w:id="10" w:name="_Toc129243268"/>
      <w:bookmarkStart w:id="11" w:name="_Toc129243143"/>
      <w:r w:rsidRPr="00021286">
        <w:rPr>
          <w:rFonts w:ascii="Times New Roman" w:eastAsiaTheme="minorHAnsi" w:hAnsi="Times New Roman" w:cs="Times New Roman"/>
          <w:b/>
          <w:lang w:val="lt-LT" w:eastAsia="en-US"/>
        </w:rPr>
        <w:t>5.</w:t>
      </w:r>
      <w:r w:rsidRPr="00021286">
        <w:rPr>
          <w:rFonts w:ascii="Times New Roman" w:eastAsiaTheme="minorHAnsi" w:hAnsi="Times New Roman" w:cs="Times New Roman"/>
          <w:b/>
          <w:lang w:val="lt-LT" w:eastAsia="en-US"/>
        </w:rPr>
        <w:tab/>
        <w:t>Kaip laikyti Amoksiklav</w:t>
      </w:r>
    </w:p>
    <w:p w14:paraId="2E98AB51"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31F1136D"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Šį vaistą laikykite vaikams nepastebimoje ir nepasiekiamoje vietoje.</w:t>
      </w:r>
    </w:p>
    <w:p w14:paraId="0882FDA4" w14:textId="77777777" w:rsidR="00BB56D1" w:rsidRPr="00021286" w:rsidRDefault="00BB56D1" w:rsidP="00BB56D1">
      <w:pPr>
        <w:spacing w:after="0" w:line="240" w:lineRule="auto"/>
        <w:jc w:val="both"/>
        <w:rPr>
          <w:rFonts w:ascii="Times New Roman" w:eastAsiaTheme="minorHAnsi" w:hAnsi="Times New Roman" w:cs="Times New Roman"/>
          <w:lang w:val="lt-LT" w:eastAsia="en-US"/>
        </w:rPr>
      </w:pPr>
    </w:p>
    <w:p w14:paraId="2449232B" w14:textId="77777777" w:rsidR="00BB56D1" w:rsidRPr="00021286" w:rsidRDefault="00BB56D1" w:rsidP="00BB56D1">
      <w:pPr>
        <w:spacing w:after="0" w:line="240" w:lineRule="auto"/>
        <w:jc w:val="both"/>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 xml:space="preserve">Laikyti ne aukštesnėje kaip 25 °C temperatūroje. </w:t>
      </w:r>
    </w:p>
    <w:p w14:paraId="24D6F101" w14:textId="4D01148A" w:rsidR="00BB56D1" w:rsidRPr="00021286" w:rsidRDefault="00BB56D1" w:rsidP="00BB56D1">
      <w:pPr>
        <w:spacing w:after="0" w:line="240" w:lineRule="auto"/>
        <w:jc w:val="both"/>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Laikyti gamintojo pakuotėje</w:t>
      </w:r>
      <w:r w:rsidR="00441FB9">
        <w:rPr>
          <w:rFonts w:ascii="Times New Roman" w:eastAsiaTheme="minorHAnsi" w:hAnsi="Times New Roman" w:cs="Times New Roman"/>
          <w:lang w:val="lt-LT" w:eastAsia="en-US"/>
        </w:rPr>
        <w:t xml:space="preserve">, </w:t>
      </w:r>
      <w:r w:rsidR="00441FB9" w:rsidRPr="00D30149">
        <w:rPr>
          <w:rFonts w:ascii="Times New Roman" w:eastAsiaTheme="minorHAnsi" w:hAnsi="Times New Roman" w:cs="Times New Roman"/>
          <w:lang w:val="lt-LT" w:eastAsia="en-US"/>
        </w:rPr>
        <w:t>kad vaistas būtų apsaugotas nuo drėgmė</w:t>
      </w:r>
      <w:r w:rsidR="00441FB9">
        <w:rPr>
          <w:rFonts w:ascii="Times New Roman" w:eastAsiaTheme="minorHAnsi" w:hAnsi="Times New Roman" w:cs="Times New Roman"/>
          <w:lang w:val="lt-LT" w:eastAsia="en-US"/>
        </w:rPr>
        <w:t>s.</w:t>
      </w:r>
      <w:r w:rsidR="00822B12">
        <w:rPr>
          <w:rFonts w:ascii="Times New Roman" w:eastAsiaTheme="minorHAnsi" w:hAnsi="Times New Roman" w:cs="Times New Roman"/>
          <w:lang w:val="lt-LT" w:eastAsia="en-US"/>
        </w:rPr>
        <w:t xml:space="preserve"> </w:t>
      </w:r>
    </w:p>
    <w:p w14:paraId="64E878AC"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456A38FF" w14:textId="58B06FC8"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Ant dėžutės</w:t>
      </w:r>
      <w:r w:rsidR="007B7486">
        <w:rPr>
          <w:rFonts w:ascii="Times New Roman" w:eastAsiaTheme="minorHAnsi" w:hAnsi="Times New Roman" w:cs="Times New Roman"/>
          <w:lang w:val="lt-LT" w:eastAsia="en-US"/>
        </w:rPr>
        <w:t xml:space="preserve"> </w:t>
      </w:r>
      <w:r w:rsidR="007B7486" w:rsidRPr="00021286">
        <w:rPr>
          <w:rFonts w:ascii="Times New Roman" w:eastAsiaTheme="minorHAnsi" w:hAnsi="Times New Roman" w:cs="Times New Roman"/>
          <w:lang w:val="lt-LT" w:eastAsia="en-US"/>
        </w:rPr>
        <w:t>ir ant lizdinės plokštelės</w:t>
      </w:r>
      <w:r w:rsidRPr="00021286">
        <w:rPr>
          <w:rFonts w:ascii="Times New Roman" w:eastAsiaTheme="minorHAnsi" w:hAnsi="Times New Roman" w:cs="Times New Roman"/>
          <w:lang w:val="lt-LT" w:eastAsia="en-US"/>
        </w:rPr>
        <w:t xml:space="preserve"> po „</w:t>
      </w:r>
      <w:r w:rsidR="007B7486">
        <w:rPr>
          <w:rFonts w:ascii="Times New Roman" w:eastAsiaTheme="minorHAnsi" w:hAnsi="Times New Roman" w:cs="Times New Roman"/>
          <w:lang w:val="lt-LT" w:eastAsia="en-US"/>
        </w:rPr>
        <w:t xml:space="preserve">Tinka iki / </w:t>
      </w:r>
      <w:r w:rsidRPr="00021286">
        <w:rPr>
          <w:rFonts w:ascii="Times New Roman" w:eastAsiaTheme="minorHAnsi" w:hAnsi="Times New Roman" w:cs="Times New Roman"/>
          <w:lang w:val="lt-LT" w:eastAsia="en-US"/>
        </w:rPr>
        <w:t>EXP“ nurodytam tinkamumo laikui pasibaigus, šio vaisto vartoti negalima. Vaistas tinkamas vartoti iki paskutinės nurodyto mėnesio dienos.</w:t>
      </w:r>
    </w:p>
    <w:p w14:paraId="171978AA"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4736C60F"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Vaistų negalima išmesti į kanalizaciją arba su buitinėmis atliekomis. Kaip išmesti nereikalingus vaistus, klauskite vaistininko. Šios priemonės padės apsaugoti aplinką.</w:t>
      </w:r>
    </w:p>
    <w:p w14:paraId="1B58FF0C"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403D41C8" w14:textId="77777777" w:rsidR="00BB56D1" w:rsidRPr="00021286" w:rsidRDefault="00BB56D1" w:rsidP="00BB56D1">
      <w:pPr>
        <w:spacing w:after="0" w:line="240" w:lineRule="auto"/>
        <w:rPr>
          <w:rFonts w:ascii="Times New Roman" w:eastAsia="Times New Roman" w:hAnsi="Times New Roman" w:cs="Times New Roman"/>
          <w:lang w:val="lt-LT" w:eastAsia="lt-LT"/>
        </w:rPr>
      </w:pPr>
    </w:p>
    <w:p w14:paraId="09116802" w14:textId="77777777" w:rsidR="00BB56D1" w:rsidRPr="00021286" w:rsidRDefault="00BB56D1" w:rsidP="00BB56D1">
      <w:pPr>
        <w:keepNext/>
        <w:tabs>
          <w:tab w:val="left" w:pos="567"/>
        </w:tabs>
        <w:spacing w:after="0" w:line="240" w:lineRule="auto"/>
        <w:ind w:left="567" w:hanging="567"/>
        <w:outlineLvl w:val="1"/>
        <w:rPr>
          <w:rFonts w:ascii="Times New Roman" w:eastAsiaTheme="minorHAnsi" w:hAnsi="Times New Roman" w:cs="Times New Roman"/>
          <w:b/>
          <w:lang w:val="lt-LT" w:eastAsia="en-US"/>
        </w:rPr>
      </w:pPr>
      <w:bookmarkStart w:id="12" w:name="_Toc129243269"/>
      <w:bookmarkStart w:id="13" w:name="_Toc129243144"/>
      <w:r w:rsidRPr="00021286">
        <w:rPr>
          <w:rFonts w:ascii="Times New Roman" w:eastAsiaTheme="minorHAnsi" w:hAnsi="Times New Roman" w:cs="Times New Roman"/>
          <w:b/>
          <w:lang w:val="lt-LT" w:eastAsia="en-US"/>
        </w:rPr>
        <w:t>6.</w:t>
      </w:r>
      <w:r w:rsidRPr="00021286">
        <w:rPr>
          <w:rFonts w:ascii="Times New Roman" w:eastAsiaTheme="minorHAnsi" w:hAnsi="Times New Roman" w:cs="Times New Roman"/>
          <w:b/>
          <w:lang w:val="lt-LT" w:eastAsia="en-US"/>
        </w:rPr>
        <w:tab/>
      </w:r>
      <w:bookmarkEnd w:id="12"/>
      <w:bookmarkEnd w:id="13"/>
      <w:r w:rsidRPr="00021286">
        <w:rPr>
          <w:rFonts w:ascii="Times New Roman" w:eastAsiaTheme="minorHAnsi" w:hAnsi="Times New Roman" w:cs="Times New Roman"/>
          <w:b/>
          <w:lang w:val="lt-LT" w:eastAsia="en-US"/>
        </w:rPr>
        <w:t>Pakuotės turinys ir kita informacija</w:t>
      </w:r>
    </w:p>
    <w:p w14:paraId="7BCFB9BD"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6B157D85" w14:textId="77777777" w:rsidR="00BB56D1" w:rsidRPr="00021286" w:rsidRDefault="00BB56D1" w:rsidP="00BB56D1">
      <w:pPr>
        <w:tabs>
          <w:tab w:val="left" w:pos="567"/>
        </w:tabs>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Amoksiklav sudėtis</w:t>
      </w:r>
    </w:p>
    <w:p w14:paraId="327D4CE1" w14:textId="77777777" w:rsidR="00BB56D1" w:rsidRPr="00021286" w:rsidRDefault="00BB56D1" w:rsidP="00BB56D1">
      <w:pPr>
        <w:tabs>
          <w:tab w:val="left" w:pos="567"/>
        </w:tabs>
        <w:spacing w:after="0" w:line="240" w:lineRule="auto"/>
        <w:rPr>
          <w:rFonts w:ascii="Times New Roman" w:eastAsiaTheme="minorHAnsi" w:hAnsi="Times New Roman" w:cs="Times New Roman"/>
          <w:u w:val="single"/>
          <w:lang w:val="lt-LT" w:eastAsia="en-US"/>
        </w:rPr>
      </w:pPr>
      <w:r w:rsidRPr="00021286">
        <w:rPr>
          <w:rFonts w:ascii="Times New Roman" w:eastAsiaTheme="minorHAnsi" w:hAnsi="Times New Roman" w:cs="Times New Roman"/>
          <w:lang w:val="lt-LT" w:eastAsia="en-US"/>
        </w:rPr>
        <w:t>-</w:t>
      </w:r>
      <w:r w:rsidRPr="00021286">
        <w:rPr>
          <w:rFonts w:ascii="Times New Roman" w:eastAsiaTheme="minorHAnsi" w:hAnsi="Times New Roman" w:cs="Times New Roman"/>
          <w:lang w:val="lt-LT" w:eastAsia="en-US"/>
        </w:rPr>
        <w:tab/>
        <w:t>Veikliosios medžiagos yra amoksicilinas ir klavulano rūgštis.</w:t>
      </w:r>
    </w:p>
    <w:p w14:paraId="3E0A98B2" w14:textId="77777777" w:rsidR="00BB56D1" w:rsidRPr="00021286" w:rsidRDefault="00BB56D1" w:rsidP="00BB56D1">
      <w:pPr>
        <w:tabs>
          <w:tab w:val="left" w:pos="567"/>
        </w:tabs>
        <w:spacing w:after="0" w:line="240" w:lineRule="auto"/>
        <w:ind w:left="540"/>
        <w:rPr>
          <w:rFonts w:ascii="Times New Roman" w:eastAsiaTheme="minorHAnsi" w:hAnsi="Times New Roman" w:cs="Times New Roman"/>
          <w:i/>
          <w:lang w:val="lt-LT" w:eastAsia="en-US"/>
        </w:rPr>
      </w:pPr>
      <w:r w:rsidRPr="00021286">
        <w:rPr>
          <w:rFonts w:ascii="Times New Roman" w:eastAsiaTheme="minorHAnsi" w:hAnsi="Times New Roman" w:cs="Times New Roman"/>
          <w:lang w:val="lt-LT" w:eastAsia="en-US"/>
        </w:rPr>
        <w:t>Kiekvienoje Amoksiklav 875 mg/125 mg tabletėje yra 875 mg amoksicilino (amoksicilino trihidrato pavidalu) ir 125 mg klavulano rūgšties (kalio klavulanato pavidalu).</w:t>
      </w:r>
    </w:p>
    <w:p w14:paraId="3790C64C" w14:textId="77777777" w:rsidR="00BB56D1" w:rsidRPr="00021286" w:rsidRDefault="00BB56D1" w:rsidP="00BB56D1">
      <w:pPr>
        <w:tabs>
          <w:tab w:val="left" w:pos="567"/>
        </w:tabs>
        <w:spacing w:after="0" w:line="240" w:lineRule="auto"/>
        <w:ind w:left="540" w:hanging="540"/>
        <w:rPr>
          <w:rFonts w:ascii="Times New Roman" w:eastAsiaTheme="minorHAnsi" w:hAnsi="Times New Roman" w:cs="Times New Roman"/>
          <w:i/>
          <w:lang w:val="lt-LT" w:eastAsia="en-US"/>
        </w:rPr>
      </w:pPr>
      <w:r w:rsidRPr="00021286">
        <w:rPr>
          <w:rFonts w:ascii="Times New Roman" w:eastAsiaTheme="minorHAnsi" w:hAnsi="Times New Roman" w:cs="Times New Roman"/>
          <w:lang w:val="lt-LT" w:eastAsia="en-US"/>
        </w:rPr>
        <w:t>-</w:t>
      </w:r>
      <w:r w:rsidRPr="00021286">
        <w:rPr>
          <w:rFonts w:ascii="Times New Roman" w:eastAsiaTheme="minorHAnsi" w:hAnsi="Times New Roman" w:cs="Times New Roman"/>
          <w:lang w:val="lt-LT" w:eastAsia="en-US"/>
        </w:rPr>
        <w:tab/>
        <w:t xml:space="preserve">Pagalbinės medžiagos. Tabletės </w:t>
      </w:r>
      <w:r w:rsidRPr="00021286">
        <w:rPr>
          <w:rFonts w:ascii="Times New Roman" w:eastAsiaTheme="minorHAnsi" w:hAnsi="Times New Roman" w:cs="Times New Roman"/>
          <w:u w:val="single"/>
          <w:lang w:val="lt-LT" w:eastAsia="en-US"/>
        </w:rPr>
        <w:t>šerdyje</w:t>
      </w:r>
      <w:r w:rsidRPr="00021286">
        <w:rPr>
          <w:rFonts w:ascii="Times New Roman" w:eastAsiaTheme="minorHAnsi" w:hAnsi="Times New Roman" w:cs="Times New Roman"/>
          <w:lang w:val="lt-LT" w:eastAsia="en-US"/>
        </w:rPr>
        <w:t xml:space="preserve"> yra koloidinis bevandenis silicio dioksidas, krospovidonas, kroskarmeliozės natrio druska, magnio stearatas, mikrokristalinė celiuliozė; </w:t>
      </w:r>
      <w:r w:rsidRPr="00021286">
        <w:rPr>
          <w:rFonts w:ascii="Times New Roman" w:eastAsiaTheme="minorHAnsi" w:hAnsi="Times New Roman" w:cs="Times New Roman"/>
          <w:u w:val="single"/>
          <w:lang w:val="lt-LT" w:eastAsia="en-US"/>
        </w:rPr>
        <w:t>plėvelėje</w:t>
      </w:r>
      <w:r w:rsidRPr="00021286">
        <w:rPr>
          <w:rFonts w:ascii="Times New Roman" w:eastAsiaTheme="minorHAnsi" w:hAnsi="Times New Roman" w:cs="Times New Roman"/>
          <w:lang w:val="lt-LT" w:eastAsia="en-US"/>
        </w:rPr>
        <w:t xml:space="preserve"> - hidroksipropilceliuliozė, etilceliuliozė, polisorbatas 80, trietilo citratas, titano dioksidas (</w:t>
      </w:r>
      <w:r w:rsidRPr="00021286">
        <w:rPr>
          <w:rFonts w:ascii="Times New Roman" w:eastAsia="Times New Roman" w:hAnsi="Times New Roman" w:cs="Times New Roman"/>
          <w:lang w:val="lt-LT" w:eastAsia="lt-LT"/>
        </w:rPr>
        <w:t>E171</w:t>
      </w:r>
      <w:r w:rsidRPr="00021286">
        <w:rPr>
          <w:rFonts w:ascii="Times New Roman" w:eastAsiaTheme="minorHAnsi" w:hAnsi="Times New Roman" w:cs="Times New Roman"/>
          <w:lang w:val="lt-LT" w:eastAsia="en-US"/>
        </w:rPr>
        <w:t>), talkas.</w:t>
      </w:r>
    </w:p>
    <w:p w14:paraId="48141F16"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46F961CA" w14:textId="77777777" w:rsidR="00BB56D1" w:rsidRPr="00021286" w:rsidRDefault="00BB56D1" w:rsidP="00BB56D1">
      <w:pPr>
        <w:tabs>
          <w:tab w:val="left" w:pos="567"/>
        </w:tabs>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Amoksiklav išvaizda ir kiekis pakuotėje</w:t>
      </w:r>
    </w:p>
    <w:p w14:paraId="141D3B65" w14:textId="77777777" w:rsidR="00BB56D1" w:rsidRPr="00021286" w:rsidRDefault="00BB56D1" w:rsidP="00BB56D1">
      <w:pPr>
        <w:tabs>
          <w:tab w:val="left" w:pos="567"/>
        </w:tabs>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Amoksiklav 875 mg/125 mg yra baltos arba balkšvos, pailgos, nuožulniais kraštais, plėvele dengtos tabletės. Vienoje jų pusėje yra įranta ir įspaustas ženklas „875/125“, kitoje – „AMC“. Vagelė skirta tik tabletei perlaužti, kad būtų lengviau nuryti, bet ne jai padalyti į lygias dozes.</w:t>
      </w:r>
    </w:p>
    <w:p w14:paraId="1B1F4978" w14:textId="77777777" w:rsidR="00850CCC" w:rsidRDefault="00850CCC" w:rsidP="00BB56D1">
      <w:pPr>
        <w:spacing w:after="0" w:line="240" w:lineRule="auto"/>
        <w:rPr>
          <w:rFonts w:ascii="Times New Roman" w:eastAsiaTheme="minorHAnsi" w:hAnsi="Times New Roman" w:cs="Times New Roman"/>
          <w:lang w:val="lt-LT" w:eastAsia="en-US"/>
        </w:rPr>
      </w:pPr>
    </w:p>
    <w:p w14:paraId="4ABEDBC0" w14:textId="74BD3ECE"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Kartono dėžutėje yra dvi lizdinės plokštelės. Kiekvienoje jų yra 7 plėvele dengtos tabletės (14 tablečių).</w:t>
      </w:r>
    </w:p>
    <w:p w14:paraId="6DD33B4B"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5B96AE78" w14:textId="77777777" w:rsidR="00BB56D1" w:rsidRPr="00021286" w:rsidRDefault="00BB56D1" w:rsidP="00BB56D1">
      <w:pPr>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Gamintojas</w:t>
      </w:r>
    </w:p>
    <w:p w14:paraId="3EB0261C"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Lek Pharmaceuticals d.d.</w:t>
      </w:r>
    </w:p>
    <w:p w14:paraId="06B2C4F6"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Verovškova 57</w:t>
      </w:r>
    </w:p>
    <w:p w14:paraId="133ABB1B"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1526 Ljubljana</w:t>
      </w:r>
    </w:p>
    <w:p w14:paraId="4F28B4F4"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Slovėnija</w:t>
      </w:r>
    </w:p>
    <w:p w14:paraId="67B2CCAE"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51631975"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arba</w:t>
      </w:r>
    </w:p>
    <w:p w14:paraId="61D48D12"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3234D723" w14:textId="77777777" w:rsidR="00BB56D1" w:rsidRPr="00021286" w:rsidRDefault="00BB56D1" w:rsidP="00BB56D1">
      <w:pPr>
        <w:tabs>
          <w:tab w:val="left" w:pos="567"/>
        </w:tabs>
        <w:spacing w:after="0" w:line="240" w:lineRule="auto"/>
        <w:jc w:val="both"/>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Lek Pharmaceuticals d.d.</w:t>
      </w:r>
    </w:p>
    <w:p w14:paraId="768B2B1E" w14:textId="77777777" w:rsidR="00BB56D1" w:rsidRPr="00021286" w:rsidRDefault="00BB56D1" w:rsidP="00BB56D1">
      <w:pPr>
        <w:spacing w:after="0" w:line="240" w:lineRule="auto"/>
        <w:rPr>
          <w:rFonts w:ascii="Times New Roman" w:eastAsia="Times New Roman" w:hAnsi="Times New Roman" w:cs="Times New Roman"/>
          <w:lang w:val="lt-LT" w:eastAsia="lt-LT"/>
        </w:rPr>
      </w:pPr>
      <w:proofErr w:type="spellStart"/>
      <w:r w:rsidRPr="00021286">
        <w:rPr>
          <w:rFonts w:ascii="Times New Roman" w:eastAsiaTheme="minorHAnsi" w:hAnsi="Times New Roman" w:cs="Times New Roman"/>
          <w:lang w:val="lt-LT" w:eastAsia="en-US"/>
        </w:rPr>
        <w:t>Perzonali</w:t>
      </w:r>
      <w:proofErr w:type="spellEnd"/>
      <w:r w:rsidRPr="00021286">
        <w:rPr>
          <w:rFonts w:ascii="Times New Roman" w:eastAsiaTheme="minorHAnsi" w:hAnsi="Times New Roman" w:cs="Times New Roman"/>
          <w:lang w:val="lt-LT" w:eastAsia="en-US"/>
        </w:rPr>
        <w:t xml:space="preserve"> 47,</w:t>
      </w:r>
    </w:p>
    <w:p w14:paraId="54021E8D" w14:textId="77777777" w:rsidR="00BB56D1" w:rsidRPr="00021286"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lastRenderedPageBreak/>
        <w:t>SI-2391 Prevalje</w:t>
      </w:r>
    </w:p>
    <w:p w14:paraId="705ADC6A" w14:textId="6B22FCAE" w:rsidR="00BB56D1" w:rsidRDefault="00BB56D1" w:rsidP="00BB56D1">
      <w:pPr>
        <w:spacing w:after="0" w:line="240" w:lineRule="auto"/>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Slovėnija</w:t>
      </w:r>
    </w:p>
    <w:p w14:paraId="38448AE2" w14:textId="77777777" w:rsidR="00B4291B" w:rsidRPr="00021286" w:rsidRDefault="00B4291B" w:rsidP="00BB56D1">
      <w:pPr>
        <w:spacing w:after="0" w:line="240" w:lineRule="auto"/>
        <w:rPr>
          <w:rFonts w:ascii="Times New Roman" w:eastAsia="Times New Roman" w:hAnsi="Times New Roman" w:cs="Times New Roman"/>
          <w:lang w:val="lt-LT" w:eastAsia="lt-LT"/>
        </w:rPr>
      </w:pPr>
    </w:p>
    <w:p w14:paraId="169C5CFD" w14:textId="77777777" w:rsidR="00B4291B" w:rsidRPr="00B4291B" w:rsidRDefault="00B4291B" w:rsidP="00B4291B">
      <w:pPr>
        <w:spacing w:after="0" w:line="240" w:lineRule="auto"/>
        <w:rPr>
          <w:rFonts w:ascii="Times New Roman" w:eastAsiaTheme="minorHAnsi" w:hAnsi="Times New Roman" w:cs="Times New Roman"/>
          <w:b/>
          <w:bCs/>
          <w:lang w:val="lt-LT" w:eastAsia="en-US"/>
        </w:rPr>
      </w:pPr>
      <w:r w:rsidRPr="00B4291B">
        <w:rPr>
          <w:rFonts w:ascii="Times New Roman" w:eastAsiaTheme="minorHAnsi" w:hAnsi="Times New Roman" w:cs="Times New Roman"/>
          <w:b/>
          <w:bCs/>
          <w:lang w:val="lt-LT" w:eastAsia="en-US"/>
        </w:rPr>
        <w:t xml:space="preserve">Lygiagretus importuotojas </w:t>
      </w:r>
    </w:p>
    <w:p w14:paraId="07A81CF2" w14:textId="77777777" w:rsidR="00B4291B" w:rsidRPr="00B4291B" w:rsidRDefault="00B4291B" w:rsidP="00B4291B">
      <w:pPr>
        <w:spacing w:after="0" w:line="240" w:lineRule="auto"/>
        <w:rPr>
          <w:rFonts w:ascii="Times New Roman" w:eastAsiaTheme="minorHAnsi" w:hAnsi="Times New Roman" w:cs="Times New Roman"/>
          <w:lang w:val="lt-LT" w:eastAsia="en-US"/>
        </w:rPr>
      </w:pPr>
      <w:r w:rsidRPr="00B4291B">
        <w:rPr>
          <w:rFonts w:ascii="Times New Roman" w:eastAsiaTheme="minorHAnsi" w:hAnsi="Times New Roman" w:cs="Times New Roman"/>
          <w:lang w:val="lt-LT" w:eastAsia="en-US"/>
        </w:rPr>
        <w:t>UAB „Lex ano“</w:t>
      </w:r>
    </w:p>
    <w:p w14:paraId="576B2AE2" w14:textId="77777777" w:rsidR="00B4291B" w:rsidRPr="00B4291B" w:rsidRDefault="00B4291B" w:rsidP="00B4291B">
      <w:pPr>
        <w:spacing w:after="0" w:line="240" w:lineRule="auto"/>
        <w:rPr>
          <w:rFonts w:ascii="Times New Roman" w:eastAsiaTheme="minorHAnsi" w:hAnsi="Times New Roman" w:cs="Times New Roman"/>
          <w:lang w:val="lt-LT" w:eastAsia="en-US"/>
        </w:rPr>
      </w:pPr>
      <w:r w:rsidRPr="00B4291B">
        <w:rPr>
          <w:rFonts w:ascii="Times New Roman" w:eastAsiaTheme="minorHAnsi" w:hAnsi="Times New Roman" w:cs="Times New Roman"/>
          <w:lang w:val="lt-LT" w:eastAsia="en-US"/>
        </w:rPr>
        <w:t xml:space="preserve">Naugarduko g. 3, </w:t>
      </w:r>
    </w:p>
    <w:p w14:paraId="4558F811" w14:textId="77777777" w:rsidR="00B4291B" w:rsidRPr="00B4291B" w:rsidRDefault="00B4291B" w:rsidP="00B4291B">
      <w:pPr>
        <w:spacing w:after="0" w:line="240" w:lineRule="auto"/>
        <w:rPr>
          <w:rFonts w:ascii="Times New Roman" w:eastAsiaTheme="minorHAnsi" w:hAnsi="Times New Roman" w:cs="Times New Roman"/>
          <w:lang w:val="lt-LT" w:eastAsia="en-US"/>
        </w:rPr>
      </w:pPr>
      <w:r w:rsidRPr="00B4291B">
        <w:rPr>
          <w:rFonts w:ascii="Times New Roman" w:eastAsiaTheme="minorHAnsi" w:hAnsi="Times New Roman" w:cs="Times New Roman"/>
          <w:lang w:val="lt-LT" w:eastAsia="en-US"/>
        </w:rPr>
        <w:t>LT-03231 Vilnius</w:t>
      </w:r>
    </w:p>
    <w:p w14:paraId="01318776" w14:textId="77777777" w:rsidR="00B4291B" w:rsidRPr="00B4291B" w:rsidRDefault="00B4291B" w:rsidP="00B4291B">
      <w:pPr>
        <w:spacing w:after="0" w:line="240" w:lineRule="auto"/>
        <w:rPr>
          <w:rFonts w:ascii="Times New Roman" w:eastAsiaTheme="minorHAnsi" w:hAnsi="Times New Roman" w:cs="Times New Roman"/>
          <w:lang w:val="lt-LT" w:eastAsia="en-US"/>
        </w:rPr>
      </w:pPr>
      <w:r w:rsidRPr="00B4291B">
        <w:rPr>
          <w:rFonts w:ascii="Times New Roman" w:eastAsiaTheme="minorHAnsi" w:hAnsi="Times New Roman" w:cs="Times New Roman"/>
          <w:lang w:val="lt-LT" w:eastAsia="en-US"/>
        </w:rPr>
        <w:t>Lietuva</w:t>
      </w:r>
    </w:p>
    <w:p w14:paraId="642660D4" w14:textId="77777777" w:rsidR="00B4291B" w:rsidRPr="00B4291B" w:rsidRDefault="00B4291B" w:rsidP="00B4291B">
      <w:pPr>
        <w:spacing w:after="0" w:line="240" w:lineRule="auto"/>
        <w:rPr>
          <w:rFonts w:ascii="Times New Roman" w:eastAsiaTheme="minorHAnsi" w:hAnsi="Times New Roman" w:cs="Times New Roman"/>
          <w:lang w:val="lt-LT" w:eastAsia="en-US"/>
        </w:rPr>
      </w:pPr>
    </w:p>
    <w:p w14:paraId="2F5D903E" w14:textId="77777777" w:rsidR="00B4291B" w:rsidRPr="00B4291B" w:rsidRDefault="00B4291B" w:rsidP="00B4291B">
      <w:pPr>
        <w:spacing w:after="0" w:line="240" w:lineRule="auto"/>
        <w:rPr>
          <w:rFonts w:ascii="Times New Roman" w:eastAsiaTheme="minorHAnsi" w:hAnsi="Times New Roman" w:cs="Times New Roman"/>
          <w:b/>
          <w:bCs/>
          <w:lang w:val="lt-LT" w:eastAsia="en-US"/>
        </w:rPr>
      </w:pPr>
      <w:r w:rsidRPr="00B4291B">
        <w:rPr>
          <w:rFonts w:ascii="Times New Roman" w:eastAsiaTheme="minorHAnsi" w:hAnsi="Times New Roman" w:cs="Times New Roman"/>
          <w:b/>
          <w:bCs/>
          <w:lang w:val="lt-LT" w:eastAsia="en-US"/>
        </w:rPr>
        <w:t xml:space="preserve">Perpakavo </w:t>
      </w:r>
    </w:p>
    <w:p w14:paraId="364DFFBA" w14:textId="1DCD63B8" w:rsidR="00B9789C" w:rsidRDefault="00B9789C" w:rsidP="00B4291B">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Lietuvos ir Norvegijos</w:t>
      </w:r>
    </w:p>
    <w:p w14:paraId="337356B1" w14:textId="3B75EE91" w:rsidR="00B4291B" w:rsidRPr="00B4291B" w:rsidRDefault="00B4291B" w:rsidP="00B4291B">
      <w:pPr>
        <w:spacing w:after="0" w:line="240" w:lineRule="auto"/>
        <w:rPr>
          <w:rFonts w:ascii="Times New Roman" w:eastAsiaTheme="minorHAnsi" w:hAnsi="Times New Roman" w:cs="Times New Roman"/>
          <w:lang w:val="lt-LT" w:eastAsia="en-US"/>
        </w:rPr>
      </w:pPr>
      <w:r w:rsidRPr="00B4291B">
        <w:rPr>
          <w:rFonts w:ascii="Times New Roman" w:eastAsiaTheme="minorHAnsi" w:hAnsi="Times New Roman" w:cs="Times New Roman"/>
          <w:lang w:val="lt-LT" w:eastAsia="en-US"/>
        </w:rPr>
        <w:t>UAB „</w:t>
      </w:r>
      <w:proofErr w:type="spellStart"/>
      <w:r w:rsidRPr="00B4291B">
        <w:rPr>
          <w:rFonts w:ascii="Times New Roman" w:eastAsiaTheme="minorHAnsi" w:hAnsi="Times New Roman" w:cs="Times New Roman"/>
          <w:lang w:val="lt-LT" w:eastAsia="en-US"/>
        </w:rPr>
        <w:t>Norfachema</w:t>
      </w:r>
      <w:proofErr w:type="spellEnd"/>
      <w:r w:rsidRPr="00B4291B">
        <w:rPr>
          <w:rFonts w:ascii="Times New Roman" w:eastAsiaTheme="minorHAnsi" w:hAnsi="Times New Roman" w:cs="Times New Roman"/>
          <w:lang w:val="lt-LT" w:eastAsia="en-US"/>
        </w:rPr>
        <w:t>“</w:t>
      </w:r>
    </w:p>
    <w:p w14:paraId="6AD198AB" w14:textId="77777777" w:rsidR="00B4291B" w:rsidRPr="00B4291B" w:rsidRDefault="00B4291B" w:rsidP="00B4291B">
      <w:pPr>
        <w:spacing w:after="0" w:line="240" w:lineRule="auto"/>
        <w:rPr>
          <w:rFonts w:ascii="Times New Roman" w:eastAsiaTheme="minorHAnsi" w:hAnsi="Times New Roman" w:cs="Times New Roman"/>
          <w:lang w:val="lt-LT" w:eastAsia="en-US"/>
        </w:rPr>
      </w:pPr>
      <w:r w:rsidRPr="00B4291B">
        <w:rPr>
          <w:rFonts w:ascii="Times New Roman" w:eastAsiaTheme="minorHAnsi" w:hAnsi="Times New Roman" w:cs="Times New Roman"/>
          <w:lang w:val="lt-LT" w:eastAsia="en-US"/>
        </w:rPr>
        <w:t>Vytauto g. 6, Jonava</w:t>
      </w:r>
    </w:p>
    <w:p w14:paraId="05DAC632" w14:textId="77777777" w:rsidR="00B4291B" w:rsidRPr="00B4291B" w:rsidRDefault="00B4291B" w:rsidP="00B4291B">
      <w:pPr>
        <w:spacing w:after="0" w:line="240" w:lineRule="auto"/>
        <w:rPr>
          <w:rFonts w:ascii="Times New Roman" w:eastAsiaTheme="minorHAnsi" w:hAnsi="Times New Roman" w:cs="Times New Roman"/>
          <w:lang w:val="lt-LT" w:eastAsia="en-US"/>
        </w:rPr>
      </w:pPr>
      <w:r w:rsidRPr="00B4291B">
        <w:rPr>
          <w:rFonts w:ascii="Times New Roman" w:eastAsiaTheme="minorHAnsi" w:hAnsi="Times New Roman" w:cs="Times New Roman"/>
          <w:lang w:val="lt-LT" w:eastAsia="en-US"/>
        </w:rPr>
        <w:t>Lietuva</w:t>
      </w:r>
    </w:p>
    <w:p w14:paraId="34F21932" w14:textId="77777777" w:rsidR="00B4291B" w:rsidRPr="00B4291B" w:rsidRDefault="00B4291B" w:rsidP="00B4291B">
      <w:pPr>
        <w:spacing w:after="0" w:line="240" w:lineRule="auto"/>
        <w:rPr>
          <w:rFonts w:ascii="Times New Roman" w:eastAsiaTheme="minorHAnsi" w:hAnsi="Times New Roman" w:cs="Times New Roman"/>
          <w:lang w:val="lt-LT" w:eastAsia="en-US"/>
        </w:rPr>
      </w:pPr>
    </w:p>
    <w:p w14:paraId="46BD735F" w14:textId="77777777" w:rsidR="00B4291B" w:rsidRPr="00B4291B" w:rsidRDefault="00B4291B" w:rsidP="00B4291B">
      <w:pPr>
        <w:spacing w:after="0" w:line="240" w:lineRule="auto"/>
        <w:rPr>
          <w:rFonts w:ascii="Times New Roman" w:eastAsiaTheme="minorHAnsi" w:hAnsi="Times New Roman" w:cs="Times New Roman"/>
          <w:lang w:val="lt-LT" w:eastAsia="en-US"/>
        </w:rPr>
      </w:pPr>
      <w:r w:rsidRPr="00B4291B">
        <w:rPr>
          <w:rFonts w:ascii="Times New Roman" w:eastAsiaTheme="minorHAnsi" w:hAnsi="Times New Roman" w:cs="Times New Roman"/>
          <w:lang w:val="lt-LT" w:eastAsia="en-US"/>
        </w:rPr>
        <w:t>arba</w:t>
      </w:r>
    </w:p>
    <w:p w14:paraId="6CFFE60A" w14:textId="77777777" w:rsidR="00B4291B" w:rsidRPr="00B4291B" w:rsidRDefault="00B4291B" w:rsidP="00B4291B">
      <w:pPr>
        <w:spacing w:after="0" w:line="240" w:lineRule="auto"/>
        <w:rPr>
          <w:rFonts w:ascii="Times New Roman" w:eastAsiaTheme="minorHAnsi" w:hAnsi="Times New Roman" w:cs="Times New Roman"/>
          <w:lang w:val="lt-LT" w:eastAsia="en-US"/>
        </w:rPr>
      </w:pPr>
    </w:p>
    <w:p w14:paraId="3029085E" w14:textId="6B774290" w:rsidR="00B4291B" w:rsidRPr="00B4291B" w:rsidRDefault="00B4291B" w:rsidP="00B4291B">
      <w:pPr>
        <w:spacing w:after="0" w:line="240" w:lineRule="auto"/>
        <w:rPr>
          <w:rFonts w:ascii="Times New Roman" w:eastAsiaTheme="minorHAnsi" w:hAnsi="Times New Roman" w:cs="Times New Roman"/>
          <w:lang w:val="lt-LT" w:eastAsia="en-US"/>
        </w:rPr>
      </w:pPr>
      <w:r w:rsidRPr="00B4291B">
        <w:rPr>
          <w:rFonts w:ascii="Times New Roman" w:eastAsiaTheme="minorHAnsi" w:hAnsi="Times New Roman" w:cs="Times New Roman"/>
          <w:lang w:val="lt-LT" w:eastAsia="en-US"/>
        </w:rPr>
        <w:t>UAB „</w:t>
      </w:r>
      <w:r w:rsidR="00B9789C">
        <w:rPr>
          <w:rFonts w:ascii="Times New Roman" w:eastAsiaTheme="minorHAnsi" w:hAnsi="Times New Roman" w:cs="Times New Roman"/>
          <w:lang w:val="lt-LT" w:eastAsia="en-US"/>
        </w:rPr>
        <w:t>ENTAFARMA</w:t>
      </w:r>
      <w:r w:rsidRPr="00B4291B">
        <w:rPr>
          <w:rFonts w:ascii="Times New Roman" w:eastAsiaTheme="minorHAnsi" w:hAnsi="Times New Roman" w:cs="Times New Roman"/>
          <w:lang w:val="lt-LT" w:eastAsia="en-US"/>
        </w:rPr>
        <w:t>“</w:t>
      </w:r>
    </w:p>
    <w:p w14:paraId="3132C602" w14:textId="77777777" w:rsidR="00B4291B" w:rsidRPr="00B4291B" w:rsidRDefault="00B4291B" w:rsidP="00B4291B">
      <w:pPr>
        <w:spacing w:after="0" w:line="240" w:lineRule="auto"/>
        <w:rPr>
          <w:rFonts w:ascii="Times New Roman" w:eastAsiaTheme="minorHAnsi" w:hAnsi="Times New Roman" w:cs="Times New Roman"/>
          <w:lang w:val="lt-LT" w:eastAsia="en-US"/>
        </w:rPr>
      </w:pPr>
      <w:r w:rsidRPr="00B4291B">
        <w:rPr>
          <w:rFonts w:ascii="Times New Roman" w:eastAsiaTheme="minorHAnsi" w:hAnsi="Times New Roman" w:cs="Times New Roman"/>
          <w:lang w:val="lt-LT" w:eastAsia="en-US"/>
        </w:rPr>
        <w:t>Klonėnų vs. 1</w:t>
      </w:r>
    </w:p>
    <w:p w14:paraId="03E2F5A0" w14:textId="77777777" w:rsidR="00B4291B" w:rsidRPr="00B4291B" w:rsidRDefault="00B4291B" w:rsidP="00B4291B">
      <w:pPr>
        <w:spacing w:after="0" w:line="240" w:lineRule="auto"/>
        <w:rPr>
          <w:rFonts w:ascii="Times New Roman" w:eastAsiaTheme="minorHAnsi" w:hAnsi="Times New Roman" w:cs="Times New Roman"/>
          <w:lang w:val="lt-LT" w:eastAsia="en-US"/>
        </w:rPr>
      </w:pPr>
      <w:r w:rsidRPr="00B4291B">
        <w:rPr>
          <w:rFonts w:ascii="Times New Roman" w:eastAsiaTheme="minorHAnsi" w:hAnsi="Times New Roman" w:cs="Times New Roman"/>
          <w:lang w:val="lt-LT" w:eastAsia="en-US"/>
        </w:rPr>
        <w:t>Širvintų r. sav.</w:t>
      </w:r>
    </w:p>
    <w:p w14:paraId="34F5A5C3" w14:textId="2CCD3B9A" w:rsidR="00B4291B" w:rsidRDefault="00B4291B" w:rsidP="00B4291B">
      <w:pPr>
        <w:spacing w:after="0" w:line="240" w:lineRule="auto"/>
        <w:rPr>
          <w:rFonts w:ascii="Times New Roman" w:eastAsiaTheme="minorHAnsi" w:hAnsi="Times New Roman" w:cs="Times New Roman"/>
          <w:lang w:val="lt-LT" w:eastAsia="en-US"/>
        </w:rPr>
      </w:pPr>
      <w:r w:rsidRPr="00B4291B">
        <w:rPr>
          <w:rFonts w:ascii="Times New Roman" w:eastAsiaTheme="minorHAnsi" w:hAnsi="Times New Roman" w:cs="Times New Roman"/>
          <w:lang w:val="lt-LT" w:eastAsia="en-US"/>
        </w:rPr>
        <w:t>Lietuva</w:t>
      </w:r>
    </w:p>
    <w:p w14:paraId="5874470E" w14:textId="7FD6C231" w:rsidR="00015A3D" w:rsidRDefault="00015A3D" w:rsidP="00B4291B">
      <w:pPr>
        <w:spacing w:after="0" w:line="240" w:lineRule="auto"/>
        <w:rPr>
          <w:rFonts w:ascii="Times New Roman" w:eastAsiaTheme="minorHAnsi" w:hAnsi="Times New Roman" w:cs="Times New Roman"/>
          <w:lang w:val="lt-LT" w:eastAsia="en-US"/>
        </w:rPr>
      </w:pPr>
    </w:p>
    <w:p w14:paraId="6CE4D765" w14:textId="1DC1AB60" w:rsidR="00015A3D" w:rsidRDefault="00015A3D" w:rsidP="00B4291B">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arba</w:t>
      </w:r>
    </w:p>
    <w:p w14:paraId="68BB5385" w14:textId="005F1202" w:rsidR="00015A3D" w:rsidRDefault="00015A3D" w:rsidP="00B4291B">
      <w:pPr>
        <w:spacing w:after="0" w:line="240" w:lineRule="auto"/>
        <w:rPr>
          <w:rFonts w:ascii="Times New Roman" w:eastAsiaTheme="minorHAnsi" w:hAnsi="Times New Roman" w:cs="Times New Roman"/>
          <w:lang w:val="lt-LT" w:eastAsia="en-US"/>
        </w:rPr>
      </w:pPr>
    </w:p>
    <w:p w14:paraId="1EF76F21" w14:textId="77777777" w:rsidR="00015A3D" w:rsidRPr="00015A3D" w:rsidRDefault="00015A3D" w:rsidP="00015A3D">
      <w:pPr>
        <w:spacing w:after="0" w:line="240" w:lineRule="auto"/>
        <w:rPr>
          <w:rFonts w:ascii="Times New Roman" w:eastAsiaTheme="minorHAnsi" w:hAnsi="Times New Roman" w:cs="Times New Roman"/>
          <w:lang w:val="lt-LT" w:eastAsia="en-US"/>
        </w:rPr>
      </w:pPr>
      <w:r w:rsidRPr="00015A3D">
        <w:rPr>
          <w:rFonts w:ascii="Times New Roman" w:eastAsiaTheme="minorHAnsi" w:hAnsi="Times New Roman" w:cs="Times New Roman"/>
          <w:lang w:val="lt-LT" w:eastAsia="en-US"/>
        </w:rPr>
        <w:t>CEFEA Sp. z o.o. Sp. K.</w:t>
      </w:r>
    </w:p>
    <w:p w14:paraId="156EF82B" w14:textId="77777777" w:rsidR="00015A3D" w:rsidRPr="00015A3D" w:rsidRDefault="00015A3D" w:rsidP="00015A3D">
      <w:pPr>
        <w:spacing w:after="0" w:line="240" w:lineRule="auto"/>
        <w:rPr>
          <w:rFonts w:ascii="Times New Roman" w:eastAsiaTheme="minorHAnsi" w:hAnsi="Times New Roman" w:cs="Times New Roman"/>
          <w:lang w:val="lt-LT" w:eastAsia="en-US"/>
        </w:rPr>
      </w:pPr>
      <w:r w:rsidRPr="00015A3D">
        <w:rPr>
          <w:rFonts w:ascii="Times New Roman" w:eastAsiaTheme="minorHAnsi" w:hAnsi="Times New Roman" w:cs="Times New Roman"/>
          <w:lang w:val="lt-LT" w:eastAsia="en-US"/>
        </w:rPr>
        <w:t xml:space="preserve">Ul. Działkowa 56 </w:t>
      </w:r>
    </w:p>
    <w:p w14:paraId="5D333F6B" w14:textId="77777777" w:rsidR="00015A3D" w:rsidRPr="00015A3D" w:rsidRDefault="00015A3D" w:rsidP="00015A3D">
      <w:pPr>
        <w:spacing w:after="0" w:line="240" w:lineRule="auto"/>
        <w:rPr>
          <w:rFonts w:ascii="Times New Roman" w:eastAsiaTheme="minorHAnsi" w:hAnsi="Times New Roman" w:cs="Times New Roman"/>
          <w:lang w:val="lt-LT" w:eastAsia="en-US"/>
        </w:rPr>
      </w:pPr>
      <w:r w:rsidRPr="00015A3D">
        <w:rPr>
          <w:rFonts w:ascii="Times New Roman" w:eastAsiaTheme="minorHAnsi" w:hAnsi="Times New Roman" w:cs="Times New Roman"/>
          <w:lang w:val="lt-LT" w:eastAsia="en-US"/>
        </w:rPr>
        <w:t>02-234 Warszawa</w:t>
      </w:r>
    </w:p>
    <w:p w14:paraId="5A427B24" w14:textId="1214D5BF" w:rsidR="00015A3D" w:rsidRPr="00B4291B" w:rsidRDefault="00015A3D" w:rsidP="00015A3D">
      <w:pPr>
        <w:spacing w:after="0" w:line="240" w:lineRule="auto"/>
        <w:rPr>
          <w:rFonts w:ascii="Times New Roman" w:eastAsiaTheme="minorHAnsi" w:hAnsi="Times New Roman" w:cs="Times New Roman"/>
          <w:lang w:val="lt-LT" w:eastAsia="en-US"/>
        </w:rPr>
      </w:pPr>
      <w:r w:rsidRPr="00015A3D">
        <w:rPr>
          <w:rFonts w:ascii="Times New Roman" w:eastAsiaTheme="minorHAnsi" w:hAnsi="Times New Roman" w:cs="Times New Roman"/>
          <w:lang w:val="lt-LT" w:eastAsia="en-US"/>
        </w:rPr>
        <w:t>Lenkija</w:t>
      </w:r>
    </w:p>
    <w:p w14:paraId="4EE4EAE1" w14:textId="77777777" w:rsidR="00B4291B" w:rsidRPr="00B4291B" w:rsidRDefault="00B4291B" w:rsidP="00B4291B">
      <w:pPr>
        <w:spacing w:after="0" w:line="240" w:lineRule="auto"/>
        <w:rPr>
          <w:rFonts w:ascii="Times New Roman" w:eastAsiaTheme="minorHAnsi" w:hAnsi="Times New Roman" w:cs="Times New Roman"/>
          <w:lang w:val="lt-LT" w:eastAsia="en-US"/>
        </w:rPr>
      </w:pPr>
    </w:p>
    <w:p w14:paraId="68C6BC80" w14:textId="5B9D6F06" w:rsidR="00BB56D1" w:rsidRPr="00021286" w:rsidRDefault="00B4291B" w:rsidP="00B4291B">
      <w:pPr>
        <w:spacing w:after="0" w:line="240" w:lineRule="auto"/>
        <w:rPr>
          <w:rFonts w:ascii="Times New Roman" w:eastAsiaTheme="minorHAnsi" w:hAnsi="Times New Roman" w:cs="Times New Roman"/>
          <w:lang w:val="lt-LT" w:eastAsia="en-US"/>
        </w:rPr>
      </w:pPr>
      <w:r w:rsidRPr="00B4291B">
        <w:rPr>
          <w:rFonts w:ascii="Times New Roman" w:eastAsiaTheme="minorHAnsi" w:hAnsi="Times New Roman" w:cs="Times New Roman"/>
          <w:lang w:val="lt-LT" w:eastAsia="en-US"/>
        </w:rPr>
        <w:t>Registruotojas eksportuojančioje valstybėje yra</w:t>
      </w:r>
      <w:r>
        <w:rPr>
          <w:rFonts w:ascii="Times New Roman" w:eastAsiaTheme="minorHAnsi" w:hAnsi="Times New Roman" w:cs="Times New Roman"/>
          <w:lang w:val="lt-LT" w:eastAsia="en-US"/>
        </w:rPr>
        <w:t xml:space="preserve"> </w:t>
      </w:r>
      <w:r w:rsidRPr="00B4291B">
        <w:rPr>
          <w:rFonts w:ascii="Times New Roman" w:eastAsiaTheme="minorHAnsi" w:hAnsi="Times New Roman" w:cs="Times New Roman"/>
          <w:lang w:val="lt-LT" w:eastAsia="en-US"/>
        </w:rPr>
        <w:t>LEK Pharmaceuticals dd,</w:t>
      </w:r>
      <w:r>
        <w:rPr>
          <w:rFonts w:ascii="Times New Roman" w:eastAsiaTheme="minorHAnsi" w:hAnsi="Times New Roman" w:cs="Times New Roman"/>
          <w:lang w:val="lt-LT" w:eastAsia="en-US"/>
        </w:rPr>
        <w:t xml:space="preserve"> </w:t>
      </w:r>
      <w:r w:rsidRPr="00B4291B">
        <w:rPr>
          <w:rFonts w:ascii="Times New Roman" w:eastAsiaTheme="minorHAnsi" w:hAnsi="Times New Roman" w:cs="Times New Roman"/>
          <w:lang w:val="lt-LT" w:eastAsia="en-US"/>
        </w:rPr>
        <w:t>Verovskova 57, 1526, Ljubljana, Slov</w:t>
      </w:r>
      <w:r>
        <w:rPr>
          <w:rFonts w:ascii="Times New Roman" w:eastAsiaTheme="minorHAnsi" w:hAnsi="Times New Roman" w:cs="Times New Roman"/>
          <w:lang w:val="lt-LT" w:eastAsia="en-US"/>
        </w:rPr>
        <w:t>ėnija.</w:t>
      </w:r>
    </w:p>
    <w:p w14:paraId="48950CBB" w14:textId="77777777" w:rsidR="00BB56D1" w:rsidRPr="00021286" w:rsidRDefault="00BB56D1" w:rsidP="00BB56D1">
      <w:pPr>
        <w:spacing w:after="0" w:line="240" w:lineRule="auto"/>
        <w:rPr>
          <w:rFonts w:ascii="Times New Roman" w:eastAsiaTheme="minorHAnsi" w:hAnsi="Times New Roman" w:cs="Times New Roman"/>
          <w:lang w:val="lt-LT" w:eastAsia="en-US"/>
        </w:rPr>
      </w:pPr>
    </w:p>
    <w:p w14:paraId="1916388E" w14:textId="1E25998E" w:rsidR="00BB56D1" w:rsidRPr="00021286" w:rsidRDefault="00BB56D1" w:rsidP="00BB56D1">
      <w:pPr>
        <w:spacing w:after="0" w:line="240" w:lineRule="auto"/>
        <w:rPr>
          <w:rFonts w:ascii="Times New Roman" w:eastAsiaTheme="minorHAnsi" w:hAnsi="Times New Roman" w:cs="Times New Roman"/>
          <w:b/>
          <w:lang w:val="lt-LT" w:eastAsia="en-US"/>
        </w:rPr>
      </w:pPr>
      <w:r w:rsidRPr="00021286">
        <w:rPr>
          <w:rFonts w:ascii="Times New Roman" w:eastAsiaTheme="minorHAnsi" w:hAnsi="Times New Roman" w:cs="Times New Roman"/>
          <w:b/>
          <w:lang w:val="lt-LT" w:eastAsia="en-US"/>
        </w:rPr>
        <w:t xml:space="preserve">Šis pakuotės lapelis paskutinį kartą peržiūrėtas </w:t>
      </w:r>
      <w:r w:rsidR="00D30149">
        <w:rPr>
          <w:rFonts w:ascii="Times New Roman" w:eastAsiaTheme="minorHAnsi" w:hAnsi="Times New Roman" w:cs="Times New Roman"/>
          <w:b/>
          <w:lang w:val="lt-LT" w:eastAsia="en-US"/>
        </w:rPr>
        <w:t>2022-01-13.</w:t>
      </w:r>
      <w:bookmarkStart w:id="14" w:name="_GoBack"/>
      <w:bookmarkEnd w:id="14"/>
    </w:p>
    <w:p w14:paraId="0484522B" w14:textId="77777777" w:rsidR="00BB56D1" w:rsidRPr="00021286" w:rsidRDefault="00BB56D1" w:rsidP="00BB56D1">
      <w:pPr>
        <w:spacing w:after="0" w:line="240" w:lineRule="auto"/>
        <w:rPr>
          <w:rFonts w:ascii="Times New Roman" w:eastAsia="Times New Roman" w:hAnsi="Times New Roman" w:cs="Times New Roman"/>
          <w:b/>
          <w:lang w:val="lt-LT" w:eastAsia="lt-LT"/>
        </w:rPr>
      </w:pPr>
    </w:p>
    <w:p w14:paraId="6350E009" w14:textId="09F3CEB4" w:rsidR="00BB56D1" w:rsidRDefault="00BB56D1" w:rsidP="00BB56D1">
      <w:pPr>
        <w:spacing w:after="0" w:line="240" w:lineRule="auto"/>
        <w:outlineLvl w:val="5"/>
        <w:rPr>
          <w:rFonts w:ascii="Times New Roman" w:eastAsiaTheme="minorHAnsi" w:hAnsi="Times New Roman" w:cs="Times New Roman"/>
          <w:lang w:val="lt-LT" w:eastAsia="en-US"/>
        </w:rPr>
      </w:pPr>
      <w:r w:rsidRPr="00021286">
        <w:rPr>
          <w:rFonts w:ascii="Times New Roman" w:eastAsiaTheme="minorHAnsi" w:hAnsi="Times New Roman" w:cs="Times New Roman"/>
          <w:lang w:val="lt-LT" w:eastAsia="en-US"/>
        </w:rPr>
        <w:t>Išsami informacija apie šį vaistą pateikiama Valstybinės vaistų kontrolės tarnybos prie Lietuvos Respublikos sveikatos apsaugos ministerijos tinklalapyje</w:t>
      </w:r>
      <w:r w:rsidRPr="00021286">
        <w:rPr>
          <w:rFonts w:ascii="Times New Roman" w:hAnsi="Times New Roman" w:cs="Times New Roman"/>
          <w:i/>
          <w:lang w:val="lt-LT"/>
        </w:rPr>
        <w:t xml:space="preserve"> </w:t>
      </w:r>
      <w:hyperlink r:id="rId5" w:history="1">
        <w:r w:rsidRPr="00215B2C">
          <w:rPr>
            <w:rFonts w:ascii="Times New Roman" w:hAnsi="Times New Roman" w:cs="Times New Roman"/>
            <w:u w:val="single"/>
            <w:lang w:val="lt-LT"/>
          </w:rPr>
          <w:t>http://www.</w:t>
        </w:r>
        <w:r w:rsidRPr="00850CCC">
          <w:rPr>
            <w:rFonts w:ascii="Times New Roman" w:eastAsiaTheme="minorHAnsi" w:hAnsi="Times New Roman" w:cs="Times New Roman"/>
            <w:u w:val="single"/>
            <w:lang w:val="lt-LT" w:eastAsia="en-US"/>
          </w:rPr>
          <w:t>vvkt.lt/</w:t>
        </w:r>
      </w:hyperlink>
      <w:r w:rsidRPr="00021286">
        <w:rPr>
          <w:rFonts w:ascii="Times New Roman" w:eastAsiaTheme="minorHAnsi" w:hAnsi="Times New Roman" w:cs="Times New Roman"/>
          <w:lang w:val="lt-LT" w:eastAsia="en-US"/>
        </w:rPr>
        <w:t>.</w:t>
      </w:r>
      <w:bookmarkEnd w:id="10"/>
      <w:bookmarkEnd w:id="11"/>
    </w:p>
    <w:p w14:paraId="694D9812" w14:textId="77777777" w:rsidR="00CE46C7" w:rsidRDefault="00CE46C7" w:rsidP="00BB56D1">
      <w:pPr>
        <w:spacing w:after="0" w:line="240" w:lineRule="auto"/>
        <w:outlineLvl w:val="5"/>
        <w:rPr>
          <w:rFonts w:ascii="Times New Roman" w:eastAsiaTheme="minorHAnsi" w:hAnsi="Times New Roman" w:cs="Times New Roman"/>
          <w:lang w:val="lt-LT" w:eastAsia="en-US"/>
        </w:rPr>
      </w:pPr>
    </w:p>
    <w:p w14:paraId="05F7F21F" w14:textId="08AE5AD9" w:rsidR="00CE46C7" w:rsidRDefault="00CE46C7" w:rsidP="00CE46C7">
      <w:pPr>
        <w:spacing w:after="0" w:line="240" w:lineRule="auto"/>
        <w:jc w:val="both"/>
        <w:rPr>
          <w:rFonts w:ascii="Times New Roman" w:eastAsiaTheme="minorHAnsi" w:hAnsi="Times New Roman" w:cs="Times New Roman"/>
          <w:i/>
          <w:lang w:val="lt-LT" w:eastAsia="en-US"/>
        </w:rPr>
      </w:pPr>
      <w:r>
        <w:rPr>
          <w:rFonts w:ascii="Times New Roman" w:hAnsi="Times New Roman" w:cs="Times New Roman"/>
          <w:i/>
          <w:lang w:val="lt-LT"/>
        </w:rPr>
        <w:t xml:space="preserve">Lygiagrečiai importuojamas vaistas nuo referencinio vaisto skiriasi </w:t>
      </w:r>
      <w:r w:rsidR="00B9789C">
        <w:rPr>
          <w:rFonts w:ascii="Times New Roman" w:hAnsi="Times New Roman" w:cs="Times New Roman"/>
          <w:i/>
          <w:lang w:val="lt-LT"/>
        </w:rPr>
        <w:t xml:space="preserve">pagalbinėmis medžiagomis – referencinio vaistinio preparato tablečių šerdyje papildomai yra talko ir </w:t>
      </w:r>
      <w:proofErr w:type="spellStart"/>
      <w:r w:rsidR="00B9789C">
        <w:rPr>
          <w:rFonts w:ascii="Times New Roman" w:hAnsi="Times New Roman" w:cs="Times New Roman"/>
          <w:i/>
          <w:lang w:val="lt-LT"/>
        </w:rPr>
        <w:t>povidono</w:t>
      </w:r>
      <w:proofErr w:type="spellEnd"/>
      <w:r w:rsidR="00B9789C">
        <w:rPr>
          <w:rFonts w:ascii="Times New Roman" w:hAnsi="Times New Roman" w:cs="Times New Roman"/>
          <w:i/>
          <w:lang w:val="lt-LT"/>
        </w:rPr>
        <w:t xml:space="preserve">, tačiau nėra </w:t>
      </w:r>
      <w:proofErr w:type="spellStart"/>
      <w:r w:rsidR="00B9789C">
        <w:rPr>
          <w:rFonts w:ascii="Times New Roman" w:hAnsi="Times New Roman" w:cs="Times New Roman"/>
          <w:i/>
          <w:lang w:val="lt-LT"/>
        </w:rPr>
        <w:t>kroskarmeliozės</w:t>
      </w:r>
      <w:proofErr w:type="spellEnd"/>
      <w:r w:rsidR="00B9789C">
        <w:rPr>
          <w:rFonts w:ascii="Times New Roman" w:hAnsi="Times New Roman" w:cs="Times New Roman"/>
          <w:i/>
          <w:lang w:val="lt-LT"/>
        </w:rPr>
        <w:t xml:space="preserve"> natrio druskos,</w:t>
      </w:r>
      <w:r w:rsidR="00441FB9">
        <w:rPr>
          <w:rFonts w:ascii="Times New Roman" w:hAnsi="Times New Roman" w:cs="Times New Roman"/>
          <w:i/>
          <w:lang w:val="lt-LT"/>
        </w:rPr>
        <w:t xml:space="preserve"> kurios yra lygiagrečiai importuojamo vaisto tablečių šerdyje. Referencinio vaisto</w:t>
      </w:r>
      <w:r w:rsidR="00B9789C">
        <w:rPr>
          <w:rFonts w:ascii="Times New Roman" w:hAnsi="Times New Roman" w:cs="Times New Roman"/>
          <w:i/>
          <w:lang w:val="lt-LT"/>
        </w:rPr>
        <w:t xml:space="preserve"> tablečių plėvelėje </w:t>
      </w:r>
      <w:r w:rsidR="00441FB9">
        <w:rPr>
          <w:rFonts w:ascii="Times New Roman" w:hAnsi="Times New Roman" w:cs="Times New Roman"/>
          <w:i/>
          <w:lang w:val="lt-LT"/>
        </w:rPr>
        <w:t xml:space="preserve">papildomai yra </w:t>
      </w:r>
      <w:proofErr w:type="spellStart"/>
      <w:r w:rsidR="00441FB9">
        <w:rPr>
          <w:rFonts w:ascii="Times New Roman" w:hAnsi="Times New Roman" w:cs="Times New Roman"/>
          <w:i/>
          <w:lang w:val="lt-LT"/>
        </w:rPr>
        <w:t>cetilo</w:t>
      </w:r>
      <w:proofErr w:type="spellEnd"/>
      <w:r w:rsidR="00441FB9">
        <w:rPr>
          <w:rFonts w:ascii="Times New Roman" w:hAnsi="Times New Roman" w:cs="Times New Roman"/>
          <w:i/>
          <w:lang w:val="lt-LT"/>
        </w:rPr>
        <w:t xml:space="preserve"> alkoholio, natrio </w:t>
      </w:r>
      <w:proofErr w:type="spellStart"/>
      <w:r w:rsidR="00441FB9">
        <w:rPr>
          <w:rFonts w:ascii="Times New Roman" w:hAnsi="Times New Roman" w:cs="Times New Roman"/>
          <w:i/>
          <w:lang w:val="lt-LT"/>
        </w:rPr>
        <w:t>laurilo</w:t>
      </w:r>
      <w:proofErr w:type="spellEnd"/>
      <w:r w:rsidR="00441FB9">
        <w:rPr>
          <w:rFonts w:ascii="Times New Roman" w:hAnsi="Times New Roman" w:cs="Times New Roman"/>
          <w:i/>
          <w:lang w:val="lt-LT"/>
        </w:rPr>
        <w:t xml:space="preserve"> sulfato, tačiau nėra </w:t>
      </w:r>
      <w:proofErr w:type="spellStart"/>
      <w:r w:rsidR="00441FB9">
        <w:rPr>
          <w:rFonts w:ascii="Times New Roman" w:hAnsi="Times New Roman" w:cs="Times New Roman"/>
          <w:i/>
          <w:lang w:val="lt-LT"/>
        </w:rPr>
        <w:t>polisorbato</w:t>
      </w:r>
      <w:proofErr w:type="spellEnd"/>
      <w:r w:rsidR="00441FB9">
        <w:rPr>
          <w:rFonts w:ascii="Times New Roman" w:hAnsi="Times New Roman" w:cs="Times New Roman"/>
          <w:i/>
          <w:lang w:val="lt-LT"/>
        </w:rPr>
        <w:t xml:space="preserve"> 80, kurio yra lygiagrečiai importuojamo vaisto tablečių plėvelėje.</w:t>
      </w:r>
      <w:r w:rsidR="00B9789C">
        <w:rPr>
          <w:rFonts w:ascii="Times New Roman" w:hAnsi="Times New Roman" w:cs="Times New Roman"/>
          <w:i/>
          <w:lang w:val="lt-LT"/>
        </w:rPr>
        <w:t xml:space="preserve"> </w:t>
      </w:r>
    </w:p>
    <w:p w14:paraId="14F18CAC" w14:textId="77777777" w:rsidR="00CE46C7" w:rsidRPr="00021286" w:rsidRDefault="00CE46C7" w:rsidP="00BB56D1">
      <w:pPr>
        <w:spacing w:after="0" w:line="240" w:lineRule="auto"/>
        <w:outlineLvl w:val="5"/>
        <w:rPr>
          <w:rFonts w:ascii="Times New Roman" w:eastAsia="Times New Roman" w:hAnsi="Times New Roman" w:cs="Times New Roman"/>
          <w:lang w:val="lt-LT" w:eastAsia="lt-LT"/>
        </w:rPr>
      </w:pPr>
    </w:p>
    <w:p w14:paraId="30AF9DC0" w14:textId="77777777" w:rsidR="00BB56D1" w:rsidRPr="00021286" w:rsidRDefault="00BB56D1" w:rsidP="00BB56D1">
      <w:pPr>
        <w:spacing w:after="0" w:line="240" w:lineRule="auto"/>
        <w:outlineLvl w:val="5"/>
        <w:rPr>
          <w:rFonts w:ascii="Times New Roman" w:eastAsiaTheme="minorHAnsi" w:hAnsi="Times New Roman" w:cs="Times New Roman"/>
          <w:b/>
          <w:lang w:val="lt-LT" w:eastAsia="en-US"/>
        </w:rPr>
      </w:pPr>
    </w:p>
    <w:p w14:paraId="5C43987A" w14:textId="77777777" w:rsidR="00BB56D1" w:rsidRPr="00021286" w:rsidRDefault="00BB56D1" w:rsidP="00BB5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b/>
          <w:lang w:val="lt-LT" w:eastAsia="en-US"/>
        </w:rPr>
      </w:pPr>
    </w:p>
    <w:p w14:paraId="283D7656" w14:textId="77777777" w:rsidR="00BB56D1" w:rsidRPr="00021286" w:rsidRDefault="00BB56D1" w:rsidP="00BB5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b/>
          <w:lang w:val="lt-LT" w:eastAsia="lt-LT"/>
        </w:rPr>
      </w:pPr>
      <w:r w:rsidRPr="00021286">
        <w:rPr>
          <w:rFonts w:ascii="Times New Roman" w:eastAsiaTheme="minorHAnsi" w:hAnsi="Times New Roman" w:cs="Times New Roman"/>
          <w:b/>
          <w:lang w:val="lt-LT" w:eastAsia="en-US"/>
        </w:rPr>
        <w:t>Patarimas/medicininis švietimas</w:t>
      </w:r>
    </w:p>
    <w:p w14:paraId="58F177F0" w14:textId="77777777" w:rsidR="00BB56D1" w:rsidRPr="00021286" w:rsidRDefault="00BB56D1" w:rsidP="00BB5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lang w:val="lt-LT" w:eastAsia="en-US"/>
        </w:rPr>
      </w:pPr>
    </w:p>
    <w:p w14:paraId="429322F4" w14:textId="77777777" w:rsidR="00BB56D1" w:rsidRPr="00021286" w:rsidRDefault="00BB56D1" w:rsidP="00BB5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021286">
        <w:rPr>
          <w:rFonts w:ascii="Times New Roman" w:eastAsiaTheme="minorHAnsi" w:hAnsi="Times New Roman" w:cs="Times New Roman"/>
          <w:lang w:val="lt-LT" w:eastAsia="en-US"/>
        </w:rPr>
        <w:t>Antibiotikais gydomos bakterijų sukeliamos infekcinės ligos. Jie neveikia virusų sukeltų infekcinių ligų.</w:t>
      </w:r>
    </w:p>
    <w:p w14:paraId="21B0D2A5" w14:textId="77777777" w:rsidR="00BB56D1" w:rsidRPr="00021286" w:rsidRDefault="00BB56D1" w:rsidP="00BB5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lang w:val="lt-LT" w:eastAsia="en-US"/>
        </w:rPr>
      </w:pPr>
    </w:p>
    <w:p w14:paraId="178DBBEA" w14:textId="77777777" w:rsidR="00BB56D1" w:rsidRPr="00021286" w:rsidRDefault="00BB56D1" w:rsidP="00BB5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021286">
        <w:rPr>
          <w:rFonts w:ascii="Times New Roman" w:eastAsiaTheme="minorHAnsi" w:hAnsi="Times New Roman" w:cs="Times New Roman"/>
          <w:lang w:val="lt-LT" w:eastAsia="en-US"/>
        </w:rPr>
        <w:t xml:space="preserve">Kartais infekcinės ligos, kurias sukėlė bakterijos, nereaguoja į antibiotikų kursą. </w:t>
      </w:r>
      <w:r w:rsidRPr="00021286">
        <w:rPr>
          <w:rFonts w:ascii="Times New Roman" w:eastAsia="Times New Roman" w:hAnsi="Times New Roman" w:cs="Times New Roman"/>
          <w:lang w:val="lt-LT" w:eastAsia="en-US"/>
        </w:rPr>
        <w:t>Viena iš dažniausių</w:t>
      </w:r>
      <w:r w:rsidRPr="00021286">
        <w:rPr>
          <w:rFonts w:ascii="Times New Roman" w:eastAsiaTheme="minorHAnsi" w:hAnsi="Times New Roman" w:cs="Times New Roman"/>
          <w:lang w:val="lt-LT" w:eastAsia="en-US"/>
        </w:rPr>
        <w:t xml:space="preserve"> šio reiškinio priežasčių yra ta, kad bakterijos, kurios sukelia infekcines ligas, yra atsparios vartojamam antibiotikui. Tai reiškia, kad jos išgyvena ir net dauginasi, nepaisant antibiotiko vartojimo.</w:t>
      </w:r>
    </w:p>
    <w:p w14:paraId="336ECDC9" w14:textId="77777777" w:rsidR="00BB56D1" w:rsidRPr="00021286" w:rsidRDefault="00BB56D1" w:rsidP="00BB5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lang w:val="lt-LT" w:eastAsia="en-US"/>
        </w:rPr>
      </w:pPr>
    </w:p>
    <w:p w14:paraId="3CD96053" w14:textId="77777777" w:rsidR="00BB56D1" w:rsidRPr="00021286" w:rsidRDefault="00BB56D1" w:rsidP="00BB5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021286">
        <w:rPr>
          <w:rFonts w:ascii="Times New Roman" w:eastAsiaTheme="minorHAnsi" w:hAnsi="Times New Roman" w:cs="Times New Roman"/>
          <w:lang w:val="lt-LT" w:eastAsia="en-US"/>
        </w:rPr>
        <w:t>Bakterijos gali tapti atspariomis antibiotikams dėl įvairių priežasčių. Atidus antibiotikų vartojimas</w:t>
      </w:r>
      <w:r w:rsidRPr="00021286">
        <w:rPr>
          <w:rFonts w:ascii="Times New Roman" w:eastAsia="Times New Roman" w:hAnsi="Times New Roman" w:cs="Times New Roman"/>
          <w:lang w:val="lt-LT" w:eastAsia="en-US"/>
        </w:rPr>
        <w:t xml:space="preserve"> </w:t>
      </w:r>
      <w:r w:rsidRPr="00021286">
        <w:rPr>
          <w:rFonts w:ascii="Times New Roman" w:eastAsiaTheme="minorHAnsi" w:hAnsi="Times New Roman" w:cs="Times New Roman"/>
          <w:lang w:val="lt-LT" w:eastAsia="en-US"/>
        </w:rPr>
        <w:t>gali padėti sumažinti bakterijų atsparumo jiems atsiradimo tikimybę.</w:t>
      </w:r>
    </w:p>
    <w:p w14:paraId="7A5134DA" w14:textId="77777777" w:rsidR="00BB56D1" w:rsidRPr="00021286" w:rsidRDefault="00BB56D1" w:rsidP="00BB5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lang w:val="lt-LT" w:eastAsia="en-US"/>
        </w:rPr>
      </w:pPr>
    </w:p>
    <w:p w14:paraId="18659432" w14:textId="77777777" w:rsidR="00BB56D1" w:rsidRPr="00021286" w:rsidRDefault="00BB56D1" w:rsidP="00BB5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021286">
        <w:rPr>
          <w:rFonts w:ascii="Times New Roman" w:eastAsiaTheme="minorHAnsi" w:hAnsi="Times New Roman" w:cs="Times New Roman"/>
          <w:lang w:val="lt-LT" w:eastAsia="en-US"/>
        </w:rPr>
        <w:lastRenderedPageBreak/>
        <w:t xml:space="preserve">Jeigu gydytojas skiria antibiotikų kursą, tai ketina gydyti tik ligą, kuria sergate šiuo metu. Išvardytų </w:t>
      </w:r>
      <w:r w:rsidRPr="00021286">
        <w:rPr>
          <w:rFonts w:ascii="Times New Roman" w:eastAsia="Times New Roman" w:hAnsi="Times New Roman" w:cs="Times New Roman"/>
          <w:lang w:val="lt-LT" w:eastAsia="en-US"/>
        </w:rPr>
        <w:t>rekomendacijų paisymas padės išvengti atsparių bakterijų, kurios padaro antibiotiką neveiksmingu,</w:t>
      </w:r>
      <w:r w:rsidRPr="00021286">
        <w:rPr>
          <w:rFonts w:ascii="Times New Roman" w:eastAsiaTheme="minorHAnsi" w:hAnsi="Times New Roman" w:cs="Times New Roman"/>
          <w:lang w:val="lt-LT" w:eastAsia="en-US"/>
        </w:rPr>
        <w:t xml:space="preserve"> atsiradimo.</w:t>
      </w:r>
    </w:p>
    <w:p w14:paraId="0BF30587" w14:textId="77777777" w:rsidR="00BB56D1" w:rsidRPr="00021286" w:rsidRDefault="00BB56D1" w:rsidP="00BB5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lang w:val="lt-LT" w:eastAsia="en-US"/>
        </w:rPr>
      </w:pPr>
    </w:p>
    <w:p w14:paraId="0527CAD6" w14:textId="77777777" w:rsidR="00BB56D1" w:rsidRPr="00021286" w:rsidRDefault="00BB56D1" w:rsidP="00BB5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021286">
        <w:rPr>
          <w:rFonts w:ascii="Times New Roman" w:eastAsiaTheme="minorHAnsi" w:hAnsi="Times New Roman" w:cs="Times New Roman"/>
          <w:lang w:val="lt-LT" w:eastAsia="en-US"/>
        </w:rPr>
        <w:t>1. Labai svarbu, kad vartotumėte teisingą antibiotiko dozę reikiamu laiku tiek dienų, kiek paskirta.</w:t>
      </w:r>
    </w:p>
    <w:p w14:paraId="629D2F75" w14:textId="77777777" w:rsidR="00BB56D1" w:rsidRPr="00021286" w:rsidRDefault="00BB56D1" w:rsidP="00BB5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021286">
        <w:rPr>
          <w:rFonts w:ascii="Times New Roman" w:eastAsiaTheme="minorHAnsi" w:hAnsi="Times New Roman" w:cs="Times New Roman"/>
          <w:lang w:val="lt-LT" w:eastAsia="en-US"/>
        </w:rPr>
        <w:t>Perskaitykite vartojimo instrukciją etiketėje ir, jeigu ko nors nesupratote, paprašykite gydytojo arba vaistininko, kad paaiškintų.</w:t>
      </w:r>
    </w:p>
    <w:p w14:paraId="433292CA" w14:textId="77777777" w:rsidR="00BB56D1" w:rsidRPr="00021286" w:rsidRDefault="00BB56D1" w:rsidP="00BB5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021286">
        <w:rPr>
          <w:rFonts w:ascii="Times New Roman" w:eastAsiaTheme="minorHAnsi" w:hAnsi="Times New Roman" w:cs="Times New Roman"/>
          <w:lang w:val="lt-LT" w:eastAsia="en-US"/>
        </w:rPr>
        <w:t>2. Antibiotiko vartoti negalima, jeigu jis nepaskirtas būtent Jums. Antibiotiką galima vartoti tik tai infekcinei ligai gydyti, kurios gydymui jis buvo paskirtas.</w:t>
      </w:r>
    </w:p>
    <w:p w14:paraId="06362FD2" w14:textId="77777777" w:rsidR="00BB56D1" w:rsidRPr="00021286" w:rsidRDefault="00BB56D1" w:rsidP="00BB5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021286">
        <w:rPr>
          <w:rFonts w:ascii="Times New Roman" w:eastAsiaTheme="minorHAnsi" w:hAnsi="Times New Roman" w:cs="Times New Roman"/>
          <w:lang w:val="lt-LT" w:eastAsia="en-US"/>
        </w:rPr>
        <w:t>3. Antibiotikų, kurie buvo paskirti kitiems žmonėms, vartoti negalima, net jeigu jie sirgo panašia infekcine liga, kaip Jūs.</w:t>
      </w:r>
    </w:p>
    <w:p w14:paraId="67D535FF" w14:textId="77777777" w:rsidR="00BB56D1" w:rsidRPr="00021286" w:rsidRDefault="00BB56D1" w:rsidP="00BB5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021286">
        <w:rPr>
          <w:rFonts w:ascii="Times New Roman" w:eastAsiaTheme="minorHAnsi" w:hAnsi="Times New Roman" w:cs="Times New Roman"/>
          <w:lang w:val="lt-LT" w:eastAsia="en-US"/>
        </w:rPr>
        <w:t>4. Antibiotikų, kurie buvo paskirti Jums, perduoti vartoti kitiems žmonėms negalima.</w:t>
      </w:r>
    </w:p>
    <w:p w14:paraId="79856601" w14:textId="77777777" w:rsidR="00BB56D1" w:rsidRPr="00021286" w:rsidRDefault="00BB56D1" w:rsidP="00BB5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021286">
        <w:rPr>
          <w:rFonts w:ascii="Times New Roman" w:eastAsiaTheme="minorHAnsi" w:hAnsi="Times New Roman" w:cs="Times New Roman"/>
          <w:lang w:val="lt-LT" w:eastAsia="en-US"/>
        </w:rPr>
        <w:t>5. Jeigu vartojant pagal gydytojo nurodymus baigus kursą liko antibiotiko, likučius reikia grąžinti į</w:t>
      </w:r>
      <w:r w:rsidRPr="00021286">
        <w:rPr>
          <w:rFonts w:ascii="Times New Roman" w:eastAsia="Times New Roman" w:hAnsi="Times New Roman" w:cs="Times New Roman"/>
          <w:lang w:val="lt-LT" w:eastAsia="en-US"/>
        </w:rPr>
        <w:t xml:space="preserve"> vaistinę tinkamam sunaikinimui.</w:t>
      </w:r>
    </w:p>
    <w:p w14:paraId="0DA7238F" w14:textId="77777777" w:rsidR="00BB56D1" w:rsidRPr="00021286" w:rsidRDefault="00BB56D1" w:rsidP="00BB56D1">
      <w:pPr>
        <w:rPr>
          <w:rFonts w:ascii="Times New Roman" w:hAnsi="Times New Roman" w:cs="Times New Roman"/>
          <w:sz w:val="20"/>
          <w:lang w:val="lt-LT"/>
        </w:rPr>
      </w:pPr>
    </w:p>
    <w:p w14:paraId="7C62FB85" w14:textId="77777777" w:rsidR="00591AF1" w:rsidRPr="00215B2C" w:rsidRDefault="00591AF1">
      <w:pPr>
        <w:rPr>
          <w:rFonts w:ascii="Times New Roman" w:hAnsi="Times New Roman" w:cs="Times New Roman"/>
          <w:lang w:val="lt-LT"/>
        </w:rPr>
      </w:pPr>
    </w:p>
    <w:sectPr w:rsidR="00591AF1" w:rsidRPr="00215B2C" w:rsidSect="00DA26AB">
      <w:pgSz w:w="11906" w:h="16838"/>
      <w:pgMar w:top="1134" w:right="1418"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227BF3"/>
    <w:multiLevelType w:val="hybridMultilevel"/>
    <w:tmpl w:val="F4A4DF62"/>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3823ED7"/>
    <w:multiLevelType w:val="hybridMultilevel"/>
    <w:tmpl w:val="DE389102"/>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09930F89"/>
    <w:multiLevelType w:val="hybridMultilevel"/>
    <w:tmpl w:val="B02AB618"/>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09936BA1"/>
    <w:multiLevelType w:val="hybridMultilevel"/>
    <w:tmpl w:val="A29CDED8"/>
    <w:lvl w:ilvl="0" w:tplc="105844F0">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D313B37"/>
    <w:multiLevelType w:val="hybridMultilevel"/>
    <w:tmpl w:val="E31C4178"/>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174146BF"/>
    <w:multiLevelType w:val="hybridMultilevel"/>
    <w:tmpl w:val="7DF0E200"/>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35DC67A3"/>
    <w:multiLevelType w:val="hybridMultilevel"/>
    <w:tmpl w:val="656A0210"/>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37445ADB"/>
    <w:multiLevelType w:val="hybridMultilevel"/>
    <w:tmpl w:val="8D4C2FE2"/>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43B40B23"/>
    <w:multiLevelType w:val="hybridMultilevel"/>
    <w:tmpl w:val="F24CE7CE"/>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52D03361"/>
    <w:multiLevelType w:val="hybridMultilevel"/>
    <w:tmpl w:val="BE72AB1C"/>
    <w:lvl w:ilvl="0" w:tplc="53E6EF1A">
      <w:start w:val="4"/>
      <w:numFmt w:val="bullet"/>
      <w:lvlText w:val=""/>
      <w:lvlJc w:val="left"/>
      <w:pPr>
        <w:ind w:left="720" w:hanging="360"/>
      </w:pPr>
      <w:rPr>
        <w:rFonts w:ascii="Symbol" w:eastAsia="Times New Roman"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53EB2623"/>
    <w:multiLevelType w:val="hybridMultilevel"/>
    <w:tmpl w:val="9F8674F4"/>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69A064A7"/>
    <w:multiLevelType w:val="hybridMultilevel"/>
    <w:tmpl w:val="2BB2C6C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6C653279"/>
    <w:multiLevelType w:val="hybridMultilevel"/>
    <w:tmpl w:val="1A6288CA"/>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78F81B92"/>
    <w:multiLevelType w:val="hybridMultilevel"/>
    <w:tmpl w:val="BCDA95C8"/>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0"/>
  </w:num>
  <w:num w:numId="3">
    <w:abstractNumId w:val="2"/>
  </w:num>
  <w:num w:numId="4">
    <w:abstractNumId w:val="14"/>
  </w:num>
  <w:num w:numId="5">
    <w:abstractNumId w:val="11"/>
  </w:num>
  <w:num w:numId="6">
    <w:abstractNumId w:val="1"/>
  </w:num>
  <w:num w:numId="7">
    <w:abstractNumId w:val="8"/>
  </w:num>
  <w:num w:numId="8">
    <w:abstractNumId w:val="13"/>
  </w:num>
  <w:num w:numId="9">
    <w:abstractNumId w:val="12"/>
  </w:num>
  <w:num w:numId="10">
    <w:abstractNumId w:val="4"/>
  </w:num>
  <w:num w:numId="11">
    <w:abstractNumId w:val="7"/>
  </w:num>
  <w:num w:numId="12">
    <w:abstractNumId w:val="6"/>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29"/>
    <w:rsid w:val="00015A3D"/>
    <w:rsid w:val="00021286"/>
    <w:rsid w:val="000C24BF"/>
    <w:rsid w:val="00215B2C"/>
    <w:rsid w:val="002209D7"/>
    <w:rsid w:val="00223085"/>
    <w:rsid w:val="00441FB9"/>
    <w:rsid w:val="00575829"/>
    <w:rsid w:val="00583924"/>
    <w:rsid w:val="00591AF1"/>
    <w:rsid w:val="00683071"/>
    <w:rsid w:val="007B7486"/>
    <w:rsid w:val="00822B12"/>
    <w:rsid w:val="00850CCC"/>
    <w:rsid w:val="008E7E35"/>
    <w:rsid w:val="00907CA9"/>
    <w:rsid w:val="0097683E"/>
    <w:rsid w:val="00AE6DA8"/>
    <w:rsid w:val="00B4291B"/>
    <w:rsid w:val="00B9789C"/>
    <w:rsid w:val="00BB56D1"/>
    <w:rsid w:val="00CA6076"/>
    <w:rsid w:val="00CE46C7"/>
    <w:rsid w:val="00D14DD5"/>
    <w:rsid w:val="00D30149"/>
    <w:rsid w:val="00E37421"/>
    <w:rsid w:val="00E75FEB"/>
    <w:rsid w:val="00F41371"/>
    <w:rsid w:val="00FB6F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C77C"/>
  <w15:chartTrackingRefBased/>
  <w15:docId w15:val="{C867073F-E9D7-434C-87A8-06BD922D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B56D1"/>
    <w:pPr>
      <w:spacing w:after="200" w:line="276" w:lineRule="auto"/>
    </w:pPr>
    <w:rPr>
      <w:rFonts w:eastAsiaTheme="minorEastAsia"/>
      <w:lang w:val="en-US" w:eastAsia="zh-TW"/>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taisymai">
    <w:name w:val="Revision"/>
    <w:hidden/>
    <w:uiPriority w:val="99"/>
    <w:semiHidden/>
    <w:rsid w:val="00B9789C"/>
    <w:pPr>
      <w:spacing w:after="0" w:line="240" w:lineRule="auto"/>
    </w:pPr>
    <w:rPr>
      <w:rFonts w:eastAsiaTheme="minorEastAsia"/>
      <w:lang w:val="en-US" w:eastAsia="zh-TW"/>
    </w:rPr>
  </w:style>
  <w:style w:type="paragraph" w:styleId="Debesliotekstas">
    <w:name w:val="Balloon Text"/>
    <w:basedOn w:val="prastasis"/>
    <w:link w:val="DebesliotekstasDiagrama"/>
    <w:uiPriority w:val="99"/>
    <w:semiHidden/>
    <w:unhideWhenUsed/>
    <w:rsid w:val="00AE6DA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E6DA8"/>
    <w:rPr>
      <w:rFonts w:ascii="Segoe UI" w:eastAsiaTheme="minorEastAsia" w:hAnsi="Segoe UI" w:cs="Segoe UI"/>
      <w:sz w:val="18"/>
      <w:szCs w:val="18"/>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11948</Words>
  <Characters>6811</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Artūras Bružas</dc:creator>
  <cp:keywords/>
  <dc:description/>
  <cp:lastModifiedBy>Božena Kuntelija</cp:lastModifiedBy>
  <cp:revision>3</cp:revision>
  <dcterms:created xsi:type="dcterms:W3CDTF">2022-01-12T12:22:00Z</dcterms:created>
  <dcterms:modified xsi:type="dcterms:W3CDTF">2022-01-14T11:53:00Z</dcterms:modified>
</cp:coreProperties>
</file>