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8B8" w:rsidRPr="002C298D" w:rsidRDefault="000908B8" w:rsidP="000908B8">
      <w:pPr>
        <w:spacing w:after="0" w:line="240" w:lineRule="auto"/>
        <w:jc w:val="center"/>
        <w:rPr>
          <w:rFonts w:ascii="Times New Roman" w:eastAsia="Calibri" w:hAnsi="Times New Roman" w:cs="Times New Roman"/>
          <w:b/>
        </w:rPr>
      </w:pPr>
      <w:r w:rsidRPr="002C298D">
        <w:rPr>
          <w:rFonts w:ascii="Times New Roman" w:eastAsia="Calibri" w:hAnsi="Times New Roman" w:cs="Times New Roman"/>
          <w:b/>
        </w:rPr>
        <w:t>Pakuotės lapelis: informacija vartotojui</w:t>
      </w:r>
    </w:p>
    <w:p w:rsidR="000908B8" w:rsidRPr="002C298D" w:rsidRDefault="000908B8" w:rsidP="000908B8">
      <w:pPr>
        <w:spacing w:after="0" w:line="240" w:lineRule="auto"/>
        <w:jc w:val="center"/>
        <w:rPr>
          <w:rFonts w:ascii="Times New Roman" w:eastAsia="Calibri" w:hAnsi="Times New Roman" w:cs="Times New Roman"/>
          <w:iCs/>
        </w:rPr>
      </w:pPr>
    </w:p>
    <w:p w:rsidR="000908B8" w:rsidRPr="002C298D" w:rsidRDefault="000908B8" w:rsidP="000908B8">
      <w:pPr>
        <w:spacing w:after="0" w:line="240" w:lineRule="auto"/>
        <w:jc w:val="center"/>
        <w:rPr>
          <w:rFonts w:ascii="Times New Roman" w:eastAsia="Calibri" w:hAnsi="Times New Roman" w:cs="Times New Roman"/>
          <w:iCs/>
        </w:rPr>
      </w:pPr>
      <w:r w:rsidRPr="002C298D">
        <w:rPr>
          <w:rFonts w:ascii="Times New Roman" w:eastAsia="Calibri" w:hAnsi="Times New Roman" w:cs="Times New Roman"/>
          <w:b/>
        </w:rPr>
        <w:t>Giona Easyhaler 100 mikrogramų / dozėje įkvepiamieji milteliai</w:t>
      </w:r>
    </w:p>
    <w:p w:rsidR="000908B8" w:rsidRPr="002C298D" w:rsidRDefault="000908B8" w:rsidP="000908B8">
      <w:pPr>
        <w:spacing w:after="0" w:line="240" w:lineRule="auto"/>
        <w:jc w:val="center"/>
        <w:rPr>
          <w:rFonts w:ascii="Times New Roman" w:eastAsia="Calibri" w:hAnsi="Times New Roman" w:cs="Times New Roman"/>
          <w:iCs/>
        </w:rPr>
      </w:pPr>
      <w:r w:rsidRPr="002C298D">
        <w:rPr>
          <w:rFonts w:ascii="Times New Roman" w:eastAsia="Calibri" w:hAnsi="Times New Roman" w:cs="Times New Roman"/>
          <w:b/>
        </w:rPr>
        <w:t>Giona Easyhaler 200 mikrogramų / dozėje įkvepiamieji milteliai</w:t>
      </w:r>
    </w:p>
    <w:p w:rsidR="000908B8" w:rsidRPr="002C298D" w:rsidRDefault="000908B8" w:rsidP="000908B8">
      <w:pPr>
        <w:spacing w:after="0" w:line="240" w:lineRule="auto"/>
        <w:jc w:val="center"/>
        <w:rPr>
          <w:rFonts w:ascii="Times New Roman" w:eastAsia="Calibri" w:hAnsi="Times New Roman" w:cs="Times New Roman"/>
          <w:iCs/>
        </w:rPr>
      </w:pPr>
      <w:r w:rsidRPr="002C298D">
        <w:rPr>
          <w:rFonts w:ascii="Times New Roman" w:eastAsia="Calibri" w:hAnsi="Times New Roman" w:cs="Times New Roman"/>
          <w:b/>
        </w:rPr>
        <w:t>Giona Easyhaler 400 mikrogramų / dozėje įkvepiamieji milteliai</w:t>
      </w:r>
    </w:p>
    <w:p w:rsidR="000908B8" w:rsidRPr="002C298D" w:rsidRDefault="000908B8" w:rsidP="000908B8">
      <w:pPr>
        <w:spacing w:after="0" w:line="240" w:lineRule="auto"/>
        <w:jc w:val="center"/>
        <w:rPr>
          <w:rFonts w:ascii="Times New Roman" w:eastAsia="Calibri" w:hAnsi="Times New Roman" w:cs="Times New Roman"/>
          <w:iCs/>
        </w:rPr>
      </w:pPr>
      <w:r w:rsidRPr="002C298D">
        <w:rPr>
          <w:rFonts w:ascii="Times New Roman" w:eastAsia="Calibri" w:hAnsi="Times New Roman" w:cs="Times New Roman"/>
        </w:rPr>
        <w:t>budezonidas</w:t>
      </w:r>
    </w:p>
    <w:p w:rsidR="000908B8" w:rsidRPr="002C298D" w:rsidRDefault="000908B8" w:rsidP="000908B8">
      <w:pPr>
        <w:spacing w:after="0" w:line="240" w:lineRule="auto"/>
        <w:jc w:val="center"/>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b/>
        </w:rPr>
        <w:t>Atidžiai perskaitykite visą šį lapelį, prieš pradėdami vartoti vaistą, nes jame pateikiama Jums svarbi informacija.</w:t>
      </w:r>
    </w:p>
    <w:p w:rsidR="000908B8" w:rsidRPr="002C298D" w:rsidRDefault="000908B8" w:rsidP="000908B8">
      <w:pPr>
        <w:numPr>
          <w:ilvl w:val="0"/>
          <w:numId w:val="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Neišmeskite šio lapelio, nes vėl gali prireikti jį perskaityti.</w:t>
      </w:r>
    </w:p>
    <w:p w:rsidR="000908B8" w:rsidRPr="002C298D" w:rsidRDefault="000908B8" w:rsidP="000908B8">
      <w:pPr>
        <w:numPr>
          <w:ilvl w:val="0"/>
          <w:numId w:val="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Jeigu kiltų daugiau klausimų, kreipkitės į gydytoją, vaistininką arba slaugytoją.</w:t>
      </w:r>
    </w:p>
    <w:p w:rsidR="000908B8" w:rsidRPr="002C298D" w:rsidRDefault="000908B8" w:rsidP="000908B8">
      <w:pPr>
        <w:numPr>
          <w:ilvl w:val="0"/>
          <w:numId w:val="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0908B8" w:rsidRPr="002C298D" w:rsidRDefault="000908B8" w:rsidP="000908B8">
      <w:pPr>
        <w:numPr>
          <w:ilvl w:val="0"/>
          <w:numId w:val="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Jeigu pasireiškė sunkus šalutinis poveikis (net jeigu jis šiame lapelyje nenurodytas), kreipkitės į gydytoją, vaistininką arba slaugytoją. Žr. 4 skyrių.</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bCs/>
        </w:rPr>
      </w:pPr>
      <w:r w:rsidRPr="002C298D">
        <w:rPr>
          <w:rFonts w:ascii="Times New Roman" w:eastAsia="Calibri" w:hAnsi="Times New Roman" w:cs="Times New Roman"/>
          <w:b/>
          <w:bCs/>
        </w:rPr>
        <w:t>Apie ką rašoma šiame lapelyje?</w:t>
      </w:r>
    </w:p>
    <w:p w:rsidR="000908B8" w:rsidRPr="002C298D" w:rsidRDefault="000908B8" w:rsidP="000908B8">
      <w:pPr>
        <w:spacing w:after="0" w:line="240" w:lineRule="auto"/>
        <w:rPr>
          <w:rFonts w:ascii="Times New Roman" w:eastAsia="Calibri" w:hAnsi="Times New Roman" w:cs="Times New Roman"/>
          <w:b/>
          <w:bCs/>
        </w:rPr>
      </w:pPr>
    </w:p>
    <w:p w:rsidR="000908B8" w:rsidRPr="002C298D" w:rsidRDefault="000908B8" w:rsidP="000908B8">
      <w:pPr>
        <w:tabs>
          <w:tab w:val="left" w:pos="567"/>
        </w:tabs>
        <w:spacing w:after="0" w:line="240" w:lineRule="auto"/>
        <w:rPr>
          <w:rFonts w:ascii="Times New Roman" w:eastAsia="Calibri" w:hAnsi="Times New Roman" w:cs="Times New Roman"/>
          <w:iCs/>
        </w:rPr>
      </w:pPr>
      <w:r w:rsidRPr="002C298D">
        <w:rPr>
          <w:rFonts w:ascii="Times New Roman" w:eastAsia="Calibri" w:hAnsi="Times New Roman" w:cs="Times New Roman"/>
        </w:rPr>
        <w:t>1.</w:t>
      </w:r>
      <w:r w:rsidRPr="002C298D">
        <w:rPr>
          <w:rFonts w:ascii="Times New Roman" w:eastAsia="Calibri" w:hAnsi="Times New Roman" w:cs="Times New Roman"/>
          <w:iCs/>
        </w:rPr>
        <w:tab/>
      </w:r>
      <w:r w:rsidRPr="002C298D">
        <w:rPr>
          <w:rFonts w:ascii="Times New Roman" w:eastAsia="Calibri" w:hAnsi="Times New Roman" w:cs="Times New Roman"/>
        </w:rPr>
        <w:t>Kas yra Giona Easyhaler ir kam jis vartojamas</w:t>
      </w:r>
    </w:p>
    <w:p w:rsidR="000908B8" w:rsidRDefault="000908B8" w:rsidP="000908B8">
      <w:pPr>
        <w:tabs>
          <w:tab w:val="left" w:pos="567"/>
        </w:tabs>
        <w:spacing w:after="0" w:line="240" w:lineRule="auto"/>
        <w:rPr>
          <w:rFonts w:ascii="Times New Roman" w:eastAsia="Calibri" w:hAnsi="Times New Roman" w:cs="Times New Roman"/>
          <w:iCs/>
        </w:rPr>
      </w:pPr>
      <w:r w:rsidRPr="002C298D">
        <w:rPr>
          <w:rFonts w:ascii="Times New Roman" w:eastAsia="Calibri" w:hAnsi="Times New Roman" w:cs="Times New Roman"/>
        </w:rPr>
        <w:t>2.</w:t>
      </w:r>
      <w:r w:rsidRPr="002C298D">
        <w:rPr>
          <w:rFonts w:ascii="Times New Roman" w:eastAsia="Calibri" w:hAnsi="Times New Roman" w:cs="Times New Roman"/>
        </w:rPr>
        <w:tab/>
        <w:t>Kas žinotina prieš vartojant Giona Easyhaler</w:t>
      </w:r>
    </w:p>
    <w:p w:rsidR="000908B8" w:rsidRDefault="000908B8" w:rsidP="000908B8">
      <w:pPr>
        <w:tabs>
          <w:tab w:val="left" w:pos="567"/>
        </w:tabs>
        <w:spacing w:after="0" w:line="240" w:lineRule="auto"/>
        <w:rPr>
          <w:rFonts w:ascii="Times New Roman" w:eastAsia="Calibri" w:hAnsi="Times New Roman" w:cs="Times New Roman"/>
        </w:rPr>
      </w:pPr>
      <w:r w:rsidRPr="002C298D">
        <w:rPr>
          <w:rFonts w:ascii="Times New Roman" w:eastAsia="Calibri" w:hAnsi="Times New Roman" w:cs="Times New Roman"/>
        </w:rPr>
        <w:t>3.</w:t>
      </w:r>
      <w:r w:rsidRPr="002C298D">
        <w:rPr>
          <w:rFonts w:ascii="Times New Roman" w:eastAsia="Calibri" w:hAnsi="Times New Roman" w:cs="Times New Roman"/>
        </w:rPr>
        <w:tab/>
        <w:t>Kaip vartoti Giona Easyhaler</w:t>
      </w:r>
    </w:p>
    <w:p w:rsidR="000908B8" w:rsidRPr="002C298D" w:rsidRDefault="000908B8" w:rsidP="000908B8">
      <w:pPr>
        <w:tabs>
          <w:tab w:val="left" w:pos="567"/>
        </w:tabs>
        <w:spacing w:after="0" w:line="240" w:lineRule="auto"/>
        <w:rPr>
          <w:rFonts w:ascii="Times New Roman" w:eastAsia="Calibri" w:hAnsi="Times New Roman" w:cs="Times New Roman"/>
          <w:iCs/>
        </w:rPr>
      </w:pPr>
      <w:r w:rsidRPr="002C298D">
        <w:rPr>
          <w:rFonts w:ascii="Times New Roman" w:eastAsia="Calibri" w:hAnsi="Times New Roman" w:cs="Times New Roman"/>
        </w:rPr>
        <w:t>4.</w:t>
      </w:r>
      <w:r w:rsidRPr="002C298D">
        <w:rPr>
          <w:rFonts w:ascii="Times New Roman" w:eastAsia="Calibri" w:hAnsi="Times New Roman" w:cs="Times New Roman"/>
        </w:rPr>
        <w:tab/>
        <w:t>Galimas šalutinis poveikis</w:t>
      </w:r>
    </w:p>
    <w:p w:rsidR="000908B8" w:rsidRDefault="000908B8" w:rsidP="000908B8">
      <w:pPr>
        <w:tabs>
          <w:tab w:val="left" w:pos="567"/>
        </w:tabs>
        <w:spacing w:after="0" w:line="240" w:lineRule="auto"/>
        <w:rPr>
          <w:rFonts w:ascii="Times New Roman" w:eastAsia="Calibri" w:hAnsi="Times New Roman" w:cs="Times New Roman"/>
        </w:rPr>
      </w:pPr>
      <w:r w:rsidRPr="002C298D">
        <w:rPr>
          <w:rFonts w:ascii="Times New Roman" w:eastAsia="Calibri" w:hAnsi="Times New Roman" w:cs="Times New Roman"/>
        </w:rPr>
        <w:t>5.</w:t>
      </w:r>
      <w:r w:rsidRPr="002C298D">
        <w:rPr>
          <w:rFonts w:ascii="Times New Roman" w:eastAsia="Calibri" w:hAnsi="Times New Roman" w:cs="Times New Roman"/>
        </w:rPr>
        <w:tab/>
        <w:t>Kaip laikyti Giona Easyhaler</w:t>
      </w:r>
    </w:p>
    <w:p w:rsidR="000908B8" w:rsidRPr="002C298D" w:rsidRDefault="000908B8" w:rsidP="000908B8">
      <w:pPr>
        <w:tabs>
          <w:tab w:val="left" w:pos="567"/>
        </w:tabs>
        <w:spacing w:after="0" w:line="240" w:lineRule="auto"/>
        <w:rPr>
          <w:rFonts w:ascii="Times New Roman" w:eastAsia="Calibri" w:hAnsi="Times New Roman" w:cs="Times New Roman"/>
          <w:iCs/>
        </w:rPr>
      </w:pPr>
      <w:r w:rsidRPr="002C298D">
        <w:rPr>
          <w:rFonts w:ascii="Times New Roman" w:eastAsia="Calibri" w:hAnsi="Times New Roman" w:cs="Times New Roman"/>
        </w:rPr>
        <w:t>6.</w:t>
      </w:r>
      <w:r w:rsidRPr="002C298D">
        <w:rPr>
          <w:rFonts w:ascii="Times New Roman" w:eastAsia="Calibri" w:hAnsi="Times New Roman" w:cs="Times New Roman"/>
        </w:rPr>
        <w:tab/>
        <w:t>Pakuotės turinys ir kita informacija</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tabs>
          <w:tab w:val="left" w:pos="567"/>
        </w:tabs>
        <w:spacing w:after="0" w:line="240" w:lineRule="auto"/>
        <w:rPr>
          <w:rFonts w:ascii="Times New Roman" w:eastAsia="Calibri" w:hAnsi="Times New Roman" w:cs="Times New Roman"/>
        </w:rPr>
      </w:pPr>
      <w:bookmarkStart w:id="0" w:name="_Toc129243139"/>
      <w:bookmarkStart w:id="1" w:name="_Toc129243264"/>
      <w:r w:rsidRPr="002C298D">
        <w:rPr>
          <w:rFonts w:ascii="Times New Roman" w:eastAsia="Calibri" w:hAnsi="Times New Roman" w:cs="Times New Roman"/>
          <w:b/>
        </w:rPr>
        <w:t>1.</w:t>
      </w:r>
      <w:r w:rsidRPr="002C298D">
        <w:rPr>
          <w:rFonts w:ascii="Times New Roman" w:eastAsia="Calibri" w:hAnsi="Times New Roman" w:cs="Times New Roman"/>
          <w:b/>
        </w:rPr>
        <w:tab/>
        <w:t>Kas yra Giona Easyhaler ir kam jis vartojamas</w:t>
      </w:r>
      <w:bookmarkEnd w:id="0"/>
      <w:bookmarkEnd w:id="1"/>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Veiklioji Giona Easyhaler medžiaga yra budezonidas. Budezonido milteliai yra inhaliatoriuje.</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Miltelius į plaučius Jūs įkvepiate per inhaliatoriaus kandiklį. Budezonidas veikia mažindamas plaučių patinimą ir uždegimą bei neleisdamas jiems atsirasti.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Giona Easyhaler yra vaistas, vadinamas „</w:t>
      </w:r>
      <w:r w:rsidRPr="002C298D">
        <w:rPr>
          <w:rFonts w:ascii="Times New Roman" w:eastAsia="Calibri" w:hAnsi="Times New Roman" w:cs="Times New Roman"/>
          <w:b/>
        </w:rPr>
        <w:t>apsauga nuo astmos simptomų atsiradimo</w:t>
      </w:r>
      <w:r w:rsidRPr="002C298D">
        <w:rPr>
          <w:rFonts w:ascii="Times New Roman" w:eastAsia="Calibri" w:hAnsi="Times New Roman" w:cs="Times New Roman"/>
        </w:rPr>
        <w:t>“. Jis gydo uždegimą ir vartojamas astmos simptomų profilaktikai. Vaistas priklauso kortikosteroidų grupei.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Budezonidas nenutraukia prasidėjusio astmos priepuolio. Todėl visuomet turite turėti greitai veikiantį bronchus plečiantį „</w:t>
      </w:r>
      <w:r w:rsidRPr="002C298D">
        <w:rPr>
          <w:rFonts w:ascii="Times New Roman" w:eastAsia="Calibri" w:hAnsi="Times New Roman" w:cs="Times New Roman"/>
          <w:b/>
        </w:rPr>
        <w:t>astmos simptomus</w:t>
      </w:r>
      <w:r w:rsidRPr="002C298D">
        <w:rPr>
          <w:rFonts w:ascii="Times New Roman" w:eastAsia="Calibri" w:hAnsi="Times New Roman" w:cs="Times New Roman"/>
        </w:rPr>
        <w:t xml:space="preserve"> </w:t>
      </w:r>
      <w:r w:rsidRPr="002C298D">
        <w:rPr>
          <w:rFonts w:ascii="Times New Roman" w:eastAsia="Calibri" w:hAnsi="Times New Roman" w:cs="Times New Roman"/>
          <w:b/>
        </w:rPr>
        <w:t>slopinantį vaistą</w:t>
      </w:r>
      <w:r w:rsidRPr="002C298D">
        <w:rPr>
          <w:rFonts w:ascii="Times New Roman" w:eastAsia="Calibri" w:hAnsi="Times New Roman" w:cs="Times New Roman"/>
        </w:rPr>
        <w:t>“ (beta</w:t>
      </w:r>
      <w:r w:rsidRPr="002C298D">
        <w:rPr>
          <w:rFonts w:ascii="Times New Roman" w:eastAsia="Calibri" w:hAnsi="Times New Roman" w:cs="Times New Roman"/>
          <w:vertAlign w:val="subscript"/>
        </w:rPr>
        <w:t>2</w:t>
      </w:r>
      <w:r w:rsidRPr="002C298D">
        <w:rPr>
          <w:rFonts w:ascii="Times New Roman" w:eastAsia="Calibri" w:hAnsi="Times New Roman" w:cs="Times New Roman"/>
        </w:rPr>
        <w:t>-agonistą).</w:t>
      </w: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Budezonido poveikis gali pasireikšti po kelių gydymo dienų, tačiau stipriausias poveikis atsiranda po kelių savaičių. Kad neatsirastų su astma susijusio uždegimo, Giona Easyhaler turite vartoti reguliariai. Tęskite reguliarų vaisto vartojimą pagal instrukcijas net tuo atveju, jei nėra jokių simptomų.</w:t>
      </w: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keepNext/>
        <w:keepLines/>
        <w:tabs>
          <w:tab w:val="left" w:pos="567"/>
        </w:tabs>
        <w:spacing w:after="0" w:line="240" w:lineRule="auto"/>
        <w:rPr>
          <w:rFonts w:ascii="Times New Roman" w:eastAsia="Calibri" w:hAnsi="Times New Roman" w:cs="Times New Roman"/>
          <w:b/>
        </w:rPr>
      </w:pPr>
      <w:bookmarkStart w:id="2" w:name="_Toc129243140"/>
      <w:bookmarkStart w:id="3" w:name="_Toc129243265"/>
      <w:r w:rsidRPr="002C298D">
        <w:rPr>
          <w:rFonts w:ascii="Times New Roman" w:eastAsia="Calibri" w:hAnsi="Times New Roman" w:cs="Times New Roman"/>
          <w:b/>
        </w:rPr>
        <w:t>2.</w:t>
      </w:r>
      <w:r w:rsidRPr="002C298D">
        <w:rPr>
          <w:rFonts w:ascii="Times New Roman" w:eastAsia="Calibri" w:hAnsi="Times New Roman" w:cs="Times New Roman"/>
          <w:b/>
        </w:rPr>
        <w:tab/>
        <w:t xml:space="preserve">Kas žinotina prieš vartojant </w:t>
      </w:r>
      <w:bookmarkEnd w:id="2"/>
      <w:bookmarkEnd w:id="3"/>
      <w:r w:rsidRPr="002C298D">
        <w:rPr>
          <w:rFonts w:ascii="Times New Roman" w:eastAsia="Calibri" w:hAnsi="Times New Roman" w:cs="Times New Roman"/>
          <w:b/>
        </w:rPr>
        <w:t>Giona Easyhaler</w:t>
      </w:r>
    </w:p>
    <w:p w:rsidR="000908B8" w:rsidRPr="002C298D" w:rsidRDefault="000908B8" w:rsidP="000908B8">
      <w:pPr>
        <w:keepNext/>
        <w:keepLines/>
        <w:spacing w:after="0" w:line="240" w:lineRule="auto"/>
        <w:rPr>
          <w:rFonts w:ascii="Times New Roman" w:eastAsia="Calibri" w:hAnsi="Times New Roman" w:cs="Times New Roman"/>
          <w:iCs/>
        </w:rPr>
      </w:pPr>
    </w:p>
    <w:p w:rsidR="000908B8" w:rsidRPr="002C298D" w:rsidRDefault="000908B8" w:rsidP="000908B8">
      <w:pPr>
        <w:keepNext/>
        <w:keepLines/>
        <w:spacing w:after="0" w:line="240" w:lineRule="auto"/>
        <w:rPr>
          <w:rFonts w:ascii="Times New Roman" w:eastAsia="Calibri" w:hAnsi="Times New Roman" w:cs="Times New Roman"/>
          <w:iCs/>
        </w:rPr>
      </w:pPr>
      <w:r w:rsidRPr="002C298D">
        <w:rPr>
          <w:rFonts w:ascii="Times New Roman" w:eastAsia="Calibri" w:hAnsi="Times New Roman" w:cs="Times New Roman"/>
          <w:b/>
        </w:rPr>
        <w:t>Giona Easyhaler vartoti negalima</w:t>
      </w:r>
      <w:r w:rsidRPr="002C298D">
        <w:rPr>
          <w:rFonts w:ascii="Times New Roman" w:eastAsia="Calibri" w:hAnsi="Times New Roman" w:cs="Times New Roman"/>
          <w:b/>
          <w:iCs/>
        </w:rPr>
        <w:t xml:space="preserve"> </w:t>
      </w:r>
      <w:r w:rsidRPr="002C298D">
        <w:rPr>
          <w:rFonts w:ascii="Times New Roman" w:eastAsia="Calibri" w:hAnsi="Times New Roman" w:cs="Times New Roman"/>
          <w:b/>
        </w:rPr>
        <w:t>jeigu yra alergija</w:t>
      </w:r>
      <w:r w:rsidRPr="002C298D">
        <w:rPr>
          <w:rFonts w:ascii="Times New Roman" w:eastAsia="Calibri" w:hAnsi="Times New Roman" w:cs="Times New Roman"/>
        </w:rPr>
        <w:t xml:space="preserve"> </w:t>
      </w:r>
      <w:r w:rsidRPr="002C298D">
        <w:rPr>
          <w:rFonts w:ascii="Times New Roman" w:eastAsia="Calibri" w:hAnsi="Times New Roman" w:cs="Times New Roman"/>
          <w:b/>
        </w:rPr>
        <w:t>(padidėjęs jautrumas</w:t>
      </w:r>
      <w:r w:rsidRPr="002C298D">
        <w:rPr>
          <w:rFonts w:ascii="Times New Roman" w:eastAsia="Calibri" w:hAnsi="Times New Roman" w:cs="Times New Roman"/>
          <w:b/>
          <w:iCs/>
        </w:rPr>
        <w:t>):</w:t>
      </w:r>
    </w:p>
    <w:p w:rsidR="000908B8" w:rsidRPr="002C298D" w:rsidRDefault="000908B8" w:rsidP="000908B8">
      <w:pPr>
        <w:keepNext/>
        <w:keepLines/>
        <w:numPr>
          <w:ilvl w:val="0"/>
          <w:numId w:val="2"/>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budezonidui</w:t>
      </w:r>
      <w:r w:rsidRPr="002C298D">
        <w:rPr>
          <w:rFonts w:ascii="Times New Roman" w:eastAsia="Calibri" w:hAnsi="Times New Roman" w:cs="Times New Roman"/>
          <w:iCs/>
        </w:rPr>
        <w:t>;</w:t>
      </w:r>
    </w:p>
    <w:p w:rsidR="000908B8" w:rsidRPr="002C298D" w:rsidRDefault="000908B8" w:rsidP="000908B8">
      <w:pPr>
        <w:numPr>
          <w:ilvl w:val="0"/>
          <w:numId w:val="14"/>
        </w:numPr>
        <w:spacing w:after="0" w:line="240" w:lineRule="auto"/>
        <w:ind w:left="567" w:hanging="567"/>
        <w:rPr>
          <w:rFonts w:ascii="Times New Roman" w:eastAsia="Calibri" w:hAnsi="Times New Roman" w:cs="Times New Roman"/>
        </w:rPr>
      </w:pPr>
      <w:r w:rsidRPr="002C298D">
        <w:rPr>
          <w:rFonts w:ascii="Times New Roman" w:eastAsia="Calibri" w:hAnsi="Times New Roman" w:cs="Times New Roman"/>
        </w:rPr>
        <w:t>jeigu yra alergija kitoms šio vaisto sudėtinėms dalims (jos išvardytos 6 skyriuje), pvz., laktozei, kurios sudėtyje yra nedidelis pieno baltymų kiekis.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Prireikus kreipkitės į gydytoją, kad šis vaistas būtų pakeistas kitu.</w:t>
      </w: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spacing w:after="0" w:line="240" w:lineRule="auto"/>
        <w:rPr>
          <w:rFonts w:ascii="Times New Roman" w:eastAsia="Calibri" w:hAnsi="Times New Roman" w:cs="Times New Roman"/>
          <w:b/>
          <w:bCs/>
        </w:rPr>
      </w:pPr>
      <w:r w:rsidRPr="002C298D">
        <w:rPr>
          <w:rFonts w:ascii="Times New Roman" w:eastAsia="Calibri" w:hAnsi="Times New Roman" w:cs="Times New Roman"/>
          <w:b/>
          <w:bCs/>
        </w:rPr>
        <w:t>Įspėjimai ir atsargumo priemonės</w:t>
      </w: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rPr>
        <w:t>Pasitarkite su gydytoju</w:t>
      </w:r>
      <w:r w:rsidRPr="002C298D">
        <w:rPr>
          <w:rFonts w:ascii="Times New Roman" w:eastAsia="Calibri" w:hAnsi="Times New Roman" w:cs="Times New Roman"/>
          <w:bCs/>
        </w:rPr>
        <w:t xml:space="preserve">, prieš pradėdami vartoti </w:t>
      </w:r>
      <w:r w:rsidRPr="002C298D">
        <w:rPr>
          <w:rFonts w:ascii="Times New Roman" w:eastAsia="Calibri" w:hAnsi="Times New Roman" w:cs="Times New Roman"/>
          <w:iCs/>
        </w:rPr>
        <w:t>Giona Easyhaler, jeigu Jūs:</w:t>
      </w:r>
    </w:p>
    <w:p w:rsidR="000908B8" w:rsidRPr="002C298D" w:rsidRDefault="000908B8" w:rsidP="000908B8">
      <w:pPr>
        <w:numPr>
          <w:ilvl w:val="0"/>
          <w:numId w:val="3"/>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sergate plaučių tuberkulioze;</w:t>
      </w:r>
    </w:p>
    <w:p w:rsidR="000908B8" w:rsidRPr="002C298D" w:rsidRDefault="000908B8" w:rsidP="000908B8">
      <w:pPr>
        <w:numPr>
          <w:ilvl w:val="0"/>
          <w:numId w:val="3"/>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sergate bakterijų, virusų ar grybelių sukelta burnos ertmės, kvėpavimo takų ar plaučių liga;</w:t>
      </w:r>
    </w:p>
    <w:p w:rsidR="000908B8" w:rsidRPr="002C298D" w:rsidRDefault="000908B8" w:rsidP="000908B8">
      <w:pPr>
        <w:numPr>
          <w:ilvl w:val="0"/>
          <w:numId w:val="3"/>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sergate sunkia kepenų liga.</w:t>
      </w:r>
    </w:p>
    <w:p w:rsidR="000908B8" w:rsidRPr="002C298D" w:rsidRDefault="000908B8" w:rsidP="000908B8">
      <w:pPr>
        <w:spacing w:after="0" w:line="240" w:lineRule="auto"/>
        <w:ind w:left="567" w:hanging="567"/>
        <w:rPr>
          <w:rFonts w:ascii="Times New Roman" w:eastAsia="Calibri" w:hAnsi="Times New Roman" w:cs="Times New Roman"/>
          <w:iCs/>
        </w:rPr>
      </w:pPr>
    </w:p>
    <w:p w:rsidR="000908B8" w:rsidRPr="002C298D" w:rsidRDefault="000908B8" w:rsidP="000908B8">
      <w:pPr>
        <w:keepNext/>
        <w:keepLines/>
        <w:tabs>
          <w:tab w:val="num" w:pos="567"/>
        </w:tabs>
        <w:spacing w:after="0" w:line="240" w:lineRule="auto"/>
        <w:rPr>
          <w:rFonts w:ascii="Times New Roman" w:eastAsia="Calibri" w:hAnsi="Times New Roman" w:cs="Times New Roman"/>
          <w:snapToGrid w:val="0"/>
        </w:rPr>
      </w:pPr>
      <w:r w:rsidRPr="002C298D">
        <w:rPr>
          <w:rFonts w:ascii="Times New Roman" w:eastAsia="Calibri" w:hAnsi="Times New Roman" w:cs="Times New Roman"/>
          <w:snapToGrid w:val="0"/>
        </w:rPr>
        <w:t>Jeigu pradėtumėte matyti lyg per miglą arba Jums pasireikštų kiti regėjimo sutrikimai, kreipkitės į savo gydytoją.</w:t>
      </w:r>
    </w:p>
    <w:p w:rsidR="000908B8" w:rsidRPr="002C298D" w:rsidRDefault="000908B8" w:rsidP="000908B8">
      <w:pPr>
        <w:keepNext/>
        <w:keepLines/>
        <w:tabs>
          <w:tab w:val="num" w:pos="567"/>
        </w:tabs>
        <w:spacing w:after="0" w:line="240" w:lineRule="auto"/>
        <w:rPr>
          <w:rFonts w:ascii="Times New Roman" w:eastAsia="Calibri" w:hAnsi="Times New Roman" w:cs="Times New Roman"/>
          <w:snapToGrid w:val="0"/>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Kad išvengtumėte burnos grybelių infekcijos, po dozės įkvėpimo praskalaukite burną.</w:t>
      </w:r>
    </w:p>
    <w:p w:rsidR="000908B8" w:rsidRPr="002C298D" w:rsidRDefault="000908B8" w:rsidP="000908B8">
      <w:pPr>
        <w:spacing w:after="0" w:line="240" w:lineRule="auto"/>
        <w:rPr>
          <w:rFonts w:ascii="Times New Roman" w:eastAsia="Calibri" w:hAnsi="Times New Roman" w:cs="Times New Roman"/>
          <w:b/>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Giona Easyhaler nerekomenduojama vartoti jaunesniems kaip 6 metų vaikams.</w:t>
      </w:r>
    </w:p>
    <w:p w:rsidR="000908B8" w:rsidRPr="002C298D" w:rsidRDefault="000908B8" w:rsidP="000908B8">
      <w:pPr>
        <w:spacing w:after="0" w:line="240" w:lineRule="auto"/>
        <w:rPr>
          <w:rFonts w:ascii="Times New Roman" w:eastAsia="Calibri" w:hAnsi="Times New Roman" w:cs="Times New Roman"/>
          <w:b/>
        </w:rPr>
      </w:pPr>
    </w:p>
    <w:p w:rsidR="000908B8" w:rsidRPr="002C298D" w:rsidRDefault="000908B8" w:rsidP="000908B8">
      <w:pPr>
        <w:spacing w:after="0" w:line="240" w:lineRule="auto"/>
        <w:rPr>
          <w:rFonts w:ascii="Times New Roman" w:eastAsia="Calibri" w:hAnsi="Times New Roman" w:cs="Times New Roman"/>
          <w:b/>
        </w:rPr>
      </w:pPr>
      <w:r w:rsidRPr="002C298D">
        <w:rPr>
          <w:rFonts w:ascii="Times New Roman" w:eastAsia="Calibri" w:hAnsi="Times New Roman" w:cs="Times New Roman"/>
          <w:b/>
        </w:rPr>
        <w:t>Kiti vaistai ir Giona Easyhaler</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Jeigu vartojate ar neseniai vartojote kitų vaistų arba dėl to nesate tikri, apie tai pasakykite gydytojui arba vaistininkui.</w:t>
      </w:r>
    </w:p>
    <w:p w:rsidR="000908B8" w:rsidRPr="002C298D" w:rsidRDefault="000908B8" w:rsidP="000908B8">
      <w:pPr>
        <w:spacing w:after="0" w:line="240" w:lineRule="auto"/>
        <w:rPr>
          <w:rFonts w:ascii="Times New Roman" w:eastAsia="Calibri" w:hAnsi="Times New Roman" w:cs="Times New Roman"/>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Kai kurie vaistai gali stiprinti Giona Easyhaler poveikį, todėl, jeigu vartojate šių vaistų (įskaitant kai kuriuos ŽIV infekcijai gydyti vartojamus vaistus: ritonavirą, kobicistatą), gydytojas gali norėti Jus atidžiai stebėti.</w:t>
      </w:r>
    </w:p>
    <w:p w:rsidR="000908B8" w:rsidRPr="002C298D" w:rsidRDefault="000908B8" w:rsidP="000908B8">
      <w:pPr>
        <w:spacing w:after="0" w:line="240" w:lineRule="auto"/>
        <w:rPr>
          <w:rFonts w:ascii="Times New Roman" w:eastAsia="Calibri" w:hAnsi="Times New Roman" w:cs="Times New Roman"/>
          <w:b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Pasakykite gydytojui, jei vartojate:</w:t>
      </w:r>
    </w:p>
    <w:p w:rsidR="000908B8" w:rsidRPr="002C298D" w:rsidRDefault="000908B8" w:rsidP="000908B8">
      <w:pPr>
        <w:numPr>
          <w:ilvl w:val="0"/>
          <w:numId w:val="4"/>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nosies purškalą, kurio sudėtyje yra kortikosteroidų;</w:t>
      </w:r>
    </w:p>
    <w:p w:rsidR="000908B8" w:rsidRPr="002C298D" w:rsidRDefault="000908B8" w:rsidP="000908B8">
      <w:pPr>
        <w:numPr>
          <w:ilvl w:val="0"/>
          <w:numId w:val="4"/>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kortikosteroidų turinčias tabletes;</w:t>
      </w:r>
    </w:p>
    <w:p w:rsidR="000908B8" w:rsidRPr="002C298D" w:rsidRDefault="000908B8" w:rsidP="000908B8">
      <w:pPr>
        <w:numPr>
          <w:ilvl w:val="0"/>
          <w:numId w:val="4"/>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vaistus nuo grybelių sukeltų ligų</w:t>
      </w:r>
      <w:r w:rsidRPr="002C298D">
        <w:rPr>
          <w:rFonts w:ascii="Times New Roman" w:eastAsia="Calibri" w:hAnsi="Times New Roman" w:cs="Times New Roman"/>
          <w:iCs/>
        </w:rPr>
        <w:t xml:space="preserve">: </w:t>
      </w:r>
      <w:r w:rsidRPr="002C298D">
        <w:rPr>
          <w:rFonts w:ascii="Times New Roman" w:eastAsia="Calibri" w:hAnsi="Times New Roman" w:cs="Times New Roman"/>
        </w:rPr>
        <w:t>itrakonazolą arba ketokonazolą.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Nėštumas ir žindymo laikotarpis</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r w:rsidRPr="002C298D">
        <w:rPr>
          <w:rFonts w:ascii="Times New Roman" w:eastAsia="Calibri" w:hAnsi="Times New Roman" w:cs="Times New Roman"/>
          <w:iCs/>
        </w:rPr>
        <w:t xml:space="preserve"> Ir motinai, ir vaisiui yra svarbu, kad nėštumo metu būtų palaikomas adekvatus astmos gydymas. Būtina įvertinti, ar gydymo budezonidu, kaip ir kitais nėštumo laikotarpiu vartojamais vaistais, nauda motinai yra didesnė už riziką vaisiui. Būtina vartoti mažiausią veiksmingą budezonido dozę, reikalingą tinkamai astmos kontrolei palaikyti.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Vairavimas ir mechanizmų valdymas</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Giona Easyhaler vairavimo ir mechanizmų valdymo neveikia.</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Giona Easyhaler yra laktozės</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Nedidelis kiekis laktozės, esantis Giona Easyhaler įkvepiamųjų miltelių sudėtyje, neturėtų sukelti komplikacijų žmonėms, kurie netoleruoja laktozės. Jei Jūsų gydytojas Jums sakė, kad netoleruojate ir kitų angliavandenių, prieš pradėdami vartoti šį vaistą pasitarkite su gydytoju.</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Laktozėje yra nedaug pieno baltymo, kuris gali sukelti alerginę reakciją.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tabs>
          <w:tab w:val="left" w:pos="567"/>
        </w:tabs>
        <w:spacing w:after="0" w:line="240" w:lineRule="auto"/>
        <w:rPr>
          <w:rFonts w:ascii="Times New Roman" w:eastAsia="Calibri" w:hAnsi="Times New Roman" w:cs="Times New Roman"/>
          <w:b/>
        </w:rPr>
      </w:pPr>
      <w:bookmarkStart w:id="4" w:name="_Toc129243141"/>
      <w:bookmarkStart w:id="5" w:name="_Toc129243266"/>
      <w:r w:rsidRPr="002C298D">
        <w:rPr>
          <w:rFonts w:ascii="Times New Roman" w:eastAsia="Calibri" w:hAnsi="Times New Roman" w:cs="Times New Roman"/>
          <w:b/>
        </w:rPr>
        <w:t>3.</w:t>
      </w:r>
      <w:r w:rsidRPr="002C298D">
        <w:rPr>
          <w:rFonts w:ascii="Times New Roman" w:eastAsia="Calibri" w:hAnsi="Times New Roman" w:cs="Times New Roman"/>
          <w:b/>
        </w:rPr>
        <w:tab/>
        <w:t xml:space="preserve">Kaip vartoti </w:t>
      </w:r>
      <w:bookmarkEnd w:id="4"/>
      <w:bookmarkEnd w:id="5"/>
      <w:r w:rsidRPr="002C298D">
        <w:rPr>
          <w:rFonts w:ascii="Times New Roman" w:eastAsia="Calibri" w:hAnsi="Times New Roman" w:cs="Times New Roman"/>
          <w:b/>
        </w:rPr>
        <w:t>Giona Easyhaler</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Visada vartokite šį vaistą tiksliai kaip aprašyta šiame lapelyje arba kaip nurodė gydytojas arba vaistininkas. Jeigu abejojate, kreipkitės į gydytoją arba vaistininką.</w:t>
      </w:r>
    </w:p>
    <w:p w:rsidR="000908B8" w:rsidRPr="002C298D" w:rsidRDefault="000908B8" w:rsidP="000908B8">
      <w:pPr>
        <w:spacing w:after="0" w:line="240" w:lineRule="auto"/>
        <w:rPr>
          <w:rFonts w:ascii="Times New Roman" w:eastAsia="Calibri" w:hAnsi="Times New Roman" w:cs="Times New Roman"/>
        </w:rPr>
      </w:pP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lastRenderedPageBreak/>
        <w:t>Jūsų gydytojas Jums paskyrė Jums tinkamą stiprumą ir dozę. Atidžiai sekite gydytojo nurodymus.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u w:val="single"/>
        </w:rPr>
      </w:pPr>
      <w:r w:rsidRPr="002C298D">
        <w:rPr>
          <w:rFonts w:ascii="Times New Roman" w:eastAsia="Calibri" w:hAnsi="Times New Roman" w:cs="Times New Roman"/>
          <w:u w:val="single"/>
        </w:rPr>
        <w:t>Kortikosteroidų tablečių keitimas Giona Easyhaler:</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Pasakykite savo gydytojui, jeigu nuo astmos vartojate kortikosteroidų tablečių (pvz., kortizono tablečių).</w:t>
      </w:r>
    </w:p>
    <w:p w:rsidR="000908B8" w:rsidRPr="002C298D" w:rsidRDefault="000908B8" w:rsidP="000908B8">
      <w:pPr>
        <w:spacing w:after="0" w:line="240" w:lineRule="auto"/>
        <w:rPr>
          <w:rFonts w:ascii="Times New Roman" w:eastAsia="Calibri" w:hAnsi="Times New Roman" w:cs="Times New Roman"/>
          <w:i/>
        </w:rPr>
      </w:pPr>
      <w:r w:rsidRPr="002C298D">
        <w:rPr>
          <w:rFonts w:ascii="Times New Roman" w:eastAsia="Calibri" w:hAnsi="Times New Roman" w:cs="Times New Roman"/>
        </w:rPr>
        <w:t>Gydytojas gali Jums nurodyti laipsniškai mažinti suvartojamų tablečių skaičių ir galutinai nutraukti gydymą per kelias savaites. Jei šiuo pereinamuoju laikotarpiu pasijusite blogai, kreipkitės į gydytoją, tačiau Giona Easyhaler vartojimo nenutraukite.</w:t>
      </w:r>
    </w:p>
    <w:p w:rsidR="000908B8" w:rsidRPr="002C298D" w:rsidRDefault="000908B8" w:rsidP="000908B8">
      <w:pPr>
        <w:spacing w:after="0" w:line="240" w:lineRule="auto"/>
        <w:rPr>
          <w:rFonts w:ascii="Times New Roman" w:eastAsia="Calibri" w:hAnsi="Times New Roman" w:cs="Times New Roman"/>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b/>
          <w:bCs/>
          <w:u w:val="single"/>
        </w:rPr>
        <w:t>Vartojimas suaugusiesiems (įskaitant ir senyvus pacientus) ir paaugliams (12</w:t>
      </w:r>
      <w:r w:rsidRPr="002C298D">
        <w:rPr>
          <w:rFonts w:ascii="Times New Roman" w:eastAsia="Calibri" w:hAnsi="Times New Roman" w:cs="Times New Roman"/>
          <w:b/>
          <w:bCs/>
          <w:u w:val="single"/>
        </w:rPr>
        <w:noBreakHyphen/>
        <w:t>17 metų):</w:t>
      </w:r>
    </w:p>
    <w:p w:rsidR="000908B8" w:rsidRPr="002C298D" w:rsidRDefault="000908B8" w:rsidP="000908B8">
      <w:pPr>
        <w:numPr>
          <w:ilvl w:val="0"/>
          <w:numId w:val="5"/>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1</w:t>
      </w:r>
      <w:r w:rsidRPr="002C298D">
        <w:rPr>
          <w:rFonts w:ascii="Times New Roman" w:eastAsia="Calibri" w:hAnsi="Times New Roman" w:cs="Times New Roman"/>
          <w:iCs/>
        </w:rPr>
        <w:t>–</w:t>
      </w:r>
      <w:r w:rsidRPr="002C298D">
        <w:rPr>
          <w:rFonts w:ascii="Times New Roman" w:eastAsia="Calibri" w:hAnsi="Times New Roman" w:cs="Times New Roman"/>
        </w:rPr>
        <w:t>2 įkvėpimai per parą – viena</w:t>
      </w:r>
      <w:r>
        <w:rPr>
          <w:rFonts w:ascii="Times New Roman" w:eastAsia="Calibri" w:hAnsi="Times New Roman" w:cs="Times New Roman"/>
        </w:rPr>
        <w:t>s</w:t>
      </w:r>
      <w:r w:rsidRPr="002C298D">
        <w:rPr>
          <w:rFonts w:ascii="Times New Roman" w:eastAsia="Calibri" w:hAnsi="Times New Roman" w:cs="Times New Roman"/>
        </w:rPr>
        <w:t xml:space="preserve"> ryte ir antra</w:t>
      </w:r>
      <w:r>
        <w:rPr>
          <w:rFonts w:ascii="Times New Roman" w:eastAsia="Calibri" w:hAnsi="Times New Roman" w:cs="Times New Roman"/>
        </w:rPr>
        <w:t>s</w:t>
      </w:r>
      <w:r w:rsidRPr="002C298D">
        <w:rPr>
          <w:rFonts w:ascii="Times New Roman" w:eastAsia="Calibri" w:hAnsi="Times New Roman" w:cs="Times New Roman"/>
        </w:rPr>
        <w:t xml:space="preserve"> vakare arba vieną kartą vakare.</w:t>
      </w: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spacing w:after="0" w:line="240" w:lineRule="auto"/>
        <w:rPr>
          <w:rFonts w:ascii="Times New Roman" w:eastAsia="Calibri" w:hAnsi="Times New Roman" w:cs="Times New Roman"/>
          <w:b/>
          <w:u w:val="single"/>
        </w:rPr>
      </w:pPr>
      <w:r w:rsidRPr="002C298D">
        <w:rPr>
          <w:rFonts w:ascii="Times New Roman" w:eastAsia="Calibri" w:hAnsi="Times New Roman" w:cs="Times New Roman"/>
          <w:b/>
          <w:u w:val="single"/>
        </w:rPr>
        <w:t>Vartojimas 6</w:t>
      </w:r>
      <w:r w:rsidRPr="002C298D">
        <w:rPr>
          <w:rFonts w:ascii="Times New Roman" w:eastAsia="Calibri" w:hAnsi="Times New Roman" w:cs="Times New Roman"/>
          <w:b/>
          <w:u w:val="single"/>
        </w:rPr>
        <w:noBreakHyphen/>
        <w:t>11 metų vaikams</w:t>
      </w:r>
    </w:p>
    <w:p w:rsidR="000908B8" w:rsidRPr="002C298D" w:rsidRDefault="000908B8" w:rsidP="000908B8">
      <w:pPr>
        <w:numPr>
          <w:ilvl w:val="0"/>
          <w:numId w:val="13"/>
        </w:numPr>
        <w:tabs>
          <w:tab w:val="clear" w:pos="360"/>
          <w:tab w:val="num" w:pos="567"/>
        </w:tabs>
        <w:spacing w:after="0" w:line="240" w:lineRule="auto"/>
        <w:ind w:left="567" w:hanging="567"/>
        <w:rPr>
          <w:rFonts w:ascii="Times New Roman" w:eastAsia="Calibri" w:hAnsi="Times New Roman" w:cs="Times New Roman"/>
        </w:rPr>
      </w:pPr>
      <w:r w:rsidRPr="002C298D">
        <w:rPr>
          <w:rFonts w:ascii="Times New Roman" w:eastAsia="Calibri" w:hAnsi="Times New Roman" w:cs="Times New Roman"/>
        </w:rPr>
        <w:t>1</w:t>
      </w:r>
      <w:r w:rsidRPr="002C298D">
        <w:rPr>
          <w:rFonts w:ascii="Times New Roman" w:eastAsia="Calibri" w:hAnsi="Times New Roman" w:cs="Times New Roman"/>
        </w:rPr>
        <w:noBreakHyphen/>
        <w:t>2 įkvėpimai per parą – viena</w:t>
      </w:r>
      <w:r>
        <w:rPr>
          <w:rFonts w:ascii="Times New Roman" w:eastAsia="Calibri" w:hAnsi="Times New Roman" w:cs="Times New Roman"/>
        </w:rPr>
        <w:t>s</w:t>
      </w:r>
      <w:r w:rsidRPr="002C298D">
        <w:rPr>
          <w:rFonts w:ascii="Times New Roman" w:eastAsia="Calibri" w:hAnsi="Times New Roman" w:cs="Times New Roman"/>
        </w:rPr>
        <w:t xml:space="preserve"> ryte ir antra</w:t>
      </w:r>
      <w:r>
        <w:rPr>
          <w:rFonts w:ascii="Times New Roman" w:eastAsia="Calibri" w:hAnsi="Times New Roman" w:cs="Times New Roman"/>
        </w:rPr>
        <w:t>s</w:t>
      </w:r>
      <w:r w:rsidRPr="002C298D">
        <w:rPr>
          <w:rFonts w:ascii="Times New Roman" w:eastAsia="Calibri" w:hAnsi="Times New Roman" w:cs="Times New Roman"/>
        </w:rPr>
        <w:t xml:space="preserve"> vakare arba vieną kartą vakare.</w:t>
      </w:r>
    </w:p>
    <w:p w:rsidR="000908B8" w:rsidRPr="002C298D" w:rsidRDefault="000908B8" w:rsidP="000908B8">
      <w:pPr>
        <w:spacing w:after="0" w:line="240" w:lineRule="auto"/>
        <w:rPr>
          <w:rFonts w:ascii="Times New Roman" w:eastAsia="Calibri" w:hAnsi="Times New Roman" w:cs="Times New Roman"/>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 xml:space="preserve">Vaisto vartojimą tęsiant tam tikrais laiko tarpais gydytojas gali dozę koreguoti, kad būtų galima atrasti </w:t>
      </w:r>
      <w:r w:rsidRPr="002C298D">
        <w:rPr>
          <w:rFonts w:ascii="Times New Roman" w:eastAsia="Calibri" w:hAnsi="Times New Roman" w:cs="Times New Roman"/>
          <w:b/>
        </w:rPr>
        <w:t>mažiausią</w:t>
      </w:r>
      <w:r w:rsidRPr="002C298D">
        <w:rPr>
          <w:rFonts w:ascii="Times New Roman" w:eastAsia="Calibri" w:hAnsi="Times New Roman" w:cs="Times New Roman"/>
        </w:rPr>
        <w:t xml:space="preserve"> dozę, tinkamą Jūsų ligos kontrolei (palaikomąją dozę).</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 xml:space="preserve">Jei </w:t>
      </w:r>
      <w:r w:rsidRPr="002C298D">
        <w:rPr>
          <w:rFonts w:ascii="Times New Roman" w:eastAsia="Calibri" w:hAnsi="Times New Roman" w:cs="Times New Roman"/>
          <w:iCs/>
        </w:rPr>
        <w:t>Giona Easyhaler</w:t>
      </w:r>
      <w:r w:rsidRPr="002C298D">
        <w:rPr>
          <w:rFonts w:ascii="Times New Roman" w:eastAsia="Calibri" w:hAnsi="Times New Roman" w:cs="Times New Roman"/>
        </w:rPr>
        <w:t xml:space="preserve"> vartoja Jūsų vaikas, įsitikinkite, kad tai jis daro tiksliai.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u w:val="single"/>
        </w:rPr>
      </w:pPr>
      <w:r w:rsidRPr="002C298D">
        <w:rPr>
          <w:rFonts w:ascii="Times New Roman" w:eastAsia="Calibri" w:hAnsi="Times New Roman" w:cs="Times New Roman"/>
          <w:u w:val="single"/>
        </w:rPr>
        <w:t>Kartu su Giona Easyhaler (apsaugo nuo astmos simptomų atsiradimo), Jūs privalote turėti bronchus plečiantį vaistą (astmos simptomus slopinantį vaistą)</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Budezonidas nenutraukia astmos priepuolio, jei jis prasidėjo. Todėl visuomet turite turėti greitai veikiantį bronchus plečiantį „</w:t>
      </w:r>
      <w:r w:rsidRPr="002C298D">
        <w:rPr>
          <w:rFonts w:ascii="Times New Roman" w:eastAsia="Calibri" w:hAnsi="Times New Roman" w:cs="Times New Roman"/>
          <w:b/>
        </w:rPr>
        <w:t>slopinantį vaistą</w:t>
      </w:r>
      <w:r w:rsidRPr="002C298D">
        <w:rPr>
          <w:rFonts w:ascii="Times New Roman" w:eastAsia="Calibri" w:hAnsi="Times New Roman" w:cs="Times New Roman"/>
        </w:rPr>
        <w:t>“ (beta</w:t>
      </w:r>
      <w:r w:rsidRPr="002C298D">
        <w:rPr>
          <w:rFonts w:ascii="Times New Roman" w:eastAsia="Calibri" w:hAnsi="Times New Roman" w:cs="Times New Roman"/>
          <w:vertAlign w:val="subscript"/>
        </w:rPr>
        <w:t>2</w:t>
      </w:r>
      <w:r w:rsidRPr="002C298D">
        <w:rPr>
          <w:rFonts w:ascii="Times New Roman" w:eastAsia="Calibri" w:hAnsi="Times New Roman" w:cs="Times New Roman"/>
        </w:rPr>
        <w:t>-agonistą) tam atvejui, jei atsirastų ūmūs astmos simptomai.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 Jūs nuolat vartojate preparatą, slopinantį astmos priepuolius (beta</w:t>
      </w:r>
      <w:r w:rsidRPr="002C298D">
        <w:rPr>
          <w:rFonts w:ascii="Times New Roman" w:eastAsia="Calibri" w:hAnsi="Times New Roman" w:cs="Times New Roman"/>
          <w:vertAlign w:val="subscript"/>
        </w:rPr>
        <w:t>2</w:t>
      </w:r>
      <w:r w:rsidRPr="002C298D">
        <w:rPr>
          <w:rFonts w:ascii="Times New Roman" w:eastAsia="Calibri" w:hAnsi="Times New Roman" w:cs="Times New Roman"/>
        </w:rPr>
        <w:t>-agonistą), jį reikia įkvėpti prieš Giona Easyhaler įkvėpimą.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u w:val="single"/>
        </w:rPr>
      </w:pPr>
      <w:r w:rsidRPr="002C298D">
        <w:rPr>
          <w:rFonts w:ascii="Times New Roman" w:eastAsia="Calibri" w:hAnsi="Times New Roman" w:cs="Times New Roman"/>
          <w:u w:val="single"/>
        </w:rPr>
        <w:t>Astmos simptomų pasunkėjimas vaisto vartojimo metu</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Nedelsiant kreikitės į gydytoją, jei:</w:t>
      </w:r>
    </w:p>
    <w:p w:rsidR="000908B8" w:rsidRPr="002C298D" w:rsidRDefault="000908B8" w:rsidP="000908B8">
      <w:pPr>
        <w:numPr>
          <w:ilvl w:val="0"/>
          <w:numId w:val="6"/>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švokštimas ar spaudimas krūtinėje pablogėja vaisto vartojimo metu;</w:t>
      </w:r>
    </w:p>
    <w:p w:rsidR="000908B8" w:rsidRPr="002C298D" w:rsidRDefault="000908B8" w:rsidP="000908B8">
      <w:pPr>
        <w:numPr>
          <w:ilvl w:val="0"/>
          <w:numId w:val="6"/>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prireikia dažniau vartoti astmos priepuolį slopinančias inhaliacijas (slopina) negu anksčiau;</w:t>
      </w:r>
    </w:p>
    <w:p w:rsidR="000908B8" w:rsidRPr="002C298D" w:rsidRDefault="000908B8" w:rsidP="000908B8">
      <w:pPr>
        <w:numPr>
          <w:ilvl w:val="0"/>
          <w:numId w:val="6"/>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astmos priepuolį slopinančios inhaliacijos veikia blogiau nei anksčiau veikė</w:t>
      </w:r>
      <w:r w:rsidRPr="002C298D">
        <w:rPr>
          <w:rFonts w:ascii="Times New Roman" w:eastAsia="Calibri" w:hAnsi="Times New Roman" w:cs="Times New Roman"/>
          <w:iCs/>
        </w:rPr>
        <w:t>.</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Jūsų astmos eiga gali pablogėti ir Jums reikės papildomo gydymo.</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bCs/>
        </w:rPr>
      </w:pPr>
      <w:r w:rsidRPr="002C298D">
        <w:rPr>
          <w:rFonts w:ascii="Times New Roman" w:eastAsia="Calibri" w:hAnsi="Times New Roman" w:cs="Times New Roman"/>
          <w:b/>
        </w:rPr>
        <w:t>Ką daryti pavartojus per didelę Giona Easyhaler dozę?</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Pavartojus didesnę dozę nei buvo nurodyta, nedelsiant pasakykite apie tai gydytojui. Tęskite įprastą vartojimą tol, kol gydytojas nenurodys vartoti kitaip.</w:t>
      </w:r>
    </w:p>
    <w:p w:rsidR="000908B8" w:rsidRPr="002C298D" w:rsidRDefault="000908B8" w:rsidP="000908B8">
      <w:pPr>
        <w:spacing w:after="0" w:line="240" w:lineRule="auto"/>
        <w:rPr>
          <w:rFonts w:ascii="Times New Roman" w:eastAsia="Calibri" w:hAnsi="Times New Roman" w:cs="Times New Roman"/>
          <w:b/>
          <w:bCs/>
        </w:rPr>
      </w:pPr>
      <w:r w:rsidRPr="002C298D">
        <w:rPr>
          <w:rFonts w:ascii="Times New Roman" w:eastAsia="Calibri" w:hAnsi="Times New Roman" w:cs="Times New Roman"/>
        </w:rPr>
        <w:t xml:space="preserve">Svarbu vartoti tokią dozę, kokia nurodyta vaisto paciento lapelyje arba tokią, kokią paskyrė Jūsų gydytojas. Nepasitaręs su gydytoju dozės nedidinkite </w:t>
      </w:r>
      <w:r w:rsidRPr="002C298D">
        <w:rPr>
          <w:rFonts w:ascii="Times New Roman" w:eastAsia="Calibri" w:hAnsi="Times New Roman" w:cs="Times New Roman"/>
          <w:bCs/>
        </w:rPr>
        <w:t xml:space="preserve">ir </w:t>
      </w:r>
      <w:r w:rsidRPr="002C298D">
        <w:rPr>
          <w:rFonts w:ascii="Times New Roman" w:eastAsia="Calibri" w:hAnsi="Times New Roman" w:cs="Times New Roman"/>
        </w:rPr>
        <w:t>nemažinkite.</w:t>
      </w:r>
    </w:p>
    <w:p w:rsidR="000908B8" w:rsidRPr="002C298D" w:rsidRDefault="000908B8" w:rsidP="000908B8">
      <w:pPr>
        <w:spacing w:after="0" w:line="240" w:lineRule="auto"/>
        <w:rPr>
          <w:rFonts w:ascii="Times New Roman" w:eastAsia="Calibri" w:hAnsi="Times New Roman" w:cs="Times New Roman"/>
          <w:b/>
          <w:b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Pamiršus pavartoti Giona Easyhaler</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 pamiršote pavartoti vaisto, vartokite kaip galint greičiau arba padarykite tai įprastu laiku. Geriausiai vaistą vartoti tuo pačiu dienos metu.</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Negalima vartoti dvigubos dozės norint kompensuoti praleistą dozę.</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Nustojus vartoti Giona Easyhaler</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Be gydytojo patarimo nenustokite Giona Easyhaler vartoti. Jei staiga nutrauksite vaisto vartojimą, gali pablogėti astmos eiga.</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Jeigu kiltų daugiau klausimų dėl šio vaisto vartojimo, kreipkitės į gydytoją, vaistininką arba slaugytoją.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bCs/>
          <w:iCs/>
        </w:rPr>
      </w:pPr>
      <w:r w:rsidRPr="002C298D">
        <w:rPr>
          <w:rFonts w:ascii="Times New Roman" w:eastAsia="Calibri" w:hAnsi="Times New Roman" w:cs="Times New Roman"/>
          <w:b/>
          <w:bCs/>
          <w:iCs/>
        </w:rPr>
        <w:t>Inhaliatoriaus naudojimo instrukcijos pateikiamos lapelio pabaigoje.</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tabs>
          <w:tab w:val="left" w:pos="567"/>
        </w:tabs>
        <w:spacing w:after="0" w:line="240" w:lineRule="auto"/>
        <w:rPr>
          <w:rFonts w:ascii="Times New Roman" w:eastAsia="Calibri" w:hAnsi="Times New Roman" w:cs="Times New Roman"/>
        </w:rPr>
      </w:pPr>
      <w:bookmarkStart w:id="6" w:name="_Toc129243142"/>
      <w:bookmarkStart w:id="7" w:name="_Toc129243267"/>
      <w:r w:rsidRPr="002C298D">
        <w:rPr>
          <w:rFonts w:ascii="Times New Roman" w:eastAsia="Calibri" w:hAnsi="Times New Roman" w:cs="Times New Roman"/>
          <w:b/>
        </w:rPr>
        <w:t>4.</w:t>
      </w:r>
      <w:r w:rsidRPr="002C298D">
        <w:rPr>
          <w:rFonts w:ascii="Times New Roman" w:eastAsia="Calibri" w:hAnsi="Times New Roman" w:cs="Times New Roman"/>
          <w:b/>
        </w:rPr>
        <w:tab/>
        <w:t>Galimas šalutinis poveikis</w:t>
      </w:r>
      <w:bookmarkEnd w:id="6"/>
      <w:bookmarkEnd w:id="7"/>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Šis vaistas, kaip ir visi kiti vaistai, gali sukelti šalutinį poveikį, nors jis pasireiškia ne visiems žmonėms.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sidRPr="002C298D">
        <w:rPr>
          <w:rFonts w:ascii="Times New Roman" w:eastAsia="Calibri" w:hAnsi="Times New Roman" w:cs="Times New Roman"/>
          <w:b/>
        </w:rPr>
        <w:t>Dažnas (</w:t>
      </w:r>
      <w:r w:rsidRPr="002C298D">
        <w:rPr>
          <w:rFonts w:ascii="Times New Roman" w:eastAsia="Calibri" w:hAnsi="Times New Roman" w:cs="Times New Roman"/>
          <w:b/>
          <w:iCs/>
        </w:rPr>
        <w:t xml:space="preserve">gali pasireikšti </w:t>
      </w:r>
      <w:r w:rsidRPr="002C298D">
        <w:rPr>
          <w:rFonts w:ascii="Times New Roman" w:eastAsia="Calibri" w:hAnsi="Times New Roman" w:cs="Times New Roman"/>
          <w:b/>
        </w:rPr>
        <w:t>ne daugiau kaip 1 iš 10 žmonių)</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Gerklės dirginimas, užkimimas, pasunkėjęs rijimas, kosulys ir grybelių sukelta burnos arba ryklės infekcija (pienligė). Jei tokių reiškinių atsirado, nenustokite vartoti Giona Easyhaler. Kuo greičiau kreipkitės į gydytoją.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Burnos skalavimas vandeniu arba dantų valymas po kiekvieno įkvėpimo gali padėti apsisaugoti nuo šio poveikio. Vandenį, kuriuo išskalavote burną, nenurykite, bet išspjaukite.</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sidRPr="002C298D">
        <w:rPr>
          <w:rFonts w:ascii="Times New Roman" w:eastAsia="Calibri" w:hAnsi="Times New Roman" w:cs="Times New Roman"/>
          <w:b/>
        </w:rPr>
        <w:t>Nedažnas (</w:t>
      </w:r>
      <w:r w:rsidRPr="002C298D">
        <w:rPr>
          <w:rFonts w:ascii="Times New Roman" w:eastAsia="Calibri" w:hAnsi="Times New Roman" w:cs="Times New Roman"/>
          <w:b/>
          <w:iCs/>
        </w:rPr>
        <w:t xml:space="preserve">gali pasireikšti </w:t>
      </w:r>
      <w:r w:rsidRPr="002C298D">
        <w:rPr>
          <w:rFonts w:ascii="Times New Roman" w:eastAsia="Calibri" w:hAnsi="Times New Roman" w:cs="Times New Roman"/>
          <w:b/>
        </w:rPr>
        <w:t>ne daugiau kaip 1 iš 100 žmonių)</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Nerimas, depresija, katarakta, miglotas matymas, raumenų spazmas ir drebulys.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keepNext/>
        <w:keepLines/>
        <w:spacing w:after="0" w:line="240" w:lineRule="auto"/>
        <w:rPr>
          <w:rFonts w:ascii="Times New Roman" w:eastAsia="Calibri" w:hAnsi="Times New Roman" w:cs="Times New Roman"/>
          <w:b/>
          <w:iCs/>
        </w:rPr>
      </w:pPr>
      <w:r w:rsidRPr="002C298D">
        <w:rPr>
          <w:rFonts w:ascii="Times New Roman" w:eastAsia="Calibri" w:hAnsi="Times New Roman" w:cs="Times New Roman"/>
          <w:b/>
        </w:rPr>
        <w:t>Retas (</w:t>
      </w:r>
      <w:r w:rsidRPr="002C298D">
        <w:rPr>
          <w:rFonts w:ascii="Times New Roman" w:eastAsia="Calibri" w:hAnsi="Times New Roman" w:cs="Times New Roman"/>
          <w:b/>
          <w:iCs/>
        </w:rPr>
        <w:t>gali pasireikšti ne daugiau kaip 1 iš 1000 žmonių</w:t>
      </w:r>
      <w:r w:rsidRPr="002C298D">
        <w:rPr>
          <w:rFonts w:ascii="Times New Roman" w:eastAsia="Calibri" w:hAnsi="Times New Roman" w:cs="Times New Roman"/>
          <w:b/>
        </w:rPr>
        <w:t>)</w:t>
      </w:r>
    </w:p>
    <w:p w:rsidR="000908B8" w:rsidRPr="002C298D" w:rsidRDefault="000908B8" w:rsidP="000908B8">
      <w:pPr>
        <w:keepNext/>
        <w:keepLines/>
        <w:spacing w:after="0" w:line="240" w:lineRule="auto"/>
        <w:rPr>
          <w:rFonts w:ascii="Times New Roman" w:eastAsia="Calibri" w:hAnsi="Times New Roman" w:cs="Times New Roman"/>
          <w:iCs/>
        </w:rPr>
      </w:pPr>
      <w:r w:rsidRPr="002C298D">
        <w:rPr>
          <w:rFonts w:ascii="Times New Roman" w:eastAsia="Calibri" w:hAnsi="Times New Roman" w:cs="Times New Roman"/>
        </w:rPr>
        <w:t xml:space="preserve">Pernelyg didelis arba pernelyg mažas kortizolio kiekis kraujyje. Antinksčių (prie inkstų esančių liaukų) funkcijos slopinimas. </w:t>
      </w:r>
      <w:r w:rsidRPr="002C298D">
        <w:rPr>
          <w:rFonts w:ascii="Times New Roman" w:eastAsia="Calibri" w:hAnsi="Times New Roman" w:cs="Times New Roman"/>
          <w:iCs/>
        </w:rPr>
        <w:t>Odos bėrimas, niežulys, kraujosruvos, užkimimas, nerimastingumas ir nervingumas. Vaikų augimo pakitimai. Elgesio pokyčiai, ypač</w:t>
      </w:r>
      <w:r w:rsidRPr="002C298D">
        <w:rPr>
          <w:rFonts w:ascii="Times New Roman" w:eastAsia="Calibri" w:hAnsi="Times New Roman" w:cs="Times New Roman"/>
        </w:rPr>
        <w:t xml:space="preserve"> vaikams.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sidRPr="002C298D">
        <w:rPr>
          <w:rFonts w:ascii="Times New Roman" w:eastAsia="Calibri" w:hAnsi="Times New Roman" w:cs="Times New Roman"/>
          <w:b/>
        </w:rPr>
        <w:t>Retos sunkios alerginės reakcijos:</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 atsiranda niežulys, bėrimas, odos paraudimas, patinsta akių vokai, lūpos, veidas, ryklė, prasideda švokštimas, labai sumažėja kraujospūdis arba ištinka kolapsas netrukus po vaisto vartojimo, elkitės šitaip:</w:t>
      </w:r>
    </w:p>
    <w:p w:rsidR="000908B8" w:rsidRPr="002C298D" w:rsidRDefault="000908B8" w:rsidP="000908B8">
      <w:pPr>
        <w:numPr>
          <w:ilvl w:val="0"/>
          <w:numId w:val="7"/>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nutraukite Giona Easyhaler vartojimą;</w:t>
      </w:r>
    </w:p>
    <w:p w:rsidR="000908B8" w:rsidRPr="002C298D" w:rsidRDefault="000908B8" w:rsidP="000908B8">
      <w:pPr>
        <w:numPr>
          <w:ilvl w:val="0"/>
          <w:numId w:val="7"/>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nedelsiant kreipkitės medicininės pagalbos.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u w:val="single"/>
        </w:rPr>
      </w:pPr>
      <w:r w:rsidRPr="002C298D">
        <w:rPr>
          <w:rFonts w:ascii="Times New Roman" w:eastAsia="Calibri" w:hAnsi="Times New Roman" w:cs="Times New Roman"/>
          <w:u w:val="single"/>
        </w:rPr>
        <w:t>Pasunkėjęs kvėpavimas tuoj pat po vaisto pavartojimo</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Retai įkvėptas vaistas tuoj po įkvėpimo gali padidinti švokštimą ir sukelti dusulį iškvėpimą (sukelti bronchų spazmą). Atsiradus tokių požymių:</w:t>
      </w:r>
    </w:p>
    <w:p w:rsidR="000908B8" w:rsidRPr="002C298D" w:rsidRDefault="000908B8" w:rsidP="000908B8">
      <w:pPr>
        <w:numPr>
          <w:ilvl w:val="0"/>
          <w:numId w:val="8"/>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nustokite vartoti Giona Easyhaler;</w:t>
      </w:r>
    </w:p>
    <w:p w:rsidR="000908B8" w:rsidRPr="002C298D" w:rsidRDefault="000908B8" w:rsidP="000908B8">
      <w:pPr>
        <w:numPr>
          <w:ilvl w:val="0"/>
          <w:numId w:val="8"/>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panaudokite greito veikimo bronchus plečiantį inhaliatorių;</w:t>
      </w:r>
    </w:p>
    <w:p w:rsidR="000908B8" w:rsidRPr="002C298D" w:rsidRDefault="000908B8" w:rsidP="000908B8">
      <w:pPr>
        <w:numPr>
          <w:ilvl w:val="0"/>
          <w:numId w:val="8"/>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nedelsiant kreipkitės medicininės pagalbos.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sidRPr="002C298D">
        <w:rPr>
          <w:rFonts w:ascii="Times New Roman" w:eastAsia="Calibri" w:hAnsi="Times New Roman" w:cs="Times New Roman"/>
          <w:b/>
          <w:iCs/>
        </w:rPr>
        <w:t>Labai retas (gali pasireikšti ne daugiau kaip 1 iš 10000 žmonių)</w:t>
      </w:r>
    </w:p>
    <w:p w:rsidR="000908B8"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Glaukoma, sumažėjęs kaulinio audinio tankumas (kaulų silpnumas).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Pr>
          <w:rFonts w:ascii="Times New Roman" w:eastAsia="Calibri" w:hAnsi="Times New Roman" w:cs="Times New Roman"/>
          <w:b/>
          <w:iCs/>
        </w:rPr>
        <w:t>N</w:t>
      </w:r>
      <w:r w:rsidRPr="002C298D">
        <w:rPr>
          <w:rFonts w:ascii="Times New Roman" w:eastAsia="Calibri" w:hAnsi="Times New Roman" w:cs="Times New Roman"/>
          <w:b/>
          <w:iCs/>
        </w:rPr>
        <w:t>ežinomas (dažnis negali būti apskaičiuotas pagal turimus duomenis)</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Miego sutrikimai, agresyvumas, padidėjęs motorinis aktyvumas (sunku būti ramiai) ir irzlumas. Šie poveikiai dažniausiai pasireiškia vaikams.</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iCs/>
        </w:rPr>
        <w:t>Jei Jums atrodo, kad atsirado kuris nors iš retų šalutinio poveikio požymių arba Jums tai kelia susirūpinimą, kuo greičiau pasitarkite su gydytoju.</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rPr>
      </w:pPr>
      <w:r w:rsidRPr="002C298D">
        <w:rPr>
          <w:rFonts w:ascii="Times New Roman" w:eastAsia="Calibri" w:hAnsi="Times New Roman" w:cs="Times New Roman"/>
          <w:b/>
        </w:rPr>
        <w:t>Pranešimas apie šalutinį poveikį</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tabs>
          <w:tab w:val="left" w:pos="567"/>
        </w:tabs>
        <w:spacing w:after="0" w:line="240" w:lineRule="auto"/>
        <w:rPr>
          <w:rFonts w:ascii="Times New Roman" w:eastAsia="Calibri" w:hAnsi="Times New Roman" w:cs="Times New Roman"/>
          <w:b/>
        </w:rPr>
      </w:pPr>
      <w:bookmarkStart w:id="8" w:name="_Toc129243143"/>
      <w:bookmarkStart w:id="9" w:name="_Toc129243268"/>
      <w:r w:rsidRPr="002C298D">
        <w:rPr>
          <w:rFonts w:ascii="Times New Roman" w:eastAsia="Calibri" w:hAnsi="Times New Roman" w:cs="Times New Roman"/>
          <w:b/>
        </w:rPr>
        <w:t>5.</w:t>
      </w:r>
      <w:r w:rsidRPr="002C298D">
        <w:rPr>
          <w:rFonts w:ascii="Times New Roman" w:eastAsia="Calibri" w:hAnsi="Times New Roman" w:cs="Times New Roman"/>
          <w:b/>
        </w:rPr>
        <w:tab/>
        <w:t xml:space="preserve">Kaip laikyti </w:t>
      </w:r>
      <w:bookmarkEnd w:id="8"/>
      <w:bookmarkEnd w:id="9"/>
      <w:r w:rsidRPr="002C298D">
        <w:rPr>
          <w:rFonts w:ascii="Times New Roman" w:eastAsia="Calibri" w:hAnsi="Times New Roman" w:cs="Times New Roman"/>
          <w:b/>
        </w:rPr>
        <w:t>Giona Easyhaler</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Šį vaistą laikykite vaikams nepastebimoje ir nepasiekiamoje vietoje.</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u w:val="single"/>
        </w:rPr>
        <w:t>Iki pirmojo panaudojimo</w:t>
      </w:r>
      <w:r w:rsidRPr="002C298D">
        <w:rPr>
          <w:rFonts w:ascii="Times New Roman" w:eastAsia="Calibri" w:hAnsi="Times New Roman" w:cs="Times New Roman"/>
        </w:rPr>
        <w:t>: laikyti neatidarytame folijos maišelyje.</w:t>
      </w:r>
    </w:p>
    <w:p w:rsidR="000908B8" w:rsidRPr="002C298D" w:rsidRDefault="000908B8" w:rsidP="000908B8">
      <w:pPr>
        <w:spacing w:after="0" w:line="240" w:lineRule="auto"/>
        <w:rPr>
          <w:rFonts w:ascii="Times New Roman" w:eastAsia="Calibri" w:hAnsi="Times New Roman" w:cs="Times New Roman"/>
          <w:iCs/>
        </w:rPr>
      </w:pP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u w:val="single"/>
        </w:rPr>
        <w:t>Atidarius folijos maišelį</w:t>
      </w:r>
      <w:r w:rsidRPr="002C298D">
        <w:rPr>
          <w:rFonts w:ascii="Times New Roman" w:eastAsia="Calibri" w:hAnsi="Times New Roman" w:cs="Times New Roman"/>
        </w:rPr>
        <w:t xml:space="preserve">: laikyti ne aukštesnėje kaip </w:t>
      </w:r>
      <w:r w:rsidRPr="002C298D">
        <w:rPr>
          <w:rFonts w:ascii="Times New Roman" w:eastAsia="Calibri" w:hAnsi="Times New Roman" w:cs="Times New Roman"/>
          <w:iCs/>
        </w:rPr>
        <w:t>30 </w:t>
      </w:r>
      <w:r w:rsidRPr="002C298D">
        <w:rPr>
          <w:rFonts w:ascii="Times New Roman" w:eastAsia="Calibri" w:hAnsi="Times New Roman" w:cs="Times New Roman"/>
        </w:rPr>
        <w:sym w:font="Symbol" w:char="F0B0"/>
      </w:r>
      <w:r w:rsidRPr="002C298D">
        <w:rPr>
          <w:rFonts w:ascii="Times New Roman" w:eastAsia="Calibri" w:hAnsi="Times New Roman" w:cs="Times New Roman"/>
        </w:rPr>
        <w:t>C temperatūroje. Saugoti nuo drėgmės. Patariama laikyti Easyhaler įdėtą į apsauginį dangtelį.</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 po inhaliatoriaus išėmimo iš folijos maišelio praėjo 6 mėnesiai, pakeiskite jį nauju. Užrašykite apačioje išėmimo iš maišelio datą</w:t>
      </w:r>
      <w:r w:rsidRPr="002C298D">
        <w:rPr>
          <w:rFonts w:ascii="Times New Roman" w:eastAsia="Calibri" w:hAnsi="Times New Roman" w:cs="Times New Roman"/>
          <w:iCs/>
        </w:rPr>
        <w:t xml:space="preserve"> _________.</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 Giona Easyhaler sudrėksta, jį reikia pakeisti nauju.</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Ant etiketės ir dėžutės po „EXP“ nurodytam tinkamumo laikui pasibaigus, šio vaisto vartoti negalima.</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
        </w:rPr>
      </w:pPr>
      <w:r w:rsidRPr="002C298D">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tabs>
          <w:tab w:val="left" w:pos="567"/>
        </w:tabs>
        <w:spacing w:after="0" w:line="240" w:lineRule="auto"/>
        <w:rPr>
          <w:rFonts w:ascii="Times New Roman" w:eastAsia="Calibri" w:hAnsi="Times New Roman" w:cs="Times New Roman"/>
        </w:rPr>
      </w:pPr>
      <w:bookmarkStart w:id="10" w:name="_Toc129243144"/>
      <w:bookmarkStart w:id="11" w:name="_Toc129243269"/>
      <w:r w:rsidRPr="002C298D">
        <w:rPr>
          <w:rFonts w:ascii="Times New Roman" w:eastAsia="Calibri" w:hAnsi="Times New Roman" w:cs="Times New Roman"/>
          <w:b/>
        </w:rPr>
        <w:t>6.</w:t>
      </w:r>
      <w:r w:rsidRPr="002C298D">
        <w:rPr>
          <w:rFonts w:ascii="Times New Roman" w:eastAsia="Calibri" w:hAnsi="Times New Roman" w:cs="Times New Roman"/>
          <w:b/>
        </w:rPr>
        <w:tab/>
        <w:t>Pakuotės turinys ir kita informacija</w:t>
      </w:r>
      <w:bookmarkEnd w:id="10"/>
      <w:bookmarkEnd w:id="11"/>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Giona Easyhaler sudėtis</w:t>
      </w:r>
    </w:p>
    <w:p w:rsidR="000908B8" w:rsidRPr="002C298D" w:rsidRDefault="000908B8" w:rsidP="000908B8">
      <w:pPr>
        <w:numPr>
          <w:ilvl w:val="0"/>
          <w:numId w:val="9"/>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Veiklioji medžiaga yra budezonidas.</w:t>
      </w:r>
    </w:p>
    <w:p w:rsidR="000908B8" w:rsidRPr="002C298D" w:rsidRDefault="000908B8" w:rsidP="000908B8">
      <w:pPr>
        <w:numPr>
          <w:ilvl w:val="0"/>
          <w:numId w:val="9"/>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Pagalbinė medžiaga yra laktozės monohidratas (jo sudėtyje yra pieno baltymo).</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Giona Easyhaler išvaizda ir kiekis pakuotėje</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Balti arba beveik balti milteliai.</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Giona Easyhaler 100</w:t>
      </w:r>
      <w:r w:rsidRPr="002C298D">
        <w:rPr>
          <w:rFonts w:ascii="Times New Roman" w:eastAsia="Calibri" w:hAnsi="Times New Roman" w:cs="Times New Roman"/>
          <w:b/>
          <w:i/>
        </w:rPr>
        <w:t> </w:t>
      </w:r>
      <w:r w:rsidRPr="002C298D">
        <w:rPr>
          <w:rFonts w:ascii="Times New Roman" w:eastAsia="Calibri" w:hAnsi="Times New Roman" w:cs="Times New Roman"/>
        </w:rPr>
        <w:t>mikrogramų/dozėje įkvepiamieji milteliai:</w:t>
      </w:r>
    </w:p>
    <w:p w:rsidR="000908B8" w:rsidRPr="002C298D" w:rsidRDefault="000908B8" w:rsidP="000908B8">
      <w:pPr>
        <w:numPr>
          <w:ilvl w:val="0"/>
          <w:numId w:val="10"/>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200 dozių + apsauginis dangtelis.</w:t>
      </w:r>
    </w:p>
    <w:p w:rsidR="000908B8" w:rsidRPr="002C298D" w:rsidRDefault="000908B8" w:rsidP="000908B8">
      <w:pPr>
        <w:numPr>
          <w:ilvl w:val="0"/>
          <w:numId w:val="10"/>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200 dozių.</w:t>
      </w:r>
    </w:p>
    <w:p w:rsidR="000908B8" w:rsidRPr="002C298D" w:rsidRDefault="000908B8" w:rsidP="000908B8">
      <w:pPr>
        <w:numPr>
          <w:ilvl w:val="0"/>
          <w:numId w:val="10"/>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 x 200 dozių.</w:t>
      </w:r>
    </w:p>
    <w:p w:rsidR="000908B8" w:rsidRPr="002C298D" w:rsidRDefault="000908B8" w:rsidP="000908B8">
      <w:pPr>
        <w:numPr>
          <w:ilvl w:val="0"/>
          <w:numId w:val="10"/>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600 dozių (3 x 200 dozių).</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Giona Easyhaler 200 mikrogramų/dozėje įkvepiamieji milteliai:</w:t>
      </w:r>
    </w:p>
    <w:p w:rsidR="000908B8" w:rsidRPr="002C298D" w:rsidRDefault="000908B8" w:rsidP="000908B8">
      <w:pPr>
        <w:numPr>
          <w:ilvl w:val="0"/>
          <w:numId w:val="1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120 dozių.</w:t>
      </w:r>
    </w:p>
    <w:p w:rsidR="000908B8" w:rsidRPr="002C298D" w:rsidRDefault="000908B8" w:rsidP="000908B8">
      <w:pPr>
        <w:numPr>
          <w:ilvl w:val="0"/>
          <w:numId w:val="1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200 dozių + apsauginis dangtelis.</w:t>
      </w:r>
    </w:p>
    <w:p w:rsidR="000908B8" w:rsidRPr="002C298D" w:rsidRDefault="000908B8" w:rsidP="000908B8">
      <w:pPr>
        <w:numPr>
          <w:ilvl w:val="0"/>
          <w:numId w:val="1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200 dozių.</w:t>
      </w:r>
    </w:p>
    <w:p w:rsidR="000908B8" w:rsidRPr="002C298D" w:rsidRDefault="000908B8" w:rsidP="000908B8">
      <w:pPr>
        <w:numPr>
          <w:ilvl w:val="0"/>
          <w:numId w:val="1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 x 200 dozių.</w:t>
      </w:r>
    </w:p>
    <w:p w:rsidR="000908B8" w:rsidRPr="002C298D" w:rsidRDefault="000908B8" w:rsidP="000908B8">
      <w:pPr>
        <w:numPr>
          <w:ilvl w:val="0"/>
          <w:numId w:val="11"/>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600 dozių (3 x 200 dozių).</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Giona Easyhaler 400 mikrogramų/dozėje įkvepiamieji milteliai:</w:t>
      </w:r>
    </w:p>
    <w:p w:rsidR="000908B8" w:rsidRPr="002C298D" w:rsidRDefault="000908B8" w:rsidP="000908B8">
      <w:pPr>
        <w:numPr>
          <w:ilvl w:val="0"/>
          <w:numId w:val="12"/>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100 dozių + apsauginis dangtelis.</w:t>
      </w:r>
    </w:p>
    <w:p w:rsidR="000908B8" w:rsidRPr="002C298D" w:rsidRDefault="000908B8" w:rsidP="000908B8">
      <w:pPr>
        <w:numPr>
          <w:ilvl w:val="0"/>
          <w:numId w:val="12"/>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100 dozių.</w:t>
      </w:r>
    </w:p>
    <w:p w:rsidR="000908B8" w:rsidRPr="00674417" w:rsidRDefault="000908B8" w:rsidP="000908B8">
      <w:pPr>
        <w:numPr>
          <w:ilvl w:val="0"/>
          <w:numId w:val="12"/>
        </w:numPr>
        <w:spacing w:after="0" w:line="240" w:lineRule="auto"/>
        <w:ind w:left="567" w:hanging="567"/>
        <w:rPr>
          <w:rFonts w:ascii="Times New Roman" w:eastAsia="Calibri" w:hAnsi="Times New Roman" w:cs="Times New Roman"/>
          <w:iCs/>
        </w:rPr>
      </w:pPr>
      <w:r w:rsidRPr="002C298D">
        <w:rPr>
          <w:rFonts w:ascii="Times New Roman" w:eastAsia="Calibri" w:hAnsi="Times New Roman" w:cs="Times New Roman"/>
        </w:rPr>
        <w:t>2 x 100 dozių.</w:t>
      </w:r>
    </w:p>
    <w:p w:rsidR="000908B8" w:rsidRPr="002C298D" w:rsidRDefault="000908B8" w:rsidP="000908B8">
      <w:pPr>
        <w:numPr>
          <w:ilvl w:val="0"/>
          <w:numId w:val="12"/>
        </w:numPr>
        <w:spacing w:after="0" w:line="240" w:lineRule="auto"/>
        <w:ind w:left="567" w:hanging="567"/>
        <w:rPr>
          <w:rFonts w:ascii="Times New Roman" w:eastAsia="Calibri" w:hAnsi="Times New Roman" w:cs="Times New Roman"/>
          <w:iCs/>
        </w:rPr>
      </w:pPr>
      <w:r w:rsidRPr="00B71199">
        <w:rPr>
          <w:rFonts w:ascii="Times New Roman" w:eastAsia="Calibri" w:hAnsi="Times New Roman" w:cs="Times New Roman"/>
          <w:iCs/>
        </w:rPr>
        <w:t>3</w:t>
      </w:r>
      <w:r>
        <w:rPr>
          <w:rFonts w:ascii="Times New Roman" w:eastAsia="Calibri" w:hAnsi="Times New Roman" w:cs="Times New Roman"/>
          <w:iCs/>
        </w:rPr>
        <w:t> </w:t>
      </w:r>
      <w:r w:rsidRPr="00B71199">
        <w:rPr>
          <w:rFonts w:ascii="Times New Roman" w:eastAsia="Calibri" w:hAnsi="Times New Roman" w:cs="Times New Roman"/>
          <w:iCs/>
        </w:rPr>
        <w:t>x</w:t>
      </w:r>
      <w:r>
        <w:rPr>
          <w:rFonts w:ascii="Times New Roman" w:eastAsia="Calibri" w:hAnsi="Times New Roman" w:cs="Times New Roman"/>
          <w:iCs/>
        </w:rPr>
        <w:t> </w:t>
      </w:r>
      <w:r w:rsidRPr="00B71199">
        <w:rPr>
          <w:rFonts w:ascii="Times New Roman" w:eastAsia="Calibri" w:hAnsi="Times New Roman" w:cs="Times New Roman"/>
          <w:iCs/>
        </w:rPr>
        <w:t>100</w:t>
      </w:r>
      <w:r>
        <w:rPr>
          <w:rFonts w:ascii="Times New Roman" w:eastAsia="Calibri" w:hAnsi="Times New Roman" w:cs="Times New Roman"/>
          <w:iCs/>
        </w:rPr>
        <w:t> </w:t>
      </w:r>
      <w:r w:rsidRPr="00B71199">
        <w:rPr>
          <w:rFonts w:ascii="Times New Roman" w:eastAsia="Calibri" w:hAnsi="Times New Roman" w:cs="Times New Roman"/>
          <w:iCs/>
        </w:rPr>
        <w:t>dozių</w:t>
      </w:r>
      <w:r>
        <w:rPr>
          <w:rFonts w:ascii="Times New Roman" w:eastAsia="Calibri" w:hAnsi="Times New Roman" w:cs="Times New Roman"/>
          <w:iCs/>
        </w:rPr>
        <w:t>.</w:t>
      </w:r>
    </w:p>
    <w:p w:rsidR="000908B8" w:rsidRPr="002C298D" w:rsidRDefault="000908B8" w:rsidP="000908B8">
      <w:pPr>
        <w:spacing w:after="0" w:line="240" w:lineRule="auto"/>
        <w:ind w:left="567"/>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Gali būti tiekiamos ne visų dydžių pakuotės.</w:t>
      </w:r>
    </w:p>
    <w:p w:rsidR="000908B8" w:rsidRPr="002C298D" w:rsidRDefault="000908B8" w:rsidP="000908B8">
      <w:pPr>
        <w:spacing w:after="0" w:line="240" w:lineRule="auto"/>
        <w:rPr>
          <w:rFonts w:ascii="Times New Roman" w:eastAsia="Calibri" w:hAnsi="Times New Roman" w:cs="Times New Roman"/>
        </w:rPr>
      </w:pPr>
    </w:p>
    <w:p w:rsidR="000908B8" w:rsidRPr="002C298D" w:rsidRDefault="000908B8" w:rsidP="000908B8">
      <w:pPr>
        <w:spacing w:after="0" w:line="240" w:lineRule="auto"/>
        <w:rPr>
          <w:rFonts w:ascii="Times New Roman" w:eastAsia="Calibri" w:hAnsi="Times New Roman" w:cs="Times New Roman"/>
          <w:b/>
          <w:bCs/>
        </w:rPr>
      </w:pPr>
      <w:r w:rsidRPr="002C298D">
        <w:rPr>
          <w:rFonts w:ascii="Times New Roman" w:eastAsia="Calibri" w:hAnsi="Times New Roman" w:cs="Times New Roman"/>
          <w:b/>
          <w:bCs/>
        </w:rPr>
        <w:t>Registruotojas ir gamintojas</w:t>
      </w:r>
    </w:p>
    <w:p w:rsidR="000908B8" w:rsidRPr="002C298D" w:rsidRDefault="000908B8" w:rsidP="000908B8">
      <w:pPr>
        <w:spacing w:after="0" w:line="240" w:lineRule="auto"/>
        <w:rPr>
          <w:rFonts w:ascii="Times New Roman" w:eastAsia="Calibri" w:hAnsi="Times New Roman" w:cs="Times New Roman"/>
        </w:rPr>
      </w:pPr>
    </w:p>
    <w:p w:rsidR="000908B8" w:rsidRPr="002C298D" w:rsidRDefault="000908B8" w:rsidP="000908B8">
      <w:pPr>
        <w:spacing w:after="0" w:line="240" w:lineRule="auto"/>
        <w:rPr>
          <w:rFonts w:ascii="Times New Roman" w:eastAsia="Calibri" w:hAnsi="Times New Roman" w:cs="Times New Roman"/>
          <w:bCs/>
        </w:rPr>
      </w:pPr>
      <w:r w:rsidRPr="002C298D">
        <w:rPr>
          <w:rFonts w:ascii="Times New Roman" w:eastAsia="Calibri" w:hAnsi="Times New Roman" w:cs="Times New Roman"/>
          <w:b/>
        </w:rPr>
        <w:t>Registruotojas</w:t>
      </w: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Orion Corporation</w:t>
      </w: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Orionintie 1</w:t>
      </w:r>
    </w:p>
    <w:p w:rsidR="000908B8"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FI-02200 Espoo</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Suomija</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b/>
          <w:iCs/>
        </w:rPr>
      </w:pPr>
      <w:r w:rsidRPr="002C298D">
        <w:rPr>
          <w:rFonts w:ascii="Times New Roman" w:eastAsia="Calibri" w:hAnsi="Times New Roman" w:cs="Times New Roman"/>
          <w:b/>
        </w:rPr>
        <w:t>Gamintojas</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Orion Corporation, Orion Pharma</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Orionintie 1</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FI-02200 Espoo</w:t>
      </w: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Suomija</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rPr>
        <w:t>Jeigu apie šį vaistą norite sužinoti daugiau, kreipkitės į vietinį registruotojo atstovą.</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UAB „ORION PHARMA“</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Kubiliaus g. 6</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LT-08234 Vilnius</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Tel. + 370 5 2769 499</w:t>
      </w: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El.</w:t>
      </w:r>
      <w:r>
        <w:rPr>
          <w:rFonts w:ascii="Times New Roman" w:eastAsia="Calibri" w:hAnsi="Times New Roman" w:cs="Times New Roman"/>
        </w:rPr>
        <w:t xml:space="preserve"> </w:t>
      </w:r>
      <w:r w:rsidRPr="002C298D">
        <w:rPr>
          <w:rFonts w:ascii="Times New Roman" w:eastAsia="Calibri" w:hAnsi="Times New Roman" w:cs="Times New Roman"/>
        </w:rPr>
        <w:t>paštas: info@orionpharma.lt</w:t>
      </w:r>
    </w:p>
    <w:p w:rsidR="000908B8" w:rsidRPr="002C298D" w:rsidRDefault="000908B8" w:rsidP="000908B8">
      <w:pPr>
        <w:spacing w:after="0" w:line="240" w:lineRule="auto"/>
        <w:rPr>
          <w:rFonts w:ascii="Times New Roman" w:eastAsia="Calibri" w:hAnsi="Times New Roman" w:cs="Times New Roman"/>
          <w:b/>
        </w:rPr>
      </w:pPr>
    </w:p>
    <w:p w:rsidR="000908B8" w:rsidRPr="002C298D" w:rsidRDefault="000908B8" w:rsidP="000908B8">
      <w:pPr>
        <w:spacing w:after="0" w:line="240" w:lineRule="auto"/>
        <w:rPr>
          <w:rFonts w:ascii="Times New Roman" w:eastAsia="Calibri" w:hAnsi="Times New Roman" w:cs="Times New Roman"/>
          <w:b/>
        </w:rPr>
      </w:pPr>
      <w:r w:rsidRPr="002C298D">
        <w:rPr>
          <w:rFonts w:ascii="Times New Roman" w:eastAsia="Calibri" w:hAnsi="Times New Roman" w:cs="Times New Roman"/>
          <w:b/>
        </w:rPr>
        <w:t>Šis vaistas EEE valstybėse narėse registruotas tokiais pavadinimais:</w:t>
      </w:r>
    </w:p>
    <w:p w:rsidR="000908B8" w:rsidRPr="002C298D" w:rsidRDefault="000908B8" w:rsidP="000908B8">
      <w:pPr>
        <w:spacing w:after="0" w:line="240" w:lineRule="auto"/>
        <w:rPr>
          <w:rFonts w:ascii="Times New Roman" w:eastAsia="Calibri" w:hAnsi="Times New Roman" w:cs="Times New Roman"/>
          <w:b/>
        </w:rPr>
      </w:pPr>
    </w:p>
    <w:tbl>
      <w:tblPr>
        <w:tblStyle w:val="TableGrid"/>
        <w:tblW w:w="0" w:type="auto"/>
        <w:tblLook w:val="04A0" w:firstRow="1" w:lastRow="0" w:firstColumn="1" w:lastColumn="0" w:noHBand="0" w:noVBand="1"/>
      </w:tblPr>
      <w:tblGrid>
        <w:gridCol w:w="4644"/>
        <w:gridCol w:w="4253"/>
      </w:tblGrid>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Suomija, Vengrija, Vokietija</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Budesonid Easyhaler</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Ispanija</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Budesonida Easyhaler</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Belgija, Lenkija</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Budesonide Easyhaler</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Slovėnija</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Budesonid Orion Easyhaler</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Nyderlandai</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Budesonide Orion Easyhaler</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Jungtinė Karalystė</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Easyhaler Budesonide</w:t>
            </w:r>
          </w:p>
        </w:tc>
      </w:tr>
      <w:tr w:rsidR="000908B8" w:rsidRPr="002C298D" w:rsidTr="00F122DD">
        <w:tc>
          <w:tcPr>
            <w:tcW w:w="4644"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Norvegija, Švedija, Danija, Čekija, Slovakija, Estija, Lietuva, Latvija, Malta</w:t>
            </w:r>
          </w:p>
        </w:tc>
        <w:tc>
          <w:tcPr>
            <w:tcW w:w="4253" w:type="dxa"/>
          </w:tcPr>
          <w:p w:rsidR="000908B8" w:rsidRPr="002C298D" w:rsidRDefault="000908B8" w:rsidP="00F122DD">
            <w:pPr>
              <w:rPr>
                <w:rFonts w:ascii="Times New Roman" w:eastAsia="Calibri" w:hAnsi="Times New Roman" w:cs="Times New Roman"/>
                <w:b/>
              </w:rPr>
            </w:pPr>
            <w:r w:rsidRPr="002C298D">
              <w:rPr>
                <w:rFonts w:ascii="Times New Roman" w:eastAsia="Calibri" w:hAnsi="Times New Roman" w:cs="Times New Roman"/>
              </w:rPr>
              <w:t>Giona Easyhaler</w:t>
            </w:r>
          </w:p>
        </w:tc>
      </w:tr>
    </w:tbl>
    <w:p w:rsidR="000908B8" w:rsidRPr="002C298D" w:rsidRDefault="000908B8" w:rsidP="000908B8">
      <w:pPr>
        <w:spacing w:after="0" w:line="240" w:lineRule="auto"/>
        <w:rPr>
          <w:rFonts w:ascii="Times New Roman" w:eastAsia="Calibri" w:hAnsi="Times New Roman" w:cs="Times New Roman"/>
          <w:b/>
        </w:rPr>
      </w:pPr>
    </w:p>
    <w:p w:rsidR="000908B8" w:rsidRPr="002C298D" w:rsidRDefault="000908B8" w:rsidP="000908B8">
      <w:pPr>
        <w:spacing w:after="0" w:line="240" w:lineRule="auto"/>
        <w:rPr>
          <w:rFonts w:ascii="Times New Roman" w:eastAsia="Calibri" w:hAnsi="Times New Roman" w:cs="Times New Roman"/>
          <w:iCs/>
        </w:rPr>
      </w:pPr>
      <w:r w:rsidRPr="002C298D">
        <w:rPr>
          <w:rFonts w:ascii="Times New Roman" w:eastAsia="Calibri" w:hAnsi="Times New Roman" w:cs="Times New Roman"/>
          <w:b/>
        </w:rPr>
        <w:t>Šis pakuotės lapelis paskutinį kartą peržiūrėtas 2021-</w:t>
      </w:r>
      <w:r>
        <w:rPr>
          <w:rFonts w:ascii="Times New Roman" w:eastAsia="Calibri" w:hAnsi="Times New Roman" w:cs="Times New Roman"/>
          <w:b/>
        </w:rPr>
        <w:t>10-14.</w:t>
      </w:r>
    </w:p>
    <w:p w:rsidR="000908B8" w:rsidRPr="002C298D" w:rsidRDefault="000908B8" w:rsidP="000908B8">
      <w:pPr>
        <w:spacing w:after="0" w:line="240" w:lineRule="auto"/>
        <w:rPr>
          <w:rFonts w:ascii="Times New Roman" w:eastAsia="Calibri" w:hAnsi="Times New Roman" w:cs="Times New Roman"/>
          <w:iCs/>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2C298D">
        <w:rPr>
          <w:rFonts w:ascii="Times New Roman" w:eastAsia="Calibri" w:hAnsi="Times New Roman" w:cs="Times New Roman"/>
          <w:i/>
        </w:rPr>
        <w:t xml:space="preserve"> </w:t>
      </w:r>
      <w:hyperlink r:id="rId5" w:history="1">
        <w:r w:rsidRPr="002C298D">
          <w:rPr>
            <w:rFonts w:ascii="Times New Roman" w:eastAsia="Calibri" w:hAnsi="Times New Roman" w:cs="Times New Roman"/>
            <w:color w:val="0000FF"/>
            <w:u w:val="single"/>
          </w:rPr>
          <w:t>http://www.vvkt.lt/</w:t>
        </w:r>
      </w:hyperlink>
      <w:r w:rsidRPr="002C298D">
        <w:rPr>
          <w:rFonts w:ascii="Times New Roman" w:eastAsia="Calibri" w:hAnsi="Times New Roman" w:cs="Times New Roman"/>
        </w:rPr>
        <w:t>.</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r w:rsidRPr="002C298D">
        <w:rPr>
          <w:rFonts w:ascii="Times New Roman" w:eastAsia="Calibri" w:hAnsi="Times New Roman" w:cs="Times New Roman"/>
          <w:b/>
          <w:noProof/>
        </w:rPr>
        <w:t>Kaip naudoti Easyhaler inhaliatorių</w:t>
      </w:r>
    </w:p>
    <w:p w:rsidR="000908B8" w:rsidRPr="00BA2ACB" w:rsidRDefault="000908B8" w:rsidP="000908B8">
      <w:pPr>
        <w:numPr>
          <w:ilvl w:val="12"/>
          <w:numId w:val="0"/>
        </w:numPr>
        <w:tabs>
          <w:tab w:val="left" w:pos="720"/>
        </w:tabs>
        <w:spacing w:after="0" w:line="240" w:lineRule="auto"/>
        <w:ind w:right="-2"/>
        <w:outlineLvl w:val="0"/>
        <w:rPr>
          <w:rFonts w:ascii="Times New Roman" w:hAnsi="Times New Roman" w:cs="Times New Roman"/>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r w:rsidRPr="002C298D">
        <w:rPr>
          <w:rFonts w:ascii="Times New Roman" w:eastAsia="Calibri" w:hAnsi="Times New Roman" w:cs="Times New Roman"/>
          <w:b/>
          <w:noProof/>
        </w:rPr>
        <w:t>Apie Jūsų Easyhaler</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r w:rsidRPr="00BA2ACB">
        <w:rPr>
          <w:rFonts w:ascii="Times New Roman" w:hAnsi="Times New Roman" w:cs="Times New Roman"/>
        </w:rPr>
        <w:t xml:space="preserve">Giona Easyhaler </w:t>
      </w:r>
      <w:r w:rsidRPr="002C298D">
        <w:rPr>
          <w:rFonts w:ascii="Times New Roman" w:eastAsia="Calibri" w:hAnsi="Times New Roman" w:cs="Times New Roman"/>
          <w:noProof/>
        </w:rPr>
        <w:t>gali skirtis nuo Jūsų anksčiau naudotų inhaliatorių. Todėl labai svarbu, kad tinkamai jį naudotumėte, nes naudojant netinkamai galite negauti reikiamos vaisto dozės. Tai gali lemti labai blogą Jūsų savijautą ir neveiksmingą astmos gydymą.</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p w:rsidR="000908B8" w:rsidRDefault="000908B8" w:rsidP="000908B8">
      <w:pPr>
        <w:numPr>
          <w:ilvl w:val="12"/>
          <w:numId w:val="0"/>
        </w:numPr>
        <w:spacing w:after="0" w:line="240" w:lineRule="auto"/>
        <w:outlineLvl w:val="0"/>
        <w:rPr>
          <w:rFonts w:ascii="Times New Roman" w:eastAsia="Calibri" w:hAnsi="Times New Roman" w:cs="Times New Roman"/>
          <w:noProof/>
        </w:rPr>
      </w:pPr>
      <w:r w:rsidRPr="002C298D">
        <w:rPr>
          <w:rFonts w:ascii="Times New Roman" w:eastAsia="Calibri" w:hAnsi="Times New Roman" w:cs="Times New Roman"/>
          <w:noProof/>
        </w:rPr>
        <w:t>Jūsų gydytojas, slaugytojas ar vaistininkas parodys, kaip teisingai naudoti inhaliatorių. Įsitikinkite, kad supratote, kaip teisingai naudoti inhaliatorių. Jei nesate tikri, kreipkitės į gydytoją, slaugytoją arba vaistininką. Kaip ir naudojant visus inhaliatorius, vaiko, kuriam reikia naudoti Giona Easyhaler, globėjai turėtų užtikrinti, kad vaikas jį naudotų teisingai, t. y. taip, kaip aprašyta toliau.</w:t>
      </w:r>
    </w:p>
    <w:p w:rsidR="000908B8" w:rsidRPr="002C298D" w:rsidRDefault="000908B8" w:rsidP="000908B8">
      <w:pPr>
        <w:numPr>
          <w:ilvl w:val="12"/>
          <w:numId w:val="0"/>
        </w:numPr>
        <w:tabs>
          <w:tab w:val="left" w:pos="720"/>
        </w:tabs>
        <w:spacing w:after="0" w:line="240" w:lineRule="auto"/>
        <w:outlineLvl w:val="0"/>
        <w:rPr>
          <w:rFonts w:ascii="Times New Roman" w:eastAsia="Calibri" w:hAnsi="Times New Roman" w:cs="Times New Roman"/>
          <w:noProof/>
        </w:rPr>
      </w:pPr>
    </w:p>
    <w:p w:rsidR="000908B8" w:rsidRPr="00BA2ACB" w:rsidRDefault="000908B8" w:rsidP="000908B8">
      <w:pPr>
        <w:numPr>
          <w:ilvl w:val="12"/>
          <w:numId w:val="0"/>
        </w:numPr>
        <w:tabs>
          <w:tab w:val="left" w:pos="720"/>
        </w:tabs>
        <w:spacing w:after="0" w:line="240" w:lineRule="auto"/>
        <w:outlineLvl w:val="0"/>
        <w:rPr>
          <w:rFonts w:ascii="Times New Roman" w:hAnsi="Times New Roman" w:cs="Times New Roman"/>
          <w:b/>
        </w:rPr>
      </w:pPr>
      <w:r w:rsidRPr="002C298D">
        <w:rPr>
          <w:rFonts w:ascii="Times New Roman" w:eastAsia="Calibri" w:hAnsi="Times New Roman" w:cs="Times New Roman"/>
          <w:b/>
          <w:noProof/>
        </w:rPr>
        <w:t xml:space="preserve">Kai pirmą kartą gausite </w:t>
      </w:r>
      <w:r w:rsidRPr="00BA2ACB">
        <w:rPr>
          <w:rFonts w:ascii="Times New Roman" w:hAnsi="Times New Roman" w:cs="Times New Roman"/>
          <w:b/>
        </w:rPr>
        <w:t>Easyhaler</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3196"/>
      </w:tblGrid>
      <w:tr w:rsidR="000908B8" w:rsidRPr="002C298D" w:rsidTr="00F122DD">
        <w:trPr>
          <w:trHeight w:val="3179"/>
        </w:trPr>
        <w:tc>
          <w:tcPr>
            <w:tcW w:w="6091"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Easyhaler būna supakuotas folijos maišelyje. Folijos maišelį atidarykite tik tada, kai būsite pasiruošę pradėti vartoti vaistą, nes tai padės išlaikyti inhaliatoriuje esančius miltelius sausus.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Kai būsite pasiruošę pradėti gydymą, atidarykite maišelį ir pažymėkite datą, pvz., savo kalendoriuje.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lang w:eastAsia="en-GB"/>
              </w:rPr>
            </w:pPr>
            <w:r w:rsidRPr="002C298D">
              <w:rPr>
                <w:rFonts w:ascii="Times New Roman" w:eastAsia="Times New Roman" w:hAnsi="Times New Roman" w:cs="Times New Roman"/>
                <w:lang w:eastAsia="en-GB"/>
              </w:rPr>
              <w:t>Išėmę inhaliatorių iš folijos maišelio, jį turite suvartoti per 6 mėnesius.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lt-LT"/>
              </w:rPr>
              <w:drawing>
                <wp:inline distT="0" distB="0" distL="0" distR="0" wp14:anchorId="319A8A20" wp14:editId="10B1B110">
                  <wp:extent cx="1821180" cy="18211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r w:rsidRPr="002C298D">
        <w:rPr>
          <w:rFonts w:ascii="Times New Roman" w:eastAsia="Calibri" w:hAnsi="Times New Roman" w:cs="Times New Roman"/>
          <w:b/>
          <w:noProof/>
        </w:rPr>
        <w:t>KAIP TINKAMAI NAUDOTI</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196"/>
        <w:gridCol w:w="2969"/>
      </w:tblGrid>
      <w:tr w:rsidR="000908B8" w:rsidRPr="002C298D" w:rsidTr="00F122DD">
        <w:trPr>
          <w:trHeight w:val="3049"/>
        </w:trPr>
        <w:tc>
          <w:tcPr>
            <w:tcW w:w="3001"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1 žingsnis: PAKRATYKITE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Nuimkite dangtelį nuo dulkių</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xml:space="preserve">• Laikydami inhaliatorių </w:t>
            </w:r>
            <w:r w:rsidRPr="002C298D">
              <w:rPr>
                <w:rFonts w:ascii="Times New Roman" w:eastAsia="Times New Roman" w:hAnsi="Times New Roman" w:cs="Times New Roman"/>
                <w:b/>
                <w:noProof/>
                <w:lang w:eastAsia="en-GB"/>
              </w:rPr>
              <w:t>vertikaliai</w:t>
            </w:r>
            <w:r w:rsidRPr="002C298D">
              <w:rPr>
                <w:rFonts w:ascii="Times New Roman" w:eastAsia="Times New Roman" w:hAnsi="Times New Roman" w:cs="Times New Roman"/>
                <w:noProof/>
                <w:lang w:eastAsia="en-GB"/>
              </w:rPr>
              <w:t xml:space="preserve">, pakratykite jį </w:t>
            </w:r>
            <w:r w:rsidRPr="002C298D">
              <w:rPr>
                <w:rFonts w:ascii="Times New Roman" w:eastAsia="Times New Roman" w:hAnsi="Times New Roman" w:cs="Times New Roman"/>
                <w:b/>
                <w:noProof/>
                <w:lang w:eastAsia="en-GB"/>
              </w:rPr>
              <w:t>3-5</w:t>
            </w:r>
            <w:r w:rsidRPr="002C298D">
              <w:rPr>
                <w:rFonts w:ascii="Times New Roman" w:eastAsia="Times New Roman" w:hAnsi="Times New Roman" w:cs="Times New Roman"/>
                <w:noProof/>
                <w:lang w:eastAsia="en-GB"/>
              </w:rPr>
              <w:t xml:space="preserve"> kartus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PAKRATYKITE 3-5 kartus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lt-LT"/>
              </w:rPr>
              <w:drawing>
                <wp:inline distT="0" distB="0" distL="0" distR="0" wp14:anchorId="0BE27893" wp14:editId="0A385701">
                  <wp:extent cx="1892300" cy="1892300"/>
                  <wp:effectExtent l="0" t="0" r="0" b="0"/>
                  <wp:docPr id="184" name="Picture 184" descr="Shake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ke_Graysc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inline>
              </w:drawing>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Svarbu prisiminti</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Svarbu inhaliatorių laikyti vertikaliai.</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Jeigu kratydami inhaliatorių netyčia jį paspaudėte, išberkite miltelius iš kandiklio, kaip aprašyta toliau.</w:t>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0908B8" w:rsidRPr="002C298D" w:rsidTr="00F122DD">
        <w:tc>
          <w:tcPr>
            <w:tcW w:w="3095"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2 žingsnis:</w:t>
            </w:r>
            <w:r w:rsidRPr="002C298D">
              <w:rPr>
                <w:rFonts w:ascii="Times New Roman" w:eastAsia="Times New Roman" w:hAnsi="Times New Roman" w:cs="Times New Roman"/>
                <w:noProof/>
                <w:lang w:eastAsia="en-GB"/>
              </w:rPr>
              <w:t xml:space="preserve"> </w:t>
            </w:r>
            <w:r w:rsidRPr="002C298D">
              <w:rPr>
                <w:rFonts w:ascii="Times New Roman" w:eastAsia="Times New Roman" w:hAnsi="Times New Roman" w:cs="Times New Roman"/>
                <w:b/>
                <w:noProof/>
                <w:lang w:eastAsia="en-GB"/>
              </w:rPr>
              <w:t>PASPAUSKITE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Laikykite inhaliatorių vertikaliai, suėmę smiliumi ir nykščiu</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xml:space="preserve">• Spauskite žemyn, kol išgirsite spragtelėjimą ir leiskite inhaliatoriui vėl spragtelėti atgal. </w:t>
            </w:r>
            <w:r w:rsidRPr="002C298D">
              <w:rPr>
                <w:rFonts w:ascii="Times New Roman" w:eastAsia="Times New Roman" w:hAnsi="Times New Roman" w:cs="Times New Roman"/>
                <w:noProof/>
                <w:lang w:eastAsia="en-GB"/>
              </w:rPr>
              <w:t>Taip išsiskiria dozė</w:t>
            </w:r>
          </w:p>
          <w:p w:rsidR="000908B8"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xml:space="preserve">• </w:t>
            </w:r>
            <w:r w:rsidRPr="002C298D">
              <w:rPr>
                <w:rFonts w:ascii="Times New Roman" w:eastAsia="Times New Roman" w:hAnsi="Times New Roman" w:cs="Times New Roman"/>
                <w:b/>
                <w:noProof/>
                <w:lang w:eastAsia="en-GB"/>
              </w:rPr>
              <w:t>Spauskite žemyn tik vieną kartą</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PASPAUSKITE 1 kartą</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lt-LT"/>
              </w:rPr>
              <w:drawing>
                <wp:inline distT="0" distB="0" distL="0" distR="0" wp14:anchorId="2E6E6C4C" wp14:editId="5D3D7C85">
                  <wp:extent cx="1804670" cy="1804670"/>
                  <wp:effectExtent l="0" t="0" r="5080" b="5080"/>
                  <wp:docPr id="186" name="Picture 186" descr="Click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_Gra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804670"/>
                          </a:xfrm>
                          <a:prstGeom prst="rect">
                            <a:avLst/>
                          </a:prstGeom>
                          <a:noFill/>
                          <a:ln>
                            <a:noFill/>
                          </a:ln>
                        </pic:spPr>
                      </pic:pic>
                    </a:graphicData>
                  </a:graphic>
                </wp:inline>
              </w:drawing>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Svarbu prisiminti</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Inhaliatorius nespragtels, jeigu nebus nuimtas dangtelis nuo dulkių.</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Spauskite žemyn tik vieną kartą.</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Jei netyčia paspaudėte daugiau nei vieną kartą, išberkite miltelius iš kandiklio, kaip aprašyta toliau.</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Paspauskite inhaliatorių dozei atpalaiduoti prieš įkvėpdami, o ne tuo pačiu metu.</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 xml:space="preserve">• </w:t>
            </w:r>
            <w:r w:rsidRPr="002C298D">
              <w:rPr>
                <w:rFonts w:ascii="Times New Roman" w:eastAsia="Times New Roman" w:hAnsi="Times New Roman" w:cs="Times New Roman"/>
                <w:noProof/>
                <w:lang w:eastAsia="en-GB"/>
              </w:rPr>
              <w:t xml:space="preserve">Spausdami ir įkvėpdami vaisto dozę, inhaliatorių laikykite </w:t>
            </w:r>
            <w:r w:rsidRPr="002C298D">
              <w:rPr>
                <w:rFonts w:ascii="Times New Roman" w:eastAsia="Times New Roman" w:hAnsi="Times New Roman" w:cs="Times New Roman"/>
                <w:b/>
                <w:noProof/>
                <w:lang w:eastAsia="en-GB"/>
              </w:rPr>
              <w:t>vertikaliai</w:t>
            </w:r>
            <w:r w:rsidRPr="002C298D">
              <w:rPr>
                <w:rFonts w:ascii="Times New Roman" w:eastAsia="Times New Roman" w:hAnsi="Times New Roman" w:cs="Times New Roman"/>
                <w:noProof/>
                <w:lang w:eastAsia="en-GB"/>
              </w:rPr>
              <w:t>. Pakreipus inhaliatorių, milteliai gali išbyrėti jų dar nespėjus įkvėpti.</w:t>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302"/>
        <w:gridCol w:w="2800"/>
      </w:tblGrid>
      <w:tr w:rsidR="000908B8" w:rsidRPr="002C298D" w:rsidTr="00F122DD">
        <w:tc>
          <w:tcPr>
            <w:tcW w:w="3185"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lang w:eastAsia="en-GB"/>
              </w:rPr>
              <w:t>3 žingsnis</w:t>
            </w:r>
            <w:r w:rsidRPr="002C298D">
              <w:rPr>
                <w:rFonts w:ascii="Times New Roman" w:eastAsia="Times New Roman" w:hAnsi="Times New Roman" w:cs="Times New Roman"/>
                <w:lang w:eastAsia="en-GB"/>
              </w:rPr>
              <w:t xml:space="preserve">: </w:t>
            </w:r>
            <w:r w:rsidRPr="002C298D">
              <w:rPr>
                <w:rFonts w:ascii="Times New Roman" w:eastAsia="Times New Roman" w:hAnsi="Times New Roman" w:cs="Times New Roman"/>
                <w:b/>
                <w:lang w:eastAsia="en-GB"/>
              </w:rPr>
              <w:t>ĮKVĖPKITE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Laikykite inhaliatorių vertikaliai</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Iškvėpkite kaip įprasta</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Įkiškite kandiklį į burną tarp dantų ir tvirtai sučiaupkite lūpas aplink kandiklį</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Stipriai ir giliai įkvėpkite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lang w:eastAsia="en-GB"/>
              </w:rPr>
              <w:t xml:space="preserve">• Ištraukite inhaliatorių iš burnos, </w:t>
            </w:r>
            <w:r w:rsidRPr="002C298D">
              <w:rPr>
                <w:rFonts w:ascii="Times New Roman" w:eastAsia="Times New Roman" w:hAnsi="Times New Roman" w:cs="Times New Roman"/>
                <w:b/>
                <w:lang w:eastAsia="en-GB"/>
              </w:rPr>
              <w:t>bent 5 sekundėms</w:t>
            </w:r>
            <w:r w:rsidRPr="002C298D">
              <w:rPr>
                <w:rFonts w:ascii="Times New Roman" w:eastAsia="Times New Roman" w:hAnsi="Times New Roman" w:cs="Times New Roman"/>
                <w:lang w:eastAsia="en-GB"/>
              </w:rPr>
              <w:t xml:space="preserve"> sulaikykite kvėpavimą, tada iškvėpkite kaip įprasta</w:t>
            </w:r>
          </w:p>
        </w:tc>
        <w:tc>
          <w:tcPr>
            <w:tcW w:w="3302"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ĮKVĖPKITE</w:t>
            </w:r>
          </w:p>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jc w:val="center"/>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lt-LT"/>
              </w:rPr>
              <w:drawing>
                <wp:inline distT="0" distB="0" distL="0" distR="0" wp14:anchorId="1ADEDD26" wp14:editId="72D6C4AE">
                  <wp:extent cx="1765300" cy="1765300"/>
                  <wp:effectExtent l="0" t="0" r="6350" b="6350"/>
                  <wp:docPr id="187" name="Picture 187" descr="Inhale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hale_Gray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Svarbu prisiminti</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 Įsitikinkite, jog visas kandiklis yra burnoje, kad vaistas patektų į plaučius.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Įsitikinkite, kad gerai lūpomis apspaudėte kandiklį.</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lang w:eastAsia="en-GB"/>
              </w:rPr>
              <w:t xml:space="preserve">• Neiškvėpkite į inhaliatorių. </w:t>
            </w:r>
            <w:r w:rsidRPr="002C298D">
              <w:rPr>
                <w:rFonts w:ascii="Times New Roman" w:eastAsia="Times New Roman" w:hAnsi="Times New Roman" w:cs="Times New Roman"/>
                <w:noProof/>
                <w:lang w:eastAsia="en-GB"/>
              </w:rPr>
              <w:t>Tai svarbu, nes gali užkimšti inhaliatorių. Jei iškvėpėte į inhaliatorių, išberkite miltelius iš kandiklio, žr. toliau.</w:t>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BA2ACB" w:rsidRDefault="000908B8" w:rsidP="000908B8">
      <w:pPr>
        <w:numPr>
          <w:ilvl w:val="12"/>
          <w:numId w:val="0"/>
        </w:numPr>
        <w:tabs>
          <w:tab w:val="left" w:pos="720"/>
        </w:tabs>
        <w:spacing w:after="0" w:line="240" w:lineRule="auto"/>
        <w:ind w:right="-2"/>
        <w:outlineLvl w:val="0"/>
        <w:rPr>
          <w:rFonts w:ascii="Times New Roman" w:hAnsi="Times New Roman" w:cs="Times New Roman"/>
          <w:b/>
        </w:rPr>
      </w:pPr>
      <w:r w:rsidRPr="00BA2ACB">
        <w:rPr>
          <w:rFonts w:ascii="Times New Roman" w:hAnsi="Times New Roman" w:cs="Times New Roman"/>
          <w:b/>
        </w:rPr>
        <w:t xml:space="preserve">Jei </w:t>
      </w:r>
      <w:r w:rsidRPr="002C298D">
        <w:rPr>
          <w:rFonts w:ascii="Times New Roman" w:eastAsia="Calibri" w:hAnsi="Times New Roman" w:cs="Times New Roman"/>
          <w:b/>
          <w:noProof/>
        </w:rPr>
        <w:t>reikia kitos inhaliacijos</w:t>
      </w:r>
      <w:r w:rsidRPr="00BA2ACB">
        <w:rPr>
          <w:rFonts w:ascii="Times New Roman" w:hAnsi="Times New Roman" w:cs="Times New Roman"/>
          <w:b/>
        </w:rPr>
        <w:t>, pakartokite</w:t>
      </w:r>
      <w:r w:rsidRPr="002C298D">
        <w:rPr>
          <w:rFonts w:ascii="Times New Roman" w:eastAsia="Calibri" w:hAnsi="Times New Roman" w:cs="Times New Roman"/>
          <w:b/>
          <w:noProof/>
        </w:rPr>
        <w:t xml:space="preserve"> 1-3 žingsnius </w:t>
      </w:r>
      <w:r w:rsidRPr="002C298D">
        <w:rPr>
          <w:rFonts w:ascii="Times New Roman" w:eastAsia="Calibri" w:hAnsi="Times New Roman" w:cs="Times New Roman"/>
          <w:b/>
        </w:rPr>
        <w:t>(pakratykite-paspauskite-įkvėpkite)</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r w:rsidRPr="002C298D">
        <w:rPr>
          <w:rFonts w:ascii="Times New Roman" w:eastAsia="Calibri" w:hAnsi="Times New Roman" w:cs="Times New Roman"/>
          <w:b/>
          <w:noProof/>
        </w:rPr>
        <w:t>Panaudoję inhaliatorių</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r w:rsidRPr="002C298D">
        <w:rPr>
          <w:rFonts w:ascii="Times New Roman" w:eastAsia="Calibri" w:hAnsi="Times New Roman" w:cs="Times New Roman"/>
          <w:noProof/>
        </w:rPr>
        <w:t xml:space="preserve">• </w:t>
      </w:r>
      <w:r w:rsidRPr="00BA2ACB">
        <w:rPr>
          <w:rFonts w:ascii="Times New Roman" w:hAnsi="Times New Roman" w:cs="Times New Roman"/>
        </w:rPr>
        <w:t>Uždėkite dangtelį</w:t>
      </w:r>
      <w:r w:rsidRPr="002C298D">
        <w:rPr>
          <w:rFonts w:ascii="Times New Roman" w:eastAsia="Calibri" w:hAnsi="Times New Roman" w:cs="Times New Roman"/>
          <w:noProof/>
        </w:rPr>
        <w:t xml:space="preserve"> nuo dulkių ant kandiklio. Tai neleis inhaliatoriui netyčia suveikti.</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r w:rsidRPr="002C298D">
        <w:rPr>
          <w:rFonts w:ascii="Times New Roman" w:eastAsia="Calibri" w:hAnsi="Times New Roman" w:cs="Times New Roman"/>
          <w:noProof/>
        </w:rPr>
        <w:t>• Pavartoję dozę,</w:t>
      </w:r>
      <w:r w:rsidRPr="00BA2ACB">
        <w:rPr>
          <w:rFonts w:ascii="Times New Roman" w:hAnsi="Times New Roman" w:cs="Times New Roman"/>
        </w:rPr>
        <w:t xml:space="preserve"> </w:t>
      </w:r>
      <w:r w:rsidRPr="002C298D">
        <w:rPr>
          <w:rFonts w:ascii="Times New Roman" w:eastAsia="Calibri" w:hAnsi="Times New Roman" w:cs="Times New Roman"/>
          <w:noProof/>
        </w:rPr>
        <w:t>burną praskalaukite vandeniu ir jį išspjaukite ir (arba) išsivalykite dantis. Tai padės apsisaugoti nuo pienligės ar užkimimo.</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367"/>
      </w:tblGrid>
      <w:tr w:rsidR="000908B8" w:rsidRPr="002C298D" w:rsidTr="00F122DD">
        <w:trPr>
          <w:trHeight w:val="267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lang w:eastAsia="en-GB"/>
              </w:rPr>
              <w:t>Kaip išberti miltelius iš kandiklio</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Jei atsitiktinai spustelėjote inhaliatorių, jį spustelėjote daugiau nei vieną kartą arba iškvėpėte į inhaliatorių, ištuštinkite kandiklį.</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•Kad išbertumėte miltelius, kandiklį reikia pabarbenti pirštu, kad milteliai iškristų ant stalo ar delno.</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•Tada pradėkite iš naujo, atlikdami žingsnius pakratykite-paspauskite-įkvėpkite.</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lt-LT"/>
              </w:rPr>
              <w:drawing>
                <wp:inline distT="0" distB="0" distL="0" distR="0" wp14:anchorId="34444B29" wp14:editId="3B0438CA">
                  <wp:extent cx="1812925" cy="1812925"/>
                  <wp:effectExtent l="0" t="0" r="0" b="0"/>
                  <wp:docPr id="188" name="Picture 188" descr="Empty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_Graysc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1812925"/>
                          </a:xfrm>
                          <a:prstGeom prst="rect">
                            <a:avLst/>
                          </a:prstGeom>
                          <a:noFill/>
                          <a:ln>
                            <a:noFill/>
                          </a:ln>
                        </pic:spPr>
                      </pic:pic>
                    </a:graphicData>
                  </a:graphic>
                </wp:inline>
              </w:drawing>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b/>
          <w:noProof/>
        </w:rPr>
      </w:pPr>
      <w:r w:rsidRPr="00BA2ACB">
        <w:rPr>
          <w:rFonts w:ascii="Times New Roman" w:hAnsi="Times New Roman" w:cs="Times New Roman"/>
          <w:b/>
        </w:rPr>
        <w:t>Easyhaler</w:t>
      </w:r>
      <w:r w:rsidRPr="002C298D">
        <w:rPr>
          <w:rFonts w:ascii="Times New Roman" w:eastAsia="Calibri" w:hAnsi="Times New Roman" w:cs="Times New Roman"/>
          <w:b/>
          <w:noProof/>
        </w:rPr>
        <w:t xml:space="preserve"> valymas</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r w:rsidRPr="002C298D">
        <w:rPr>
          <w:rFonts w:ascii="Times New Roman" w:eastAsia="Calibri" w:hAnsi="Times New Roman" w:cs="Times New Roman"/>
          <w:noProof/>
        </w:rPr>
        <w:t>Laikykite inhaliatorių sausą ir švarų. Jei reikia, inhaliatoriaus kandiklį galima nuvalyti sausa šluoste ar audiniu. Nenaudokite vandens: Easyhaler esantys milteliai yra jautrūs drėgmei.</w:t>
      </w: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Calibri"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67"/>
      </w:tblGrid>
      <w:tr w:rsidR="000908B8" w:rsidRPr="002C298D" w:rsidTr="00F122DD">
        <w:tc>
          <w:tcPr>
            <w:tcW w:w="5920"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lang w:eastAsia="en-GB"/>
              </w:rPr>
              <w:t>Easyhaler naudojimas su apsauginiu dėklu</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Galite naudoti inhaliatorių su apsauginiu dėklu. Tai pagerina patvarumą. Kai pirmą kartą įdėsite inhaliatorių į apsauginį dėklą, įsitikinkite, kad ant inhaliatoriaus yra uždėtas dangtelis nuo dulkių, nes tai neleis inhaliatoriui netyčia suveikti. Jūs galite naudoti inhaliatorių nenuimdami nuo jo apsauginio dėklo.</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lang w:eastAsia="en-GB"/>
              </w:rPr>
              <w:t xml:space="preserve">Vadovaukitės tomis pačiomis instrukcijomis, kaip nurodyta anksčiau: </w:t>
            </w:r>
            <w:r w:rsidRPr="002C298D">
              <w:rPr>
                <w:rFonts w:ascii="Times New Roman" w:eastAsia="Times New Roman" w:hAnsi="Times New Roman" w:cs="Times New Roman"/>
                <w:b/>
                <w:lang w:eastAsia="en-GB"/>
              </w:rPr>
              <w:t xml:space="preserve">1. </w:t>
            </w:r>
            <w:r w:rsidRPr="002C298D">
              <w:rPr>
                <w:rFonts w:ascii="Times New Roman" w:eastAsia="Times New Roman" w:hAnsi="Times New Roman" w:cs="Times New Roman"/>
                <w:b/>
                <w:noProof/>
                <w:lang w:eastAsia="en-GB"/>
              </w:rPr>
              <w:t>Pakratykite - 2. Paspauskite - 3. Įkvėpkite.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Svarbu prisiminti</w:t>
            </w:r>
          </w:p>
          <w:p w:rsidR="000908B8" w:rsidRPr="002C298D" w:rsidRDefault="000908B8" w:rsidP="000908B8">
            <w:pPr>
              <w:numPr>
                <w:ilvl w:val="0"/>
                <w:numId w:val="15"/>
              </w:numPr>
              <w:tabs>
                <w:tab w:val="left" w:pos="567"/>
              </w:tabs>
              <w:spacing w:after="0" w:line="240" w:lineRule="auto"/>
              <w:ind w:left="567" w:right="-2" w:hanging="567"/>
              <w:contextualSpacing/>
              <w:outlineLvl w:val="0"/>
              <w:rPr>
                <w:rFonts w:ascii="Times New Roman" w:eastAsia="Calibri" w:hAnsi="Times New Roman" w:cs="Times New Roman"/>
                <w:noProof/>
                <w:lang w:eastAsia="en-GB"/>
              </w:rPr>
            </w:pPr>
            <w:r w:rsidRPr="002C298D">
              <w:rPr>
                <w:rFonts w:ascii="Times New Roman" w:eastAsia="Calibri" w:hAnsi="Times New Roman" w:cs="Times New Roman"/>
                <w:noProof/>
                <w:lang w:eastAsia="en-GB"/>
              </w:rPr>
              <w:t>Spustelėdami inhaliatorių laikykite jį vertikaliai.</w:t>
            </w:r>
          </w:p>
          <w:p w:rsidR="000908B8" w:rsidRPr="002C298D" w:rsidRDefault="000908B8" w:rsidP="00F122DD">
            <w:pPr>
              <w:tabs>
                <w:tab w:val="left" w:pos="567"/>
              </w:tabs>
              <w:spacing w:after="0" w:line="240" w:lineRule="auto"/>
              <w:ind w:right="-2"/>
              <w:outlineLvl w:val="0"/>
              <w:rPr>
                <w:rFonts w:ascii="Times New Roman" w:eastAsia="Times New Roman" w:hAnsi="Times New Roman" w:cs="Times New Roman"/>
                <w:noProof/>
                <w:lang w:eastAsia="en-GB"/>
              </w:rPr>
            </w:pPr>
          </w:p>
          <w:p w:rsidR="000908B8" w:rsidRPr="002C298D" w:rsidRDefault="000908B8" w:rsidP="000908B8">
            <w:pPr>
              <w:numPr>
                <w:ilvl w:val="0"/>
                <w:numId w:val="15"/>
              </w:numPr>
              <w:tabs>
                <w:tab w:val="left" w:pos="567"/>
              </w:tabs>
              <w:spacing w:after="0" w:line="240" w:lineRule="auto"/>
              <w:ind w:left="567" w:right="-2" w:hanging="567"/>
              <w:contextualSpacing/>
              <w:outlineLvl w:val="0"/>
              <w:rPr>
                <w:rFonts w:ascii="Times New Roman" w:eastAsia="Calibri" w:hAnsi="Times New Roman" w:cs="Times New Roman"/>
                <w:noProof/>
                <w:lang w:eastAsia="en-GB"/>
              </w:rPr>
            </w:pPr>
            <w:r w:rsidRPr="002C298D">
              <w:rPr>
                <w:rFonts w:ascii="Times New Roman" w:eastAsia="Calibri" w:hAnsi="Times New Roman" w:cs="Times New Roman"/>
                <w:lang w:eastAsia="en-GB"/>
              </w:rPr>
              <w:t xml:space="preserve">Įkvėpę vaisto dozę, uždėkite dangtelį nuo dulkių, nes tai neleis inhaliatoriui </w:t>
            </w:r>
            <w:r w:rsidRPr="002C298D">
              <w:rPr>
                <w:rFonts w:ascii="Times New Roman" w:eastAsia="Times New Roman" w:hAnsi="Times New Roman" w:cs="Times New Roman"/>
                <w:lang w:eastAsia="en-GB"/>
              </w:rPr>
              <w:t>netyčia suveikti</w:t>
            </w:r>
            <w:r w:rsidRPr="002C298D">
              <w:rPr>
                <w:rFonts w:ascii="Times New Roman" w:eastAsia="Calibri" w:hAnsi="Times New Roman" w:cs="Times New Roman"/>
                <w:lang w:eastAsia="en-GB"/>
              </w:rPr>
              <w:t>.</w:t>
            </w:r>
          </w:p>
          <w:p w:rsidR="000908B8" w:rsidRPr="002C298D" w:rsidRDefault="000908B8" w:rsidP="00F122DD">
            <w:pPr>
              <w:tabs>
                <w:tab w:val="left" w:pos="567"/>
              </w:tabs>
              <w:spacing w:after="0" w:line="240" w:lineRule="auto"/>
              <w:ind w:right="-2"/>
              <w:outlineLvl w:val="0"/>
              <w:rPr>
                <w:rFonts w:ascii="Times New Roman" w:eastAsia="Times New Roman" w:hAnsi="Times New Roman" w:cs="Times New Roman"/>
                <w:noProof/>
                <w:lang w:eastAsia="en-GB"/>
              </w:rPr>
            </w:pP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0908B8" w:rsidRPr="002C298D" w:rsidRDefault="000908B8" w:rsidP="00F122DD">
            <w:p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lt-LT"/>
              </w:rPr>
              <w:drawing>
                <wp:inline distT="0" distB="0" distL="0" distR="0" wp14:anchorId="2C036F81" wp14:editId="1AD984B4">
                  <wp:extent cx="1860550" cy="1860550"/>
                  <wp:effectExtent l="0" t="0" r="6350" b="6350"/>
                  <wp:docPr id="189" name="Picture 189" descr="EH_PC_no_cap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_PC_no_cap_Gra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367"/>
      </w:tblGrid>
      <w:tr w:rsidR="000908B8" w:rsidRPr="002C298D" w:rsidTr="00F122DD">
        <w:trPr>
          <w:trHeight w:val="282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Kada pradėti naudoti naują Easyhaler</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lang w:eastAsia="en-GB"/>
              </w:rPr>
              <w:t xml:space="preserve">Dozių skaitiklis rodo likusių dozių skaičių. </w:t>
            </w:r>
            <w:r w:rsidRPr="002C298D">
              <w:rPr>
                <w:rFonts w:ascii="Times New Roman" w:eastAsia="Times New Roman" w:hAnsi="Times New Roman" w:cs="Times New Roman"/>
                <w:noProof/>
                <w:lang w:eastAsia="en-GB"/>
              </w:rPr>
              <w:t>Skaitiklio rodmuo pasikeičia kas 5 spragtelėjimus. Kai dozių skaitiklis tampa raudonas,tai reiškia, kad liko 20 dozių.</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Jeigu dar neturite naujo Easyhaler, kreipkitės į gydytoją dėl naujo recepto. Kai skaitiklis pasiekia 0 (nulį), Jums reikia pakeisti Easyhaler.</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en-GB"/>
              </w:rPr>
              <w:t>Jeigu naudojate apsauginį dėklą, galite įdėti į jį ir naują inhaliatorių.</w:t>
            </w:r>
          </w:p>
        </w:tc>
        <w:tc>
          <w:tcPr>
            <w:tcW w:w="3367" w:type="dxa"/>
            <w:tcBorders>
              <w:top w:val="single" w:sz="4" w:space="0" w:color="auto"/>
              <w:left w:val="single" w:sz="4" w:space="0" w:color="auto"/>
              <w:bottom w:val="single" w:sz="4" w:space="0" w:color="auto"/>
              <w:right w:val="single" w:sz="4" w:space="0" w:color="auto"/>
            </w:tcBorders>
            <w:shd w:val="clear" w:color="auto" w:fill="auto"/>
            <w:hideMark/>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noProof/>
                <w:lang w:eastAsia="en-GB"/>
              </w:rPr>
            </w:pPr>
            <w:r w:rsidRPr="002C298D">
              <w:rPr>
                <w:rFonts w:ascii="Times New Roman" w:eastAsia="Times New Roman" w:hAnsi="Times New Roman" w:cs="Times New Roman"/>
                <w:noProof/>
                <w:lang w:eastAsia="lt-LT"/>
              </w:rPr>
              <w:drawing>
                <wp:inline distT="0" distB="0" distL="0" distR="0" wp14:anchorId="25C4A2E4" wp14:editId="03A9D2D5">
                  <wp:extent cx="1821180" cy="18211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908B8" w:rsidRPr="002C298D" w:rsidTr="00F122DD">
        <w:tc>
          <w:tcPr>
            <w:tcW w:w="9287" w:type="dxa"/>
            <w:tcBorders>
              <w:top w:val="single" w:sz="4" w:space="0" w:color="auto"/>
              <w:left w:val="single" w:sz="4" w:space="0" w:color="auto"/>
              <w:bottom w:val="single" w:sz="4" w:space="0" w:color="auto"/>
              <w:right w:val="single" w:sz="4" w:space="0" w:color="auto"/>
            </w:tcBorders>
            <w:shd w:val="clear" w:color="auto" w:fill="auto"/>
          </w:tcPr>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r w:rsidRPr="002C298D">
              <w:rPr>
                <w:rFonts w:ascii="Times New Roman" w:eastAsia="Times New Roman" w:hAnsi="Times New Roman" w:cs="Times New Roman"/>
                <w:b/>
                <w:noProof/>
                <w:lang w:eastAsia="en-GB"/>
              </w:rPr>
              <w:t>Prisiminkite</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p w:rsidR="000908B8" w:rsidRPr="002C298D" w:rsidRDefault="000908B8" w:rsidP="000908B8">
            <w:pPr>
              <w:numPr>
                <w:ilvl w:val="0"/>
                <w:numId w:val="16"/>
              </w:numPr>
              <w:tabs>
                <w:tab w:val="left" w:pos="720"/>
              </w:tabs>
              <w:spacing w:after="0" w:line="240" w:lineRule="auto"/>
              <w:ind w:right="-2"/>
              <w:contextualSpacing/>
              <w:outlineLvl w:val="0"/>
              <w:rPr>
                <w:rFonts w:ascii="Times New Roman" w:eastAsia="Calibri" w:hAnsi="Times New Roman" w:cs="Times New Roman"/>
                <w:noProof/>
                <w:lang w:eastAsia="en-GB"/>
              </w:rPr>
            </w:pPr>
            <w:r w:rsidRPr="002C298D">
              <w:rPr>
                <w:rFonts w:ascii="Times New Roman" w:eastAsia="Calibri" w:hAnsi="Times New Roman" w:cs="Times New Roman"/>
                <w:b/>
                <w:noProof/>
                <w:lang w:eastAsia="en-GB"/>
              </w:rPr>
              <w:t>1. Pakratykite - 2. Paspauskite - 3. Įkvėpkite.</w:t>
            </w:r>
          </w:p>
          <w:p w:rsidR="000908B8" w:rsidRPr="002C298D" w:rsidRDefault="000908B8" w:rsidP="000908B8">
            <w:pPr>
              <w:numPr>
                <w:ilvl w:val="0"/>
                <w:numId w:val="16"/>
              </w:numPr>
              <w:tabs>
                <w:tab w:val="left" w:pos="720"/>
              </w:tabs>
              <w:spacing w:after="0" w:line="240" w:lineRule="auto"/>
              <w:ind w:right="-2"/>
              <w:contextualSpacing/>
              <w:outlineLvl w:val="0"/>
              <w:rPr>
                <w:rFonts w:ascii="Times New Roman" w:eastAsia="Calibri" w:hAnsi="Times New Roman" w:cs="Times New Roman"/>
                <w:b/>
                <w:noProof/>
                <w:lang w:eastAsia="en-GB"/>
              </w:rPr>
            </w:pPr>
            <w:r w:rsidRPr="002C298D">
              <w:rPr>
                <w:rFonts w:ascii="Times New Roman" w:eastAsia="Calibri" w:hAnsi="Times New Roman" w:cs="Times New Roman"/>
                <w:noProof/>
                <w:lang w:eastAsia="en-GB"/>
              </w:rPr>
              <w:t>Nesušlapinkite inhaliatoriaus, saugokite nuo drėgmės.</w:t>
            </w:r>
          </w:p>
          <w:p w:rsidR="000908B8" w:rsidRPr="002C298D" w:rsidRDefault="000908B8" w:rsidP="00F122DD">
            <w:pPr>
              <w:numPr>
                <w:ilvl w:val="12"/>
                <w:numId w:val="0"/>
              </w:numPr>
              <w:tabs>
                <w:tab w:val="left" w:pos="720"/>
              </w:tabs>
              <w:spacing w:after="0" w:line="240" w:lineRule="auto"/>
              <w:ind w:right="-2"/>
              <w:outlineLvl w:val="0"/>
              <w:rPr>
                <w:rFonts w:ascii="Times New Roman" w:eastAsia="Times New Roman" w:hAnsi="Times New Roman" w:cs="Times New Roman"/>
                <w:b/>
                <w:noProof/>
                <w:lang w:eastAsia="en-GB"/>
              </w:rPr>
            </w:pPr>
          </w:p>
        </w:tc>
      </w:tr>
    </w:tbl>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numPr>
          <w:ilvl w:val="12"/>
          <w:numId w:val="0"/>
        </w:numPr>
        <w:tabs>
          <w:tab w:val="left" w:pos="720"/>
        </w:tabs>
        <w:spacing w:after="0" w:line="240" w:lineRule="auto"/>
        <w:ind w:right="-2"/>
        <w:outlineLvl w:val="0"/>
        <w:rPr>
          <w:rFonts w:ascii="Times New Roman" w:eastAsia="Times New Roman" w:hAnsi="Times New Roman" w:cs="Times New Roman"/>
          <w:b/>
          <w:noProof/>
          <w:lang w:eastAsia="lt-LT" w:bidi="lt-LT"/>
        </w:rPr>
      </w:pPr>
    </w:p>
    <w:p w:rsidR="000908B8" w:rsidRPr="002C298D" w:rsidRDefault="000908B8" w:rsidP="000908B8">
      <w:pPr>
        <w:spacing w:after="0" w:line="240" w:lineRule="auto"/>
        <w:rPr>
          <w:rFonts w:ascii="Times New Roman" w:eastAsia="Calibri" w:hAnsi="Times New Roman" w:cs="Times New Roman"/>
        </w:rPr>
      </w:pPr>
      <w:r w:rsidRPr="002C298D">
        <w:rPr>
          <w:rFonts w:ascii="Times New Roman" w:eastAsia="Calibri" w:hAnsi="Times New Roman" w:cs="Times New Roman"/>
          <w:b/>
          <w:noProof/>
        </w:rPr>
        <w:t>Jeigu kiltų</w:t>
      </w:r>
      <w:r w:rsidRPr="00BA2ACB">
        <w:rPr>
          <w:rFonts w:ascii="Times New Roman" w:hAnsi="Times New Roman" w:cs="Times New Roman"/>
          <w:b/>
        </w:rPr>
        <w:t xml:space="preserve"> daugiau </w:t>
      </w:r>
      <w:r w:rsidRPr="002C298D">
        <w:rPr>
          <w:rFonts w:ascii="Times New Roman" w:eastAsia="Calibri" w:hAnsi="Times New Roman" w:cs="Times New Roman"/>
          <w:b/>
          <w:noProof/>
        </w:rPr>
        <w:t>klausimų dėl šio vaisto vartojimo, kreipkitės į gydytoją</w:t>
      </w:r>
      <w:r w:rsidRPr="00BA2ACB">
        <w:rPr>
          <w:rFonts w:ascii="Times New Roman" w:hAnsi="Times New Roman" w:cs="Times New Roman"/>
          <w:b/>
        </w:rPr>
        <w:t xml:space="preserve"> arba </w:t>
      </w:r>
      <w:r w:rsidRPr="002C298D">
        <w:rPr>
          <w:rFonts w:ascii="Times New Roman" w:eastAsia="Calibri" w:hAnsi="Times New Roman" w:cs="Times New Roman"/>
          <w:b/>
          <w:noProof/>
        </w:rPr>
        <w:t>vaistininką.</w:t>
      </w:r>
    </w:p>
    <w:p w:rsidR="002751AD" w:rsidRDefault="002751AD"/>
    <w:sectPr w:rsidR="0027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D9A"/>
    <w:multiLevelType w:val="hybridMultilevel"/>
    <w:tmpl w:val="70DC1800"/>
    <w:lvl w:ilvl="0" w:tplc="BBA89912">
      <w:start w:val="1"/>
      <w:numFmt w:val="bullet"/>
      <w:lvlText w:val=""/>
      <w:lvlJc w:val="left"/>
      <w:pPr>
        <w:ind w:left="1109" w:hanging="360"/>
      </w:pPr>
      <w:rPr>
        <w:rFonts w:ascii="Symbol" w:hAnsi="Symbol" w:hint="default"/>
      </w:rPr>
    </w:lvl>
    <w:lvl w:ilvl="1" w:tplc="04270003">
      <w:start w:val="1"/>
      <w:numFmt w:val="bullet"/>
      <w:lvlText w:val="o"/>
      <w:lvlJc w:val="left"/>
      <w:pPr>
        <w:ind w:left="1829" w:hanging="360"/>
      </w:pPr>
      <w:rPr>
        <w:rFonts w:ascii="Courier New" w:hAnsi="Courier New" w:cs="Times New Roman" w:hint="default"/>
      </w:rPr>
    </w:lvl>
    <w:lvl w:ilvl="2" w:tplc="04270005">
      <w:start w:val="1"/>
      <w:numFmt w:val="bullet"/>
      <w:lvlText w:val=""/>
      <w:lvlJc w:val="left"/>
      <w:pPr>
        <w:ind w:left="2549" w:hanging="360"/>
      </w:pPr>
      <w:rPr>
        <w:rFonts w:ascii="Wingdings" w:hAnsi="Wingdings" w:hint="default"/>
      </w:rPr>
    </w:lvl>
    <w:lvl w:ilvl="3" w:tplc="04270001">
      <w:start w:val="1"/>
      <w:numFmt w:val="bullet"/>
      <w:lvlText w:val=""/>
      <w:lvlJc w:val="left"/>
      <w:pPr>
        <w:ind w:left="3269" w:hanging="360"/>
      </w:pPr>
      <w:rPr>
        <w:rFonts w:ascii="Symbol" w:hAnsi="Symbol" w:hint="default"/>
      </w:rPr>
    </w:lvl>
    <w:lvl w:ilvl="4" w:tplc="04270003">
      <w:start w:val="1"/>
      <w:numFmt w:val="bullet"/>
      <w:lvlText w:val="o"/>
      <w:lvlJc w:val="left"/>
      <w:pPr>
        <w:ind w:left="3989" w:hanging="360"/>
      </w:pPr>
      <w:rPr>
        <w:rFonts w:ascii="Courier New" w:hAnsi="Courier New" w:cs="Times New Roman" w:hint="default"/>
      </w:rPr>
    </w:lvl>
    <w:lvl w:ilvl="5" w:tplc="04270005">
      <w:start w:val="1"/>
      <w:numFmt w:val="bullet"/>
      <w:lvlText w:val=""/>
      <w:lvlJc w:val="left"/>
      <w:pPr>
        <w:ind w:left="4709" w:hanging="360"/>
      </w:pPr>
      <w:rPr>
        <w:rFonts w:ascii="Wingdings" w:hAnsi="Wingdings" w:hint="default"/>
      </w:rPr>
    </w:lvl>
    <w:lvl w:ilvl="6" w:tplc="04270001">
      <w:start w:val="1"/>
      <w:numFmt w:val="bullet"/>
      <w:lvlText w:val=""/>
      <w:lvlJc w:val="left"/>
      <w:pPr>
        <w:ind w:left="5429" w:hanging="360"/>
      </w:pPr>
      <w:rPr>
        <w:rFonts w:ascii="Symbol" w:hAnsi="Symbol" w:hint="default"/>
      </w:rPr>
    </w:lvl>
    <w:lvl w:ilvl="7" w:tplc="04270003">
      <w:start w:val="1"/>
      <w:numFmt w:val="bullet"/>
      <w:lvlText w:val="o"/>
      <w:lvlJc w:val="left"/>
      <w:pPr>
        <w:ind w:left="6149" w:hanging="360"/>
      </w:pPr>
      <w:rPr>
        <w:rFonts w:ascii="Courier New" w:hAnsi="Courier New" w:cs="Times New Roman" w:hint="default"/>
      </w:rPr>
    </w:lvl>
    <w:lvl w:ilvl="8" w:tplc="04270005">
      <w:start w:val="1"/>
      <w:numFmt w:val="bullet"/>
      <w:lvlText w:val=""/>
      <w:lvlJc w:val="left"/>
      <w:pPr>
        <w:ind w:left="6869" w:hanging="360"/>
      </w:pPr>
      <w:rPr>
        <w:rFonts w:ascii="Wingdings" w:hAnsi="Wingdings" w:hint="default"/>
      </w:rPr>
    </w:lvl>
  </w:abstractNum>
  <w:abstractNum w:abstractNumId="1" w15:restartNumberingAfterBreak="0">
    <w:nsid w:val="14035D69"/>
    <w:multiLevelType w:val="hybridMultilevel"/>
    <w:tmpl w:val="C032F040"/>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3A12BD"/>
    <w:multiLevelType w:val="hybridMultilevel"/>
    <w:tmpl w:val="21D8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680C1F"/>
    <w:multiLevelType w:val="hybridMultilevel"/>
    <w:tmpl w:val="843C6D8A"/>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4B42160"/>
    <w:multiLevelType w:val="hybridMultilevel"/>
    <w:tmpl w:val="36E087A0"/>
    <w:lvl w:ilvl="0" w:tplc="BBA89912">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39B0469C"/>
    <w:multiLevelType w:val="hybridMultilevel"/>
    <w:tmpl w:val="16865B30"/>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053610E"/>
    <w:multiLevelType w:val="hybridMultilevel"/>
    <w:tmpl w:val="2C9CB70A"/>
    <w:lvl w:ilvl="0" w:tplc="BBA89912">
      <w:start w:val="1"/>
      <w:numFmt w:val="bullet"/>
      <w:lvlText w:val=""/>
      <w:lvlJc w:val="left"/>
      <w:pPr>
        <w:ind w:left="1109" w:hanging="360"/>
      </w:pPr>
      <w:rPr>
        <w:rFonts w:ascii="Symbol" w:hAnsi="Symbol" w:hint="default"/>
      </w:rPr>
    </w:lvl>
    <w:lvl w:ilvl="1" w:tplc="04270003">
      <w:start w:val="1"/>
      <w:numFmt w:val="bullet"/>
      <w:lvlText w:val="o"/>
      <w:lvlJc w:val="left"/>
      <w:pPr>
        <w:ind w:left="1829" w:hanging="360"/>
      </w:pPr>
      <w:rPr>
        <w:rFonts w:ascii="Courier New" w:hAnsi="Courier New" w:cs="Times New Roman" w:hint="default"/>
      </w:rPr>
    </w:lvl>
    <w:lvl w:ilvl="2" w:tplc="04270005">
      <w:start w:val="1"/>
      <w:numFmt w:val="bullet"/>
      <w:lvlText w:val=""/>
      <w:lvlJc w:val="left"/>
      <w:pPr>
        <w:ind w:left="2549" w:hanging="360"/>
      </w:pPr>
      <w:rPr>
        <w:rFonts w:ascii="Wingdings" w:hAnsi="Wingdings" w:hint="default"/>
      </w:rPr>
    </w:lvl>
    <w:lvl w:ilvl="3" w:tplc="04270001">
      <w:start w:val="1"/>
      <w:numFmt w:val="bullet"/>
      <w:lvlText w:val=""/>
      <w:lvlJc w:val="left"/>
      <w:pPr>
        <w:ind w:left="3269" w:hanging="360"/>
      </w:pPr>
      <w:rPr>
        <w:rFonts w:ascii="Symbol" w:hAnsi="Symbol" w:hint="default"/>
      </w:rPr>
    </w:lvl>
    <w:lvl w:ilvl="4" w:tplc="04270003">
      <w:start w:val="1"/>
      <w:numFmt w:val="bullet"/>
      <w:lvlText w:val="o"/>
      <w:lvlJc w:val="left"/>
      <w:pPr>
        <w:ind w:left="3989" w:hanging="360"/>
      </w:pPr>
      <w:rPr>
        <w:rFonts w:ascii="Courier New" w:hAnsi="Courier New" w:cs="Times New Roman" w:hint="default"/>
      </w:rPr>
    </w:lvl>
    <w:lvl w:ilvl="5" w:tplc="04270005">
      <w:start w:val="1"/>
      <w:numFmt w:val="bullet"/>
      <w:lvlText w:val=""/>
      <w:lvlJc w:val="left"/>
      <w:pPr>
        <w:ind w:left="4709" w:hanging="360"/>
      </w:pPr>
      <w:rPr>
        <w:rFonts w:ascii="Wingdings" w:hAnsi="Wingdings" w:hint="default"/>
      </w:rPr>
    </w:lvl>
    <w:lvl w:ilvl="6" w:tplc="04270001">
      <w:start w:val="1"/>
      <w:numFmt w:val="bullet"/>
      <w:lvlText w:val=""/>
      <w:lvlJc w:val="left"/>
      <w:pPr>
        <w:ind w:left="5429" w:hanging="360"/>
      </w:pPr>
      <w:rPr>
        <w:rFonts w:ascii="Symbol" w:hAnsi="Symbol" w:hint="default"/>
      </w:rPr>
    </w:lvl>
    <w:lvl w:ilvl="7" w:tplc="04270003">
      <w:start w:val="1"/>
      <w:numFmt w:val="bullet"/>
      <w:lvlText w:val="o"/>
      <w:lvlJc w:val="left"/>
      <w:pPr>
        <w:ind w:left="6149" w:hanging="360"/>
      </w:pPr>
      <w:rPr>
        <w:rFonts w:ascii="Courier New" w:hAnsi="Courier New" w:cs="Times New Roman" w:hint="default"/>
      </w:rPr>
    </w:lvl>
    <w:lvl w:ilvl="8" w:tplc="04270005">
      <w:start w:val="1"/>
      <w:numFmt w:val="bullet"/>
      <w:lvlText w:val=""/>
      <w:lvlJc w:val="left"/>
      <w:pPr>
        <w:ind w:left="6869" w:hanging="360"/>
      </w:pPr>
      <w:rPr>
        <w:rFonts w:ascii="Wingdings" w:hAnsi="Wingdings" w:hint="default"/>
      </w:rPr>
    </w:lvl>
  </w:abstractNum>
  <w:abstractNum w:abstractNumId="7" w15:restartNumberingAfterBreak="0">
    <w:nsid w:val="48ED6558"/>
    <w:multiLevelType w:val="hybridMultilevel"/>
    <w:tmpl w:val="3F2839B6"/>
    <w:lvl w:ilvl="0" w:tplc="3684E1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CF6B1E"/>
    <w:multiLevelType w:val="hybridMultilevel"/>
    <w:tmpl w:val="43E6403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B6243"/>
    <w:multiLevelType w:val="hybridMultilevel"/>
    <w:tmpl w:val="F028DE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C282C13"/>
    <w:multiLevelType w:val="hybridMultilevel"/>
    <w:tmpl w:val="084001DE"/>
    <w:lvl w:ilvl="0" w:tplc="BBA89912">
      <w:start w:val="1"/>
      <w:numFmt w:val="bullet"/>
      <w:lvlText w:val=""/>
      <w:lvlJc w:val="left"/>
      <w:pPr>
        <w:ind w:left="1109" w:hanging="360"/>
      </w:pPr>
      <w:rPr>
        <w:rFonts w:ascii="Symbol" w:hAnsi="Symbol" w:hint="default"/>
      </w:rPr>
    </w:lvl>
    <w:lvl w:ilvl="1" w:tplc="04270003">
      <w:start w:val="1"/>
      <w:numFmt w:val="bullet"/>
      <w:lvlText w:val="o"/>
      <w:lvlJc w:val="left"/>
      <w:pPr>
        <w:ind w:left="1829" w:hanging="360"/>
      </w:pPr>
      <w:rPr>
        <w:rFonts w:ascii="Courier New" w:hAnsi="Courier New" w:cs="Times New Roman" w:hint="default"/>
      </w:rPr>
    </w:lvl>
    <w:lvl w:ilvl="2" w:tplc="04270005">
      <w:start w:val="1"/>
      <w:numFmt w:val="bullet"/>
      <w:lvlText w:val=""/>
      <w:lvlJc w:val="left"/>
      <w:pPr>
        <w:ind w:left="2549" w:hanging="360"/>
      </w:pPr>
      <w:rPr>
        <w:rFonts w:ascii="Wingdings" w:hAnsi="Wingdings" w:hint="default"/>
      </w:rPr>
    </w:lvl>
    <w:lvl w:ilvl="3" w:tplc="04270001">
      <w:start w:val="1"/>
      <w:numFmt w:val="bullet"/>
      <w:lvlText w:val=""/>
      <w:lvlJc w:val="left"/>
      <w:pPr>
        <w:ind w:left="3269" w:hanging="360"/>
      </w:pPr>
      <w:rPr>
        <w:rFonts w:ascii="Symbol" w:hAnsi="Symbol" w:hint="default"/>
      </w:rPr>
    </w:lvl>
    <w:lvl w:ilvl="4" w:tplc="04270003">
      <w:start w:val="1"/>
      <w:numFmt w:val="bullet"/>
      <w:lvlText w:val="o"/>
      <w:lvlJc w:val="left"/>
      <w:pPr>
        <w:ind w:left="3989" w:hanging="360"/>
      </w:pPr>
      <w:rPr>
        <w:rFonts w:ascii="Courier New" w:hAnsi="Courier New" w:cs="Times New Roman" w:hint="default"/>
      </w:rPr>
    </w:lvl>
    <w:lvl w:ilvl="5" w:tplc="04270005">
      <w:start w:val="1"/>
      <w:numFmt w:val="bullet"/>
      <w:lvlText w:val=""/>
      <w:lvlJc w:val="left"/>
      <w:pPr>
        <w:ind w:left="4709" w:hanging="360"/>
      </w:pPr>
      <w:rPr>
        <w:rFonts w:ascii="Wingdings" w:hAnsi="Wingdings" w:hint="default"/>
      </w:rPr>
    </w:lvl>
    <w:lvl w:ilvl="6" w:tplc="04270001">
      <w:start w:val="1"/>
      <w:numFmt w:val="bullet"/>
      <w:lvlText w:val=""/>
      <w:lvlJc w:val="left"/>
      <w:pPr>
        <w:ind w:left="5429" w:hanging="360"/>
      </w:pPr>
      <w:rPr>
        <w:rFonts w:ascii="Symbol" w:hAnsi="Symbol" w:hint="default"/>
      </w:rPr>
    </w:lvl>
    <w:lvl w:ilvl="7" w:tplc="04270003">
      <w:start w:val="1"/>
      <w:numFmt w:val="bullet"/>
      <w:lvlText w:val="o"/>
      <w:lvlJc w:val="left"/>
      <w:pPr>
        <w:ind w:left="6149" w:hanging="360"/>
      </w:pPr>
      <w:rPr>
        <w:rFonts w:ascii="Courier New" w:hAnsi="Courier New" w:cs="Times New Roman" w:hint="default"/>
      </w:rPr>
    </w:lvl>
    <w:lvl w:ilvl="8" w:tplc="04270005">
      <w:start w:val="1"/>
      <w:numFmt w:val="bullet"/>
      <w:lvlText w:val=""/>
      <w:lvlJc w:val="left"/>
      <w:pPr>
        <w:ind w:left="6869" w:hanging="360"/>
      </w:pPr>
      <w:rPr>
        <w:rFonts w:ascii="Wingdings" w:hAnsi="Wingdings" w:hint="default"/>
      </w:rPr>
    </w:lvl>
  </w:abstractNum>
  <w:abstractNum w:abstractNumId="11" w15:restartNumberingAfterBreak="0">
    <w:nsid w:val="64D7676D"/>
    <w:multiLevelType w:val="hybridMultilevel"/>
    <w:tmpl w:val="1DAEE628"/>
    <w:lvl w:ilvl="0" w:tplc="BBA8991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2D47EF4"/>
    <w:multiLevelType w:val="hybridMultilevel"/>
    <w:tmpl w:val="6D8037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A47383E"/>
    <w:multiLevelType w:val="hybridMultilevel"/>
    <w:tmpl w:val="C94E2BF2"/>
    <w:lvl w:ilvl="0" w:tplc="04270001">
      <w:start w:val="1"/>
      <w:numFmt w:val="bullet"/>
      <w:lvlText w:val=""/>
      <w:lvlJc w:val="left"/>
      <w:pPr>
        <w:ind w:left="1109" w:hanging="360"/>
      </w:pPr>
      <w:rPr>
        <w:rFonts w:ascii="Symbol" w:hAnsi="Symbol" w:hint="default"/>
      </w:rPr>
    </w:lvl>
    <w:lvl w:ilvl="1" w:tplc="04270003">
      <w:start w:val="1"/>
      <w:numFmt w:val="bullet"/>
      <w:lvlText w:val="o"/>
      <w:lvlJc w:val="left"/>
      <w:pPr>
        <w:ind w:left="1829" w:hanging="360"/>
      </w:pPr>
      <w:rPr>
        <w:rFonts w:ascii="Courier New" w:hAnsi="Courier New" w:cs="Times New Roman" w:hint="default"/>
      </w:rPr>
    </w:lvl>
    <w:lvl w:ilvl="2" w:tplc="04270005">
      <w:start w:val="1"/>
      <w:numFmt w:val="bullet"/>
      <w:lvlText w:val=""/>
      <w:lvlJc w:val="left"/>
      <w:pPr>
        <w:ind w:left="2549" w:hanging="360"/>
      </w:pPr>
      <w:rPr>
        <w:rFonts w:ascii="Wingdings" w:hAnsi="Wingdings" w:hint="default"/>
      </w:rPr>
    </w:lvl>
    <w:lvl w:ilvl="3" w:tplc="04270001">
      <w:start w:val="1"/>
      <w:numFmt w:val="bullet"/>
      <w:lvlText w:val=""/>
      <w:lvlJc w:val="left"/>
      <w:pPr>
        <w:ind w:left="3269" w:hanging="360"/>
      </w:pPr>
      <w:rPr>
        <w:rFonts w:ascii="Symbol" w:hAnsi="Symbol" w:hint="default"/>
      </w:rPr>
    </w:lvl>
    <w:lvl w:ilvl="4" w:tplc="04270003">
      <w:start w:val="1"/>
      <w:numFmt w:val="bullet"/>
      <w:lvlText w:val="o"/>
      <w:lvlJc w:val="left"/>
      <w:pPr>
        <w:ind w:left="3989" w:hanging="360"/>
      </w:pPr>
      <w:rPr>
        <w:rFonts w:ascii="Courier New" w:hAnsi="Courier New" w:cs="Times New Roman" w:hint="default"/>
      </w:rPr>
    </w:lvl>
    <w:lvl w:ilvl="5" w:tplc="04270005">
      <w:start w:val="1"/>
      <w:numFmt w:val="bullet"/>
      <w:lvlText w:val=""/>
      <w:lvlJc w:val="left"/>
      <w:pPr>
        <w:ind w:left="4709" w:hanging="360"/>
      </w:pPr>
      <w:rPr>
        <w:rFonts w:ascii="Wingdings" w:hAnsi="Wingdings" w:hint="default"/>
      </w:rPr>
    </w:lvl>
    <w:lvl w:ilvl="6" w:tplc="04270001">
      <w:start w:val="1"/>
      <w:numFmt w:val="bullet"/>
      <w:lvlText w:val=""/>
      <w:lvlJc w:val="left"/>
      <w:pPr>
        <w:ind w:left="5429" w:hanging="360"/>
      </w:pPr>
      <w:rPr>
        <w:rFonts w:ascii="Symbol" w:hAnsi="Symbol" w:hint="default"/>
      </w:rPr>
    </w:lvl>
    <w:lvl w:ilvl="7" w:tplc="04270003">
      <w:start w:val="1"/>
      <w:numFmt w:val="bullet"/>
      <w:lvlText w:val="o"/>
      <w:lvlJc w:val="left"/>
      <w:pPr>
        <w:ind w:left="6149" w:hanging="360"/>
      </w:pPr>
      <w:rPr>
        <w:rFonts w:ascii="Courier New" w:hAnsi="Courier New" w:cs="Times New Roman" w:hint="default"/>
      </w:rPr>
    </w:lvl>
    <w:lvl w:ilvl="8" w:tplc="04270005">
      <w:start w:val="1"/>
      <w:numFmt w:val="bullet"/>
      <w:lvlText w:val=""/>
      <w:lvlJc w:val="left"/>
      <w:pPr>
        <w:ind w:left="6869" w:hanging="360"/>
      </w:pPr>
      <w:rPr>
        <w:rFonts w:ascii="Wingdings" w:hAnsi="Wingdings" w:hint="default"/>
      </w:rPr>
    </w:lvl>
  </w:abstractNum>
  <w:abstractNum w:abstractNumId="14" w15:restartNumberingAfterBreak="0">
    <w:nsid w:val="7D6A1E71"/>
    <w:multiLevelType w:val="hybridMultilevel"/>
    <w:tmpl w:val="F49C960A"/>
    <w:lvl w:ilvl="0" w:tplc="BBA89912">
      <w:start w:val="1"/>
      <w:numFmt w:val="bullet"/>
      <w:lvlText w:val=""/>
      <w:lvlJc w:val="left"/>
      <w:pPr>
        <w:ind w:left="1109" w:hanging="360"/>
      </w:pPr>
      <w:rPr>
        <w:rFonts w:ascii="Symbol" w:hAnsi="Symbol" w:hint="default"/>
      </w:rPr>
    </w:lvl>
    <w:lvl w:ilvl="1" w:tplc="04270003">
      <w:start w:val="1"/>
      <w:numFmt w:val="bullet"/>
      <w:lvlText w:val="o"/>
      <w:lvlJc w:val="left"/>
      <w:pPr>
        <w:ind w:left="1829" w:hanging="360"/>
      </w:pPr>
      <w:rPr>
        <w:rFonts w:ascii="Courier New" w:hAnsi="Courier New" w:cs="Times New Roman" w:hint="default"/>
      </w:rPr>
    </w:lvl>
    <w:lvl w:ilvl="2" w:tplc="04270005">
      <w:start w:val="1"/>
      <w:numFmt w:val="bullet"/>
      <w:lvlText w:val=""/>
      <w:lvlJc w:val="left"/>
      <w:pPr>
        <w:ind w:left="2549" w:hanging="360"/>
      </w:pPr>
      <w:rPr>
        <w:rFonts w:ascii="Wingdings" w:hAnsi="Wingdings" w:hint="default"/>
      </w:rPr>
    </w:lvl>
    <w:lvl w:ilvl="3" w:tplc="04270001">
      <w:start w:val="1"/>
      <w:numFmt w:val="bullet"/>
      <w:lvlText w:val=""/>
      <w:lvlJc w:val="left"/>
      <w:pPr>
        <w:ind w:left="3269" w:hanging="360"/>
      </w:pPr>
      <w:rPr>
        <w:rFonts w:ascii="Symbol" w:hAnsi="Symbol" w:hint="default"/>
      </w:rPr>
    </w:lvl>
    <w:lvl w:ilvl="4" w:tplc="04270003">
      <w:start w:val="1"/>
      <w:numFmt w:val="bullet"/>
      <w:lvlText w:val="o"/>
      <w:lvlJc w:val="left"/>
      <w:pPr>
        <w:ind w:left="3989" w:hanging="360"/>
      </w:pPr>
      <w:rPr>
        <w:rFonts w:ascii="Courier New" w:hAnsi="Courier New" w:cs="Times New Roman" w:hint="default"/>
      </w:rPr>
    </w:lvl>
    <w:lvl w:ilvl="5" w:tplc="04270005">
      <w:start w:val="1"/>
      <w:numFmt w:val="bullet"/>
      <w:lvlText w:val=""/>
      <w:lvlJc w:val="left"/>
      <w:pPr>
        <w:ind w:left="4709" w:hanging="360"/>
      </w:pPr>
      <w:rPr>
        <w:rFonts w:ascii="Wingdings" w:hAnsi="Wingdings" w:hint="default"/>
      </w:rPr>
    </w:lvl>
    <w:lvl w:ilvl="6" w:tplc="04270001">
      <w:start w:val="1"/>
      <w:numFmt w:val="bullet"/>
      <w:lvlText w:val=""/>
      <w:lvlJc w:val="left"/>
      <w:pPr>
        <w:ind w:left="5429" w:hanging="360"/>
      </w:pPr>
      <w:rPr>
        <w:rFonts w:ascii="Symbol" w:hAnsi="Symbol" w:hint="default"/>
      </w:rPr>
    </w:lvl>
    <w:lvl w:ilvl="7" w:tplc="04270003">
      <w:start w:val="1"/>
      <w:numFmt w:val="bullet"/>
      <w:lvlText w:val="o"/>
      <w:lvlJc w:val="left"/>
      <w:pPr>
        <w:ind w:left="6149" w:hanging="360"/>
      </w:pPr>
      <w:rPr>
        <w:rFonts w:ascii="Courier New" w:hAnsi="Courier New" w:cs="Times New Roman" w:hint="default"/>
      </w:rPr>
    </w:lvl>
    <w:lvl w:ilvl="8" w:tplc="04270005">
      <w:start w:val="1"/>
      <w:numFmt w:val="bullet"/>
      <w:lvlText w:val=""/>
      <w:lvlJc w:val="left"/>
      <w:pPr>
        <w:ind w:left="6869" w:hanging="360"/>
      </w:pPr>
      <w:rPr>
        <w:rFonts w:ascii="Wingdings" w:hAnsi="Wingdings" w:hint="default"/>
      </w:rPr>
    </w:lvl>
  </w:abstractNum>
  <w:abstractNum w:abstractNumId="15" w15:restartNumberingAfterBreak="0">
    <w:nsid w:val="7D8B0AFF"/>
    <w:multiLevelType w:val="hybridMultilevel"/>
    <w:tmpl w:val="157A605C"/>
    <w:lvl w:ilvl="0" w:tplc="BBA89912">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9"/>
  </w:num>
  <w:num w:numId="6">
    <w:abstractNumId w:val="13"/>
  </w:num>
  <w:num w:numId="7">
    <w:abstractNumId w:val="0"/>
  </w:num>
  <w:num w:numId="8">
    <w:abstractNumId w:val="6"/>
  </w:num>
  <w:num w:numId="9">
    <w:abstractNumId w:val="10"/>
  </w:num>
  <w:num w:numId="10">
    <w:abstractNumId w:val="5"/>
  </w:num>
  <w:num w:numId="11">
    <w:abstractNumId w:val="1"/>
  </w:num>
  <w:num w:numId="12">
    <w:abstractNumId w:val="3"/>
  </w:num>
  <w:num w:numId="13">
    <w:abstractNumId w:val="8"/>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B8"/>
    <w:rsid w:val="000908B8"/>
    <w:rsid w:val="0027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68DF-A8C5-4764-A2B1-99B79EE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8B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ema.europa.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2022-02-25T13:38:00Z</dcterms:created>
  <dcterms:modified xsi:type="dcterms:W3CDTF">2022-02-25T13:38:00Z</dcterms:modified>
</cp:coreProperties>
</file>