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2B0A" w:rsidRPr="00196832" w:rsidRDefault="00572B0A" w:rsidP="00572B0A">
      <w:pPr>
        <w:tabs>
          <w:tab w:val="left" w:pos="0"/>
        </w:tabs>
        <w:spacing w:after="0" w:line="240" w:lineRule="auto"/>
        <w:ind w:left="567" w:hanging="567"/>
        <w:jc w:val="center"/>
        <w:outlineLvl w:val="0"/>
        <w:rPr>
          <w:rFonts w:ascii="Times New Roman" w:hAnsi="Times New Roman"/>
          <w:lang w:val="lt-LT" w:eastAsia="lt-LT"/>
        </w:rPr>
      </w:pPr>
      <w:bookmarkStart w:id="0" w:name="_Toc129243138"/>
      <w:bookmarkStart w:id="1" w:name="_Toc129243263"/>
      <w:r w:rsidRPr="00196832">
        <w:rPr>
          <w:rFonts w:ascii="Times New Roman" w:hAnsi="Times New Roman"/>
          <w:b/>
          <w:caps/>
          <w:lang w:val="lt-LT" w:eastAsia="lt-LT"/>
        </w:rPr>
        <w:t>PAKUOTĖS LAPELIS: INFORMACIJA VARTOTOJUI</w:t>
      </w:r>
      <w:bookmarkEnd w:id="0"/>
      <w:bookmarkEnd w:id="1"/>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tabs>
          <w:tab w:val="left" w:pos="0"/>
        </w:tabs>
        <w:spacing w:after="0" w:line="240" w:lineRule="auto"/>
        <w:jc w:val="center"/>
        <w:rPr>
          <w:rFonts w:ascii="Times New Roman" w:hAnsi="Times New Roman"/>
          <w:b/>
          <w:noProof/>
          <w:lang w:val="lt-LT" w:eastAsia="lt-LT"/>
        </w:rPr>
      </w:pPr>
      <w:r w:rsidRPr="00196832">
        <w:rPr>
          <w:rFonts w:ascii="Times New Roman" w:hAnsi="Times New Roman"/>
          <w:b/>
          <w:noProof/>
          <w:lang w:val="lt-LT" w:eastAsia="lt-LT"/>
        </w:rPr>
        <w:t>ELIGARD 45 mg milteliai ir tirpiklis injekciniam tirpalui</w:t>
      </w:r>
    </w:p>
    <w:p w:rsidR="00572B0A" w:rsidRPr="00196832" w:rsidRDefault="00572B0A" w:rsidP="00572B0A">
      <w:pPr>
        <w:tabs>
          <w:tab w:val="left" w:pos="0"/>
        </w:tabs>
        <w:spacing w:after="0" w:line="240" w:lineRule="auto"/>
        <w:jc w:val="center"/>
        <w:rPr>
          <w:rFonts w:ascii="Times New Roman" w:hAnsi="Times New Roman"/>
          <w:noProof/>
          <w:lang w:val="lt-LT" w:eastAsia="lt-LT"/>
        </w:rPr>
      </w:pPr>
      <w:r w:rsidRPr="00196832">
        <w:rPr>
          <w:rFonts w:ascii="Times New Roman" w:hAnsi="Times New Roman"/>
          <w:noProof/>
          <w:lang w:val="lt-LT" w:eastAsia="lt-LT"/>
        </w:rPr>
        <w:t>Leuprorelino acetatas</w:t>
      </w:r>
    </w:p>
    <w:p w:rsidR="00572B0A" w:rsidRPr="00196832" w:rsidRDefault="00572B0A" w:rsidP="00572B0A">
      <w:pPr>
        <w:tabs>
          <w:tab w:val="left" w:pos="0"/>
        </w:tabs>
        <w:spacing w:after="0" w:line="240" w:lineRule="auto"/>
        <w:jc w:val="center"/>
        <w:rPr>
          <w:rFonts w:ascii="Times New Roman" w:hAnsi="Times New Roman"/>
          <w:noProof/>
          <w:lang w:val="lt-LT" w:eastAsia="lt-LT"/>
        </w:rPr>
      </w:pPr>
    </w:p>
    <w:p w:rsidR="00572B0A" w:rsidRPr="00196832" w:rsidRDefault="00572B0A" w:rsidP="00572B0A">
      <w:pPr>
        <w:spacing w:after="0" w:line="240" w:lineRule="auto"/>
        <w:ind w:left="567" w:hanging="567"/>
        <w:rPr>
          <w:rFonts w:ascii="Times New Roman" w:hAnsi="Times New Roman"/>
          <w:b/>
          <w:lang w:val="lt-LT"/>
        </w:rPr>
      </w:pPr>
      <w:r w:rsidRPr="00196832">
        <w:rPr>
          <w:rFonts w:ascii="Times New Roman" w:hAnsi="Times New Roman"/>
          <w:b/>
          <w:lang w:val="lt-LT"/>
        </w:rPr>
        <w:t>Atidžiai perskaitykite visą šį lapelį, prieš pradėdami vartoti vaistą, nes jame pateikiama Jums svarbi informacija.</w:t>
      </w:r>
    </w:p>
    <w:p w:rsidR="00572B0A" w:rsidRPr="00196832" w:rsidRDefault="00572B0A" w:rsidP="00572B0A">
      <w:pPr>
        <w:spacing w:after="0" w:line="240" w:lineRule="auto"/>
        <w:ind w:left="567" w:hanging="567"/>
        <w:rPr>
          <w:rFonts w:ascii="Times New Roman" w:hAnsi="Times New Roman"/>
          <w:lang w:val="lt-LT"/>
        </w:rPr>
      </w:pPr>
      <w:r w:rsidRPr="00196832">
        <w:rPr>
          <w:rFonts w:ascii="Times New Roman" w:hAnsi="Times New Roman"/>
          <w:lang w:val="lt-LT"/>
        </w:rPr>
        <w:t>-</w:t>
      </w:r>
      <w:r w:rsidRPr="00196832">
        <w:rPr>
          <w:rFonts w:ascii="Times New Roman" w:hAnsi="Times New Roman"/>
          <w:lang w:val="lt-LT"/>
        </w:rPr>
        <w:tab/>
        <w:t>Neišmeskite šio lapelio, nes vėl gali prireikti jį perskaityti.</w:t>
      </w:r>
    </w:p>
    <w:p w:rsidR="00572B0A" w:rsidRPr="00196832" w:rsidRDefault="00572B0A" w:rsidP="00572B0A">
      <w:pPr>
        <w:spacing w:after="0" w:line="240" w:lineRule="auto"/>
        <w:ind w:left="567" w:hanging="567"/>
        <w:rPr>
          <w:rFonts w:ascii="Times New Roman" w:hAnsi="Times New Roman"/>
          <w:lang w:val="lt-LT"/>
        </w:rPr>
      </w:pPr>
      <w:r w:rsidRPr="00196832">
        <w:rPr>
          <w:rFonts w:ascii="Times New Roman" w:hAnsi="Times New Roman"/>
          <w:lang w:val="lt-LT"/>
        </w:rPr>
        <w:t>-</w:t>
      </w:r>
      <w:r w:rsidRPr="00196832">
        <w:rPr>
          <w:rFonts w:ascii="Times New Roman" w:hAnsi="Times New Roman"/>
          <w:lang w:val="lt-LT"/>
        </w:rPr>
        <w:tab/>
        <w:t>Jeigu kiltų daugiau klausimų, kreipkitės į gydytoją, vaistininką arba slaugytoją.</w:t>
      </w:r>
    </w:p>
    <w:p w:rsidR="00572B0A" w:rsidRPr="00196832" w:rsidRDefault="00572B0A" w:rsidP="00572B0A">
      <w:pPr>
        <w:numPr>
          <w:ilvl w:val="0"/>
          <w:numId w:val="2"/>
        </w:numPr>
        <w:tabs>
          <w:tab w:val="left" w:pos="567"/>
        </w:tabs>
        <w:spacing w:after="0" w:line="260" w:lineRule="exact"/>
        <w:ind w:left="567" w:hanging="567"/>
        <w:rPr>
          <w:rFonts w:ascii="Times New Roman" w:hAnsi="Times New Roman"/>
          <w:lang w:val="lt-LT"/>
        </w:rPr>
      </w:pPr>
      <w:r w:rsidRPr="00196832">
        <w:rPr>
          <w:rFonts w:ascii="Times New Roman" w:hAnsi="Times New Roman"/>
          <w:lang w:val="lt-LT"/>
        </w:rPr>
        <w:t>Šis vaistas skirtas tik Jums, todėl kitiems žmonėms jo duoti negalima. Vaistas gali jiems pakenkti (net tiems, kurių ligos simptomai yra tokie patys kaip Jūsų).</w:t>
      </w:r>
    </w:p>
    <w:p w:rsidR="00572B0A" w:rsidRPr="00196832" w:rsidRDefault="00572B0A" w:rsidP="00572B0A">
      <w:pPr>
        <w:numPr>
          <w:ilvl w:val="0"/>
          <w:numId w:val="2"/>
        </w:numPr>
        <w:tabs>
          <w:tab w:val="left" w:pos="567"/>
        </w:tabs>
        <w:spacing w:after="0" w:line="260" w:lineRule="exact"/>
        <w:ind w:left="567" w:hanging="567"/>
        <w:rPr>
          <w:rFonts w:ascii="Times New Roman" w:hAnsi="Times New Roman"/>
          <w:lang w:val="lt-LT"/>
        </w:rPr>
      </w:pPr>
      <w:r w:rsidRPr="00196832">
        <w:rPr>
          <w:rFonts w:ascii="Times New Roman" w:hAnsi="Times New Roman"/>
          <w:lang w:val="lt-LT"/>
        </w:rPr>
        <w:t>Jeigu pasireiškė šalutinis poveikis (net jeigu jis šiame lapelyje nenurodytas), kreipkitės į gydytoją, vaistininką arba slaugytoją. Žr. 4 skyrių.</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tabs>
          <w:tab w:val="left" w:pos="0"/>
        </w:tabs>
        <w:spacing w:after="0" w:line="240" w:lineRule="auto"/>
        <w:rPr>
          <w:rFonts w:ascii="Times New Roman" w:hAnsi="Times New Roman"/>
          <w:b/>
          <w:noProof/>
          <w:lang w:val="lt-LT" w:eastAsia="lt-LT"/>
        </w:rPr>
      </w:pPr>
      <w:r w:rsidRPr="00196832">
        <w:rPr>
          <w:rFonts w:ascii="Times New Roman" w:hAnsi="Times New Roman"/>
          <w:b/>
          <w:noProof/>
          <w:lang w:val="lt-LT" w:eastAsia="lt-LT"/>
        </w:rPr>
        <w:t>Apie ką rašoma šiame lapelyje?</w:t>
      </w:r>
    </w:p>
    <w:p w:rsidR="00572B0A" w:rsidRPr="00196832" w:rsidRDefault="00572B0A" w:rsidP="00572B0A">
      <w:pPr>
        <w:tabs>
          <w:tab w:val="left" w:pos="0"/>
        </w:tabs>
        <w:spacing w:after="0" w:line="240" w:lineRule="auto"/>
        <w:rPr>
          <w:rFonts w:ascii="Times New Roman" w:hAnsi="Times New Roman"/>
          <w:noProof/>
          <w:lang w:val="lt-LT" w:eastAsia="lt-LT"/>
        </w:rPr>
      </w:pPr>
      <w:r w:rsidRPr="00196832">
        <w:rPr>
          <w:rFonts w:ascii="Times New Roman" w:hAnsi="Times New Roman"/>
          <w:noProof/>
          <w:lang w:val="lt-LT" w:eastAsia="lt-LT"/>
        </w:rPr>
        <w:t>1.</w:t>
      </w:r>
      <w:r w:rsidRPr="00196832">
        <w:rPr>
          <w:rFonts w:ascii="Times New Roman" w:hAnsi="Times New Roman"/>
          <w:noProof/>
          <w:lang w:val="lt-LT" w:eastAsia="lt-LT"/>
        </w:rPr>
        <w:tab/>
        <w:t>Kas yra ELIGARD ir kam jis vartojamas</w:t>
      </w:r>
    </w:p>
    <w:p w:rsidR="00572B0A" w:rsidRPr="00196832" w:rsidRDefault="00572B0A" w:rsidP="00572B0A">
      <w:pPr>
        <w:tabs>
          <w:tab w:val="left" w:pos="0"/>
        </w:tabs>
        <w:spacing w:after="0" w:line="240" w:lineRule="auto"/>
        <w:rPr>
          <w:rFonts w:ascii="Times New Roman" w:hAnsi="Times New Roman"/>
          <w:noProof/>
          <w:lang w:val="lt-LT" w:eastAsia="lt-LT"/>
        </w:rPr>
      </w:pPr>
      <w:r w:rsidRPr="00196832">
        <w:rPr>
          <w:rFonts w:ascii="Times New Roman" w:hAnsi="Times New Roman"/>
          <w:noProof/>
          <w:lang w:val="lt-LT" w:eastAsia="lt-LT"/>
        </w:rPr>
        <w:t>2.</w:t>
      </w:r>
      <w:r w:rsidRPr="00196832">
        <w:rPr>
          <w:rFonts w:ascii="Times New Roman" w:hAnsi="Times New Roman"/>
          <w:noProof/>
          <w:lang w:val="lt-LT" w:eastAsia="lt-LT"/>
        </w:rPr>
        <w:tab/>
        <w:t>Kas žinotina prieš vartojant ELIGARD</w:t>
      </w:r>
    </w:p>
    <w:p w:rsidR="00572B0A" w:rsidRPr="00196832" w:rsidRDefault="00572B0A" w:rsidP="00572B0A">
      <w:pPr>
        <w:tabs>
          <w:tab w:val="left" w:pos="0"/>
        </w:tabs>
        <w:spacing w:after="0" w:line="240" w:lineRule="auto"/>
        <w:rPr>
          <w:rFonts w:ascii="Times New Roman" w:hAnsi="Times New Roman"/>
          <w:noProof/>
          <w:lang w:val="lt-LT" w:eastAsia="lt-LT"/>
        </w:rPr>
      </w:pPr>
      <w:r w:rsidRPr="00196832">
        <w:rPr>
          <w:rFonts w:ascii="Times New Roman" w:hAnsi="Times New Roman"/>
          <w:noProof/>
          <w:lang w:val="lt-LT" w:eastAsia="lt-LT"/>
        </w:rPr>
        <w:t>3.</w:t>
      </w:r>
      <w:r w:rsidRPr="00196832">
        <w:rPr>
          <w:rFonts w:ascii="Times New Roman" w:hAnsi="Times New Roman"/>
          <w:noProof/>
          <w:lang w:val="lt-LT" w:eastAsia="lt-LT"/>
        </w:rPr>
        <w:tab/>
        <w:t>Kaip vartoti ELIGARD</w:t>
      </w:r>
    </w:p>
    <w:p w:rsidR="00572B0A" w:rsidRPr="00196832" w:rsidRDefault="00572B0A" w:rsidP="00572B0A">
      <w:pPr>
        <w:tabs>
          <w:tab w:val="left" w:pos="0"/>
        </w:tabs>
        <w:spacing w:after="0" w:line="240" w:lineRule="auto"/>
        <w:rPr>
          <w:rFonts w:ascii="Times New Roman" w:hAnsi="Times New Roman"/>
          <w:noProof/>
          <w:lang w:val="lt-LT" w:eastAsia="lt-LT"/>
        </w:rPr>
      </w:pPr>
      <w:r w:rsidRPr="00196832">
        <w:rPr>
          <w:rFonts w:ascii="Times New Roman" w:hAnsi="Times New Roman"/>
          <w:noProof/>
          <w:lang w:val="lt-LT" w:eastAsia="lt-LT"/>
        </w:rPr>
        <w:t>4.</w:t>
      </w:r>
      <w:r w:rsidRPr="00196832">
        <w:rPr>
          <w:rFonts w:ascii="Times New Roman" w:hAnsi="Times New Roman"/>
          <w:noProof/>
          <w:lang w:val="lt-LT" w:eastAsia="lt-LT"/>
        </w:rPr>
        <w:tab/>
        <w:t>Galimas šalutinis poveikis</w:t>
      </w:r>
    </w:p>
    <w:p w:rsidR="00572B0A" w:rsidRPr="00196832" w:rsidRDefault="00572B0A" w:rsidP="00572B0A">
      <w:pPr>
        <w:tabs>
          <w:tab w:val="left" w:pos="0"/>
        </w:tabs>
        <w:spacing w:after="0" w:line="240" w:lineRule="auto"/>
        <w:rPr>
          <w:rFonts w:ascii="Times New Roman" w:hAnsi="Times New Roman"/>
          <w:noProof/>
          <w:lang w:val="lt-LT" w:eastAsia="lt-LT"/>
        </w:rPr>
      </w:pPr>
      <w:r w:rsidRPr="00196832">
        <w:rPr>
          <w:rFonts w:ascii="Times New Roman" w:hAnsi="Times New Roman"/>
          <w:noProof/>
          <w:lang w:val="lt-LT" w:eastAsia="lt-LT"/>
        </w:rPr>
        <w:t>5.</w:t>
      </w:r>
      <w:r w:rsidRPr="00196832">
        <w:rPr>
          <w:rFonts w:ascii="Times New Roman" w:hAnsi="Times New Roman"/>
          <w:noProof/>
          <w:lang w:val="lt-LT" w:eastAsia="lt-LT"/>
        </w:rPr>
        <w:tab/>
        <w:t>Kaip laikyti ELIGARD</w:t>
      </w:r>
    </w:p>
    <w:p w:rsidR="00572B0A" w:rsidRPr="00196832" w:rsidRDefault="00572B0A" w:rsidP="00572B0A">
      <w:pPr>
        <w:tabs>
          <w:tab w:val="left" w:pos="0"/>
        </w:tabs>
        <w:spacing w:after="0" w:line="240" w:lineRule="auto"/>
        <w:rPr>
          <w:rFonts w:ascii="Times New Roman" w:hAnsi="Times New Roman"/>
          <w:b/>
          <w:noProof/>
          <w:lang w:val="lt-LT" w:eastAsia="lt-LT"/>
        </w:rPr>
      </w:pPr>
      <w:r w:rsidRPr="00196832">
        <w:rPr>
          <w:rFonts w:ascii="Times New Roman" w:hAnsi="Times New Roman"/>
          <w:b/>
          <w:noProof/>
          <w:lang w:val="lt-LT" w:eastAsia="lt-LT"/>
        </w:rPr>
        <w:t>6.</w:t>
      </w:r>
      <w:r w:rsidRPr="00196832">
        <w:rPr>
          <w:rFonts w:ascii="Times New Roman" w:hAnsi="Times New Roman"/>
          <w:b/>
          <w:noProof/>
          <w:lang w:val="lt-LT" w:eastAsia="lt-LT"/>
        </w:rPr>
        <w:tab/>
      </w:r>
      <w:r w:rsidRPr="00196832">
        <w:rPr>
          <w:rFonts w:ascii="Times New Roman" w:hAnsi="Times New Roman"/>
          <w:noProof/>
          <w:lang w:val="lt-LT" w:eastAsia="lt-LT"/>
        </w:rPr>
        <w:t xml:space="preserve">Pakuotės turinys ir </w:t>
      </w:r>
      <w:r w:rsidRPr="00196832">
        <w:rPr>
          <w:rFonts w:ascii="Times New Roman" w:hAnsi="Times New Roman"/>
          <w:lang w:val="lt-LT" w:eastAsia="lt-LT"/>
        </w:rPr>
        <w:t>kita</w:t>
      </w:r>
      <w:r w:rsidRPr="00196832">
        <w:rPr>
          <w:rFonts w:ascii="Times New Roman" w:hAnsi="Times New Roman"/>
          <w:noProof/>
          <w:lang w:val="lt-LT" w:eastAsia="lt-LT"/>
        </w:rPr>
        <w:t xml:space="preserve"> informacija</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keepNext/>
        <w:tabs>
          <w:tab w:val="left" w:pos="567"/>
        </w:tabs>
        <w:spacing w:after="0" w:line="240" w:lineRule="auto"/>
        <w:ind w:left="567" w:hanging="567"/>
        <w:outlineLvl w:val="1"/>
        <w:rPr>
          <w:rFonts w:ascii="Times New Roman" w:hAnsi="Times New Roman"/>
          <w:b/>
          <w:lang w:val="lt-LT" w:eastAsia="lt-LT"/>
        </w:rPr>
      </w:pPr>
      <w:bookmarkStart w:id="2" w:name="_Toc129243139"/>
      <w:bookmarkStart w:id="3" w:name="_Toc129243264"/>
      <w:r w:rsidRPr="00196832">
        <w:rPr>
          <w:rFonts w:ascii="Times New Roman" w:hAnsi="Times New Roman"/>
          <w:b/>
          <w:lang w:val="lt-LT" w:eastAsia="lt-LT"/>
        </w:rPr>
        <w:t>1.</w:t>
      </w:r>
      <w:r w:rsidRPr="00196832">
        <w:rPr>
          <w:rFonts w:ascii="Times New Roman" w:hAnsi="Times New Roman"/>
          <w:b/>
          <w:lang w:val="lt-LT" w:eastAsia="lt-LT"/>
        </w:rPr>
        <w:tab/>
        <w:t>Kas yra ELIGARD ir kam jis vartojamas</w:t>
      </w:r>
      <w:bookmarkEnd w:id="2"/>
      <w:bookmarkEnd w:id="3"/>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spacing w:after="0" w:line="240" w:lineRule="auto"/>
        <w:rPr>
          <w:rFonts w:ascii="Times New Roman" w:hAnsi="Times New Roman"/>
          <w:color w:val="000000"/>
          <w:lang w:val="lt-LT"/>
        </w:rPr>
      </w:pPr>
      <w:r w:rsidRPr="00196832">
        <w:rPr>
          <w:rFonts w:ascii="Times New Roman" w:hAnsi="Times New Roman"/>
          <w:color w:val="000000"/>
          <w:lang w:val="lt-LT"/>
        </w:rPr>
        <w:t>Veiklioji ELIGARD medžiaga priklauso taip vadinamų gonadotropino išsiskyrimą skatinančių hormonų grupei. Šie vaistai yra naudojami sumažinti tam tikrų lytinių hormonų (testosterono) gamybą.</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r w:rsidRPr="00196832">
        <w:rPr>
          <w:rFonts w:ascii="Times New Roman" w:hAnsi="Times New Roman"/>
          <w:color w:val="000000"/>
          <w:lang w:val="lt-LT"/>
        </w:rPr>
        <w:t>ELIGARD vartojamas suaugusių vyrų nuo hormonų priklausomo metastazinio prostatos vėžio ir didelės rizikos nuo hormonų priklausomo nemetastazinio prostatos vėžio gydymui kartu su gydymu  spinduliais.</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keepNext/>
        <w:tabs>
          <w:tab w:val="left" w:pos="567"/>
        </w:tabs>
        <w:spacing w:after="0" w:line="240" w:lineRule="auto"/>
        <w:ind w:left="567" w:hanging="567"/>
        <w:outlineLvl w:val="1"/>
        <w:rPr>
          <w:rFonts w:ascii="Times New Roman" w:hAnsi="Times New Roman"/>
          <w:b/>
          <w:lang w:val="lt-LT" w:eastAsia="lt-LT"/>
        </w:rPr>
      </w:pPr>
      <w:r w:rsidRPr="00196832">
        <w:rPr>
          <w:rFonts w:ascii="Times New Roman" w:hAnsi="Times New Roman"/>
          <w:b/>
          <w:lang w:val="lt-LT" w:eastAsia="lt-LT"/>
        </w:rPr>
        <w:t>2.</w:t>
      </w:r>
      <w:r w:rsidRPr="00196832">
        <w:rPr>
          <w:rFonts w:ascii="Times New Roman" w:hAnsi="Times New Roman"/>
          <w:b/>
          <w:lang w:val="lt-LT" w:eastAsia="lt-LT"/>
        </w:rPr>
        <w:tab/>
        <w:t>Kas žinotina prieš vartojant ELIGARD</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20" w:lineRule="exact"/>
        <w:rPr>
          <w:rFonts w:ascii="Times New Roman" w:hAnsi="Times New Roman"/>
          <w:b/>
          <w:bCs/>
          <w:lang w:val="lt-LT"/>
        </w:rPr>
      </w:pPr>
      <w:r w:rsidRPr="00196832">
        <w:rPr>
          <w:rFonts w:ascii="Times New Roman" w:hAnsi="Times New Roman"/>
          <w:b/>
          <w:bCs/>
          <w:lang w:val="lt-LT"/>
        </w:rPr>
        <w:t>ELIGARD vartoti negalima:</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numPr>
          <w:ilvl w:val="0"/>
          <w:numId w:val="2"/>
        </w:numPr>
        <w:tabs>
          <w:tab w:val="left" w:pos="567"/>
        </w:tabs>
        <w:spacing w:after="0" w:line="260" w:lineRule="exact"/>
        <w:ind w:left="567" w:hanging="567"/>
        <w:rPr>
          <w:rFonts w:ascii="Times New Roman" w:hAnsi="Times New Roman"/>
          <w:color w:val="000000"/>
          <w:lang w:val="lt-LT"/>
        </w:rPr>
      </w:pPr>
      <w:r w:rsidRPr="00196832">
        <w:rPr>
          <w:rFonts w:ascii="Times New Roman" w:hAnsi="Times New Roman"/>
          <w:b/>
          <w:color w:val="000000"/>
          <w:lang w:val="lt-LT"/>
        </w:rPr>
        <w:t>moterims ar vaikams</w:t>
      </w:r>
      <w:r w:rsidRPr="00196832">
        <w:rPr>
          <w:rFonts w:ascii="Times New Roman" w:hAnsi="Times New Roman"/>
          <w:color w:val="000000"/>
          <w:lang w:val="lt-LT"/>
        </w:rPr>
        <w:t>;</w:t>
      </w:r>
    </w:p>
    <w:p w:rsidR="00572B0A" w:rsidRPr="00196832" w:rsidRDefault="00572B0A" w:rsidP="00572B0A">
      <w:pPr>
        <w:numPr>
          <w:ilvl w:val="0"/>
          <w:numId w:val="2"/>
        </w:numPr>
        <w:tabs>
          <w:tab w:val="left" w:pos="567"/>
        </w:tabs>
        <w:spacing w:after="0" w:line="260" w:lineRule="exact"/>
        <w:ind w:left="567" w:hanging="567"/>
        <w:rPr>
          <w:rFonts w:ascii="Times New Roman" w:hAnsi="Times New Roman"/>
          <w:color w:val="000000"/>
          <w:lang w:val="lt-LT"/>
        </w:rPr>
      </w:pPr>
      <w:r w:rsidRPr="00196832">
        <w:rPr>
          <w:rFonts w:ascii="Times New Roman" w:hAnsi="Times New Roman"/>
          <w:color w:val="000000"/>
          <w:lang w:val="lt-LT"/>
        </w:rPr>
        <w:t>jei yra</w:t>
      </w:r>
      <w:r w:rsidRPr="00196832">
        <w:rPr>
          <w:rFonts w:ascii="Times New Roman" w:hAnsi="Times New Roman"/>
          <w:b/>
          <w:color w:val="000000"/>
          <w:lang w:val="lt-LT"/>
        </w:rPr>
        <w:t xml:space="preserve"> alergija (padidėjęs jautrumas)</w:t>
      </w:r>
      <w:r w:rsidRPr="00196832">
        <w:rPr>
          <w:rFonts w:ascii="Times New Roman" w:hAnsi="Times New Roman"/>
          <w:color w:val="000000"/>
          <w:lang w:val="lt-LT"/>
        </w:rPr>
        <w:t xml:space="preserve"> veikliajai medžiagai – leuprorelino acetatui, </w:t>
      </w:r>
      <w:r>
        <w:rPr>
          <w:rFonts w:ascii="Times New Roman" w:hAnsi="Times New Roman"/>
          <w:color w:val="000000"/>
          <w:lang w:val="lt-LT"/>
        </w:rPr>
        <w:t>vaistams</w:t>
      </w:r>
      <w:r w:rsidRPr="00196832">
        <w:rPr>
          <w:rFonts w:ascii="Times New Roman" w:hAnsi="Times New Roman"/>
          <w:color w:val="000000"/>
          <w:lang w:val="lt-LT"/>
        </w:rPr>
        <w:t xml:space="preserve">, kurių veikimas panašus į natūralaus hormono gonadotropino </w:t>
      </w:r>
      <w:r w:rsidRPr="00196832">
        <w:rPr>
          <w:rFonts w:ascii="Times New Roman" w:hAnsi="Times New Roman"/>
          <w:lang w:val="lt-LT"/>
        </w:rPr>
        <w:t xml:space="preserve">arba bet kuriai pagalbinei </w:t>
      </w:r>
      <w:r w:rsidRPr="00196832">
        <w:rPr>
          <w:rFonts w:ascii="Times New Roman" w:hAnsi="Times New Roman"/>
          <w:color w:val="000000"/>
          <w:lang w:val="lt-LT"/>
        </w:rPr>
        <w:t>ELIGARD</w:t>
      </w:r>
      <w:r w:rsidRPr="00196832">
        <w:rPr>
          <w:rFonts w:ascii="Times New Roman" w:hAnsi="Times New Roman"/>
          <w:lang w:val="lt-LT"/>
        </w:rPr>
        <w:t xml:space="preserve"> medžiagai (jos išvardytos 6 skyriuje)</w:t>
      </w:r>
      <w:r w:rsidRPr="00196832">
        <w:rPr>
          <w:rFonts w:ascii="Times New Roman" w:hAnsi="Times New Roman"/>
          <w:color w:val="000000"/>
          <w:lang w:val="lt-LT"/>
        </w:rPr>
        <w:t>;</w:t>
      </w:r>
    </w:p>
    <w:p w:rsidR="00572B0A" w:rsidRPr="00196832" w:rsidRDefault="00572B0A" w:rsidP="00572B0A">
      <w:pPr>
        <w:numPr>
          <w:ilvl w:val="0"/>
          <w:numId w:val="2"/>
        </w:numPr>
        <w:tabs>
          <w:tab w:val="left" w:pos="567"/>
        </w:tabs>
        <w:spacing w:after="0" w:line="260" w:lineRule="exact"/>
        <w:ind w:left="567" w:hanging="567"/>
        <w:rPr>
          <w:rFonts w:ascii="Times New Roman" w:hAnsi="Times New Roman"/>
          <w:color w:val="000000"/>
          <w:lang w:val="lt-LT"/>
        </w:rPr>
      </w:pPr>
      <w:r w:rsidRPr="00196832">
        <w:rPr>
          <w:rFonts w:ascii="Times New Roman" w:hAnsi="Times New Roman"/>
          <w:b/>
          <w:color w:val="000000"/>
          <w:lang w:val="lt-LT"/>
        </w:rPr>
        <w:t>po chirurginio sėklidžių pašalinimo</w:t>
      </w:r>
      <w:r w:rsidRPr="00196832">
        <w:rPr>
          <w:rFonts w:ascii="Times New Roman" w:hAnsi="Times New Roman"/>
          <w:color w:val="000000"/>
          <w:lang w:val="lt-LT"/>
        </w:rPr>
        <w:t>, kadangi ELIGARD nesukelia tolesnio testosterono kiekio serume mažėjimo;</w:t>
      </w:r>
    </w:p>
    <w:p w:rsidR="00572B0A" w:rsidRPr="00196832" w:rsidRDefault="00572B0A" w:rsidP="00572B0A">
      <w:pPr>
        <w:numPr>
          <w:ilvl w:val="0"/>
          <w:numId w:val="2"/>
        </w:numPr>
        <w:tabs>
          <w:tab w:val="left" w:pos="567"/>
        </w:tabs>
        <w:spacing w:after="0" w:line="260" w:lineRule="exact"/>
        <w:ind w:left="567" w:hanging="567"/>
        <w:rPr>
          <w:rFonts w:ascii="Times New Roman" w:hAnsi="Times New Roman"/>
          <w:lang w:val="lt-LT"/>
        </w:rPr>
      </w:pPr>
      <w:r w:rsidRPr="00196832">
        <w:rPr>
          <w:rFonts w:ascii="Times New Roman" w:hAnsi="Times New Roman"/>
          <w:color w:val="000000"/>
          <w:lang w:val="lt-LT"/>
        </w:rPr>
        <w:t xml:space="preserve">jei Jus vargina simptomai, susiję su stuburo smegenų spaudimu ar metastazėmis stubure, vien ELIGARD vartoti negalima. Šiuo atveju ELIGARD gali būti vartojamas tik derinyje su kitais </w:t>
      </w:r>
      <w:r>
        <w:rPr>
          <w:rFonts w:ascii="Times New Roman" w:hAnsi="Times New Roman"/>
          <w:color w:val="000000"/>
          <w:lang w:val="lt-LT"/>
        </w:rPr>
        <w:t>vaistais</w:t>
      </w:r>
      <w:r w:rsidRPr="00196832">
        <w:rPr>
          <w:rFonts w:ascii="Times New Roman" w:hAnsi="Times New Roman"/>
          <w:color w:val="000000"/>
          <w:lang w:val="lt-LT"/>
        </w:rPr>
        <w:t xml:space="preserve"> nuo prostatos vėžio.</w:t>
      </w:r>
    </w:p>
    <w:p w:rsidR="00572B0A" w:rsidRPr="00196832" w:rsidRDefault="00572B0A" w:rsidP="00572B0A">
      <w:pPr>
        <w:autoSpaceDE w:val="0"/>
        <w:autoSpaceDN w:val="0"/>
        <w:adjustRightInd w:val="0"/>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b/>
          <w:lang w:val="lt-LT"/>
        </w:rPr>
        <w:t>Įspėjimai ir atsargumo priemonės</w:t>
      </w:r>
    </w:p>
    <w:p w:rsidR="00572B0A" w:rsidRPr="00196832" w:rsidRDefault="00572B0A" w:rsidP="00572B0A">
      <w:pPr>
        <w:spacing w:after="0" w:line="240" w:lineRule="auto"/>
        <w:rPr>
          <w:rFonts w:ascii="Times New Roman" w:hAnsi="Times New Roman"/>
          <w:color w:val="000000"/>
          <w:lang w:val="lt-LT"/>
        </w:rPr>
      </w:pPr>
      <w:r w:rsidRPr="00196832">
        <w:rPr>
          <w:rFonts w:ascii="Times New Roman" w:hAnsi="Times New Roman"/>
          <w:color w:val="000000"/>
          <w:lang w:val="lt-LT"/>
        </w:rPr>
        <w:t>Pasitarkite su gydytoju, vaistininku arba slaugytoju, prieš pradėdami vartoti ELIGARD:</w:t>
      </w:r>
    </w:p>
    <w:p w:rsidR="00572B0A" w:rsidRPr="00196832" w:rsidRDefault="00572B0A" w:rsidP="00572B0A">
      <w:pPr>
        <w:numPr>
          <w:ilvl w:val="0"/>
          <w:numId w:val="2"/>
        </w:numPr>
        <w:tabs>
          <w:tab w:val="left" w:pos="567"/>
        </w:tabs>
        <w:spacing w:after="0" w:line="240" w:lineRule="auto"/>
        <w:ind w:left="567" w:hanging="567"/>
        <w:rPr>
          <w:rFonts w:ascii="Times New Roman" w:hAnsi="Times New Roman"/>
          <w:color w:val="000000"/>
          <w:lang w:val="lt-LT"/>
        </w:rPr>
      </w:pPr>
      <w:r w:rsidRPr="00196832">
        <w:rPr>
          <w:rFonts w:ascii="Times New Roman" w:hAnsi="Times New Roman"/>
          <w:lang w:val="lt-LT"/>
        </w:rPr>
        <w:t>jeigu Jūs sergate kokia nors širdies ir kraujagyslių liga, įskaitant širdies ritmo sutrikimus (aritmijas), arba vartojate vaistų nuo šių ligų. Vartojant ELIGARD, gali padidėti širdies ritmo sutrikimų rizika;</w:t>
      </w:r>
    </w:p>
    <w:p w:rsidR="00572B0A" w:rsidRPr="00196832" w:rsidRDefault="00572B0A" w:rsidP="00572B0A">
      <w:pPr>
        <w:numPr>
          <w:ilvl w:val="0"/>
          <w:numId w:val="2"/>
        </w:numPr>
        <w:tabs>
          <w:tab w:val="left" w:pos="567"/>
        </w:tabs>
        <w:spacing w:after="0" w:line="260" w:lineRule="exact"/>
        <w:ind w:left="567" w:hanging="567"/>
        <w:rPr>
          <w:rFonts w:ascii="Times New Roman" w:hAnsi="Times New Roman"/>
          <w:lang w:val="lt-LT"/>
        </w:rPr>
      </w:pPr>
      <w:r w:rsidRPr="00196832">
        <w:rPr>
          <w:rFonts w:ascii="Times New Roman" w:hAnsi="Times New Roman"/>
          <w:color w:val="000000"/>
          <w:lang w:val="lt-LT"/>
        </w:rPr>
        <w:t xml:space="preserve">jei Jums </w:t>
      </w:r>
      <w:r w:rsidRPr="00196832">
        <w:rPr>
          <w:rFonts w:ascii="Times New Roman" w:hAnsi="Times New Roman"/>
          <w:b/>
          <w:color w:val="000000"/>
          <w:lang w:val="lt-LT"/>
        </w:rPr>
        <w:t>sunku šlapintis</w:t>
      </w:r>
      <w:r w:rsidRPr="00196832">
        <w:rPr>
          <w:rFonts w:ascii="Times New Roman" w:hAnsi="Times New Roman"/>
          <w:color w:val="000000"/>
          <w:lang w:val="lt-LT"/>
        </w:rPr>
        <w:t>. Pirmosiomis gydymo savaitėmis turite būti atidžiai stebimi gydytojo;</w:t>
      </w:r>
    </w:p>
    <w:p w:rsidR="00572B0A" w:rsidRPr="00196832" w:rsidRDefault="00572B0A" w:rsidP="00572B0A">
      <w:pPr>
        <w:numPr>
          <w:ilvl w:val="0"/>
          <w:numId w:val="2"/>
        </w:numPr>
        <w:tabs>
          <w:tab w:val="left" w:pos="567"/>
        </w:tabs>
        <w:spacing w:after="0" w:line="260" w:lineRule="exact"/>
        <w:ind w:left="567" w:hanging="567"/>
        <w:rPr>
          <w:rFonts w:ascii="Times New Roman" w:hAnsi="Times New Roman"/>
          <w:color w:val="000000"/>
          <w:lang w:val="lt-LT"/>
        </w:rPr>
      </w:pPr>
      <w:r w:rsidRPr="00196832">
        <w:rPr>
          <w:rFonts w:ascii="Times New Roman" w:hAnsi="Times New Roman"/>
          <w:color w:val="000000"/>
          <w:lang w:val="lt-LT"/>
        </w:rPr>
        <w:t xml:space="preserve">jei yra </w:t>
      </w:r>
      <w:r w:rsidRPr="00196832">
        <w:rPr>
          <w:rFonts w:ascii="Times New Roman" w:hAnsi="Times New Roman"/>
          <w:b/>
          <w:color w:val="000000"/>
          <w:lang w:val="lt-LT"/>
        </w:rPr>
        <w:t>stuburo smegenų spaudimas ar tampa sunku šlapintis</w:t>
      </w:r>
      <w:r w:rsidRPr="00196832">
        <w:rPr>
          <w:rFonts w:ascii="Times New Roman" w:hAnsi="Times New Roman"/>
          <w:color w:val="000000"/>
          <w:lang w:val="lt-LT"/>
        </w:rPr>
        <w:t>. Buvo gauta pranešimų apie sunkius stuburo smegenų spaudimo atvejus ir šlapimtakių susiaurėjimą, susijusį su kitais vaistais, kurių veikimo mechanizmas panašus į ELIGARD, kas gali sukelti simptomus, panašius į paralyžiaus. Jei ši komplikacija atsiranda, turi būti pradėtas įprastinis gydymas;</w:t>
      </w:r>
    </w:p>
    <w:p w:rsidR="00572B0A" w:rsidRPr="00196832" w:rsidRDefault="00572B0A" w:rsidP="00572B0A">
      <w:pPr>
        <w:numPr>
          <w:ilvl w:val="0"/>
          <w:numId w:val="2"/>
        </w:numPr>
        <w:tabs>
          <w:tab w:val="left" w:pos="567"/>
        </w:tabs>
        <w:spacing w:after="0" w:line="260" w:lineRule="exact"/>
        <w:ind w:left="567" w:hanging="567"/>
        <w:rPr>
          <w:rFonts w:ascii="Times New Roman" w:hAnsi="Times New Roman"/>
          <w:lang w:val="lt-LT"/>
        </w:rPr>
      </w:pPr>
      <w:r w:rsidRPr="00196832">
        <w:rPr>
          <w:rFonts w:ascii="Times New Roman" w:hAnsi="Times New Roman"/>
          <w:color w:val="000000"/>
          <w:lang w:val="lt-LT"/>
        </w:rPr>
        <w:t xml:space="preserve">jeigu per pirmas dvi ELIGARD vartojimo savaites pasireiškia staigus galvos skausmas, vėmimas, pakitusi sąmonės būsena, ir kartais, širdies kolapsas, nedelsdami praneškite apie tai gydytojui ir medicinos personalui. Tai gali būti vienas iš retų hipofizės adenomų atsiradimo atvejų (toks poveikis pasitaikė gydant </w:t>
      </w:r>
      <w:r w:rsidRPr="00196832">
        <w:rPr>
          <w:rFonts w:ascii="Times New Roman" w:hAnsi="Times New Roman"/>
          <w:caps/>
          <w:color w:val="000000"/>
          <w:lang w:val="lt-LT"/>
        </w:rPr>
        <w:t>kitais vaist</w:t>
      </w:r>
      <w:r>
        <w:rPr>
          <w:rFonts w:ascii="Times New Roman" w:hAnsi="Times New Roman"/>
          <w:caps/>
          <w:color w:val="000000"/>
          <w:lang w:val="lt-LT"/>
        </w:rPr>
        <w:t>AIS</w:t>
      </w:r>
      <w:r w:rsidRPr="00196832">
        <w:rPr>
          <w:rFonts w:ascii="Times New Roman" w:hAnsi="Times New Roman"/>
          <w:color w:val="000000"/>
          <w:lang w:val="lt-LT"/>
        </w:rPr>
        <w:t>, kurių veikimo mechanizmas panašus į ELIGARD. Gydant ELIGARD tokio poveikio nepasitaikė);</w:t>
      </w:r>
    </w:p>
    <w:p w:rsidR="00572B0A" w:rsidRPr="00196832" w:rsidRDefault="00572B0A" w:rsidP="00572B0A">
      <w:pPr>
        <w:numPr>
          <w:ilvl w:val="0"/>
          <w:numId w:val="2"/>
        </w:numPr>
        <w:tabs>
          <w:tab w:val="left" w:pos="567"/>
        </w:tabs>
        <w:spacing w:after="0" w:line="260" w:lineRule="exact"/>
        <w:ind w:left="567" w:hanging="567"/>
        <w:rPr>
          <w:rFonts w:ascii="Times New Roman" w:hAnsi="Times New Roman"/>
          <w:lang w:val="lt-LT"/>
        </w:rPr>
      </w:pPr>
      <w:r w:rsidRPr="00196832">
        <w:rPr>
          <w:rFonts w:ascii="Times New Roman" w:hAnsi="Times New Roman"/>
          <w:lang w:val="lt-LT"/>
        </w:rPr>
        <w:t xml:space="preserve">jei sergate </w:t>
      </w:r>
      <w:r w:rsidRPr="00196832">
        <w:rPr>
          <w:rFonts w:ascii="Times New Roman" w:hAnsi="Times New Roman"/>
          <w:b/>
          <w:lang w:val="lt-LT"/>
        </w:rPr>
        <w:t>cukriniu diabetu</w:t>
      </w:r>
      <w:r w:rsidRPr="00196832">
        <w:rPr>
          <w:rFonts w:ascii="Times New Roman" w:hAnsi="Times New Roman"/>
          <w:lang w:val="lt-LT"/>
        </w:rPr>
        <w:t xml:space="preserve"> (cukraus kiekio kraujyje padidėjimas). Jūs turite būti reguliariai stebimas gydymo metu.</w:t>
      </w:r>
    </w:p>
    <w:p w:rsidR="00572B0A" w:rsidRDefault="00572B0A" w:rsidP="00572B0A">
      <w:pPr>
        <w:numPr>
          <w:ilvl w:val="0"/>
          <w:numId w:val="2"/>
        </w:numPr>
        <w:tabs>
          <w:tab w:val="left" w:pos="567"/>
        </w:tabs>
        <w:spacing w:after="0" w:line="260" w:lineRule="exact"/>
        <w:ind w:left="567" w:hanging="567"/>
        <w:rPr>
          <w:rFonts w:ascii="Times New Roman" w:hAnsi="Times New Roman"/>
          <w:lang w:val="lt-LT"/>
        </w:rPr>
      </w:pPr>
      <w:r w:rsidRPr="00196832">
        <w:rPr>
          <w:rFonts w:ascii="Times New Roman" w:hAnsi="Times New Roman"/>
          <w:lang w:val="lt-LT"/>
        </w:rPr>
        <w:t>Gydymas ELIGARD gali padidinti lūžių dėl osteoporozės (kaulų tankio sumažėjimas) riziką.</w:t>
      </w:r>
    </w:p>
    <w:p w:rsidR="00572B0A" w:rsidRPr="00196832" w:rsidRDefault="00572B0A" w:rsidP="00572B0A">
      <w:pPr>
        <w:numPr>
          <w:ilvl w:val="0"/>
          <w:numId w:val="2"/>
        </w:numPr>
        <w:tabs>
          <w:tab w:val="left" w:pos="567"/>
        </w:tabs>
        <w:spacing w:after="0" w:line="260" w:lineRule="exact"/>
        <w:ind w:left="567" w:hanging="567"/>
        <w:rPr>
          <w:rFonts w:ascii="Times New Roman" w:hAnsi="Times New Roman"/>
          <w:lang w:val="lt-LT"/>
        </w:rPr>
      </w:pPr>
      <w:r w:rsidRPr="00196832">
        <w:rPr>
          <w:rFonts w:ascii="Times New Roman" w:hAnsi="Times New Roman"/>
          <w:lang w:val="lt-LT"/>
        </w:rPr>
        <w:t>Gauta pranešimų apie E</w:t>
      </w:r>
      <w:r>
        <w:rPr>
          <w:rFonts w:ascii="Times New Roman" w:hAnsi="Times New Roman"/>
          <w:lang w:val="lt-LT"/>
        </w:rPr>
        <w:t>LIGARD</w:t>
      </w:r>
      <w:r w:rsidRPr="00196832">
        <w:rPr>
          <w:rFonts w:ascii="Times New Roman" w:hAnsi="Times New Roman"/>
          <w:lang w:val="lt-LT"/>
        </w:rPr>
        <w:t xml:space="preserve"> vartojantiems pacientams pasireiškusią depresiją. Jeigu vartojant E</w:t>
      </w:r>
      <w:r>
        <w:rPr>
          <w:rFonts w:ascii="Times New Roman" w:hAnsi="Times New Roman"/>
          <w:lang w:val="lt-LT"/>
        </w:rPr>
        <w:t>LIGARD</w:t>
      </w:r>
      <w:r w:rsidRPr="00196832">
        <w:rPr>
          <w:rFonts w:ascii="Times New Roman" w:hAnsi="Times New Roman"/>
          <w:lang w:val="lt-LT"/>
        </w:rPr>
        <w:t xml:space="preserve"> pablogėtų Jūsų nuotaika, apie tai pasakykite gydytojui.</w:t>
      </w:r>
    </w:p>
    <w:p w:rsidR="00572B0A" w:rsidRPr="00196832" w:rsidRDefault="00572B0A" w:rsidP="00572B0A">
      <w:pPr>
        <w:numPr>
          <w:ilvl w:val="0"/>
          <w:numId w:val="2"/>
        </w:numPr>
        <w:tabs>
          <w:tab w:val="left" w:pos="567"/>
        </w:tabs>
        <w:spacing w:after="0" w:line="260" w:lineRule="exact"/>
        <w:ind w:left="567" w:hanging="567"/>
        <w:rPr>
          <w:rFonts w:ascii="Times New Roman" w:hAnsi="Times New Roman"/>
          <w:lang w:val="lt-LT"/>
        </w:rPr>
      </w:pPr>
      <w:r w:rsidRPr="00196832">
        <w:rPr>
          <w:rFonts w:ascii="Times New Roman" w:hAnsi="Times New Roman"/>
          <w:lang w:val="lt-LT"/>
        </w:rPr>
        <w:t>Gauta pranešimų apie širdies ir kraujagyslių sutrikimus vartojant į E</w:t>
      </w:r>
      <w:r>
        <w:rPr>
          <w:rFonts w:ascii="Times New Roman" w:hAnsi="Times New Roman"/>
          <w:lang w:val="lt-LT"/>
        </w:rPr>
        <w:t>LIGARD</w:t>
      </w:r>
      <w:r w:rsidRPr="00196832">
        <w:rPr>
          <w:rFonts w:ascii="Times New Roman" w:hAnsi="Times New Roman"/>
          <w:lang w:val="lt-LT"/>
        </w:rPr>
        <w:t xml:space="preserve"> panašių vaistų, tačiau jų įtaka neaiški. Jeigu vartojant E</w:t>
      </w:r>
      <w:r>
        <w:rPr>
          <w:rFonts w:ascii="Times New Roman" w:hAnsi="Times New Roman"/>
          <w:lang w:val="lt-LT"/>
        </w:rPr>
        <w:t>LIGARD</w:t>
      </w:r>
      <w:r w:rsidRPr="00196832">
        <w:rPr>
          <w:rFonts w:ascii="Times New Roman" w:hAnsi="Times New Roman"/>
          <w:lang w:val="lt-LT"/>
        </w:rPr>
        <w:t xml:space="preserve"> Jums pasireikštų širdies ir kraujagyslių ligų simptomų ar požymių, apie tai pasakykite gydytojui.</w:t>
      </w:r>
    </w:p>
    <w:p w:rsidR="00572B0A" w:rsidRPr="00196832" w:rsidRDefault="00572B0A" w:rsidP="00572B0A">
      <w:pPr>
        <w:numPr>
          <w:ilvl w:val="0"/>
          <w:numId w:val="2"/>
        </w:numPr>
        <w:tabs>
          <w:tab w:val="left" w:pos="567"/>
        </w:tabs>
        <w:spacing w:after="0" w:line="260" w:lineRule="exact"/>
        <w:ind w:left="567" w:hanging="567"/>
        <w:rPr>
          <w:rFonts w:ascii="Times New Roman" w:eastAsia="Times New Roman" w:hAnsi="Times New Roman"/>
          <w:lang w:val="lt-LT" w:eastAsia="en-GB"/>
        </w:rPr>
      </w:pPr>
      <w:r w:rsidRPr="00196832">
        <w:rPr>
          <w:rFonts w:ascii="Times New Roman" w:eastAsia="Times New Roman" w:hAnsi="Times New Roman"/>
          <w:lang w:val="lt-LT" w:eastAsia="en-GB"/>
        </w:rPr>
        <w:t>Gauta pranešimų apie po E</w:t>
      </w:r>
      <w:r>
        <w:rPr>
          <w:rFonts w:ascii="Times New Roman" w:eastAsia="Times New Roman" w:hAnsi="Times New Roman"/>
          <w:lang w:val="lt-LT" w:eastAsia="en-GB"/>
        </w:rPr>
        <w:t>LIGARD</w:t>
      </w:r>
      <w:r w:rsidRPr="00196832">
        <w:rPr>
          <w:rFonts w:ascii="Times New Roman" w:eastAsia="Times New Roman" w:hAnsi="Times New Roman"/>
          <w:lang w:val="lt-LT" w:eastAsia="en-GB"/>
        </w:rPr>
        <w:t xml:space="preserve"> vartojimo pacientams pasireiškusius traukulius. Jeigu vartojant E</w:t>
      </w:r>
      <w:r>
        <w:rPr>
          <w:rFonts w:ascii="Times New Roman" w:eastAsia="Times New Roman" w:hAnsi="Times New Roman"/>
          <w:lang w:val="lt-LT" w:eastAsia="en-GB"/>
        </w:rPr>
        <w:t>LIGARD</w:t>
      </w:r>
      <w:r w:rsidRPr="00196832">
        <w:rPr>
          <w:rFonts w:ascii="Times New Roman" w:eastAsia="Times New Roman" w:hAnsi="Times New Roman"/>
          <w:lang w:val="lt-LT" w:eastAsia="en-GB"/>
        </w:rPr>
        <w:t xml:space="preserve"> Jums pasireikštų traukuliai, apie tai pasakykite gydytojui.</w:t>
      </w: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r w:rsidRPr="00196832">
        <w:rPr>
          <w:rFonts w:ascii="Times New Roman" w:hAnsi="Times New Roman"/>
          <w:b/>
          <w:noProof/>
          <w:lang w:val="lt-LT" w:eastAsia="lt-LT"/>
        </w:rPr>
        <w:t>Gydymo pradžios komplikacijos</w:t>
      </w: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Pirmosiomis gydymo savaitėmis trumpam padidėja vyriško lytinio hormono testosterono kiekis kraujyje. Tai gali </w:t>
      </w:r>
      <w:r w:rsidRPr="00196832">
        <w:rPr>
          <w:rFonts w:ascii="Times New Roman" w:hAnsi="Times New Roman"/>
          <w:b/>
          <w:lang w:val="lt-LT"/>
        </w:rPr>
        <w:t>laikinai pasunkinti</w:t>
      </w:r>
      <w:r w:rsidRPr="00196832">
        <w:rPr>
          <w:rFonts w:ascii="Times New Roman" w:hAnsi="Times New Roman"/>
          <w:lang w:val="lt-LT"/>
        </w:rPr>
        <w:t xml:space="preserve"> su liga susijusius simptomus ir gali atsirasti kitų simptomų, kurie iki tol nebuvo jaučiami. Dažniausiai tai kaulų skausmas, šlapinimosi sutrikimai, nugaros smegenų spaudimas ar kraujo išsiskyrimas į šlapimą. Tęsiant gydymą, šie simptomai dažniausiai palengvėja. Jei šie simptomai nepalengvėja, kreipkitės į gydytoją.</w:t>
      </w: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r w:rsidRPr="00196832">
        <w:rPr>
          <w:rFonts w:ascii="Times New Roman" w:hAnsi="Times New Roman"/>
          <w:b/>
          <w:noProof/>
          <w:lang w:val="lt-LT" w:eastAsia="lt-LT"/>
        </w:rPr>
        <w:t xml:space="preserve">Jei ELIGARD </w:t>
      </w:r>
      <w:r w:rsidRPr="00196832">
        <w:rPr>
          <w:rFonts w:ascii="Times New Roman" w:hAnsi="Times New Roman"/>
          <w:b/>
          <w:noProof/>
          <w:color w:val="000000"/>
          <w:lang w:val="lt-LT" w:eastAsia="lt-LT"/>
        </w:rPr>
        <w:t>neveikia</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r w:rsidRPr="00196832">
        <w:rPr>
          <w:rFonts w:ascii="Times New Roman" w:hAnsi="Times New Roman"/>
          <w:color w:val="000000"/>
          <w:lang w:val="lt-LT"/>
        </w:rPr>
        <w:t>Dalies pacientų navikai bus nejautrūs sumažėjusiam testosterono kiekiui serume. Pasakykite savo gydytojui, jei Jums atrodo, kad ELIGARD veikia per silpnai.</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b/>
          <w:color w:val="000000"/>
          <w:lang w:val="lt-LT"/>
        </w:rPr>
      </w:pPr>
      <w:r w:rsidRPr="00196832">
        <w:rPr>
          <w:rFonts w:ascii="Times New Roman" w:hAnsi="Times New Roman"/>
          <w:b/>
          <w:color w:val="000000"/>
          <w:lang w:val="lt-LT"/>
        </w:rPr>
        <w:t>Kiti vaistai ir ELIGARD</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ELIGARD gali trikdyti kai kurių vaistų, vartojamų širdies rimto sutrikimams gydyti (pvz., chinidino, prokainamido, amjodarono ir sotalolio), veikimą arba padidinti širdies ritmo sutrikimų riziką, jei vartojamas kartu su kai kuriais kitais vaistais, pvz., metadonu (jo skiriama skausmui malšinti ir kartu su kitomis priemonėmis – vaistais piktnaudžiaujančių pacientų detoksikacijai), moksifloksacinu (antibiotiku) ar vaistais nuo sunkios psichikos ligos – psichozės.</w:t>
      </w:r>
    </w:p>
    <w:p w:rsidR="00572B0A" w:rsidRPr="00196832" w:rsidRDefault="00572B0A" w:rsidP="00572B0A">
      <w:pPr>
        <w:spacing w:after="0" w:line="240" w:lineRule="auto"/>
        <w:jc w:val="both"/>
        <w:rPr>
          <w:rFonts w:ascii="Times New Roman" w:hAnsi="Times New Roman"/>
          <w:lang w:val="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Jeigu vartojate arba neseniai vartojote kitų vaistų, </w:t>
      </w:r>
      <w:r w:rsidRPr="00196832">
        <w:rPr>
          <w:rFonts w:ascii="Times New Roman" w:hAnsi="Times New Roman"/>
          <w:color w:val="000000"/>
          <w:lang w:val="lt-LT"/>
        </w:rPr>
        <w:t>įskaitant</w:t>
      </w:r>
      <w:r w:rsidRPr="00196832">
        <w:rPr>
          <w:rFonts w:ascii="Times New Roman" w:hAnsi="Times New Roman"/>
          <w:lang w:val="lt-LT"/>
        </w:rPr>
        <w:t xml:space="preserve"> įsigytus be recepto, pasakykite gydytojui arba vaistininkui.</w:t>
      </w:r>
    </w:p>
    <w:p w:rsidR="00572B0A" w:rsidRPr="00196832" w:rsidRDefault="00572B0A" w:rsidP="00572B0A">
      <w:pPr>
        <w:spacing w:after="0" w:line="220" w:lineRule="exact"/>
        <w:rPr>
          <w:rFonts w:ascii="Times New Roman" w:hAnsi="Times New Roman"/>
          <w:b/>
          <w:bCs/>
          <w:lang w:val="lt-LT"/>
        </w:rPr>
      </w:pPr>
    </w:p>
    <w:p w:rsidR="00572B0A" w:rsidRPr="00196832" w:rsidRDefault="00572B0A" w:rsidP="00572B0A">
      <w:pPr>
        <w:spacing w:after="0" w:line="220" w:lineRule="exact"/>
        <w:rPr>
          <w:rFonts w:ascii="Times New Roman" w:hAnsi="Times New Roman"/>
          <w:bCs/>
          <w:lang w:val="lt-LT"/>
        </w:rPr>
      </w:pPr>
      <w:r w:rsidRPr="00196832">
        <w:rPr>
          <w:rFonts w:ascii="Times New Roman" w:hAnsi="Times New Roman"/>
          <w:b/>
          <w:bCs/>
          <w:lang w:val="lt-LT"/>
        </w:rPr>
        <w:t>Nėštumas ir žindymo laikotarpis</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r w:rsidRPr="00196832">
        <w:rPr>
          <w:rFonts w:ascii="Times New Roman" w:hAnsi="Times New Roman"/>
          <w:color w:val="000000"/>
          <w:lang w:val="lt-LT"/>
        </w:rPr>
        <w:t>ELIGARD neskirtas vartoti moterims.</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20" w:lineRule="exact"/>
        <w:rPr>
          <w:rFonts w:ascii="Times New Roman" w:hAnsi="Times New Roman"/>
          <w:b/>
          <w:bCs/>
          <w:lang w:val="lt-LT"/>
        </w:rPr>
      </w:pPr>
      <w:r w:rsidRPr="00196832">
        <w:rPr>
          <w:rFonts w:ascii="Times New Roman" w:hAnsi="Times New Roman"/>
          <w:b/>
          <w:bCs/>
          <w:lang w:val="lt-LT"/>
        </w:rPr>
        <w:t>Vairavimas ir mechanizmų valdymas</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r w:rsidRPr="00196832">
        <w:rPr>
          <w:rFonts w:ascii="Times New Roman" w:hAnsi="Times New Roman"/>
          <w:color w:val="000000"/>
          <w:lang w:val="lt-LT"/>
        </w:rPr>
        <w:t>Nuovargis, galvos svaigimas ir regos sutrikimai gali būti ELIGARD sukeliami nepageidaujami reiškiniai arba ligos pasekmė. Jei Jums pasireiškia šie nepageidaujami reiškiniai, būkite atsargūs vairuodami ar valdydami mechanizmus.</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keepNext/>
        <w:tabs>
          <w:tab w:val="left" w:pos="567"/>
        </w:tabs>
        <w:spacing w:after="0" w:line="240" w:lineRule="auto"/>
        <w:ind w:left="567" w:hanging="567"/>
        <w:outlineLvl w:val="1"/>
        <w:rPr>
          <w:rFonts w:ascii="Times New Roman" w:hAnsi="Times New Roman"/>
          <w:lang w:val="lt-LT" w:eastAsia="lt-LT"/>
        </w:rPr>
      </w:pPr>
      <w:r w:rsidRPr="00196832">
        <w:rPr>
          <w:rFonts w:ascii="Times New Roman" w:hAnsi="Times New Roman"/>
          <w:b/>
          <w:lang w:val="lt-LT" w:eastAsia="lt-LT"/>
        </w:rPr>
        <w:t>3.</w:t>
      </w:r>
      <w:r w:rsidRPr="00196832">
        <w:rPr>
          <w:rFonts w:ascii="Times New Roman" w:hAnsi="Times New Roman"/>
          <w:b/>
          <w:lang w:val="lt-LT" w:eastAsia="lt-LT"/>
        </w:rPr>
        <w:tab/>
        <w:t>Kaip vartoti ELIGARD</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Visada vartokite šį vaistą tiksliai kaip nurodė gydytojas arba vaistininkas. Jeigu abejojate, kreipkitės į  gydytoją arba vaistininką.</w:t>
      </w:r>
    </w:p>
    <w:p w:rsidR="00572B0A" w:rsidRPr="00196832" w:rsidRDefault="00572B0A" w:rsidP="00572B0A">
      <w:pPr>
        <w:spacing w:after="0" w:line="240" w:lineRule="auto"/>
        <w:rPr>
          <w:rFonts w:ascii="Times New Roman" w:hAnsi="Times New Roman"/>
          <w:lang w:val="lt-LT"/>
        </w:rPr>
      </w:pPr>
    </w:p>
    <w:p w:rsidR="00572B0A" w:rsidRPr="00196832" w:rsidRDefault="00572B0A" w:rsidP="00572B0A">
      <w:pPr>
        <w:spacing w:after="0" w:line="240" w:lineRule="auto"/>
        <w:rPr>
          <w:rFonts w:ascii="Times New Roman" w:hAnsi="Times New Roman"/>
          <w:b/>
          <w:lang w:val="lt-LT"/>
        </w:rPr>
      </w:pPr>
      <w:r w:rsidRPr="00196832">
        <w:rPr>
          <w:rFonts w:ascii="Times New Roman" w:hAnsi="Times New Roman"/>
          <w:b/>
          <w:lang w:val="lt-LT"/>
        </w:rPr>
        <w:t>Dozavimas</w:t>
      </w:r>
    </w:p>
    <w:p w:rsidR="00572B0A" w:rsidRPr="00196832" w:rsidRDefault="00572B0A" w:rsidP="00572B0A">
      <w:pPr>
        <w:spacing w:after="0" w:line="240" w:lineRule="auto"/>
        <w:rPr>
          <w:rFonts w:ascii="Times New Roman" w:hAnsi="Times New Roman"/>
          <w:b/>
          <w:lang w:val="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Jei nepaskirta kitaip, ELIGARD sušvirkščiama kartą per šešis mėnesius.</w:t>
      </w:r>
    </w:p>
    <w:p w:rsidR="00572B0A" w:rsidRPr="00196832" w:rsidRDefault="00572B0A" w:rsidP="00572B0A">
      <w:pPr>
        <w:spacing w:after="0" w:line="240" w:lineRule="auto"/>
        <w:rPr>
          <w:rFonts w:ascii="Times New Roman" w:hAnsi="Times New Roman"/>
          <w:lang w:val="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Sušvirkštas tirpalas suformuoja depą, iš kurio palaipsniui per šešis mėnesius atsipalaiduoja veiklioji medžiaga leuprorelino acetatas.</w:t>
      </w:r>
    </w:p>
    <w:p w:rsidR="00572B0A" w:rsidRPr="00196832" w:rsidRDefault="00572B0A" w:rsidP="00572B0A">
      <w:pPr>
        <w:spacing w:after="0" w:line="240" w:lineRule="auto"/>
        <w:rPr>
          <w:rFonts w:ascii="Times New Roman" w:hAnsi="Times New Roman"/>
          <w:lang w:val="lt-LT"/>
        </w:rPr>
      </w:pPr>
    </w:p>
    <w:p w:rsidR="00572B0A" w:rsidRPr="00196832" w:rsidRDefault="00572B0A" w:rsidP="00572B0A">
      <w:pPr>
        <w:spacing w:after="0" w:line="240" w:lineRule="auto"/>
        <w:rPr>
          <w:rFonts w:ascii="Times New Roman" w:hAnsi="Times New Roman"/>
          <w:b/>
          <w:color w:val="000000"/>
          <w:lang w:val="lt-LT"/>
        </w:rPr>
      </w:pPr>
      <w:r w:rsidRPr="00196832">
        <w:rPr>
          <w:rFonts w:ascii="Times New Roman" w:hAnsi="Times New Roman"/>
          <w:b/>
          <w:lang w:val="lt-LT"/>
        </w:rPr>
        <w:t>Papildomi tyrimai</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r w:rsidRPr="00196832">
        <w:rPr>
          <w:rFonts w:ascii="Times New Roman" w:hAnsi="Times New Roman"/>
          <w:color w:val="000000"/>
          <w:lang w:val="lt-LT"/>
        </w:rPr>
        <w:t>Atsakas į gydymą ELIGARD turi būti tiriamas gydytojo tikrinant specifinius klinikinius parametrus ir tiriant taip vadinamo prostatos specifinio antigeno (PSA) kiekį kraujyje.</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b/>
          <w:color w:val="000000"/>
          <w:lang w:val="lt-LT"/>
        </w:rPr>
      </w:pPr>
      <w:r w:rsidRPr="00196832">
        <w:rPr>
          <w:rFonts w:ascii="Times New Roman" w:hAnsi="Times New Roman"/>
          <w:b/>
          <w:color w:val="000000"/>
          <w:lang w:val="lt-LT"/>
        </w:rPr>
        <w:t>Vartojimo metodas</w:t>
      </w:r>
    </w:p>
    <w:p w:rsidR="00572B0A" w:rsidRPr="00196832" w:rsidRDefault="00572B0A" w:rsidP="00572B0A">
      <w:pPr>
        <w:spacing w:after="0" w:line="240" w:lineRule="auto"/>
        <w:rPr>
          <w:rFonts w:ascii="Times New Roman" w:hAnsi="Times New Roman"/>
          <w:b/>
          <w:color w:val="000000"/>
          <w:lang w:val="lt-LT"/>
        </w:rPr>
      </w:pPr>
    </w:p>
    <w:p w:rsidR="00572B0A"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ELIGARD turi </w:t>
      </w:r>
      <w:r>
        <w:rPr>
          <w:rFonts w:ascii="Times New Roman" w:hAnsi="Times New Roman"/>
          <w:lang w:val="lt-LT"/>
        </w:rPr>
        <w:t>suleisti</w:t>
      </w:r>
      <w:r w:rsidRPr="00196832">
        <w:rPr>
          <w:rFonts w:ascii="Times New Roman" w:hAnsi="Times New Roman"/>
          <w:lang w:val="lt-LT"/>
        </w:rPr>
        <w:t xml:space="preserve"> </w:t>
      </w:r>
      <w:r w:rsidRPr="00196832">
        <w:rPr>
          <w:rFonts w:ascii="Times New Roman" w:hAnsi="Times New Roman"/>
          <w:b/>
          <w:lang w:val="lt-LT"/>
        </w:rPr>
        <w:t>gydytojas</w:t>
      </w:r>
      <w:r w:rsidRPr="00196832">
        <w:rPr>
          <w:rFonts w:ascii="Times New Roman" w:hAnsi="Times New Roman"/>
          <w:lang w:val="lt-LT"/>
        </w:rPr>
        <w:t xml:space="preserve"> arba </w:t>
      </w:r>
      <w:r w:rsidRPr="00196832">
        <w:rPr>
          <w:rFonts w:ascii="Times New Roman" w:hAnsi="Times New Roman"/>
          <w:b/>
          <w:lang w:val="lt-LT"/>
        </w:rPr>
        <w:t>slaugytojas</w:t>
      </w:r>
      <w:r>
        <w:rPr>
          <w:rFonts w:ascii="Times New Roman" w:hAnsi="Times New Roman"/>
          <w:bCs/>
          <w:lang w:val="lt-LT"/>
        </w:rPr>
        <w:t>, kurie</w:t>
      </w:r>
      <w:r w:rsidRPr="00196832">
        <w:rPr>
          <w:rFonts w:ascii="Times New Roman" w:hAnsi="Times New Roman"/>
          <w:lang w:val="lt-LT"/>
        </w:rPr>
        <w:t xml:space="preserve"> taip pat paruoš </w:t>
      </w:r>
      <w:r>
        <w:rPr>
          <w:rFonts w:ascii="Times New Roman" w:hAnsi="Times New Roman"/>
          <w:lang w:val="lt-LT"/>
        </w:rPr>
        <w:t>vaistą.</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Paruošus tirpalą, ELIGARD sušvirkščiamas po oda (injekcijos vieta – audiniai po oda). Negalima vaisto švirkšti į arteriją ar į veną. Kaip ir kitos medžiagos, kurios </w:t>
      </w:r>
      <w:r w:rsidRPr="00196832">
        <w:rPr>
          <w:rFonts w:ascii="Times New Roman" w:hAnsi="Times New Roman"/>
          <w:color w:val="000000"/>
          <w:lang w:val="lt-LT"/>
        </w:rPr>
        <w:t>švirkščiamos</w:t>
      </w:r>
      <w:r w:rsidRPr="00196832">
        <w:rPr>
          <w:rFonts w:ascii="Times New Roman" w:hAnsi="Times New Roman"/>
          <w:lang w:val="lt-LT"/>
        </w:rPr>
        <w:t xml:space="preserve"> po oda, injekcijos vieta turi būti periodiškai keičiama.</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tabs>
          <w:tab w:val="left" w:pos="0"/>
        </w:tabs>
        <w:spacing w:after="0" w:line="240" w:lineRule="auto"/>
        <w:rPr>
          <w:rFonts w:ascii="Times New Roman" w:hAnsi="Times New Roman"/>
          <w:b/>
          <w:noProof/>
          <w:lang w:val="lt-LT" w:eastAsia="lt-LT"/>
        </w:rPr>
      </w:pPr>
      <w:r w:rsidRPr="00196832">
        <w:rPr>
          <w:rFonts w:ascii="Times New Roman" w:hAnsi="Times New Roman"/>
          <w:b/>
          <w:noProof/>
          <w:lang w:val="lt-LT" w:eastAsia="lt-LT"/>
        </w:rPr>
        <w:t>Ką daryti pavartojus</w:t>
      </w:r>
      <w:r w:rsidRPr="00196832" w:rsidDel="0013321E">
        <w:rPr>
          <w:rFonts w:ascii="Times New Roman" w:hAnsi="Times New Roman"/>
          <w:noProof/>
          <w:lang w:val="lt-LT" w:eastAsia="lt-LT"/>
        </w:rPr>
        <w:t xml:space="preserve"> </w:t>
      </w:r>
      <w:r w:rsidRPr="00196832">
        <w:rPr>
          <w:rFonts w:ascii="Times New Roman" w:hAnsi="Times New Roman"/>
          <w:b/>
          <w:noProof/>
          <w:lang w:val="lt-LT" w:eastAsia="lt-LT"/>
        </w:rPr>
        <w:t>per didelę ELIGARD dozę</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Perdozavimo pavojaus nėra, nes vaistas bus švirkščiamas </w:t>
      </w:r>
      <w:r w:rsidRPr="00196832">
        <w:rPr>
          <w:rFonts w:ascii="Times New Roman" w:hAnsi="Times New Roman"/>
          <w:color w:val="000000"/>
          <w:lang w:val="lt-LT"/>
        </w:rPr>
        <w:t>Jūsų</w:t>
      </w:r>
      <w:r w:rsidRPr="00196832">
        <w:rPr>
          <w:rFonts w:ascii="Times New Roman" w:hAnsi="Times New Roman"/>
          <w:lang w:val="lt-LT"/>
        </w:rPr>
        <w:t xml:space="preserve"> gydytojo arba specialiai apmokyto personalo.</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Jei vis tik bus sušvirkšta daugiau ELIGARD nei numatyta, Jūsų gydytojas Jus specialiai </w:t>
      </w:r>
      <w:r w:rsidRPr="00196832">
        <w:rPr>
          <w:rFonts w:ascii="Times New Roman" w:hAnsi="Times New Roman"/>
          <w:color w:val="000000"/>
          <w:lang w:val="lt-LT"/>
        </w:rPr>
        <w:t>stebės</w:t>
      </w:r>
      <w:r w:rsidRPr="00196832">
        <w:rPr>
          <w:rFonts w:ascii="Times New Roman" w:hAnsi="Times New Roman"/>
          <w:lang w:val="lt-LT"/>
        </w:rPr>
        <w:t xml:space="preserve"> ir paskirs papildomą gydymą, kaip reikalaujama.</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spacing w:after="0" w:line="220" w:lineRule="exact"/>
        <w:rPr>
          <w:rFonts w:ascii="Times New Roman" w:hAnsi="Times New Roman"/>
          <w:bCs/>
          <w:lang w:val="lt-LT"/>
        </w:rPr>
      </w:pPr>
      <w:r w:rsidRPr="00196832">
        <w:rPr>
          <w:rFonts w:ascii="Times New Roman" w:hAnsi="Times New Roman"/>
          <w:b/>
          <w:bCs/>
          <w:lang w:val="lt-LT"/>
        </w:rPr>
        <w:t>Pamiršus pavartoti ELIGARD</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Pasakykite savo </w:t>
      </w:r>
      <w:r w:rsidRPr="00196832">
        <w:rPr>
          <w:rFonts w:ascii="Times New Roman" w:hAnsi="Times New Roman"/>
          <w:color w:val="000000"/>
          <w:lang w:val="lt-LT"/>
        </w:rPr>
        <w:t>gydytojui</w:t>
      </w:r>
      <w:r w:rsidRPr="00196832">
        <w:rPr>
          <w:rFonts w:ascii="Times New Roman" w:hAnsi="Times New Roman"/>
          <w:lang w:val="lt-LT"/>
        </w:rPr>
        <w:t>, jei manote, kad buvo pamiršta sušvirkšti kas šešis mėnesius.</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spacing w:after="0" w:line="220" w:lineRule="exact"/>
        <w:rPr>
          <w:rFonts w:ascii="Times New Roman" w:hAnsi="Times New Roman"/>
          <w:bCs/>
          <w:lang w:val="lt-LT"/>
        </w:rPr>
      </w:pPr>
      <w:r w:rsidRPr="00196832">
        <w:rPr>
          <w:rFonts w:ascii="Times New Roman" w:hAnsi="Times New Roman"/>
          <w:b/>
          <w:bCs/>
          <w:lang w:val="lt-LT"/>
        </w:rPr>
        <w:t>Nustojus vartoti ELIGARD</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Dažniausiai prostatos vėžio gydymas ELIGARD yra ilgalaikis. Todėl gydymas neturi būti nutrauktas net tada, jei </w:t>
      </w:r>
      <w:r w:rsidRPr="00196832">
        <w:rPr>
          <w:rFonts w:ascii="Times New Roman" w:hAnsi="Times New Roman"/>
          <w:color w:val="000000"/>
          <w:lang w:val="lt-LT"/>
        </w:rPr>
        <w:t>simptomai</w:t>
      </w:r>
      <w:r w:rsidRPr="00196832">
        <w:rPr>
          <w:rFonts w:ascii="Times New Roman" w:hAnsi="Times New Roman"/>
          <w:lang w:val="lt-LT"/>
        </w:rPr>
        <w:t xml:space="preserve"> palengvėja arba visai išnyksta.</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Default="00572B0A" w:rsidP="00572B0A">
      <w:pPr>
        <w:spacing w:after="0" w:line="240" w:lineRule="auto"/>
        <w:rPr>
          <w:rFonts w:ascii="Times New Roman" w:hAnsi="Times New Roman"/>
          <w:lang w:val="lt-LT"/>
        </w:rPr>
      </w:pPr>
      <w:r w:rsidRPr="00196832">
        <w:rPr>
          <w:rFonts w:ascii="Times New Roman" w:hAnsi="Times New Roman"/>
          <w:lang w:val="lt-LT"/>
        </w:rPr>
        <w:t>Jei gydymas ELIGARD nutraukiamas per anksti, ligos simptomai gali pasunkėti.</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Default="00572B0A" w:rsidP="00572B0A">
      <w:pPr>
        <w:spacing w:after="0" w:line="240" w:lineRule="auto"/>
        <w:rPr>
          <w:rFonts w:ascii="Times New Roman" w:hAnsi="Times New Roman"/>
          <w:lang w:val="lt-LT"/>
        </w:rPr>
      </w:pPr>
      <w:r w:rsidRPr="00196832">
        <w:rPr>
          <w:rFonts w:ascii="Times New Roman" w:hAnsi="Times New Roman"/>
          <w:lang w:val="lt-LT"/>
        </w:rPr>
        <w:t>Negalima nutraukti gydymo prieš tai nepasitarus su gydytoju.</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Jeigu kiltų daugiau </w:t>
      </w:r>
      <w:r w:rsidRPr="00196832">
        <w:rPr>
          <w:rFonts w:ascii="Times New Roman" w:hAnsi="Times New Roman"/>
          <w:color w:val="000000"/>
          <w:lang w:val="lt-LT"/>
        </w:rPr>
        <w:t>klausimų</w:t>
      </w:r>
      <w:r w:rsidRPr="00196832">
        <w:rPr>
          <w:rFonts w:ascii="Times New Roman" w:hAnsi="Times New Roman"/>
          <w:lang w:val="lt-LT"/>
        </w:rPr>
        <w:t xml:space="preserve"> dėl šio vaisto vartojimo, kreipkitės į gydytoją, vaistininką arba slaugytoją.</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keepNext/>
        <w:tabs>
          <w:tab w:val="left" w:pos="567"/>
        </w:tabs>
        <w:spacing w:after="0" w:line="240" w:lineRule="auto"/>
        <w:ind w:left="567" w:hanging="567"/>
        <w:outlineLvl w:val="1"/>
        <w:rPr>
          <w:rFonts w:ascii="Times New Roman" w:hAnsi="Times New Roman"/>
          <w:b/>
          <w:lang w:val="lt-LT" w:eastAsia="lt-LT"/>
        </w:rPr>
      </w:pPr>
      <w:r w:rsidRPr="00196832">
        <w:rPr>
          <w:rFonts w:ascii="Times New Roman" w:hAnsi="Times New Roman"/>
          <w:b/>
          <w:lang w:val="lt-LT" w:eastAsia="lt-LT"/>
        </w:rPr>
        <w:t>4.</w:t>
      </w:r>
      <w:r w:rsidRPr="00196832">
        <w:rPr>
          <w:rFonts w:ascii="Times New Roman" w:hAnsi="Times New Roman"/>
          <w:b/>
          <w:lang w:val="lt-LT" w:eastAsia="lt-LT"/>
        </w:rPr>
        <w:tab/>
        <w:t>Galimas šalutinis poveikis</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Šis vaistas, kaip ir visi kiti, gali sukelti šalutinį poveikį, nors jis pasireiškia ne visiems žmonėms.</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Default="00572B0A" w:rsidP="00572B0A">
      <w:pPr>
        <w:spacing w:after="0" w:line="240" w:lineRule="auto"/>
        <w:rPr>
          <w:rFonts w:ascii="Times New Roman" w:hAnsi="Times New Roman"/>
          <w:lang w:val="lt-LT"/>
        </w:rPr>
      </w:pPr>
      <w:r w:rsidRPr="00196832">
        <w:rPr>
          <w:rFonts w:ascii="Times New Roman" w:hAnsi="Times New Roman"/>
          <w:lang w:val="lt-LT"/>
        </w:rPr>
        <w:t>Nepageidaujami reiškiniai, stebėti gydymo ELIGARD metu buvo susiję su specifiniu veikliosios medžiagos leuprorelino acetato veikimo, būtent dėl tam tikrų hormonų kiekio sumažėjimo ar padidėjimo. Dažniausiai stebimas nepageidaujamas poveikis yra karščio bangos (58 % pacientų), pykinimas, bendras negalavimas ir nuovargis, taip pat laikinas injekcijos vietos sudirginimas.</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r w:rsidRPr="00196832">
        <w:rPr>
          <w:rFonts w:ascii="Times New Roman" w:hAnsi="Times New Roman"/>
          <w:b/>
          <w:noProof/>
          <w:lang w:val="lt-LT" w:eastAsia="lt-LT"/>
        </w:rPr>
        <w:t>Gydymo pradžios šalutiniai poveikiai</w:t>
      </w: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p>
    <w:p w:rsidR="00572B0A" w:rsidRDefault="00572B0A" w:rsidP="00572B0A">
      <w:pPr>
        <w:spacing w:after="0" w:line="240" w:lineRule="auto"/>
        <w:rPr>
          <w:rFonts w:ascii="Times New Roman" w:hAnsi="Times New Roman"/>
          <w:lang w:val="lt-LT"/>
        </w:rPr>
      </w:pPr>
      <w:r w:rsidRPr="00196832">
        <w:rPr>
          <w:rFonts w:ascii="Times New Roman" w:hAnsi="Times New Roman"/>
          <w:lang w:val="lt-LT"/>
        </w:rPr>
        <w:t>Pirmosiomis gydymo ELIGARD savaitėmis, gali pablogėti specifiniai ligos simptomai, nes iš pradžių trumpai padidėja vyriško lytinio hormono testosterono kiekis kraujyje.</w:t>
      </w: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Todėl, gydytojas gydymo pradžioje gali paskirti tinkamą antiandrogeną (</w:t>
      </w:r>
      <w:r w:rsidRPr="00196832">
        <w:rPr>
          <w:rFonts w:ascii="Times New Roman" w:hAnsi="Times New Roman"/>
          <w:color w:val="000000"/>
          <w:lang w:val="lt-LT"/>
        </w:rPr>
        <w:t>medžiaga</w:t>
      </w:r>
      <w:r w:rsidRPr="00196832">
        <w:rPr>
          <w:rFonts w:ascii="Times New Roman" w:hAnsi="Times New Roman"/>
          <w:lang w:val="lt-LT"/>
        </w:rPr>
        <w:t>, kuri slopina testosterono poveikį) tam, kad sumažėtų galimas “po to“ poveikis (</w:t>
      </w:r>
      <w:r w:rsidRPr="00196832">
        <w:rPr>
          <w:rFonts w:ascii="Times New Roman" w:hAnsi="Times New Roman"/>
          <w:i/>
          <w:lang w:val="lt-LT"/>
        </w:rPr>
        <w:t>žr. 2 skyrių Kas žinotina prieš vartojant ELIGARD, Gydymo pradžios komplikacijos</w:t>
      </w:r>
      <w:r w:rsidRPr="00196832">
        <w:rPr>
          <w:rFonts w:ascii="Times New Roman" w:hAnsi="Times New Roman"/>
          <w:lang w:val="lt-LT"/>
        </w:rPr>
        <w:t>).</w:t>
      </w: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r w:rsidRPr="00196832">
        <w:rPr>
          <w:rFonts w:ascii="Times New Roman" w:hAnsi="Times New Roman"/>
          <w:b/>
          <w:noProof/>
          <w:lang w:val="lt-LT" w:eastAsia="lt-LT"/>
        </w:rPr>
        <w:t>Vietiniai šalutiniai poveikiai</w:t>
      </w: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Vietiniai šalutiniai poveikiai po ELIGARD injekcijos yra tokie pat, kaip ir sušvirkštus po oda panašių </w:t>
      </w:r>
      <w:r>
        <w:rPr>
          <w:rFonts w:ascii="Times New Roman" w:hAnsi="Times New Roman"/>
          <w:lang w:val="lt-LT"/>
        </w:rPr>
        <w:t>vaistų</w:t>
      </w:r>
      <w:r w:rsidRPr="00196832">
        <w:rPr>
          <w:rFonts w:ascii="Times New Roman" w:hAnsi="Times New Roman"/>
          <w:lang w:val="lt-LT"/>
        </w:rPr>
        <w:t xml:space="preserve"> (</w:t>
      </w:r>
      <w:r>
        <w:rPr>
          <w:rFonts w:ascii="Times New Roman" w:hAnsi="Times New Roman"/>
          <w:lang w:val="lt-LT"/>
        </w:rPr>
        <w:t>vais</w:t>
      </w:r>
      <w:r w:rsidRPr="00196832">
        <w:rPr>
          <w:rFonts w:ascii="Times New Roman" w:hAnsi="Times New Roman"/>
          <w:lang w:val="lt-LT"/>
        </w:rPr>
        <w:t xml:space="preserve">tai, kurie yra sušvirkščiami į </w:t>
      </w:r>
      <w:r w:rsidRPr="00196832">
        <w:rPr>
          <w:rFonts w:ascii="Times New Roman" w:hAnsi="Times New Roman"/>
          <w:color w:val="000000"/>
          <w:lang w:val="lt-LT"/>
        </w:rPr>
        <w:t>audinius</w:t>
      </w:r>
      <w:r w:rsidRPr="00196832">
        <w:rPr>
          <w:rFonts w:ascii="Times New Roman" w:hAnsi="Times New Roman"/>
          <w:lang w:val="lt-LT"/>
        </w:rPr>
        <w:t xml:space="preserve"> po oda). Vidutinio stiprumo deginimo pojūtis dažnai pasireiškia iš karto po injekcijos. Po injekcijų  dažnai atsiranda dilginimas ir skausmas, taip pat labai dažnai atsiranda kraujosrūvos injekcijų vietoje. Paraudimas injekcijos vietoje yra dažnas nepageidaujamas reiškinys. Retai pasitaiko audinių sukietėjimo ir opų atsiradimo atvejų.</w:t>
      </w: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p>
    <w:p w:rsidR="00572B0A"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Šie vietiniai šalutiniai poveikiai injekcijos vietoje yra nesunkūs ir yra </w:t>
      </w:r>
      <w:r w:rsidRPr="00196832">
        <w:rPr>
          <w:rFonts w:ascii="Times New Roman" w:hAnsi="Times New Roman"/>
          <w:color w:val="000000"/>
          <w:lang w:val="lt-LT"/>
        </w:rPr>
        <w:t>trumpalaikiai</w:t>
      </w:r>
      <w:r w:rsidRPr="00196832">
        <w:rPr>
          <w:rFonts w:ascii="Times New Roman" w:hAnsi="Times New Roman"/>
          <w:lang w:val="lt-LT"/>
        </w:rPr>
        <w:t>. Jie nepasireiškia laikotarpiu tarp injekcijų.</w:t>
      </w: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p>
    <w:p w:rsidR="00572B0A" w:rsidRPr="00196832" w:rsidRDefault="00572B0A" w:rsidP="00572B0A">
      <w:pPr>
        <w:spacing w:after="0" w:line="240" w:lineRule="auto"/>
        <w:rPr>
          <w:rFonts w:ascii="Times New Roman" w:hAnsi="Times New Roman"/>
          <w:b/>
          <w:lang w:val="lt-LT"/>
        </w:rPr>
      </w:pPr>
      <w:r w:rsidRPr="00196832">
        <w:rPr>
          <w:rFonts w:ascii="Times New Roman" w:hAnsi="Times New Roman"/>
          <w:b/>
          <w:lang w:val="lt-LT"/>
        </w:rPr>
        <w:t>Labai dažni šalutiniai poveikiai</w:t>
      </w:r>
      <w:r w:rsidRPr="00196832" w:rsidDel="0065570E">
        <w:rPr>
          <w:rFonts w:ascii="Times New Roman" w:hAnsi="Times New Roman"/>
          <w:b/>
          <w:lang w:val="lt-LT"/>
        </w:rPr>
        <w:t xml:space="preserve"> </w:t>
      </w:r>
      <w:r w:rsidRPr="00196832">
        <w:rPr>
          <w:rFonts w:ascii="Times New Roman" w:hAnsi="Times New Roman"/>
          <w:b/>
          <w:lang w:val="lt-LT"/>
        </w:rPr>
        <w:t xml:space="preserve">(gali </w:t>
      </w:r>
      <w:r w:rsidRPr="00196832">
        <w:rPr>
          <w:rFonts w:ascii="Times New Roman" w:hAnsi="Times New Roman"/>
          <w:b/>
          <w:color w:val="000000"/>
          <w:lang w:val="lt-LT"/>
        </w:rPr>
        <w:t>pasireikšti</w:t>
      </w:r>
      <w:r w:rsidRPr="00196832">
        <w:rPr>
          <w:rFonts w:ascii="Times New Roman" w:hAnsi="Times New Roman"/>
          <w:b/>
          <w:lang w:val="lt-LT"/>
        </w:rPr>
        <w:t xml:space="preserve"> daugiau nei 1 iš 10 pacientų)</w:t>
      </w: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p>
    <w:p w:rsidR="00572B0A" w:rsidRPr="00424D38" w:rsidRDefault="00572B0A" w:rsidP="00572B0A">
      <w:pPr>
        <w:pStyle w:val="ListParagraph"/>
        <w:numPr>
          <w:ilvl w:val="0"/>
          <w:numId w:val="5"/>
        </w:numPr>
        <w:tabs>
          <w:tab w:val="left" w:pos="0"/>
        </w:tabs>
        <w:rPr>
          <w:lang w:val="lt-LT"/>
        </w:rPr>
      </w:pPr>
      <w:r w:rsidRPr="00424D38">
        <w:rPr>
          <w:lang w:val="lt-LT"/>
        </w:rPr>
        <w:t>Karščio bangos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 xml:space="preserve">Spontaniškas kraujavimas odoje ar gleivinėje, </w:t>
      </w:r>
      <w:r w:rsidRPr="00196832">
        <w:rPr>
          <w:rFonts w:ascii="Times New Roman" w:hAnsi="Times New Roman"/>
          <w:color w:val="000000"/>
          <w:lang w:val="lt-LT"/>
        </w:rPr>
        <w:t>odos</w:t>
      </w:r>
      <w:r w:rsidRPr="00196832">
        <w:rPr>
          <w:rFonts w:ascii="Times New Roman" w:hAnsi="Times New Roman"/>
          <w:lang w:val="lt-LT"/>
        </w:rPr>
        <w:t xml:space="preserve"> paraudimas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 xml:space="preserve">Nuovargis, su injekcija susiję šalutiniai </w:t>
      </w:r>
      <w:r w:rsidRPr="00196832">
        <w:rPr>
          <w:rFonts w:ascii="Times New Roman" w:hAnsi="Times New Roman"/>
          <w:color w:val="000000"/>
          <w:lang w:val="lt-LT"/>
        </w:rPr>
        <w:t>poveikiai</w:t>
      </w:r>
      <w:r w:rsidRPr="00196832" w:rsidDel="0065570E">
        <w:rPr>
          <w:rFonts w:ascii="Times New Roman" w:hAnsi="Times New Roman"/>
          <w:lang w:val="lt-LT"/>
        </w:rPr>
        <w:t xml:space="preserve"> </w:t>
      </w:r>
      <w:r w:rsidRPr="00196832">
        <w:rPr>
          <w:rFonts w:ascii="Times New Roman" w:hAnsi="Times New Roman"/>
          <w:lang w:val="lt-LT"/>
        </w:rPr>
        <w:t>(žr. aukščiau Vietiniai šalutiniai poveikiai)</w:t>
      </w: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p>
    <w:p w:rsidR="00572B0A" w:rsidRPr="00196832" w:rsidRDefault="00572B0A" w:rsidP="00572B0A">
      <w:pPr>
        <w:spacing w:after="0" w:line="240" w:lineRule="auto"/>
        <w:rPr>
          <w:rFonts w:ascii="Times New Roman" w:hAnsi="Times New Roman"/>
          <w:b/>
          <w:lang w:val="lt-LT"/>
        </w:rPr>
      </w:pPr>
      <w:r w:rsidRPr="00196832">
        <w:rPr>
          <w:rFonts w:ascii="Times New Roman" w:hAnsi="Times New Roman"/>
          <w:b/>
          <w:lang w:val="lt-LT"/>
        </w:rPr>
        <w:t>Dažni šalutiniai poveikiai</w:t>
      </w:r>
      <w:r w:rsidRPr="00196832" w:rsidDel="0065570E">
        <w:rPr>
          <w:rFonts w:ascii="Times New Roman" w:hAnsi="Times New Roman"/>
          <w:b/>
          <w:lang w:val="lt-LT"/>
        </w:rPr>
        <w:t xml:space="preserve"> </w:t>
      </w:r>
      <w:r w:rsidRPr="00196832">
        <w:rPr>
          <w:rFonts w:ascii="Times New Roman" w:hAnsi="Times New Roman"/>
          <w:b/>
          <w:lang w:val="lt-LT"/>
        </w:rPr>
        <w:t xml:space="preserve">(gali pasireikšti </w:t>
      </w:r>
      <w:r w:rsidRPr="00196832">
        <w:rPr>
          <w:rFonts w:ascii="Times New Roman" w:hAnsi="Times New Roman"/>
          <w:b/>
          <w:noProof/>
          <w:lang w:val="lt-LT" w:eastAsia="lt-LT"/>
        </w:rPr>
        <w:t>mažiau nei</w:t>
      </w:r>
      <w:r w:rsidRPr="00196832">
        <w:rPr>
          <w:rFonts w:ascii="Times New Roman" w:hAnsi="Times New Roman"/>
          <w:b/>
          <w:lang w:val="lt-LT"/>
        </w:rPr>
        <w:t xml:space="preserve"> 1 iš 10 žmonių)</w:t>
      </w:r>
    </w:p>
    <w:p w:rsidR="00572B0A" w:rsidRPr="00196832" w:rsidRDefault="00572B0A" w:rsidP="00572B0A">
      <w:pPr>
        <w:spacing w:after="0" w:line="240" w:lineRule="auto"/>
        <w:rPr>
          <w:rFonts w:ascii="Times New Roman" w:hAnsi="Times New Roman"/>
          <w:lang w:val="lt-LT"/>
        </w:rPr>
      </w:pP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Nosiaryklės uždegimas (peršalimo simptomai)</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 xml:space="preserve">Pykinimas, bendras negalavimas, viduriavimas, </w:t>
      </w:r>
      <w:r w:rsidRPr="00196832">
        <w:rPr>
          <w:rFonts w:ascii="Times New Roman" w:eastAsia="Times New Roman" w:hAnsi="Times New Roman"/>
          <w:lang w:val="lt-LT" w:eastAsia="en-GB"/>
        </w:rPr>
        <w:t>skrandžio ir žarnyno uždegimas (gastroenteritas / kolitas)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Niežėjimas, naktinis prakaitavimas</w:t>
      </w:r>
    </w:p>
    <w:p w:rsidR="00572B0A"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Sąnarių skausmas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Nereguliarus šlapinimasis (taip pat naktį), sunkumas pradėti šlapintis, skausmingas šlapinimasis, šlapimo gamybos sumažėjimas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 xml:space="preserve">Krūtų jautrumas, krūtų patinimas, sėklidžių susitraukimas, sėklidžių skausmas, nevaisingumas, </w:t>
      </w:r>
      <w:r w:rsidRPr="00196832">
        <w:rPr>
          <w:rFonts w:ascii="Times New Roman" w:eastAsia="Times New Roman" w:hAnsi="Times New Roman"/>
          <w:lang w:val="lt-LT" w:eastAsia="en-GB"/>
        </w:rPr>
        <w:t>erekcijos sutrikimas, sumažėjęs varpos dydis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Sustingimas (stipraus kratymosi epizodai kartu su karščiavimu), silpnumas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 xml:space="preserve">Pailgėjęs kraujavimo laikas, kraujo elementų kiekio pakitimai,  </w:t>
      </w:r>
      <w:r w:rsidRPr="00196832">
        <w:rPr>
          <w:rFonts w:ascii="Times New Roman" w:eastAsia="Times New Roman" w:hAnsi="Times New Roman"/>
          <w:lang w:val="lt-LT" w:eastAsia="en-GB"/>
        </w:rPr>
        <w:t>raudonųjų kraujo kūnelių sumažėjimas / mažas kraujo kūnelių skaičius</w:t>
      </w: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p>
    <w:p w:rsidR="00572B0A" w:rsidRPr="00196832" w:rsidRDefault="00572B0A" w:rsidP="00572B0A">
      <w:pPr>
        <w:spacing w:after="0" w:line="240" w:lineRule="auto"/>
        <w:rPr>
          <w:rFonts w:ascii="Times New Roman" w:hAnsi="Times New Roman"/>
          <w:b/>
          <w:lang w:val="lt-LT"/>
        </w:rPr>
      </w:pPr>
      <w:r w:rsidRPr="00196832">
        <w:rPr>
          <w:rFonts w:ascii="Times New Roman" w:hAnsi="Times New Roman"/>
          <w:b/>
          <w:lang w:val="lt-LT"/>
        </w:rPr>
        <w:t xml:space="preserve">Nedažni </w:t>
      </w:r>
      <w:r w:rsidRPr="00196832">
        <w:rPr>
          <w:rFonts w:ascii="Times New Roman" w:hAnsi="Times New Roman"/>
          <w:b/>
          <w:color w:val="000000"/>
          <w:lang w:val="lt-LT"/>
        </w:rPr>
        <w:t>šalutiniai</w:t>
      </w:r>
      <w:r w:rsidRPr="00196832">
        <w:rPr>
          <w:rFonts w:ascii="Times New Roman" w:hAnsi="Times New Roman"/>
          <w:b/>
          <w:lang w:val="lt-LT"/>
        </w:rPr>
        <w:t xml:space="preserve"> poveikiai</w:t>
      </w:r>
      <w:r w:rsidRPr="00196832" w:rsidDel="0065570E">
        <w:rPr>
          <w:rFonts w:ascii="Times New Roman" w:hAnsi="Times New Roman"/>
          <w:b/>
          <w:lang w:val="lt-LT"/>
        </w:rPr>
        <w:t xml:space="preserve"> </w:t>
      </w:r>
      <w:r w:rsidRPr="00196832">
        <w:rPr>
          <w:rFonts w:ascii="Times New Roman" w:hAnsi="Times New Roman"/>
          <w:b/>
          <w:lang w:val="lt-LT"/>
        </w:rPr>
        <w:t xml:space="preserve">(gali pasireikšti </w:t>
      </w:r>
      <w:r w:rsidRPr="00196832">
        <w:rPr>
          <w:rFonts w:ascii="Times New Roman" w:hAnsi="Times New Roman"/>
          <w:b/>
          <w:noProof/>
          <w:lang w:val="lt-LT" w:eastAsia="lt-LT"/>
        </w:rPr>
        <w:t>mažiau nei</w:t>
      </w:r>
      <w:r w:rsidRPr="00196832">
        <w:rPr>
          <w:rFonts w:ascii="Times New Roman" w:hAnsi="Times New Roman"/>
          <w:b/>
          <w:lang w:val="lt-LT"/>
        </w:rPr>
        <w:t xml:space="preserve"> 1 iš 100 žmonių)</w:t>
      </w: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Šlapimo trakto infekcija, vietinė odos infekcija</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Cukrinio diabeto pablogėjimas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Nenormalūs sapnai, depresija, sumažėjęs lytinis potraukis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Galvos svaigimas, galvos skausmas, odos jutimų pakitimai, nemiga, skonio sutrikimai, uoslės sutrikimai</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Hipertenzija (padidėjęs kraujospūdis), hipotenzija (sumažėjęs kraujospūdis)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Apsunkintas kvėpavimas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Vidurių užkietėjimas, burnos sausmė, dispepsija (sutrikęs virškinimas, kai atsiranda skrandžio pilnumo pojūtis, pilvo skausmas, raugėjimas, pykinimas, vėmimas, deginimo pojūtis skrandyje), vėmimas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Odos lipnumas, pagausėjęs prakaitavimas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Nugaros skausmas, raumenų spazmai</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Hematurija (kraujas šlapime)</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Šlapimo pūslės spazmai, padažnėjęs šlapinimasis, sunkumas nusišlapinti</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Krūtų padidėjimas vyrams, impotencija</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Letargija (mieguistumas), skausmas, karščiavimas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Svorio priaugimas</w:t>
      </w:r>
    </w:p>
    <w:p w:rsidR="00572B0A" w:rsidRPr="00196832" w:rsidRDefault="00572B0A" w:rsidP="00572B0A">
      <w:pPr>
        <w:numPr>
          <w:ilvl w:val="0"/>
          <w:numId w:val="4"/>
        </w:numPr>
        <w:tabs>
          <w:tab w:val="num" w:pos="2703"/>
        </w:tabs>
        <w:spacing w:after="0" w:line="240" w:lineRule="auto"/>
        <w:contextualSpacing/>
        <w:rPr>
          <w:rFonts w:ascii="Times New Roman" w:eastAsia="Times New Roman" w:hAnsi="Times New Roman"/>
          <w:lang w:val="lt-LT" w:eastAsia="en-GB"/>
        </w:rPr>
      </w:pPr>
      <w:r w:rsidRPr="00196832">
        <w:rPr>
          <w:rFonts w:ascii="Times New Roman" w:eastAsia="Times New Roman" w:hAnsi="Times New Roman"/>
          <w:lang w:val="lt-LT" w:eastAsia="en-GB"/>
        </w:rPr>
        <w:t>Pusiausvyros praradimas, svaigulys</w:t>
      </w:r>
    </w:p>
    <w:p w:rsidR="00572B0A" w:rsidRPr="00196832" w:rsidRDefault="00572B0A" w:rsidP="00572B0A">
      <w:pPr>
        <w:numPr>
          <w:ilvl w:val="0"/>
          <w:numId w:val="4"/>
        </w:numPr>
        <w:tabs>
          <w:tab w:val="num" w:pos="2703"/>
        </w:tabs>
        <w:spacing w:after="0" w:line="240" w:lineRule="auto"/>
        <w:contextualSpacing/>
        <w:rPr>
          <w:rFonts w:ascii="Times New Roman" w:eastAsia="Times New Roman" w:hAnsi="Times New Roman"/>
          <w:lang w:val="lt-LT" w:eastAsia="en-GB"/>
        </w:rPr>
      </w:pPr>
      <w:r w:rsidRPr="00196832">
        <w:rPr>
          <w:rFonts w:ascii="Times New Roman" w:eastAsia="Times New Roman" w:hAnsi="Times New Roman"/>
          <w:lang w:val="lt-LT" w:eastAsia="en-GB"/>
        </w:rPr>
        <w:t>Raumenų silpnumas / raumenų audinio nykimas po ilgo vartojimo</w:t>
      </w: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p>
    <w:p w:rsidR="00572B0A" w:rsidRPr="00196832" w:rsidRDefault="00572B0A" w:rsidP="00572B0A">
      <w:pPr>
        <w:spacing w:after="0" w:line="240" w:lineRule="auto"/>
        <w:rPr>
          <w:rFonts w:ascii="Times New Roman" w:hAnsi="Times New Roman"/>
          <w:b/>
          <w:color w:val="000000"/>
          <w:lang w:val="lt-LT"/>
        </w:rPr>
      </w:pPr>
      <w:r w:rsidRPr="00196832">
        <w:rPr>
          <w:rFonts w:ascii="Times New Roman" w:hAnsi="Times New Roman"/>
          <w:b/>
          <w:lang w:val="lt-LT"/>
        </w:rPr>
        <w:t>Reti šalutiniai poveikiai</w:t>
      </w:r>
      <w:r w:rsidRPr="00196832" w:rsidDel="0065570E">
        <w:rPr>
          <w:rFonts w:ascii="Times New Roman" w:hAnsi="Times New Roman"/>
          <w:b/>
          <w:lang w:val="lt-LT"/>
        </w:rPr>
        <w:t xml:space="preserve"> </w:t>
      </w:r>
      <w:r w:rsidRPr="00196832">
        <w:rPr>
          <w:rFonts w:ascii="Times New Roman" w:hAnsi="Times New Roman"/>
          <w:b/>
          <w:lang w:val="lt-LT"/>
        </w:rPr>
        <w:t xml:space="preserve">(gali pasireikšti </w:t>
      </w:r>
      <w:r w:rsidRPr="00196832">
        <w:rPr>
          <w:rFonts w:ascii="Times New Roman" w:hAnsi="Times New Roman"/>
          <w:b/>
          <w:noProof/>
          <w:lang w:val="lt-LT" w:eastAsia="lt-LT"/>
        </w:rPr>
        <w:t>mažiau nei</w:t>
      </w:r>
      <w:r w:rsidRPr="00196832">
        <w:rPr>
          <w:rFonts w:ascii="Times New Roman" w:hAnsi="Times New Roman"/>
          <w:b/>
          <w:color w:val="000000"/>
          <w:lang w:val="lt-LT"/>
        </w:rPr>
        <w:t xml:space="preserve"> 1 iš 1000 </w:t>
      </w:r>
      <w:r w:rsidRPr="00196832">
        <w:rPr>
          <w:rFonts w:ascii="Times New Roman" w:hAnsi="Times New Roman"/>
          <w:b/>
          <w:lang w:val="lt-LT"/>
        </w:rPr>
        <w:t>žmonių</w:t>
      </w:r>
      <w:r w:rsidRPr="00196832">
        <w:rPr>
          <w:rFonts w:ascii="Times New Roman" w:hAnsi="Times New Roman"/>
          <w:b/>
          <w:color w:val="000000"/>
          <w:lang w:val="lt-LT"/>
        </w:rPr>
        <w:t>)</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Nenormalūs nevalingi judesiai</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Staigus sąmonės netekimas, alpimas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Dujų kaupimasis žarnyne, raugėjimas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Plaukų slinkimas, odos bėrimas (spuogai ant odos)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Krūtų skausmas</w:t>
      </w:r>
    </w:p>
    <w:p w:rsidR="00572B0A" w:rsidRPr="00196832"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Opų susidarymas injekcijos vietoje</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b/>
          <w:color w:val="000000"/>
          <w:lang w:val="lt-LT"/>
        </w:rPr>
      </w:pPr>
      <w:r w:rsidRPr="00196832">
        <w:rPr>
          <w:rFonts w:ascii="Times New Roman" w:hAnsi="Times New Roman"/>
          <w:b/>
          <w:color w:val="000000"/>
          <w:lang w:val="lt-LT"/>
        </w:rPr>
        <w:t xml:space="preserve">Labai reti šalutiniai poveikiai (gali pasireikšti </w:t>
      </w:r>
      <w:r w:rsidRPr="00196832">
        <w:rPr>
          <w:rFonts w:ascii="Times New Roman" w:hAnsi="Times New Roman"/>
          <w:b/>
          <w:noProof/>
          <w:lang w:val="lt-LT" w:eastAsia="lt-LT"/>
        </w:rPr>
        <w:t>mažiau nei</w:t>
      </w:r>
      <w:r w:rsidRPr="00196832">
        <w:rPr>
          <w:rFonts w:ascii="Times New Roman" w:hAnsi="Times New Roman"/>
          <w:b/>
          <w:color w:val="000000"/>
          <w:lang w:val="lt-LT"/>
        </w:rPr>
        <w:t xml:space="preserve"> 1 iš 10000 </w:t>
      </w:r>
      <w:r w:rsidRPr="00196832">
        <w:rPr>
          <w:rFonts w:ascii="Times New Roman" w:hAnsi="Times New Roman"/>
          <w:b/>
          <w:lang w:val="lt-LT"/>
        </w:rPr>
        <w:t>žmonių</w:t>
      </w:r>
      <w:r w:rsidRPr="00196832">
        <w:rPr>
          <w:rFonts w:ascii="Times New Roman" w:hAnsi="Times New Roman"/>
          <w:b/>
          <w:color w:val="000000"/>
          <w:lang w:val="lt-LT"/>
        </w:rPr>
        <w:t>)</w:t>
      </w:r>
    </w:p>
    <w:p w:rsidR="00572B0A" w:rsidRPr="00196832" w:rsidRDefault="00572B0A" w:rsidP="00572B0A">
      <w:pPr>
        <w:numPr>
          <w:ilvl w:val="0"/>
          <w:numId w:val="4"/>
        </w:numPr>
        <w:spacing w:after="0" w:line="240" w:lineRule="auto"/>
        <w:contextualSpacing/>
        <w:rPr>
          <w:rFonts w:ascii="Times New Roman" w:hAnsi="Times New Roman"/>
          <w:color w:val="000000"/>
          <w:lang w:val="lt-LT"/>
        </w:rPr>
      </w:pPr>
      <w:r w:rsidRPr="00196832">
        <w:rPr>
          <w:rFonts w:ascii="Times New Roman" w:hAnsi="Times New Roman"/>
          <w:color w:val="000000"/>
          <w:lang w:val="lt-LT"/>
        </w:rPr>
        <w:t>Injekcijos vietos nekrozė</w:t>
      </w:r>
    </w:p>
    <w:p w:rsidR="00572B0A" w:rsidRPr="00196832" w:rsidRDefault="00572B0A" w:rsidP="00572B0A">
      <w:pPr>
        <w:tabs>
          <w:tab w:val="num" w:pos="360"/>
          <w:tab w:val="num" w:pos="2703"/>
        </w:tabs>
        <w:spacing w:after="0" w:line="240" w:lineRule="auto"/>
        <w:rPr>
          <w:rFonts w:ascii="Times New Roman" w:hAnsi="Times New Roman"/>
          <w:lang w:val="lt-LT"/>
        </w:rPr>
      </w:pPr>
    </w:p>
    <w:p w:rsidR="00572B0A" w:rsidRPr="00196832" w:rsidRDefault="00572B0A" w:rsidP="00572B0A">
      <w:pPr>
        <w:tabs>
          <w:tab w:val="num" w:pos="360"/>
          <w:tab w:val="num" w:pos="2703"/>
        </w:tabs>
        <w:spacing w:after="0" w:line="240" w:lineRule="auto"/>
        <w:rPr>
          <w:rFonts w:ascii="Times New Roman" w:hAnsi="Times New Roman"/>
          <w:b/>
          <w:lang w:val="lt-LT"/>
        </w:rPr>
      </w:pPr>
      <w:r w:rsidRPr="00196832">
        <w:rPr>
          <w:rFonts w:ascii="Times New Roman" w:hAnsi="Times New Roman"/>
          <w:b/>
          <w:lang w:val="lt-LT"/>
        </w:rPr>
        <w:t>Nežinomo dažnio šalutinis poveikis (jo negalima apskaičiuoti remiantis turimais duomenimis)</w:t>
      </w:r>
    </w:p>
    <w:p w:rsidR="00572B0A" w:rsidRDefault="00572B0A" w:rsidP="00572B0A">
      <w:pPr>
        <w:numPr>
          <w:ilvl w:val="0"/>
          <w:numId w:val="4"/>
        </w:numPr>
        <w:spacing w:after="0" w:line="240" w:lineRule="auto"/>
        <w:contextualSpacing/>
        <w:rPr>
          <w:rFonts w:ascii="Times New Roman" w:hAnsi="Times New Roman"/>
          <w:lang w:val="lt-LT"/>
        </w:rPr>
      </w:pPr>
      <w:r w:rsidRPr="00196832">
        <w:rPr>
          <w:rFonts w:ascii="Times New Roman" w:hAnsi="Times New Roman"/>
          <w:lang w:val="lt-LT"/>
        </w:rPr>
        <w:t>Pailgėjęs QT intervalas elektrokardiogramoje (EKG)</w:t>
      </w:r>
    </w:p>
    <w:p w:rsidR="00572B0A" w:rsidRPr="00196832" w:rsidRDefault="00572B0A" w:rsidP="00572B0A">
      <w:pPr>
        <w:numPr>
          <w:ilvl w:val="0"/>
          <w:numId w:val="4"/>
        </w:numPr>
        <w:spacing w:after="0" w:line="240" w:lineRule="auto"/>
        <w:contextualSpacing/>
        <w:rPr>
          <w:rFonts w:ascii="Times New Roman" w:hAnsi="Times New Roman"/>
          <w:lang w:val="lt-LT"/>
        </w:rPr>
      </w:pPr>
      <w:r>
        <w:rPr>
          <w:rFonts w:ascii="Times New Roman" w:hAnsi="Times New Roman"/>
          <w:lang w:val="lt-LT"/>
        </w:rPr>
        <w:t>Plaučių uždegimas, plaučių liga</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b/>
          <w:lang w:val="lt-LT"/>
        </w:rPr>
      </w:pPr>
      <w:r w:rsidRPr="00196832">
        <w:rPr>
          <w:rFonts w:ascii="Times New Roman" w:hAnsi="Times New Roman"/>
          <w:b/>
          <w:color w:val="000000"/>
          <w:lang w:val="lt-LT"/>
        </w:rPr>
        <w:t>Kiti šalutiniai</w:t>
      </w:r>
      <w:r w:rsidRPr="00196832">
        <w:rPr>
          <w:rFonts w:ascii="Times New Roman" w:hAnsi="Times New Roman"/>
          <w:b/>
          <w:lang w:val="lt-LT"/>
        </w:rPr>
        <w:t xml:space="preserve"> poveikiai</w:t>
      </w: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Literatūroje nurodomi kiti šalutiniai poveikiai</w:t>
      </w:r>
      <w:r w:rsidRPr="00196832" w:rsidDel="0065570E">
        <w:rPr>
          <w:rFonts w:ascii="Times New Roman" w:hAnsi="Times New Roman"/>
          <w:lang w:val="lt-LT"/>
        </w:rPr>
        <w:t xml:space="preserve"> </w:t>
      </w:r>
      <w:r w:rsidRPr="00196832">
        <w:rPr>
          <w:rFonts w:ascii="Times New Roman" w:hAnsi="Times New Roman"/>
          <w:lang w:val="lt-LT"/>
        </w:rPr>
        <w:t xml:space="preserve">susiję su gydymu leuprorelino acetatu – ELIGARD veikliąja medžiaga – yra edema (skysčių kaupimasis audiniuose, pasireiškiantis kojų ir </w:t>
      </w:r>
      <w:r w:rsidRPr="00196832">
        <w:rPr>
          <w:rFonts w:ascii="Times New Roman" w:hAnsi="Times New Roman"/>
          <w:color w:val="000000"/>
          <w:lang w:val="lt-LT"/>
        </w:rPr>
        <w:t>rankų</w:t>
      </w:r>
      <w:r w:rsidRPr="00196832">
        <w:rPr>
          <w:rFonts w:ascii="Times New Roman" w:hAnsi="Times New Roman"/>
          <w:lang w:val="lt-LT"/>
        </w:rPr>
        <w:t xml:space="preserve"> tinimu), plaučių embolija (sukeliami simptomai yra dusimas, sunkumas kvėpuoti ir krūtinės skausmas), palpitacijos (širdies plakimo padažnėjimas), raumenų silpnumas, šaltkrėtis, bėrimas, sutrikusi atmintis ir pablogėjęs matymas. Po ilgalaikio gydymo ELIGARD gali sumažėti kaulų tankis (osteoporozė). Dėl osteoporozės padidėja kaulų lūžių rizika.</w:t>
      </w:r>
    </w:p>
    <w:p w:rsidR="00572B0A" w:rsidRPr="00196832" w:rsidRDefault="00572B0A" w:rsidP="00572B0A">
      <w:pPr>
        <w:spacing w:after="0" w:line="240" w:lineRule="auto"/>
        <w:rPr>
          <w:rFonts w:ascii="Times New Roman" w:eastAsia="Times New Roman" w:hAnsi="Times New Roman"/>
          <w:lang w:val="lt-LT"/>
        </w:rPr>
      </w:pPr>
    </w:p>
    <w:p w:rsidR="00572B0A" w:rsidRPr="00196832" w:rsidRDefault="00572B0A" w:rsidP="00572B0A">
      <w:pPr>
        <w:spacing w:after="0" w:line="240" w:lineRule="auto"/>
        <w:rPr>
          <w:rFonts w:ascii="Times New Roman" w:eastAsia="Times New Roman" w:hAnsi="Times New Roman"/>
          <w:lang w:val="lt-LT" w:eastAsia="en-GB"/>
        </w:rPr>
      </w:pPr>
      <w:r w:rsidRPr="00196832">
        <w:rPr>
          <w:rFonts w:ascii="Times New Roman" w:eastAsia="Times New Roman" w:hAnsi="Times New Roman"/>
          <w:lang w:val="lt-LT" w:eastAsia="en-GB"/>
        </w:rPr>
        <w:t xml:space="preserve">Vartojant tos pačios klasės </w:t>
      </w:r>
      <w:r>
        <w:rPr>
          <w:rFonts w:ascii="Times New Roman" w:eastAsia="Times New Roman" w:hAnsi="Times New Roman"/>
          <w:lang w:val="lt-LT" w:eastAsia="en-GB"/>
        </w:rPr>
        <w:t>vais</w:t>
      </w:r>
      <w:r w:rsidRPr="00196832">
        <w:rPr>
          <w:rFonts w:ascii="Times New Roman" w:eastAsia="Times New Roman" w:hAnsi="Times New Roman"/>
          <w:lang w:val="lt-LT" w:eastAsia="en-GB"/>
        </w:rPr>
        <w:t>tus kaip E</w:t>
      </w:r>
      <w:r>
        <w:rPr>
          <w:rFonts w:ascii="Times New Roman" w:eastAsia="Times New Roman" w:hAnsi="Times New Roman"/>
          <w:lang w:val="lt-LT" w:eastAsia="en-GB"/>
        </w:rPr>
        <w:t>LIGARD</w:t>
      </w:r>
      <w:r w:rsidRPr="00196832">
        <w:rPr>
          <w:rFonts w:ascii="Times New Roman" w:eastAsia="Times New Roman" w:hAnsi="Times New Roman"/>
          <w:lang w:val="lt-LT" w:eastAsia="en-GB"/>
        </w:rPr>
        <w:t xml:space="preserve"> retai buvo pranešta apie sunkias alergines reakcijas, kurios gali apsunkinti kvėpavimą ar sukelti svaigulį.</w:t>
      </w:r>
    </w:p>
    <w:p w:rsidR="00572B0A" w:rsidRPr="00196832" w:rsidRDefault="00572B0A" w:rsidP="00572B0A">
      <w:pPr>
        <w:spacing w:after="0" w:line="240" w:lineRule="auto"/>
        <w:rPr>
          <w:rFonts w:ascii="Times New Roman" w:eastAsia="Times New Roman" w:hAnsi="Times New Roman"/>
          <w:lang w:val="lt-LT" w:eastAsia="en-GB"/>
        </w:rPr>
      </w:pPr>
    </w:p>
    <w:p w:rsidR="00572B0A" w:rsidRPr="00196832" w:rsidRDefault="00572B0A" w:rsidP="00572B0A">
      <w:pPr>
        <w:spacing w:after="0" w:line="240" w:lineRule="auto"/>
        <w:rPr>
          <w:rFonts w:ascii="Times New Roman" w:eastAsia="Times New Roman" w:hAnsi="Times New Roman"/>
          <w:lang w:val="lt-LT" w:eastAsia="en-GB"/>
        </w:rPr>
      </w:pPr>
      <w:r w:rsidRPr="00196832">
        <w:rPr>
          <w:rFonts w:ascii="Times New Roman" w:eastAsia="Times New Roman" w:hAnsi="Times New Roman"/>
          <w:lang w:val="lt-LT" w:eastAsia="en-GB"/>
        </w:rPr>
        <w:t xml:space="preserve">Vartojant tos pačios klasės </w:t>
      </w:r>
      <w:r>
        <w:rPr>
          <w:rFonts w:ascii="Times New Roman" w:eastAsia="Times New Roman" w:hAnsi="Times New Roman"/>
          <w:lang w:val="lt-LT" w:eastAsia="en-GB"/>
        </w:rPr>
        <w:t>vais</w:t>
      </w:r>
      <w:r w:rsidRPr="00196832">
        <w:rPr>
          <w:rFonts w:ascii="Times New Roman" w:eastAsia="Times New Roman" w:hAnsi="Times New Roman"/>
          <w:lang w:val="lt-LT" w:eastAsia="en-GB"/>
        </w:rPr>
        <w:t>tus kaip E</w:t>
      </w:r>
      <w:r>
        <w:rPr>
          <w:rFonts w:ascii="Times New Roman" w:eastAsia="Times New Roman" w:hAnsi="Times New Roman"/>
          <w:lang w:val="lt-LT" w:eastAsia="en-GB"/>
        </w:rPr>
        <w:t>LIGARD</w:t>
      </w:r>
      <w:r w:rsidRPr="00196832">
        <w:rPr>
          <w:rFonts w:ascii="Times New Roman" w:eastAsia="Times New Roman" w:hAnsi="Times New Roman"/>
          <w:lang w:val="lt-LT" w:eastAsia="en-GB"/>
        </w:rPr>
        <w:t xml:space="preserve"> buvo pranešta apie traukulius.</w:t>
      </w:r>
    </w:p>
    <w:p w:rsidR="00572B0A" w:rsidRPr="00196832" w:rsidRDefault="00572B0A" w:rsidP="00572B0A">
      <w:pPr>
        <w:spacing w:after="0" w:line="240" w:lineRule="auto"/>
        <w:rPr>
          <w:rFonts w:ascii="Times New Roman" w:eastAsia="Times New Roman" w:hAnsi="Times New Roman"/>
          <w:lang w:val="lt-LT"/>
        </w:rPr>
      </w:pPr>
    </w:p>
    <w:p w:rsidR="00572B0A" w:rsidRPr="00196832" w:rsidRDefault="00572B0A" w:rsidP="00572B0A">
      <w:pPr>
        <w:tabs>
          <w:tab w:val="left" w:pos="567"/>
        </w:tabs>
        <w:spacing w:after="0" w:line="240" w:lineRule="auto"/>
        <w:rPr>
          <w:rFonts w:ascii="Times New Roman" w:eastAsia="Times New Roman" w:hAnsi="Times New Roman"/>
          <w:b/>
          <w:snapToGrid w:val="0"/>
          <w:szCs w:val="24"/>
          <w:lang w:val="lt-LT"/>
        </w:rPr>
      </w:pPr>
      <w:r w:rsidRPr="00196832">
        <w:rPr>
          <w:rFonts w:ascii="Times New Roman" w:eastAsia="Times New Roman" w:hAnsi="Times New Roman"/>
          <w:b/>
          <w:noProof/>
          <w:snapToGrid w:val="0"/>
          <w:szCs w:val="24"/>
          <w:lang w:val="lt-LT"/>
        </w:rPr>
        <w:t>Pranešimas apie šalutinį poveikį</w:t>
      </w:r>
    </w:p>
    <w:p w:rsidR="00572B0A" w:rsidRPr="00196832" w:rsidRDefault="00572B0A" w:rsidP="00572B0A">
      <w:pPr>
        <w:tabs>
          <w:tab w:val="left" w:pos="567"/>
        </w:tabs>
        <w:spacing w:after="0" w:line="260" w:lineRule="exact"/>
        <w:ind w:right="-449"/>
        <w:rPr>
          <w:rFonts w:ascii="Times New Roman" w:eastAsia="Times New Roman" w:hAnsi="Times New Roman"/>
          <w:noProof/>
          <w:snapToGrid w:val="0"/>
          <w:szCs w:val="24"/>
          <w:lang w:val="lt-LT"/>
        </w:rPr>
      </w:pPr>
      <w:r w:rsidRPr="00196832">
        <w:rPr>
          <w:rFonts w:ascii="Times New Roman" w:eastAsia="Times New Roman" w:hAnsi="Times New Roman"/>
          <w:noProof/>
          <w:snapToGrid w:val="0"/>
          <w:szCs w:val="24"/>
          <w:lang w:val="lt-LT"/>
        </w:rPr>
        <w:t>Jeigu pasireiškė šalutinis poveikis, įskaitant šiame lapelyje nenurodytą, pasakykite gydytojui arba vaistininkui</w:t>
      </w:r>
      <w:r w:rsidRPr="00196832">
        <w:rPr>
          <w:rFonts w:ascii="Times New Roman" w:eastAsia="Times New Roman" w:hAnsi="Times New Roman"/>
          <w:snapToGrid w:val="0"/>
          <w:lang w:val="lt-LT"/>
        </w:rPr>
        <w:t>.</w:t>
      </w:r>
      <w:r w:rsidRPr="00196832">
        <w:rPr>
          <w:rFonts w:ascii="Times New Roman" w:eastAsia="Times New Roman" w:hAnsi="Times New Roman"/>
          <w:noProof/>
          <w:snapToGrid w:val="0"/>
          <w:szCs w:val="24"/>
          <w:lang w:val="lt-LT"/>
        </w:rPr>
        <w:t xml:space="preserve"> Apie šalutinį poveikį taip pat galite pranešti tiesiogiai, užpildę interneto svetainėje </w:t>
      </w:r>
      <w:hyperlink r:id="rId5" w:history="1">
        <w:r w:rsidRPr="00196832">
          <w:rPr>
            <w:rFonts w:ascii="Times New Roman" w:eastAsia="SimSun" w:hAnsi="Times New Roman"/>
            <w:noProof/>
            <w:snapToGrid w:val="0"/>
            <w:color w:val="0000FF"/>
            <w:szCs w:val="24"/>
            <w:u w:val="single"/>
            <w:lang w:val="lt-LT"/>
          </w:rPr>
          <w:t>www.vvkt.lt</w:t>
        </w:r>
      </w:hyperlink>
      <w:r w:rsidRPr="00196832">
        <w:rPr>
          <w:rFonts w:ascii="Times New Roman" w:eastAsia="Times New Roman" w:hAnsi="Times New Roman"/>
          <w:noProof/>
          <w:snapToGrid w:val="0"/>
          <w:szCs w:val="24"/>
          <w:lang w:val="lt-LT"/>
        </w:rPr>
        <w:t xml:space="preserve"> esančią formą, ir pateikti ją vienu iš šių būdų: raštu adresu (Valstybinei vaistų kontrolės tarnybai prie Lietuvos Respublikos sveikatos apsaugos ministerijos), Žirmūnų g. 139A, LT 09120 Vilnius; nemokamu fakso numeriu (8 800) 20 131; t</w:t>
      </w:r>
      <w:r w:rsidRPr="00196832">
        <w:rPr>
          <w:rFonts w:ascii="Times New Roman" w:eastAsia="Calibri" w:hAnsi="Times New Roman"/>
          <w:noProof/>
          <w:snapToGrid w:val="0"/>
          <w:lang w:val="lt-LT" w:eastAsia="zh-CN"/>
        </w:rPr>
        <w:t xml:space="preserve">elefonu (8 6) 143 35 34; </w:t>
      </w:r>
      <w:r w:rsidRPr="00196832">
        <w:rPr>
          <w:rFonts w:ascii="Times New Roman" w:eastAsia="Times New Roman" w:hAnsi="Times New Roman"/>
          <w:noProof/>
          <w:snapToGrid w:val="0"/>
          <w:szCs w:val="24"/>
          <w:lang w:val="lt-LT"/>
        </w:rPr>
        <w:t xml:space="preserve">el. paštu </w:t>
      </w:r>
      <w:hyperlink r:id="rId6" w:history="1">
        <w:r w:rsidRPr="00E458C2">
          <w:t>NepageidaujamaR@vvkt.lt</w:t>
        </w:r>
      </w:hyperlink>
      <w:r w:rsidRPr="00196832">
        <w:rPr>
          <w:rFonts w:ascii="Times New Roman" w:eastAsia="Times New Roman" w:hAnsi="Times New Roman"/>
          <w:noProof/>
          <w:snapToGrid w:val="0"/>
          <w:szCs w:val="24"/>
          <w:lang w:val="lt-LT"/>
        </w:rPr>
        <w:t>, per Valstybinės vaistų kontrolės tarnybos prie Lietuvos Respublikos sveikatos apsaugos ministerijos interneto svetainę (adresu http://www.vvkt.lt). Pranešdami apie šalutinį poveikį galite mums padėti gauti daugiau informacijos apie šio vaisto saugumą.</w:t>
      </w:r>
    </w:p>
    <w:p w:rsidR="00572B0A" w:rsidRPr="00196832" w:rsidRDefault="00572B0A" w:rsidP="00572B0A">
      <w:pPr>
        <w:tabs>
          <w:tab w:val="left" w:pos="0"/>
          <w:tab w:val="num" w:pos="360"/>
          <w:tab w:val="num" w:pos="2703"/>
        </w:tabs>
        <w:spacing w:after="0" w:line="240" w:lineRule="auto"/>
        <w:rPr>
          <w:rFonts w:ascii="Times New Roman" w:hAnsi="Times New Roman"/>
          <w:b/>
          <w:noProof/>
          <w:lang w:val="lt-LT" w:eastAsia="lt-LT"/>
        </w:rPr>
      </w:pP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keepNext/>
        <w:tabs>
          <w:tab w:val="left" w:pos="567"/>
        </w:tabs>
        <w:spacing w:after="0" w:line="240" w:lineRule="auto"/>
        <w:ind w:left="567" w:hanging="567"/>
        <w:outlineLvl w:val="1"/>
        <w:rPr>
          <w:rFonts w:ascii="Times New Roman" w:hAnsi="Times New Roman"/>
          <w:lang w:val="lt-LT" w:eastAsia="lt-LT"/>
        </w:rPr>
      </w:pPr>
      <w:bookmarkStart w:id="4" w:name="_Toc129243143"/>
      <w:bookmarkStart w:id="5" w:name="_Toc129243268"/>
      <w:r w:rsidRPr="00196832">
        <w:rPr>
          <w:rFonts w:ascii="Times New Roman" w:hAnsi="Times New Roman"/>
          <w:b/>
          <w:lang w:val="lt-LT" w:eastAsia="lt-LT"/>
        </w:rPr>
        <w:t>5.</w:t>
      </w:r>
      <w:r w:rsidRPr="00196832">
        <w:rPr>
          <w:rFonts w:ascii="Times New Roman" w:hAnsi="Times New Roman"/>
          <w:b/>
          <w:lang w:val="lt-LT" w:eastAsia="lt-LT"/>
        </w:rPr>
        <w:tab/>
        <w:t xml:space="preserve">Kaip laikyti </w:t>
      </w:r>
      <w:bookmarkEnd w:id="4"/>
      <w:bookmarkEnd w:id="5"/>
      <w:r w:rsidRPr="00196832">
        <w:rPr>
          <w:rFonts w:ascii="Times New Roman" w:hAnsi="Times New Roman"/>
          <w:b/>
          <w:lang w:val="lt-LT" w:eastAsia="lt-LT"/>
        </w:rPr>
        <w:t>ELIGARD</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Šį vaistą laikykite vaikams nepastebimoje ir nepasiekiamoje </w:t>
      </w:r>
      <w:r w:rsidRPr="00196832">
        <w:rPr>
          <w:rFonts w:ascii="Times New Roman" w:hAnsi="Times New Roman"/>
          <w:color w:val="000000"/>
          <w:lang w:val="lt-LT"/>
        </w:rPr>
        <w:t>vietoje</w:t>
      </w:r>
      <w:r w:rsidRPr="00196832">
        <w:rPr>
          <w:rFonts w:ascii="Times New Roman" w:hAnsi="Times New Roman"/>
          <w:lang w:val="lt-LT"/>
        </w:rPr>
        <w:t>.</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Ant išorinės pakuotės po „</w:t>
      </w:r>
      <w:r>
        <w:rPr>
          <w:rFonts w:ascii="Times New Roman" w:hAnsi="Times New Roman"/>
          <w:lang w:val="lt-LT"/>
        </w:rPr>
        <w:t>EXP</w:t>
      </w:r>
      <w:r w:rsidRPr="00196832">
        <w:rPr>
          <w:rFonts w:ascii="Times New Roman" w:hAnsi="Times New Roman"/>
          <w:lang w:val="lt-LT"/>
        </w:rPr>
        <w:t xml:space="preserve">“ nurodytam tinkamumo laikui </w:t>
      </w:r>
      <w:r w:rsidRPr="00196832">
        <w:rPr>
          <w:rFonts w:ascii="Times New Roman" w:hAnsi="Times New Roman"/>
          <w:color w:val="000000"/>
          <w:lang w:val="lt-LT"/>
        </w:rPr>
        <w:t>pasibaigus</w:t>
      </w:r>
      <w:r w:rsidRPr="00196832">
        <w:rPr>
          <w:rFonts w:ascii="Times New Roman" w:hAnsi="Times New Roman"/>
          <w:lang w:val="lt-LT"/>
        </w:rPr>
        <w:t xml:space="preserve">, </w:t>
      </w:r>
      <w:r>
        <w:rPr>
          <w:rFonts w:ascii="Times New Roman" w:hAnsi="Times New Roman"/>
          <w:lang w:val="lt-LT"/>
        </w:rPr>
        <w:t>šio vaisto</w:t>
      </w:r>
      <w:r w:rsidRPr="00196832">
        <w:rPr>
          <w:rFonts w:ascii="Times New Roman" w:hAnsi="Times New Roman"/>
          <w:lang w:val="lt-LT"/>
        </w:rPr>
        <w:t xml:space="preserve"> vartoti negalima. Vaistas tinkamas vartoti iki paskutinės nurodyto mėnesio dienos.</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tabs>
          <w:tab w:val="left" w:pos="0"/>
        </w:tabs>
        <w:spacing w:after="0" w:line="240" w:lineRule="auto"/>
        <w:rPr>
          <w:rFonts w:ascii="Times New Roman" w:hAnsi="Times New Roman"/>
          <w:b/>
          <w:noProof/>
          <w:lang w:val="lt-LT" w:eastAsia="lt-LT"/>
        </w:rPr>
      </w:pPr>
      <w:r w:rsidRPr="00196832">
        <w:rPr>
          <w:rFonts w:ascii="Times New Roman" w:hAnsi="Times New Roman"/>
          <w:noProof/>
          <w:lang w:val="lt-LT" w:eastAsia="lt-LT"/>
        </w:rPr>
        <w:t>Laikymo sąlygos</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autoSpaceDE w:val="0"/>
        <w:autoSpaceDN w:val="0"/>
        <w:adjustRightInd w:val="0"/>
        <w:spacing w:after="0" w:line="240" w:lineRule="auto"/>
        <w:rPr>
          <w:rFonts w:ascii="Times New Roman" w:hAnsi="Times New Roman"/>
          <w:color w:val="000000"/>
          <w:lang w:val="lt-LT"/>
        </w:rPr>
      </w:pPr>
      <w:r w:rsidRPr="00196832">
        <w:rPr>
          <w:rFonts w:ascii="Times New Roman" w:hAnsi="Times New Roman"/>
          <w:color w:val="000000"/>
          <w:lang w:val="lt-LT"/>
        </w:rPr>
        <w:t>Laikyti šaldytuve (2 °C-8 °C).</w:t>
      </w:r>
    </w:p>
    <w:p w:rsidR="00572B0A" w:rsidRDefault="00572B0A" w:rsidP="00572B0A">
      <w:pPr>
        <w:autoSpaceDE w:val="0"/>
        <w:autoSpaceDN w:val="0"/>
        <w:adjustRightInd w:val="0"/>
        <w:spacing w:after="0" w:line="240" w:lineRule="auto"/>
        <w:rPr>
          <w:rFonts w:ascii="Times New Roman" w:hAnsi="Times New Roman"/>
          <w:color w:val="000000"/>
          <w:lang w:val="lt-LT"/>
        </w:rPr>
      </w:pPr>
      <w:r w:rsidRPr="00196832">
        <w:rPr>
          <w:rFonts w:ascii="Times New Roman" w:hAnsi="Times New Roman"/>
          <w:color w:val="000000"/>
          <w:lang w:val="lt-LT"/>
        </w:rPr>
        <w:t xml:space="preserve">Laikyti gamintojo pakuotėje, kad </w:t>
      </w:r>
      <w:r>
        <w:rPr>
          <w:rFonts w:ascii="Times New Roman" w:hAnsi="Times New Roman"/>
          <w:color w:val="000000"/>
          <w:lang w:val="lt-LT"/>
        </w:rPr>
        <w:t>vaist</w:t>
      </w:r>
      <w:r w:rsidRPr="00196832">
        <w:rPr>
          <w:rFonts w:ascii="Times New Roman" w:hAnsi="Times New Roman"/>
          <w:color w:val="000000"/>
          <w:lang w:val="lt-LT"/>
        </w:rPr>
        <w:t>as būtų apsaugotas nuo drėgmės.</w:t>
      </w:r>
    </w:p>
    <w:p w:rsidR="00572B0A" w:rsidRPr="00196832" w:rsidRDefault="00572B0A" w:rsidP="00572B0A">
      <w:pPr>
        <w:spacing w:after="0" w:line="240" w:lineRule="auto"/>
        <w:rPr>
          <w:rFonts w:ascii="Times New Roman" w:hAnsi="Times New Roman"/>
          <w:lang w:val="lt-LT"/>
        </w:rPr>
      </w:pPr>
    </w:p>
    <w:p w:rsidR="00572B0A" w:rsidRPr="00196832" w:rsidRDefault="00572B0A" w:rsidP="00572B0A">
      <w:pPr>
        <w:spacing w:after="0" w:line="240" w:lineRule="auto"/>
        <w:rPr>
          <w:rFonts w:ascii="Times New Roman" w:eastAsia="Times New Roman" w:hAnsi="Times New Roman"/>
          <w:lang w:val="lt-LT" w:eastAsia="en-GB"/>
        </w:rPr>
      </w:pPr>
      <w:r w:rsidRPr="00196832">
        <w:rPr>
          <w:rFonts w:ascii="Times New Roman" w:hAnsi="Times New Roman"/>
          <w:lang w:val="lt-LT"/>
        </w:rPr>
        <w:t>Prieš suleidžiant šis vaistas turi būti palaikytas kambario temperatūroje. Išimkite jį iš šaldytuvo maždaug 30 min. prieš vartojimą. I</w:t>
      </w:r>
      <w:r w:rsidRPr="00196832">
        <w:rPr>
          <w:rFonts w:ascii="Times New Roman" w:eastAsia="Times New Roman" w:hAnsi="Times New Roman"/>
          <w:lang w:val="lt-LT" w:eastAsia="en-GB"/>
        </w:rPr>
        <w:t>šimtas iš šaldytuvo vaistas gali būti laikomas gamintojo pakuotėje kambario temperatūroje (žemesnėje kaip 25 °C) ne ilgiau kaip 4 savaites.</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Atidarius dėklą, vaistą reikia nedelsiant paruošti ir suvartoti. Tik </w:t>
      </w:r>
      <w:r w:rsidRPr="00196832">
        <w:rPr>
          <w:rFonts w:ascii="Times New Roman" w:hAnsi="Times New Roman"/>
          <w:color w:val="000000"/>
          <w:lang w:val="lt-LT"/>
        </w:rPr>
        <w:t>vienkartiniam</w:t>
      </w:r>
      <w:r w:rsidRPr="00196832">
        <w:rPr>
          <w:rFonts w:ascii="Times New Roman" w:hAnsi="Times New Roman"/>
          <w:lang w:val="lt-LT"/>
        </w:rPr>
        <w:t xml:space="preserve"> vartojimui.</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Nepanaudotų arba pasenusių ELIGARD </w:t>
      </w:r>
      <w:r w:rsidRPr="00196832">
        <w:rPr>
          <w:rFonts w:ascii="Times New Roman" w:hAnsi="Times New Roman"/>
          <w:color w:val="000000"/>
          <w:lang w:val="lt-LT"/>
        </w:rPr>
        <w:t>pakuočių</w:t>
      </w:r>
      <w:r w:rsidRPr="00196832">
        <w:rPr>
          <w:rFonts w:ascii="Times New Roman" w:hAnsi="Times New Roman"/>
          <w:lang w:val="lt-LT"/>
        </w:rPr>
        <w:t xml:space="preserve"> naikinimas</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Vaistų negalima iš</w:t>
      </w:r>
      <w:r>
        <w:rPr>
          <w:rFonts w:ascii="Times New Roman" w:hAnsi="Times New Roman"/>
          <w:lang w:val="lt-LT"/>
        </w:rPr>
        <w:t>mesti</w:t>
      </w:r>
      <w:r w:rsidRPr="00196832">
        <w:rPr>
          <w:rFonts w:ascii="Times New Roman" w:hAnsi="Times New Roman"/>
          <w:lang w:val="lt-LT"/>
        </w:rPr>
        <w:t xml:space="preserve"> į kanalizaciją arba </w:t>
      </w:r>
      <w:r w:rsidRPr="00196832">
        <w:rPr>
          <w:rFonts w:ascii="Times New Roman" w:hAnsi="Times New Roman"/>
          <w:color w:val="000000"/>
          <w:lang w:val="lt-LT"/>
        </w:rPr>
        <w:t>su</w:t>
      </w:r>
      <w:r w:rsidRPr="00196832">
        <w:rPr>
          <w:rFonts w:ascii="Times New Roman" w:hAnsi="Times New Roman"/>
          <w:lang w:val="lt-LT"/>
        </w:rPr>
        <w:t xml:space="preserve"> buitinėmis atliekomis. Kaip </w:t>
      </w:r>
      <w:r>
        <w:rPr>
          <w:rFonts w:ascii="Times New Roman" w:hAnsi="Times New Roman"/>
          <w:lang w:val="lt-LT"/>
        </w:rPr>
        <w:t>išmesti</w:t>
      </w:r>
      <w:r w:rsidRPr="00196832">
        <w:rPr>
          <w:rFonts w:ascii="Times New Roman" w:hAnsi="Times New Roman"/>
          <w:lang w:val="lt-LT"/>
        </w:rPr>
        <w:t xml:space="preserve"> nereikalingus vaistus, klauskite vaistininko. Šios priemonės padės apsaugoti aplinką.</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keepNext/>
        <w:tabs>
          <w:tab w:val="left" w:pos="567"/>
        </w:tabs>
        <w:spacing w:after="0" w:line="240" w:lineRule="auto"/>
        <w:ind w:left="567" w:hanging="567"/>
        <w:outlineLvl w:val="1"/>
        <w:rPr>
          <w:rFonts w:ascii="Times New Roman" w:hAnsi="Times New Roman"/>
          <w:b/>
          <w:lang w:val="lt-LT" w:eastAsia="lt-LT"/>
        </w:rPr>
      </w:pPr>
      <w:bookmarkStart w:id="6" w:name="_Toc129243144"/>
      <w:bookmarkStart w:id="7" w:name="_Toc129243269"/>
      <w:r w:rsidRPr="00196832">
        <w:rPr>
          <w:rFonts w:ascii="Times New Roman" w:hAnsi="Times New Roman"/>
          <w:b/>
          <w:lang w:val="lt-LT" w:eastAsia="lt-LT"/>
        </w:rPr>
        <w:t>6.</w:t>
      </w:r>
      <w:r w:rsidRPr="00196832">
        <w:rPr>
          <w:rFonts w:ascii="Times New Roman" w:hAnsi="Times New Roman"/>
          <w:b/>
          <w:lang w:val="lt-LT" w:eastAsia="lt-LT"/>
        </w:rPr>
        <w:tab/>
        <w:t>Pakuotės turinys ir kita informacija</w:t>
      </w:r>
      <w:bookmarkEnd w:id="6"/>
      <w:bookmarkEnd w:id="7"/>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spacing w:after="0" w:line="220" w:lineRule="exact"/>
        <w:rPr>
          <w:rFonts w:ascii="Times New Roman" w:hAnsi="Times New Roman"/>
          <w:bCs/>
          <w:lang w:val="lt-LT"/>
        </w:rPr>
      </w:pPr>
      <w:r w:rsidRPr="00196832">
        <w:rPr>
          <w:rFonts w:ascii="Times New Roman" w:hAnsi="Times New Roman"/>
          <w:b/>
          <w:bCs/>
          <w:lang w:val="lt-LT"/>
        </w:rPr>
        <w:t>ELIGARD sudėtis</w:t>
      </w:r>
    </w:p>
    <w:p w:rsidR="00572B0A" w:rsidRPr="00196832" w:rsidRDefault="00572B0A" w:rsidP="00572B0A">
      <w:pPr>
        <w:spacing w:after="0" w:line="220" w:lineRule="exact"/>
        <w:rPr>
          <w:rFonts w:ascii="Times New Roman" w:hAnsi="Times New Roman"/>
          <w:bCs/>
          <w:lang w:val="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Veiklioji medžiaga yra leuprorelino acetatas. Viename milteliais užpildytame </w:t>
      </w:r>
      <w:r w:rsidRPr="00196832">
        <w:rPr>
          <w:rFonts w:ascii="Times New Roman" w:hAnsi="Times New Roman"/>
          <w:color w:val="000000"/>
          <w:lang w:val="lt-LT"/>
        </w:rPr>
        <w:t>švirkšte</w:t>
      </w:r>
      <w:r w:rsidRPr="00196832">
        <w:rPr>
          <w:rFonts w:ascii="Times New Roman" w:hAnsi="Times New Roman"/>
          <w:lang w:val="lt-LT"/>
        </w:rPr>
        <w:t xml:space="preserve"> (B švirkštas) yra 45 mg leuprorelino acetato.</w:t>
      </w: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Kitos medžiagos yra tirpikliu užpildytame švirkšte (A švirkštas):</w:t>
      </w:r>
      <w:r w:rsidRPr="00196832">
        <w:rPr>
          <w:rFonts w:ascii="Times New Roman" w:hAnsi="Times New Roman"/>
          <w:color w:val="000000"/>
          <w:lang w:val="lt-LT"/>
        </w:rPr>
        <w:t xml:space="preserve"> Poli (DL-pieno ir glikolio rūgštis) (85:15) ir </w:t>
      </w:r>
      <w:r w:rsidRPr="00196832">
        <w:rPr>
          <w:rFonts w:ascii="Times New Roman" w:hAnsi="Times New Roman"/>
          <w:lang w:val="lt-LT"/>
        </w:rPr>
        <w:t>N-metil-2-pirolidonas.</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spacing w:after="0" w:line="220" w:lineRule="exact"/>
        <w:rPr>
          <w:rFonts w:ascii="Times New Roman" w:hAnsi="Times New Roman"/>
          <w:bCs/>
          <w:lang w:val="lt-LT"/>
        </w:rPr>
      </w:pPr>
      <w:r w:rsidRPr="00196832">
        <w:rPr>
          <w:rFonts w:ascii="Times New Roman" w:hAnsi="Times New Roman"/>
          <w:b/>
          <w:bCs/>
          <w:lang w:val="lt-LT"/>
        </w:rPr>
        <w:t>ELIGARD išvaizda ir kiekis pakuotėje</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ELIGARD yra milteliai ir tirpiklis injekciniam </w:t>
      </w:r>
      <w:r w:rsidRPr="00196832">
        <w:rPr>
          <w:rFonts w:ascii="Times New Roman" w:hAnsi="Times New Roman"/>
          <w:color w:val="000000"/>
          <w:lang w:val="lt-LT"/>
        </w:rPr>
        <w:t>tirpalui</w:t>
      </w:r>
      <w:r w:rsidRPr="00196832">
        <w:rPr>
          <w:rFonts w:ascii="Times New Roman" w:hAnsi="Times New Roman"/>
          <w:lang w:val="lt-LT"/>
        </w:rPr>
        <w:t>.</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autoSpaceDE w:val="0"/>
        <w:autoSpaceDN w:val="0"/>
        <w:adjustRightInd w:val="0"/>
        <w:spacing w:after="0" w:line="240" w:lineRule="auto"/>
        <w:rPr>
          <w:rFonts w:ascii="Times New Roman" w:hAnsi="Times New Roman"/>
          <w:color w:val="000000"/>
          <w:lang w:val="lt-LT"/>
        </w:rPr>
      </w:pPr>
      <w:r w:rsidRPr="00196832">
        <w:rPr>
          <w:rFonts w:ascii="Times New Roman" w:hAnsi="Times New Roman"/>
          <w:color w:val="000000"/>
          <w:lang w:val="lt-LT"/>
        </w:rPr>
        <w:t>Tiekiamos šių dydžių ELIGARD 45 mg pakuotės:</w:t>
      </w:r>
    </w:p>
    <w:p w:rsidR="00572B0A" w:rsidRPr="00196832" w:rsidRDefault="00572B0A" w:rsidP="00572B0A">
      <w:pPr>
        <w:numPr>
          <w:ilvl w:val="0"/>
          <w:numId w:val="1"/>
        </w:numPr>
        <w:autoSpaceDE w:val="0"/>
        <w:autoSpaceDN w:val="0"/>
        <w:adjustRightInd w:val="0"/>
        <w:spacing w:after="0" w:line="240" w:lineRule="auto"/>
        <w:rPr>
          <w:rFonts w:ascii="Times New Roman" w:hAnsi="Times New Roman"/>
          <w:color w:val="000000"/>
          <w:lang w:val="lt-LT"/>
        </w:rPr>
      </w:pPr>
      <w:r w:rsidRPr="00196832">
        <w:rPr>
          <w:rFonts w:ascii="Times New Roman" w:hAnsi="Times New Roman"/>
          <w:color w:val="000000"/>
          <w:lang w:val="lt-LT"/>
        </w:rPr>
        <w:t>Termiškai suformuota dėklų pakuotė, kurioje yra 2 termiškai suformuoti dėklai (kartono dėžutėje). Viename dėkle yra užpildytas švirkštas A, didelis stūmoklio virbas švirkštui B ir maišelis su džiovikliu. Kitame dėkle yra užpildytas švirkštas B, sterili 18-o dydžio adata ir maišelis su džiovikliu.</w:t>
      </w:r>
    </w:p>
    <w:p w:rsidR="00572B0A" w:rsidRDefault="00572B0A" w:rsidP="00572B0A">
      <w:pPr>
        <w:numPr>
          <w:ilvl w:val="0"/>
          <w:numId w:val="1"/>
        </w:numPr>
        <w:autoSpaceDE w:val="0"/>
        <w:autoSpaceDN w:val="0"/>
        <w:adjustRightInd w:val="0"/>
        <w:spacing w:after="0" w:line="240" w:lineRule="auto"/>
        <w:rPr>
          <w:rFonts w:ascii="Times New Roman" w:hAnsi="Times New Roman"/>
          <w:color w:val="000000"/>
          <w:lang w:val="lt-LT"/>
        </w:rPr>
      </w:pPr>
      <w:r w:rsidRPr="00196832">
        <w:rPr>
          <w:rFonts w:ascii="Times New Roman" w:hAnsi="Times New Roman"/>
          <w:color w:val="000000"/>
          <w:lang w:val="lt-LT"/>
        </w:rPr>
        <w:t>Paketas, kuriame yra 2 rinkiniai po 2 užpildytus švirkštus (1 švirkštas A; 1 švirkštas B).</w:t>
      </w:r>
    </w:p>
    <w:p w:rsidR="00572B0A" w:rsidRPr="00196832" w:rsidRDefault="00572B0A" w:rsidP="00572B0A">
      <w:pPr>
        <w:autoSpaceDE w:val="0"/>
        <w:autoSpaceDN w:val="0"/>
        <w:adjustRightInd w:val="0"/>
        <w:spacing w:after="0" w:line="240" w:lineRule="auto"/>
        <w:rPr>
          <w:rFonts w:ascii="Times New Roman" w:hAnsi="Times New Roman"/>
          <w:color w:val="000000"/>
          <w:lang w:val="lt-LT"/>
        </w:rPr>
      </w:pPr>
    </w:p>
    <w:p w:rsidR="00572B0A" w:rsidRPr="00196832" w:rsidRDefault="00572B0A" w:rsidP="00572B0A">
      <w:pPr>
        <w:autoSpaceDE w:val="0"/>
        <w:autoSpaceDN w:val="0"/>
        <w:adjustRightInd w:val="0"/>
        <w:spacing w:after="0" w:line="240" w:lineRule="auto"/>
        <w:rPr>
          <w:rFonts w:ascii="Times New Roman" w:hAnsi="Times New Roman"/>
          <w:color w:val="000000"/>
          <w:lang w:val="lt-LT"/>
        </w:rPr>
      </w:pPr>
      <w:r w:rsidRPr="00196832">
        <w:rPr>
          <w:rFonts w:ascii="Times New Roman" w:hAnsi="Times New Roman"/>
          <w:color w:val="000000"/>
          <w:lang w:val="lt-LT"/>
        </w:rPr>
        <w:t>Gali būti tiekiamos ne visų dydžių pakuotės.</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spacing w:after="0" w:line="220" w:lineRule="exact"/>
        <w:rPr>
          <w:rFonts w:ascii="Times New Roman" w:hAnsi="Times New Roman"/>
          <w:bCs/>
          <w:lang w:val="lt-LT"/>
        </w:rPr>
      </w:pPr>
      <w:r w:rsidRPr="00196832">
        <w:rPr>
          <w:rFonts w:ascii="Times New Roman" w:hAnsi="Times New Roman"/>
          <w:b/>
          <w:bCs/>
          <w:lang w:val="lt-LT"/>
        </w:rPr>
        <w:t>Registruotojas ir gamintojas</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Default="00572B0A" w:rsidP="00572B0A">
      <w:pPr>
        <w:tabs>
          <w:tab w:val="left" w:pos="0"/>
        </w:tabs>
        <w:spacing w:after="0" w:line="240" w:lineRule="auto"/>
        <w:rPr>
          <w:rFonts w:ascii="Times New Roman" w:hAnsi="Times New Roman"/>
          <w:noProof/>
          <w:lang w:val="lt-LT" w:eastAsia="lt-LT"/>
        </w:rPr>
      </w:pPr>
      <w:r w:rsidRPr="00196832">
        <w:rPr>
          <w:rFonts w:ascii="Times New Roman" w:hAnsi="Times New Roman"/>
          <w:i/>
          <w:noProof/>
          <w:lang w:val="lt-LT" w:eastAsia="lt-LT"/>
        </w:rPr>
        <w:t>Registruotojas</w:t>
      </w:r>
    </w:p>
    <w:p w:rsidR="00572B0A" w:rsidRDefault="00572B0A" w:rsidP="00572B0A">
      <w:pPr>
        <w:spacing w:after="0" w:line="240" w:lineRule="auto"/>
        <w:rPr>
          <w:rFonts w:ascii="Times New Roman" w:hAnsi="Times New Roman"/>
          <w:lang w:val="fi-FI"/>
        </w:rPr>
      </w:pPr>
      <w:r w:rsidRPr="00AD1E0A">
        <w:rPr>
          <w:rFonts w:ascii="Times New Roman" w:hAnsi="Times New Roman"/>
          <w:lang w:val="fi-FI"/>
        </w:rPr>
        <w:t>Recordati Industria Chimica e Farmaceutica S.p.A.</w:t>
      </w:r>
    </w:p>
    <w:p w:rsidR="00572B0A" w:rsidRDefault="00572B0A" w:rsidP="00572B0A">
      <w:pPr>
        <w:spacing w:after="0" w:line="240" w:lineRule="auto"/>
        <w:rPr>
          <w:rFonts w:ascii="Times New Roman" w:hAnsi="Times New Roman"/>
          <w:lang w:val="fi-FI"/>
        </w:rPr>
      </w:pPr>
      <w:r w:rsidRPr="00AD1E0A">
        <w:rPr>
          <w:rFonts w:ascii="Times New Roman" w:hAnsi="Times New Roman"/>
          <w:lang w:val="fi-FI"/>
        </w:rPr>
        <w:t>Via Matteo Civitali 1</w:t>
      </w:r>
    </w:p>
    <w:p w:rsidR="00572B0A" w:rsidRPr="00AD1E0A" w:rsidRDefault="00572B0A" w:rsidP="00572B0A">
      <w:pPr>
        <w:spacing w:after="0" w:line="240" w:lineRule="auto"/>
        <w:rPr>
          <w:rFonts w:ascii="Times New Roman" w:hAnsi="Times New Roman"/>
          <w:lang w:val="fi-FI"/>
        </w:rPr>
      </w:pPr>
      <w:r w:rsidRPr="00AD1E0A">
        <w:rPr>
          <w:rFonts w:ascii="Times New Roman" w:hAnsi="Times New Roman"/>
          <w:lang w:val="fi-FI"/>
        </w:rPr>
        <w:t>20148 Milan</w:t>
      </w:r>
    </w:p>
    <w:p w:rsidR="00572B0A" w:rsidRDefault="00572B0A" w:rsidP="00572B0A">
      <w:pPr>
        <w:spacing w:after="0" w:line="240" w:lineRule="auto"/>
        <w:rPr>
          <w:rFonts w:ascii="Times New Roman" w:hAnsi="Times New Roman"/>
          <w:lang w:val="fi-FI"/>
        </w:rPr>
      </w:pPr>
      <w:r w:rsidRPr="00AD1E0A">
        <w:rPr>
          <w:rFonts w:ascii="Times New Roman" w:hAnsi="Times New Roman"/>
          <w:lang w:val="fi-FI"/>
        </w:rPr>
        <w:t>Italija</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tabs>
          <w:tab w:val="left" w:pos="0"/>
        </w:tabs>
        <w:spacing w:after="0" w:line="240" w:lineRule="auto"/>
        <w:rPr>
          <w:rFonts w:ascii="Times New Roman" w:hAnsi="Times New Roman"/>
          <w:i/>
          <w:noProof/>
          <w:lang w:val="lt-LT" w:eastAsia="lt-LT"/>
        </w:rPr>
      </w:pPr>
      <w:r w:rsidRPr="00196832">
        <w:rPr>
          <w:rFonts w:ascii="Times New Roman" w:hAnsi="Times New Roman"/>
          <w:i/>
          <w:noProof/>
          <w:lang w:val="lt-LT" w:eastAsia="lt-LT"/>
        </w:rPr>
        <w:t>Gamintojas</w:t>
      </w:r>
    </w:p>
    <w:p w:rsidR="00572B0A" w:rsidRPr="00196832" w:rsidRDefault="00572B0A" w:rsidP="00572B0A">
      <w:pPr>
        <w:autoSpaceDE w:val="0"/>
        <w:autoSpaceDN w:val="0"/>
        <w:adjustRightInd w:val="0"/>
        <w:spacing w:after="0" w:line="240" w:lineRule="auto"/>
        <w:rPr>
          <w:rFonts w:ascii="Times New Roman" w:hAnsi="Times New Roman"/>
          <w:color w:val="000000"/>
          <w:lang w:val="lt-LT"/>
        </w:rPr>
      </w:pPr>
      <w:r w:rsidRPr="00196832">
        <w:rPr>
          <w:rFonts w:ascii="Times New Roman" w:hAnsi="Times New Roman"/>
          <w:color w:val="000000"/>
          <w:lang w:val="lt-LT"/>
        </w:rPr>
        <w:t>Astellas Pharma Europe B.V.</w:t>
      </w:r>
    </w:p>
    <w:p w:rsidR="00572B0A" w:rsidRDefault="00572B0A" w:rsidP="00572B0A">
      <w:pPr>
        <w:autoSpaceDE w:val="0"/>
        <w:autoSpaceDN w:val="0"/>
        <w:adjustRightInd w:val="0"/>
        <w:spacing w:after="0" w:line="240" w:lineRule="auto"/>
        <w:rPr>
          <w:rFonts w:ascii="Times New Roman" w:hAnsi="Times New Roman"/>
          <w:lang w:val="lt-LT"/>
        </w:rPr>
      </w:pPr>
      <w:r w:rsidRPr="00196832">
        <w:rPr>
          <w:rFonts w:ascii="Times New Roman" w:hAnsi="Times New Roman"/>
          <w:lang w:val="lt-LT"/>
        </w:rPr>
        <w:t>Sylviusweg 62</w:t>
      </w:r>
    </w:p>
    <w:p w:rsidR="00572B0A" w:rsidRDefault="00572B0A" w:rsidP="00572B0A">
      <w:pPr>
        <w:autoSpaceDE w:val="0"/>
        <w:autoSpaceDN w:val="0"/>
        <w:adjustRightInd w:val="0"/>
        <w:spacing w:after="0" w:line="240" w:lineRule="auto"/>
        <w:rPr>
          <w:rFonts w:ascii="Times New Roman" w:hAnsi="Times New Roman"/>
          <w:lang w:val="lt-LT"/>
        </w:rPr>
      </w:pPr>
      <w:r w:rsidRPr="00196832">
        <w:rPr>
          <w:rFonts w:ascii="Times New Roman" w:hAnsi="Times New Roman"/>
          <w:lang w:val="lt-LT"/>
        </w:rPr>
        <w:t>2333 BE Leiden</w:t>
      </w:r>
    </w:p>
    <w:p w:rsidR="00572B0A" w:rsidRPr="00196832" w:rsidRDefault="00572B0A" w:rsidP="00572B0A">
      <w:pPr>
        <w:autoSpaceDE w:val="0"/>
        <w:autoSpaceDN w:val="0"/>
        <w:adjustRightInd w:val="0"/>
        <w:spacing w:after="0" w:line="240" w:lineRule="auto"/>
        <w:rPr>
          <w:rFonts w:ascii="Times New Roman" w:hAnsi="Times New Roman"/>
          <w:color w:val="000000"/>
          <w:lang w:val="lt-LT"/>
        </w:rPr>
      </w:pPr>
      <w:r w:rsidRPr="00196832">
        <w:rPr>
          <w:rFonts w:ascii="Times New Roman" w:hAnsi="Times New Roman"/>
          <w:color w:val="000000"/>
          <w:lang w:val="lt-LT"/>
        </w:rPr>
        <w:t>Nyderlandai</w:t>
      </w:r>
    </w:p>
    <w:p w:rsidR="00572B0A" w:rsidRDefault="00572B0A" w:rsidP="00572B0A">
      <w:pPr>
        <w:tabs>
          <w:tab w:val="left" w:pos="0"/>
        </w:tabs>
        <w:spacing w:after="0" w:line="240" w:lineRule="auto"/>
        <w:rPr>
          <w:rFonts w:ascii="Times New Roman" w:hAnsi="Times New Roman"/>
          <w:noProof/>
          <w:lang w:val="lt-LT" w:eastAsia="lt-LT"/>
        </w:rPr>
      </w:pPr>
    </w:p>
    <w:p w:rsidR="00572B0A" w:rsidRDefault="00572B0A" w:rsidP="00572B0A">
      <w:pPr>
        <w:tabs>
          <w:tab w:val="left" w:pos="0"/>
        </w:tabs>
        <w:spacing w:after="0" w:line="240" w:lineRule="auto"/>
        <w:rPr>
          <w:rFonts w:ascii="Times New Roman" w:hAnsi="Times New Roman"/>
          <w:noProof/>
          <w:highlight w:val="lightGray"/>
          <w:lang w:val="lt-LT" w:eastAsia="lt-LT"/>
        </w:rPr>
      </w:pPr>
      <w:r w:rsidRPr="00934138">
        <w:rPr>
          <w:rFonts w:ascii="Times New Roman" w:hAnsi="Times New Roman"/>
          <w:noProof/>
          <w:highlight w:val="lightGray"/>
          <w:lang w:val="lt-LT" w:eastAsia="lt-LT"/>
        </w:rPr>
        <w:t>Recordati Industria Chimica e Farmaceutica S.p.A.</w:t>
      </w:r>
    </w:p>
    <w:p w:rsidR="00572B0A" w:rsidRDefault="00572B0A" w:rsidP="00572B0A">
      <w:pPr>
        <w:tabs>
          <w:tab w:val="left" w:pos="0"/>
        </w:tabs>
        <w:spacing w:after="0" w:line="240" w:lineRule="auto"/>
        <w:rPr>
          <w:rFonts w:ascii="Times New Roman" w:hAnsi="Times New Roman"/>
          <w:noProof/>
          <w:highlight w:val="lightGray"/>
          <w:lang w:val="lt-LT" w:eastAsia="lt-LT"/>
        </w:rPr>
      </w:pPr>
      <w:r w:rsidRPr="00934138">
        <w:rPr>
          <w:rFonts w:ascii="Times New Roman" w:hAnsi="Times New Roman"/>
          <w:noProof/>
          <w:highlight w:val="lightGray"/>
          <w:lang w:val="lt-LT" w:eastAsia="lt-LT"/>
        </w:rPr>
        <w:t>Via Matteo Civitali 1</w:t>
      </w:r>
    </w:p>
    <w:p w:rsidR="00572B0A" w:rsidRPr="00934138" w:rsidRDefault="00572B0A" w:rsidP="00572B0A">
      <w:pPr>
        <w:tabs>
          <w:tab w:val="left" w:pos="0"/>
        </w:tabs>
        <w:spacing w:after="0" w:line="240" w:lineRule="auto"/>
        <w:rPr>
          <w:rFonts w:ascii="Times New Roman" w:hAnsi="Times New Roman"/>
          <w:noProof/>
          <w:highlight w:val="lightGray"/>
          <w:lang w:val="lt-LT" w:eastAsia="lt-LT"/>
        </w:rPr>
      </w:pPr>
      <w:r w:rsidRPr="00934138">
        <w:rPr>
          <w:rFonts w:ascii="Times New Roman" w:hAnsi="Times New Roman"/>
          <w:noProof/>
          <w:highlight w:val="lightGray"/>
          <w:lang w:val="lt-LT" w:eastAsia="lt-LT"/>
        </w:rPr>
        <w:t>20148 Milano</w:t>
      </w:r>
    </w:p>
    <w:p w:rsidR="00572B0A" w:rsidRPr="00196832" w:rsidRDefault="00572B0A" w:rsidP="00572B0A">
      <w:pPr>
        <w:tabs>
          <w:tab w:val="left" w:pos="0"/>
        </w:tabs>
        <w:spacing w:after="0" w:line="240" w:lineRule="auto"/>
        <w:rPr>
          <w:rFonts w:ascii="Times New Roman" w:hAnsi="Times New Roman"/>
          <w:noProof/>
          <w:lang w:val="lt-LT" w:eastAsia="lt-LT"/>
        </w:rPr>
      </w:pPr>
      <w:r w:rsidRPr="00934138">
        <w:rPr>
          <w:rFonts w:ascii="Times New Roman" w:hAnsi="Times New Roman"/>
          <w:noProof/>
          <w:highlight w:val="lightGray"/>
          <w:lang w:val="lt-LT" w:eastAsia="lt-LT"/>
        </w:rPr>
        <w:t>Italija</w:t>
      </w:r>
    </w:p>
    <w:p w:rsidR="00572B0A" w:rsidRDefault="00572B0A" w:rsidP="00572B0A">
      <w:pPr>
        <w:numPr>
          <w:ilvl w:val="12"/>
          <w:numId w:val="0"/>
        </w:numPr>
        <w:spacing w:after="0" w:line="240" w:lineRule="auto"/>
        <w:ind w:right="-2"/>
        <w:rPr>
          <w:rFonts w:ascii="Times New Roman" w:hAnsi="Times New Roman"/>
          <w:b/>
          <w:bCs/>
          <w:lang w:val="lt-LT" w:eastAsia="lt-LT"/>
        </w:rPr>
      </w:pPr>
    </w:p>
    <w:p w:rsidR="00572B0A" w:rsidRPr="00196832" w:rsidRDefault="00572B0A" w:rsidP="00572B0A">
      <w:pPr>
        <w:numPr>
          <w:ilvl w:val="12"/>
          <w:numId w:val="0"/>
        </w:numPr>
        <w:spacing w:after="0" w:line="240" w:lineRule="auto"/>
        <w:ind w:right="-2"/>
        <w:rPr>
          <w:rFonts w:ascii="Times New Roman" w:hAnsi="Times New Roman"/>
          <w:bCs/>
          <w:lang w:val="lt-LT" w:eastAsia="lt-LT"/>
        </w:rPr>
      </w:pPr>
      <w:r w:rsidRPr="00196832">
        <w:rPr>
          <w:rFonts w:ascii="Times New Roman" w:hAnsi="Times New Roman"/>
          <w:b/>
          <w:bCs/>
          <w:lang w:val="lt-LT" w:eastAsia="lt-LT"/>
        </w:rPr>
        <w:t>Šis vaistas EEE valstybėse narėse registruotas tokiais pavadinimais:</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Austrija:</w:t>
      </w:r>
      <w:r w:rsidRPr="00196832">
        <w:rPr>
          <w:rFonts w:ascii="Times New Roman" w:hAnsi="Times New Roman"/>
          <w:lang w:val="lt-LT" w:eastAsia="de-DE"/>
        </w:rPr>
        <w:tab/>
      </w:r>
      <w:r w:rsidRPr="00196832">
        <w:rPr>
          <w:rFonts w:ascii="Times New Roman" w:hAnsi="Times New Roman"/>
          <w:lang w:val="lt-LT" w:eastAsia="de-DE"/>
        </w:rPr>
        <w:tab/>
        <w:t>Eligard Depot 45 mg</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Airija:</w:t>
      </w:r>
      <w:r w:rsidRPr="00196832">
        <w:rPr>
          <w:rFonts w:ascii="Times New Roman" w:hAnsi="Times New Roman"/>
          <w:lang w:val="lt-LT" w:eastAsia="de-DE"/>
        </w:rPr>
        <w:tab/>
      </w:r>
      <w:r w:rsidRPr="00196832">
        <w:rPr>
          <w:rFonts w:ascii="Times New Roman" w:hAnsi="Times New Roman"/>
          <w:lang w:val="lt-LT" w:eastAsia="de-DE"/>
        </w:rPr>
        <w:tab/>
      </w:r>
      <w:r w:rsidRPr="00196832">
        <w:rPr>
          <w:rFonts w:ascii="Times New Roman" w:hAnsi="Times New Roman"/>
          <w:lang w:val="lt-LT" w:eastAsia="de-DE"/>
        </w:rPr>
        <w:tab/>
        <w:t>Eligard 45 mg</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Belgija:</w:t>
      </w:r>
      <w:r w:rsidRPr="00196832">
        <w:rPr>
          <w:rFonts w:ascii="Times New Roman" w:hAnsi="Times New Roman"/>
          <w:lang w:val="lt-LT" w:eastAsia="de-DE"/>
        </w:rPr>
        <w:tab/>
      </w:r>
      <w:r w:rsidRPr="00196832">
        <w:rPr>
          <w:rFonts w:ascii="Times New Roman" w:hAnsi="Times New Roman"/>
          <w:lang w:val="lt-LT" w:eastAsia="de-DE"/>
        </w:rPr>
        <w:tab/>
      </w:r>
      <w:r w:rsidRPr="00196832">
        <w:rPr>
          <w:rFonts w:ascii="Times New Roman" w:hAnsi="Times New Roman"/>
          <w:lang w:val="lt-LT" w:eastAsia="de-DE"/>
        </w:rPr>
        <w:tab/>
        <w:t>Depo-Eligard 45 mg</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Bulgarija:</w:t>
      </w:r>
      <w:r w:rsidRPr="00196832">
        <w:rPr>
          <w:rFonts w:ascii="Times New Roman" w:hAnsi="Times New Roman"/>
          <w:lang w:val="lt-LT" w:eastAsia="de-DE"/>
        </w:rPr>
        <w:tab/>
      </w:r>
      <w:r w:rsidRPr="00196832">
        <w:rPr>
          <w:rFonts w:ascii="Times New Roman" w:hAnsi="Times New Roman"/>
          <w:lang w:val="lt-LT" w:eastAsia="de-DE"/>
        </w:rPr>
        <w:tab/>
        <w:t>Eligard 45 mg</w:t>
      </w:r>
    </w:p>
    <w:p w:rsidR="00572B0A" w:rsidRDefault="00572B0A" w:rsidP="00572B0A">
      <w:pPr>
        <w:spacing w:after="0" w:line="240" w:lineRule="auto"/>
        <w:ind w:right="284"/>
        <w:rPr>
          <w:rFonts w:ascii="Times New Roman" w:hAnsi="Times New Roman"/>
          <w:lang w:val="lt-LT" w:eastAsia="de-DE"/>
        </w:rPr>
      </w:pPr>
      <w:r w:rsidRPr="00196832">
        <w:rPr>
          <w:rFonts w:ascii="Times New Roman" w:hAnsi="Times New Roman"/>
          <w:lang w:val="lt-LT" w:eastAsia="de-DE"/>
        </w:rPr>
        <w:t>Čekija:</w:t>
      </w:r>
      <w:r w:rsidRPr="00196832">
        <w:rPr>
          <w:rFonts w:ascii="Times New Roman" w:hAnsi="Times New Roman"/>
          <w:lang w:val="lt-LT" w:eastAsia="de-DE"/>
        </w:rPr>
        <w:tab/>
      </w:r>
      <w:r w:rsidRPr="00196832">
        <w:rPr>
          <w:rFonts w:ascii="Times New Roman" w:hAnsi="Times New Roman"/>
          <w:lang w:val="lt-LT" w:eastAsia="de-DE"/>
        </w:rPr>
        <w:tab/>
      </w:r>
      <w:r w:rsidRPr="00196832">
        <w:rPr>
          <w:rFonts w:ascii="Times New Roman" w:hAnsi="Times New Roman"/>
          <w:lang w:val="lt-LT" w:eastAsia="de-DE"/>
        </w:rPr>
        <w:tab/>
        <w:t>Eligard</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Danija:</w:t>
      </w:r>
      <w:r w:rsidRPr="00196832">
        <w:rPr>
          <w:rFonts w:ascii="Times New Roman" w:hAnsi="Times New Roman"/>
          <w:lang w:val="lt-LT" w:eastAsia="de-DE"/>
        </w:rPr>
        <w:tab/>
      </w:r>
      <w:r w:rsidRPr="00196832">
        <w:rPr>
          <w:rFonts w:ascii="Times New Roman" w:hAnsi="Times New Roman"/>
          <w:lang w:val="lt-LT" w:eastAsia="de-DE"/>
        </w:rPr>
        <w:tab/>
      </w:r>
      <w:r w:rsidRPr="00196832">
        <w:rPr>
          <w:rFonts w:ascii="Times New Roman" w:hAnsi="Times New Roman"/>
          <w:lang w:val="lt-LT" w:eastAsia="de-DE"/>
        </w:rPr>
        <w:tab/>
        <w:t>Eligard</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Estija:</w:t>
      </w:r>
      <w:r w:rsidRPr="00196832">
        <w:rPr>
          <w:rFonts w:ascii="Times New Roman" w:hAnsi="Times New Roman"/>
          <w:lang w:val="lt-LT" w:eastAsia="de-DE"/>
        </w:rPr>
        <w:tab/>
      </w:r>
      <w:r w:rsidRPr="00196832">
        <w:rPr>
          <w:rFonts w:ascii="Times New Roman" w:hAnsi="Times New Roman"/>
          <w:lang w:val="lt-LT" w:eastAsia="de-DE"/>
        </w:rPr>
        <w:tab/>
      </w:r>
      <w:r w:rsidRPr="00196832">
        <w:rPr>
          <w:rFonts w:ascii="Times New Roman" w:hAnsi="Times New Roman"/>
          <w:lang w:val="lt-LT" w:eastAsia="de-DE"/>
        </w:rPr>
        <w:tab/>
        <w:t>Eligard</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Kipras:</w:t>
      </w:r>
      <w:r w:rsidRPr="00196832">
        <w:rPr>
          <w:rFonts w:ascii="Times New Roman" w:hAnsi="Times New Roman"/>
          <w:lang w:val="lt-LT" w:eastAsia="de-DE"/>
        </w:rPr>
        <w:tab/>
      </w:r>
      <w:r w:rsidRPr="00196832">
        <w:rPr>
          <w:rFonts w:ascii="Times New Roman" w:hAnsi="Times New Roman"/>
          <w:lang w:val="lt-LT" w:eastAsia="de-DE"/>
        </w:rPr>
        <w:tab/>
      </w:r>
      <w:r w:rsidRPr="00196832">
        <w:rPr>
          <w:rFonts w:ascii="Times New Roman" w:hAnsi="Times New Roman"/>
          <w:lang w:val="lt-LT" w:eastAsia="de-DE"/>
        </w:rPr>
        <w:tab/>
        <w:t>Eligard</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Islandija:</w:t>
      </w:r>
      <w:r w:rsidRPr="00196832">
        <w:rPr>
          <w:rFonts w:ascii="Times New Roman" w:hAnsi="Times New Roman"/>
          <w:lang w:val="lt-LT" w:eastAsia="de-DE"/>
        </w:rPr>
        <w:tab/>
      </w:r>
      <w:r w:rsidRPr="00196832">
        <w:rPr>
          <w:rFonts w:ascii="Times New Roman" w:hAnsi="Times New Roman"/>
          <w:lang w:val="lt-LT" w:eastAsia="de-DE"/>
        </w:rPr>
        <w:tab/>
        <w:t>Eligard</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Ispanija:</w:t>
      </w:r>
      <w:r w:rsidRPr="00196832">
        <w:rPr>
          <w:rFonts w:ascii="Times New Roman" w:hAnsi="Times New Roman"/>
          <w:lang w:val="lt-LT" w:eastAsia="de-DE"/>
        </w:rPr>
        <w:tab/>
      </w:r>
      <w:r w:rsidRPr="00196832">
        <w:rPr>
          <w:rFonts w:ascii="Times New Roman" w:hAnsi="Times New Roman"/>
          <w:lang w:val="lt-LT" w:eastAsia="de-DE"/>
        </w:rPr>
        <w:tab/>
        <w:t>Eligard Semestral 45 mg</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Italija:</w:t>
      </w:r>
      <w:r w:rsidRPr="00196832">
        <w:rPr>
          <w:rFonts w:ascii="Times New Roman" w:hAnsi="Times New Roman"/>
          <w:lang w:val="lt-LT" w:eastAsia="de-DE"/>
        </w:rPr>
        <w:tab/>
      </w:r>
      <w:r w:rsidRPr="00196832">
        <w:rPr>
          <w:rFonts w:ascii="Times New Roman" w:hAnsi="Times New Roman"/>
          <w:lang w:val="lt-LT" w:eastAsia="de-DE"/>
        </w:rPr>
        <w:tab/>
      </w:r>
      <w:r w:rsidRPr="00196832">
        <w:rPr>
          <w:rFonts w:ascii="Times New Roman" w:hAnsi="Times New Roman"/>
          <w:lang w:val="lt-LT" w:eastAsia="de-DE"/>
        </w:rPr>
        <w:tab/>
        <w:t>Eligard</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Latvija:</w:t>
      </w:r>
      <w:r w:rsidRPr="00196832">
        <w:rPr>
          <w:rFonts w:ascii="Times New Roman" w:hAnsi="Times New Roman"/>
          <w:lang w:val="lt-LT" w:eastAsia="de-DE"/>
        </w:rPr>
        <w:tab/>
      </w:r>
      <w:r w:rsidRPr="00196832">
        <w:rPr>
          <w:rFonts w:ascii="Times New Roman" w:hAnsi="Times New Roman"/>
          <w:lang w:val="lt-LT" w:eastAsia="de-DE"/>
        </w:rPr>
        <w:tab/>
      </w:r>
      <w:r w:rsidRPr="00196832">
        <w:rPr>
          <w:rFonts w:ascii="Times New Roman" w:hAnsi="Times New Roman"/>
          <w:lang w:val="lt-LT" w:eastAsia="de-DE"/>
        </w:rPr>
        <w:tab/>
        <w:t>Eligard 45 mg</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Lenkija:</w:t>
      </w:r>
      <w:r w:rsidRPr="00196832">
        <w:rPr>
          <w:rFonts w:ascii="Times New Roman" w:hAnsi="Times New Roman"/>
          <w:lang w:val="lt-LT" w:eastAsia="de-DE"/>
        </w:rPr>
        <w:tab/>
      </w:r>
      <w:r w:rsidRPr="00196832">
        <w:rPr>
          <w:rFonts w:ascii="Times New Roman" w:hAnsi="Times New Roman"/>
          <w:lang w:val="lt-LT" w:eastAsia="de-DE"/>
        </w:rPr>
        <w:tab/>
        <w:t>Eligard 45 mg</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Lietuva:</w:t>
      </w:r>
      <w:r w:rsidRPr="00196832">
        <w:rPr>
          <w:rFonts w:ascii="Times New Roman" w:hAnsi="Times New Roman"/>
          <w:lang w:val="lt-LT" w:eastAsia="de-DE"/>
        </w:rPr>
        <w:tab/>
      </w:r>
      <w:r w:rsidRPr="00196832">
        <w:rPr>
          <w:rFonts w:ascii="Times New Roman" w:hAnsi="Times New Roman"/>
          <w:lang w:val="lt-LT" w:eastAsia="de-DE"/>
        </w:rPr>
        <w:tab/>
        <w:t>ELIGARD 45 mg</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Liuksemburgas:</w:t>
      </w:r>
      <w:r w:rsidRPr="00196832">
        <w:rPr>
          <w:rFonts w:ascii="Times New Roman" w:hAnsi="Times New Roman"/>
          <w:lang w:val="lt-LT" w:eastAsia="de-DE"/>
        </w:rPr>
        <w:tab/>
      </w:r>
      <w:r w:rsidRPr="00196832">
        <w:rPr>
          <w:rFonts w:ascii="Times New Roman" w:hAnsi="Times New Roman"/>
          <w:lang w:val="lt-LT" w:eastAsia="de-DE"/>
        </w:rPr>
        <w:tab/>
        <w:t>Depo-Eligard 45 mg</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Norvegija:</w:t>
      </w:r>
      <w:r w:rsidRPr="00196832">
        <w:rPr>
          <w:rFonts w:ascii="Times New Roman" w:hAnsi="Times New Roman"/>
          <w:lang w:val="lt-LT" w:eastAsia="de-DE"/>
        </w:rPr>
        <w:tab/>
      </w:r>
      <w:r w:rsidRPr="00196832">
        <w:rPr>
          <w:rFonts w:ascii="Times New Roman" w:hAnsi="Times New Roman"/>
          <w:lang w:val="lt-LT" w:eastAsia="de-DE"/>
        </w:rPr>
        <w:tab/>
        <w:t>Eligard</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Olandija:</w:t>
      </w:r>
      <w:r w:rsidRPr="00196832">
        <w:rPr>
          <w:rFonts w:ascii="Times New Roman" w:hAnsi="Times New Roman"/>
          <w:lang w:val="lt-LT" w:eastAsia="de-DE"/>
        </w:rPr>
        <w:tab/>
      </w:r>
      <w:r w:rsidRPr="00196832">
        <w:rPr>
          <w:rFonts w:ascii="Times New Roman" w:hAnsi="Times New Roman"/>
          <w:lang w:val="lt-LT" w:eastAsia="de-DE"/>
        </w:rPr>
        <w:tab/>
        <w:t>Eligard 45 mg</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Portugalija:</w:t>
      </w:r>
      <w:r w:rsidRPr="00196832">
        <w:rPr>
          <w:rFonts w:ascii="Times New Roman" w:hAnsi="Times New Roman"/>
          <w:lang w:val="lt-LT" w:eastAsia="de-DE"/>
        </w:rPr>
        <w:tab/>
      </w:r>
      <w:r w:rsidRPr="00196832">
        <w:rPr>
          <w:rFonts w:ascii="Times New Roman" w:hAnsi="Times New Roman"/>
          <w:lang w:val="lt-LT" w:eastAsia="de-DE"/>
        </w:rPr>
        <w:tab/>
        <w:t>Eligard 45 mg</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Prancūzija:</w:t>
      </w:r>
      <w:r w:rsidRPr="00196832">
        <w:rPr>
          <w:rFonts w:ascii="Times New Roman" w:hAnsi="Times New Roman"/>
          <w:lang w:val="lt-LT" w:eastAsia="de-DE"/>
        </w:rPr>
        <w:tab/>
      </w:r>
      <w:r w:rsidRPr="00196832">
        <w:rPr>
          <w:rFonts w:ascii="Times New Roman" w:hAnsi="Times New Roman"/>
          <w:lang w:val="lt-LT" w:eastAsia="de-DE"/>
        </w:rPr>
        <w:tab/>
        <w:t>Eligard 45 mg</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Rumunija:</w:t>
      </w:r>
      <w:r w:rsidRPr="00196832">
        <w:rPr>
          <w:rFonts w:ascii="Times New Roman" w:hAnsi="Times New Roman"/>
          <w:lang w:val="lt-LT" w:eastAsia="de-DE"/>
        </w:rPr>
        <w:tab/>
      </w:r>
      <w:r w:rsidRPr="00196832">
        <w:rPr>
          <w:rFonts w:ascii="Times New Roman" w:hAnsi="Times New Roman"/>
          <w:lang w:val="lt-LT" w:eastAsia="de-DE"/>
        </w:rPr>
        <w:tab/>
        <w:t>Eligard 45 mg</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Slovakija:</w:t>
      </w:r>
      <w:r w:rsidRPr="00196832">
        <w:rPr>
          <w:rFonts w:ascii="Times New Roman" w:hAnsi="Times New Roman"/>
          <w:lang w:val="lt-LT" w:eastAsia="de-DE"/>
        </w:rPr>
        <w:tab/>
      </w:r>
      <w:r w:rsidRPr="00196832">
        <w:rPr>
          <w:rFonts w:ascii="Times New Roman" w:hAnsi="Times New Roman"/>
          <w:lang w:val="lt-LT" w:eastAsia="de-DE"/>
        </w:rPr>
        <w:tab/>
        <w:t>Eligard 45 mg</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Slovėnija:</w:t>
      </w:r>
      <w:r w:rsidRPr="00196832">
        <w:rPr>
          <w:rFonts w:ascii="Times New Roman" w:hAnsi="Times New Roman"/>
          <w:lang w:val="lt-LT" w:eastAsia="de-DE"/>
        </w:rPr>
        <w:tab/>
      </w:r>
      <w:r w:rsidRPr="00196832">
        <w:rPr>
          <w:rFonts w:ascii="Times New Roman" w:hAnsi="Times New Roman"/>
          <w:lang w:val="lt-LT" w:eastAsia="de-DE"/>
        </w:rPr>
        <w:tab/>
        <w:t>Eligard 45 mg</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Suomija:</w:t>
      </w:r>
      <w:r w:rsidRPr="00196832">
        <w:rPr>
          <w:rFonts w:ascii="Times New Roman" w:hAnsi="Times New Roman"/>
          <w:lang w:val="lt-LT" w:eastAsia="de-DE"/>
        </w:rPr>
        <w:tab/>
      </w:r>
      <w:r w:rsidRPr="00196832">
        <w:rPr>
          <w:rFonts w:ascii="Times New Roman" w:hAnsi="Times New Roman"/>
          <w:lang w:val="lt-LT" w:eastAsia="de-DE"/>
        </w:rPr>
        <w:tab/>
        <w:t>Eligard</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Švedija:</w:t>
      </w:r>
      <w:r w:rsidRPr="00196832">
        <w:rPr>
          <w:rFonts w:ascii="Times New Roman" w:hAnsi="Times New Roman"/>
          <w:lang w:val="lt-LT" w:eastAsia="de-DE"/>
        </w:rPr>
        <w:tab/>
      </w:r>
      <w:r w:rsidRPr="00196832">
        <w:rPr>
          <w:rFonts w:ascii="Times New Roman" w:hAnsi="Times New Roman"/>
          <w:lang w:val="lt-LT" w:eastAsia="de-DE"/>
        </w:rPr>
        <w:tab/>
        <w:t>Eligard</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Vengrija:</w:t>
      </w:r>
      <w:r w:rsidRPr="00196832">
        <w:rPr>
          <w:rFonts w:ascii="Times New Roman" w:hAnsi="Times New Roman"/>
          <w:lang w:val="lt-LT" w:eastAsia="de-DE"/>
        </w:rPr>
        <w:tab/>
      </w:r>
      <w:r w:rsidRPr="00196832">
        <w:rPr>
          <w:rFonts w:ascii="Times New Roman" w:hAnsi="Times New Roman"/>
          <w:lang w:val="lt-LT" w:eastAsia="de-DE"/>
        </w:rPr>
        <w:tab/>
        <w:t>Eligard 45 mg</w:t>
      </w:r>
    </w:p>
    <w:p w:rsidR="00572B0A" w:rsidRPr="00196832" w:rsidRDefault="00572B0A" w:rsidP="00572B0A">
      <w:pPr>
        <w:spacing w:after="0" w:line="240" w:lineRule="auto"/>
        <w:ind w:right="284"/>
        <w:rPr>
          <w:rFonts w:ascii="Times New Roman" w:hAnsi="Times New Roman"/>
          <w:lang w:val="lt-LT"/>
        </w:rPr>
      </w:pPr>
      <w:r w:rsidRPr="00196832">
        <w:rPr>
          <w:rFonts w:ascii="Times New Roman" w:hAnsi="Times New Roman"/>
          <w:lang w:val="lt-LT" w:eastAsia="de-DE"/>
        </w:rPr>
        <w:t>Vokietija:</w:t>
      </w:r>
      <w:r w:rsidRPr="00196832">
        <w:rPr>
          <w:rFonts w:ascii="Times New Roman" w:hAnsi="Times New Roman"/>
          <w:lang w:val="lt-LT" w:eastAsia="de-DE"/>
        </w:rPr>
        <w:tab/>
      </w:r>
      <w:r w:rsidRPr="00196832">
        <w:rPr>
          <w:rFonts w:ascii="Times New Roman" w:hAnsi="Times New Roman"/>
          <w:lang w:val="lt-LT" w:eastAsia="de-DE"/>
        </w:rPr>
        <w:tab/>
        <w:t>Eligard 45 mg</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spacing w:after="0" w:line="240" w:lineRule="auto"/>
        <w:rPr>
          <w:rFonts w:ascii="Times New Roman" w:hAnsi="Times New Roman"/>
          <w:b/>
          <w:lang w:val="lt-LT"/>
        </w:rPr>
      </w:pPr>
      <w:r w:rsidRPr="00196832">
        <w:rPr>
          <w:rFonts w:ascii="Times New Roman" w:hAnsi="Times New Roman"/>
          <w:b/>
          <w:lang w:val="lt-LT"/>
        </w:rPr>
        <w:t>Šis pakuotės lapelis paskutinį kartą peržiūrėtas</w:t>
      </w:r>
      <w:r>
        <w:rPr>
          <w:rFonts w:ascii="Times New Roman" w:hAnsi="Times New Roman"/>
          <w:b/>
          <w:lang w:val="lt-LT"/>
        </w:rPr>
        <w:t xml:space="preserve"> 2022-03-07.</w:t>
      </w:r>
    </w:p>
    <w:p w:rsidR="00572B0A" w:rsidRPr="00196832" w:rsidRDefault="00572B0A" w:rsidP="00572B0A">
      <w:pPr>
        <w:spacing w:after="0" w:line="240" w:lineRule="auto"/>
        <w:jc w:val="both"/>
        <w:rPr>
          <w:rFonts w:ascii="Times New Roman" w:hAnsi="Times New Roman"/>
          <w:lang w:val="lt-LT"/>
        </w:rPr>
      </w:pPr>
    </w:p>
    <w:p w:rsidR="00572B0A" w:rsidRPr="00196832" w:rsidRDefault="00572B0A" w:rsidP="00572B0A">
      <w:pPr>
        <w:spacing w:after="0" w:line="240" w:lineRule="auto"/>
        <w:jc w:val="both"/>
        <w:rPr>
          <w:rFonts w:ascii="Times New Roman" w:hAnsi="Times New Roman"/>
          <w:lang w:val="lt-LT"/>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Išsami informacija apie šį vaistą pateikiama Valstybinės vaistų kontrolės tarnybos prie Lietuvos Respublikos sveikatos apsaugos ministerijos tinklalapyje </w:t>
      </w:r>
      <w:hyperlink r:id="rId7" w:history="1">
        <w:r w:rsidRPr="00196832">
          <w:rPr>
            <w:rFonts w:ascii="Times New Roman" w:hAnsi="Times New Roman"/>
            <w:color w:val="0000FF"/>
            <w:u w:val="single"/>
            <w:lang w:val="lt-LT"/>
          </w:rPr>
          <w:t>http://www.vvkt.lt/</w:t>
        </w:r>
      </w:hyperlink>
    </w:p>
    <w:p w:rsidR="00572B0A" w:rsidRPr="00196832" w:rsidRDefault="00572B0A" w:rsidP="00572B0A">
      <w:pPr>
        <w:spacing w:after="0" w:line="240" w:lineRule="auto"/>
        <w:jc w:val="both"/>
        <w:rPr>
          <w:rFonts w:ascii="Times New Roman" w:hAnsi="Times New Roman"/>
          <w:highlight w:val="yellow"/>
          <w:lang w:val="lt-LT"/>
        </w:rPr>
      </w:pPr>
    </w:p>
    <w:p w:rsidR="00572B0A" w:rsidRPr="00196832" w:rsidRDefault="00572B0A" w:rsidP="00572B0A">
      <w:pPr>
        <w:spacing w:after="0" w:line="240" w:lineRule="auto"/>
        <w:jc w:val="both"/>
        <w:rPr>
          <w:rFonts w:ascii="Times New Roman" w:hAnsi="Times New Roman"/>
          <w:lang w:val="lt-LT"/>
        </w:rPr>
      </w:pPr>
      <w:r w:rsidRPr="00196832">
        <w:rPr>
          <w:rFonts w:ascii="Times New Roman" w:hAnsi="Times New Roman"/>
          <w:lang w:val="lt-LT"/>
        </w:rPr>
        <w:t>------------------------------------------------------------------------------------------------------------------------</w:t>
      </w: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lang w:val="lt-LT"/>
        </w:rPr>
        <w:t xml:space="preserve">Toliau </w:t>
      </w:r>
      <w:r w:rsidRPr="00196832">
        <w:rPr>
          <w:rFonts w:ascii="Times New Roman" w:hAnsi="Times New Roman"/>
          <w:color w:val="000000"/>
          <w:lang w:val="lt-LT"/>
        </w:rPr>
        <w:t>pateikta</w:t>
      </w:r>
      <w:r w:rsidRPr="00196832">
        <w:rPr>
          <w:rFonts w:ascii="Times New Roman" w:hAnsi="Times New Roman"/>
          <w:lang w:val="lt-LT"/>
        </w:rPr>
        <w:t xml:space="preserve"> informacija skirta tik sveikatos priežiūros specialistams:</w:t>
      </w: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tabs>
          <w:tab w:val="left" w:pos="0"/>
        </w:tabs>
        <w:spacing w:after="0" w:line="240" w:lineRule="auto"/>
        <w:rPr>
          <w:rFonts w:ascii="Times New Roman" w:hAnsi="Times New Roman"/>
          <w:noProof/>
          <w:lang w:val="lt-LT" w:eastAsia="lt-LT"/>
        </w:rPr>
      </w:pPr>
    </w:p>
    <w:p w:rsidR="00572B0A" w:rsidRPr="00196832" w:rsidRDefault="00572B0A" w:rsidP="00572B0A">
      <w:pPr>
        <w:autoSpaceDE w:val="0"/>
        <w:autoSpaceDN w:val="0"/>
        <w:adjustRightInd w:val="0"/>
        <w:spacing w:after="0" w:line="240" w:lineRule="auto"/>
        <w:rPr>
          <w:rFonts w:ascii="Times New Roman" w:hAnsi="Times New Roman"/>
          <w:b/>
          <w:color w:val="000000"/>
          <w:lang w:val="lt-LT"/>
        </w:rPr>
      </w:pPr>
      <w:r w:rsidRPr="00196832">
        <w:rPr>
          <w:rFonts w:ascii="Times New Roman" w:hAnsi="Times New Roman"/>
          <w:b/>
          <w:color w:val="000000"/>
          <w:lang w:val="lt-LT"/>
        </w:rPr>
        <w:t xml:space="preserve">Palaukite, kol </w:t>
      </w:r>
      <w:r>
        <w:rPr>
          <w:rFonts w:ascii="Times New Roman" w:hAnsi="Times New Roman"/>
          <w:b/>
          <w:color w:val="000000"/>
          <w:lang w:val="lt-LT"/>
        </w:rPr>
        <w:t>vaistinis</w:t>
      </w:r>
      <w:r w:rsidRPr="00196832">
        <w:rPr>
          <w:rFonts w:ascii="Times New Roman" w:hAnsi="Times New Roman"/>
          <w:b/>
          <w:color w:val="000000"/>
          <w:lang w:val="lt-LT"/>
        </w:rPr>
        <w:t xml:space="preserve"> preparatas sušils iki kambario temperatūros, </w:t>
      </w:r>
      <w:r w:rsidRPr="00196832">
        <w:rPr>
          <w:rFonts w:ascii="Times New Roman" w:hAnsi="Times New Roman"/>
          <w:b/>
          <w:color w:val="000000"/>
          <w:lang w:val="lt-LT" w:eastAsia="en-GB"/>
        </w:rPr>
        <w:t>išimdami jį iš šaldytuvo maždaug 30 min. prieš vartojimą</w:t>
      </w:r>
      <w:r w:rsidRPr="00196832">
        <w:rPr>
          <w:rFonts w:ascii="Times New Roman" w:hAnsi="Times New Roman"/>
          <w:b/>
          <w:color w:val="000000"/>
          <w:lang w:val="lt-LT"/>
        </w:rPr>
        <w:t>.</w:t>
      </w:r>
    </w:p>
    <w:p w:rsidR="00572B0A" w:rsidRPr="00196832" w:rsidRDefault="00572B0A" w:rsidP="00572B0A">
      <w:pPr>
        <w:autoSpaceDE w:val="0"/>
        <w:autoSpaceDN w:val="0"/>
        <w:adjustRightInd w:val="0"/>
        <w:spacing w:after="0" w:line="240" w:lineRule="auto"/>
        <w:rPr>
          <w:rFonts w:ascii="Times New Roman" w:hAnsi="Times New Roman"/>
          <w:color w:val="000000"/>
          <w:lang w:val="lt-LT"/>
        </w:rPr>
      </w:pPr>
      <w:r w:rsidRPr="00196832">
        <w:rPr>
          <w:rFonts w:ascii="Times New Roman" w:hAnsi="Times New Roman"/>
          <w:b/>
          <w:color w:val="000000"/>
          <w:lang w:val="lt-LT"/>
        </w:rPr>
        <w:t xml:space="preserve">Iš pradžių paruoškite pacientą injekcijai, tuomet paruoškite </w:t>
      </w:r>
      <w:r>
        <w:rPr>
          <w:rFonts w:ascii="Times New Roman" w:hAnsi="Times New Roman"/>
          <w:b/>
          <w:color w:val="000000"/>
          <w:lang w:val="lt-LT"/>
        </w:rPr>
        <w:t>vaistinį</w:t>
      </w:r>
      <w:r w:rsidRPr="00196832">
        <w:rPr>
          <w:rFonts w:ascii="Times New Roman" w:hAnsi="Times New Roman"/>
          <w:b/>
          <w:color w:val="000000"/>
          <w:lang w:val="lt-LT"/>
        </w:rPr>
        <w:t xml:space="preserve"> preparatą, vadovaudamiesi toliau pateikta instrukcija. </w:t>
      </w:r>
      <w:r w:rsidRPr="00196832">
        <w:rPr>
          <w:rFonts w:ascii="Times New Roman" w:hAnsi="Times New Roman"/>
          <w:b/>
          <w:lang w:val="lt-LT" w:eastAsia="en-GB"/>
        </w:rPr>
        <w:t>Jei vaistinis preparatas nėra paruoštas naudojant tinkamą techniką, jo vartoti negalima, nes klinikinio veiksmingumo stoka gali pasireikšti dėl netinkamo vaistinio preparato ruošimo.</w:t>
      </w:r>
    </w:p>
    <w:p w:rsidR="00572B0A" w:rsidRPr="00196832" w:rsidRDefault="00572B0A" w:rsidP="00572B0A">
      <w:pPr>
        <w:autoSpaceDE w:val="0"/>
        <w:autoSpaceDN w:val="0"/>
        <w:adjustRightInd w:val="0"/>
        <w:spacing w:after="0" w:line="240" w:lineRule="auto"/>
        <w:rPr>
          <w:rFonts w:ascii="Times New Roman" w:hAnsi="Times New Roman"/>
          <w:color w:val="000000"/>
          <w:lang w:val="lt-LT"/>
        </w:rPr>
      </w:pP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
          <w:bCs/>
          <w:color w:val="000000"/>
          <w:spacing w:val="1"/>
          <w:lang w:val="lt-LT" w:eastAsia="nl-NL"/>
        </w:rPr>
      </w:pPr>
      <w:r w:rsidRPr="00196832">
        <w:rPr>
          <w:rFonts w:ascii="Times New Roman" w:eastAsia="Calibri" w:hAnsi="Times New Roman"/>
          <w:b/>
          <w:bCs/>
          <w:color w:val="000000"/>
          <w:lang w:val="lt-LT" w:eastAsia="nl-NL"/>
        </w:rPr>
        <w:t>1 veiksmas.</w:t>
      </w:r>
      <w:r w:rsidRPr="00196832">
        <w:rPr>
          <w:rFonts w:ascii="Times New Roman" w:eastAsia="Calibri" w:hAnsi="Times New Roman"/>
          <w:bCs/>
          <w:color w:val="000000"/>
          <w:lang w:val="lt-LT" w:eastAsia="nl-NL"/>
        </w:rPr>
        <w:t xml:space="preserve"> Atplėškite abu dėklus (nuplėškite foliją nuo mažu burbuliuku pažymėto kampo) ir ant švaraus paviršiaus sudėkite švirkšto A dėklo (1.1 pav.) ir švirkšto B dėklo (1.2 pav.) turinį. Džioviklio maišelius išmeskite.</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r>
        <w:rPr>
          <w:rFonts w:ascii="Times New Roman" w:hAnsi="Times New Roman"/>
          <w:noProof/>
          <w:color w:val="000000"/>
          <w:lang w:val="lt-LT" w:eastAsia="lt-LT"/>
        </w:rPr>
        <w:drawing>
          <wp:inline distT="0" distB="0" distL="0" distR="0" wp14:anchorId="0B4084D8" wp14:editId="45350F17">
            <wp:extent cx="5764530" cy="1058896"/>
            <wp:effectExtent l="0" t="0" r="0" b="8255"/>
            <wp:docPr id="1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LT_450_1"/>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5764530" cy="1058896"/>
                    </a:xfrm>
                    <a:prstGeom prst="rect">
                      <a:avLst/>
                    </a:prstGeom>
                    <a:noFill/>
                    <a:ln>
                      <a:noFill/>
                    </a:ln>
                  </pic:spPr>
                </pic:pic>
              </a:graphicData>
            </a:graphic>
          </wp:inline>
        </w:drawing>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spacing w:val="1"/>
          <w:lang w:val="lt-LT" w:eastAsia="nl-NL"/>
        </w:rPr>
      </w:pPr>
      <w:r w:rsidRPr="00196832">
        <w:rPr>
          <w:rFonts w:ascii="Times New Roman" w:eastAsia="Calibri" w:hAnsi="Times New Roman"/>
          <w:b/>
          <w:bCs/>
          <w:color w:val="000000"/>
          <w:lang w:val="lt-LT" w:eastAsia="nl-NL"/>
        </w:rPr>
        <w:t>2 veiksmas.</w:t>
      </w:r>
      <w:r w:rsidRPr="00196832">
        <w:rPr>
          <w:rFonts w:ascii="Times New Roman" w:eastAsia="Calibri" w:hAnsi="Times New Roman"/>
          <w:bCs/>
          <w:color w:val="000000"/>
          <w:lang w:val="lt-LT" w:eastAsia="nl-NL"/>
        </w:rPr>
        <w:t xml:space="preserve"> </w:t>
      </w:r>
      <w:r w:rsidRPr="00196832">
        <w:rPr>
          <w:rFonts w:ascii="Times New Roman" w:eastAsia="Calibri" w:hAnsi="Times New Roman"/>
          <w:b/>
          <w:bCs/>
          <w:color w:val="000000"/>
          <w:spacing w:val="1"/>
          <w:u w:val="single"/>
          <w:lang w:val="lt-LT" w:eastAsia="nl-NL"/>
        </w:rPr>
        <w:t>Ištraukite</w:t>
      </w:r>
      <w:r w:rsidRPr="00196832">
        <w:rPr>
          <w:rFonts w:ascii="Times New Roman" w:eastAsia="Calibri" w:hAnsi="Times New Roman"/>
          <w:b/>
          <w:bCs/>
          <w:color w:val="000000"/>
          <w:spacing w:val="1"/>
          <w:lang w:val="lt-LT" w:eastAsia="nl-NL"/>
        </w:rPr>
        <w:t xml:space="preserve"> (bet nenusukite) </w:t>
      </w:r>
      <w:r w:rsidRPr="00196832">
        <w:rPr>
          <w:rFonts w:ascii="Times New Roman" w:eastAsia="Calibri" w:hAnsi="Times New Roman"/>
          <w:bCs/>
          <w:color w:val="000000"/>
          <w:spacing w:val="1"/>
          <w:lang w:val="lt-LT" w:eastAsia="nl-NL"/>
        </w:rPr>
        <w:t xml:space="preserve">trumpą mėlyną stūmoklio virbą kartu su pritvirtintu pilku stūmokliu iš </w:t>
      </w:r>
      <w:r w:rsidRPr="00196832">
        <w:rPr>
          <w:rFonts w:ascii="Times New Roman" w:eastAsia="Calibri" w:hAnsi="Times New Roman"/>
          <w:bCs/>
          <w:color w:val="000000"/>
          <w:lang w:val="lt-LT" w:eastAsia="nl-NL"/>
        </w:rPr>
        <w:t xml:space="preserve">B švirkšto ir </w:t>
      </w:r>
      <w:r w:rsidRPr="00196832">
        <w:rPr>
          <w:rFonts w:ascii="Times New Roman" w:eastAsia="Calibri" w:hAnsi="Times New Roman"/>
          <w:bCs/>
          <w:color w:val="000000"/>
          <w:spacing w:val="1"/>
          <w:lang w:val="lt-LT" w:eastAsia="nl-NL"/>
        </w:rPr>
        <w:t xml:space="preserve">išmeskite </w:t>
      </w:r>
      <w:r w:rsidRPr="00196832">
        <w:rPr>
          <w:rFonts w:ascii="Times New Roman" w:eastAsia="Calibri" w:hAnsi="Times New Roman"/>
          <w:bCs/>
          <w:color w:val="000000"/>
          <w:lang w:val="lt-LT" w:eastAsia="nl-NL"/>
        </w:rPr>
        <w:t xml:space="preserve">(2 pav.). </w:t>
      </w:r>
      <w:r w:rsidRPr="00196832">
        <w:rPr>
          <w:rFonts w:ascii="Times New Roman" w:eastAsia="Calibri" w:hAnsi="Times New Roman"/>
          <w:b/>
          <w:bCs/>
          <w:color w:val="000000"/>
          <w:lang w:val="lt-LT" w:eastAsia="nl-NL"/>
        </w:rPr>
        <w:t xml:space="preserve">Nemėginkite maišyti </w:t>
      </w:r>
      <w:r>
        <w:rPr>
          <w:rFonts w:ascii="Times New Roman" w:eastAsia="Calibri" w:hAnsi="Times New Roman"/>
          <w:b/>
          <w:bCs/>
          <w:color w:val="000000"/>
          <w:lang w:val="lt-LT" w:eastAsia="nl-NL"/>
        </w:rPr>
        <w:t>vaistinio</w:t>
      </w:r>
      <w:r w:rsidRPr="00196832">
        <w:rPr>
          <w:rFonts w:ascii="Times New Roman" w:eastAsia="Calibri" w:hAnsi="Times New Roman"/>
          <w:b/>
          <w:bCs/>
          <w:color w:val="000000"/>
          <w:lang w:val="lt-LT" w:eastAsia="nl-NL"/>
        </w:rPr>
        <w:t xml:space="preserve"> preparato prietaise su 2 stūmokliais</w:t>
      </w:r>
      <w:r w:rsidRPr="00196832">
        <w:rPr>
          <w:rFonts w:ascii="Times New Roman" w:eastAsia="Calibri" w:hAnsi="Times New Roman"/>
          <w:bCs/>
          <w:color w:val="000000"/>
          <w:spacing w:val="1"/>
          <w:lang w:val="lt-LT" w:eastAsia="nl-NL"/>
        </w:rPr>
        <w:t>.</w:t>
      </w: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spacing w:val="1"/>
          <w:lang w:val="lt-LT" w:eastAsia="nl-NL"/>
        </w:rPr>
      </w:pPr>
    </w:p>
    <w:p w:rsidR="00572B0A" w:rsidRPr="00196832" w:rsidRDefault="00572B0A" w:rsidP="00572B0A">
      <w:pPr>
        <w:widowControl w:val="0"/>
        <w:tabs>
          <w:tab w:val="left" w:pos="170"/>
        </w:tabs>
        <w:suppressAutoHyphens/>
        <w:autoSpaceDE w:val="0"/>
        <w:autoSpaceDN w:val="0"/>
        <w:adjustRightInd w:val="0"/>
        <w:spacing w:after="0" w:line="62" w:lineRule="atLeast"/>
        <w:jc w:val="both"/>
        <w:textAlignment w:val="center"/>
        <w:rPr>
          <w:rFonts w:ascii="Times New Roman" w:eastAsia="Calibri" w:hAnsi="Times New Roman"/>
          <w:color w:val="000000"/>
          <w:spacing w:val="1"/>
          <w:lang w:val="lt-LT" w:eastAsia="nl-NL"/>
        </w:rPr>
      </w:pPr>
    </w:p>
    <w:p w:rsidR="00572B0A" w:rsidRPr="00196832" w:rsidRDefault="00572B0A" w:rsidP="00572B0A">
      <w:pPr>
        <w:spacing w:after="0" w:line="240" w:lineRule="auto"/>
        <w:rPr>
          <w:rFonts w:ascii="Times New Roman" w:hAnsi="Times New Roman"/>
          <w:color w:val="000000"/>
          <w:lang w:val="lt-LT"/>
        </w:rPr>
      </w:pPr>
      <w:r>
        <w:rPr>
          <w:rFonts w:ascii="Times New Roman" w:hAnsi="Times New Roman"/>
          <w:noProof/>
          <w:color w:val="000000"/>
          <w:lang w:val="lt-LT" w:eastAsia="lt-LT"/>
        </w:rPr>
        <w:drawing>
          <wp:inline distT="0" distB="0" distL="0" distR="0" wp14:anchorId="1F90ADCE" wp14:editId="0C6874D5">
            <wp:extent cx="2874645" cy="1085271"/>
            <wp:effectExtent l="0" t="0" r="1905" b="635"/>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LT_450_2"/>
                    <pic:cNvPicPr>
                      <a:picLocks noChangeAspect="1" noChangeArrowheads="1"/>
                    </pic:cNvPicPr>
                  </pic:nvPicPr>
                  <pic:blipFill>
                    <a:blip r:embed="rId9" cstate="screen">
                      <a:extLst>
                        <a:ext uri="{28A0092B-C50C-407E-A947-70E740481C1C}">
                          <a14:useLocalDpi xmlns:a14="http://schemas.microsoft.com/office/drawing/2010/main"/>
                        </a:ext>
                      </a:extLst>
                    </a:blip>
                    <a:stretch>
                      <a:fillRect/>
                    </a:stretch>
                  </pic:blipFill>
                  <pic:spPr bwMode="auto">
                    <a:xfrm>
                      <a:off x="0" y="0"/>
                      <a:ext cx="2874645" cy="1085271"/>
                    </a:xfrm>
                    <a:prstGeom prst="rect">
                      <a:avLst/>
                    </a:prstGeom>
                    <a:noFill/>
                    <a:ln>
                      <a:noFill/>
                    </a:ln>
                  </pic:spPr>
                </pic:pic>
              </a:graphicData>
            </a:graphic>
          </wp:inline>
        </w:drawing>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spacing w:val="1"/>
          <w:lang w:val="lt-LT" w:eastAsia="nl-NL"/>
        </w:rPr>
      </w:pP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
          <w:bCs/>
          <w:color w:val="000000"/>
          <w:spacing w:val="1"/>
          <w:lang w:val="lt-LT" w:eastAsia="nl-NL"/>
        </w:rPr>
      </w:pPr>
      <w:r w:rsidRPr="00196832">
        <w:rPr>
          <w:rFonts w:ascii="Times New Roman" w:eastAsia="Calibri" w:hAnsi="Times New Roman"/>
          <w:b/>
          <w:bCs/>
          <w:color w:val="000000"/>
          <w:lang w:val="lt-LT" w:eastAsia="nl-NL"/>
        </w:rPr>
        <w:t>3 veiksmas.</w:t>
      </w:r>
      <w:r w:rsidRPr="00196832">
        <w:rPr>
          <w:rFonts w:ascii="Times New Roman" w:eastAsia="Calibri" w:hAnsi="Times New Roman"/>
          <w:bCs/>
          <w:color w:val="000000"/>
          <w:lang w:val="lt-LT" w:eastAsia="nl-NL"/>
        </w:rPr>
        <w:t xml:space="preserve"> Švelniai įsukite baltą švirkšto B stūmoklio virbą į švirkšte B likusį pilką stūmoklį (3 pav.).</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r>
        <w:rPr>
          <w:rFonts w:ascii="Times New Roman" w:hAnsi="Times New Roman"/>
          <w:noProof/>
          <w:color w:val="000000"/>
          <w:lang w:val="lt-LT" w:eastAsia="lt-LT"/>
        </w:rPr>
        <w:drawing>
          <wp:inline distT="0" distB="0" distL="0" distR="0" wp14:anchorId="1E56BD50" wp14:editId="00A966CE">
            <wp:extent cx="2969895" cy="1121231"/>
            <wp:effectExtent l="0" t="0" r="1905" b="3175"/>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HD:Users:Beheer:Desktop:3_45mg.jpg"/>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2969895" cy="1121231"/>
                    </a:xfrm>
                    <a:prstGeom prst="rect">
                      <a:avLst/>
                    </a:prstGeom>
                    <a:noFill/>
                    <a:ln>
                      <a:noFill/>
                    </a:ln>
                  </pic:spPr>
                </pic:pic>
              </a:graphicData>
            </a:graphic>
          </wp:inline>
        </w:drawing>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
          <w:bCs/>
          <w:color w:val="000000"/>
          <w:spacing w:val="1"/>
          <w:lang w:val="lt-LT" w:eastAsia="nl-NL"/>
        </w:rPr>
      </w:pPr>
      <w:r w:rsidRPr="00196832">
        <w:rPr>
          <w:rFonts w:ascii="Times New Roman" w:eastAsia="Calibri" w:hAnsi="Times New Roman"/>
          <w:b/>
          <w:bCs/>
          <w:color w:val="000000"/>
          <w:lang w:val="lt-LT" w:eastAsia="nl-NL"/>
        </w:rPr>
        <w:t>4 veiksmas.</w:t>
      </w:r>
      <w:r w:rsidRPr="00196832">
        <w:rPr>
          <w:rFonts w:ascii="Times New Roman" w:eastAsia="Calibri" w:hAnsi="Times New Roman"/>
          <w:bCs/>
          <w:color w:val="000000"/>
          <w:lang w:val="lt-LT" w:eastAsia="nl-NL"/>
        </w:rPr>
        <w:t xml:space="preserve"> Nuimkite pilką guminį kaištį nuo švirkšto B ir padėkite švirkštą B (4 pav.).</w:t>
      </w:r>
    </w:p>
    <w:p w:rsidR="00572B0A" w:rsidRPr="00196832" w:rsidRDefault="00572B0A" w:rsidP="00572B0A">
      <w:pPr>
        <w:widowControl w:val="0"/>
        <w:tabs>
          <w:tab w:val="left" w:pos="170"/>
        </w:tabs>
        <w:suppressAutoHyphens/>
        <w:autoSpaceDE w:val="0"/>
        <w:autoSpaceDN w:val="0"/>
        <w:adjustRightInd w:val="0"/>
        <w:spacing w:after="0" w:line="62" w:lineRule="atLeast"/>
        <w:jc w:val="both"/>
        <w:textAlignment w:val="center"/>
        <w:rPr>
          <w:rFonts w:ascii="Times New Roman" w:eastAsia="Calibri" w:hAnsi="Times New Roman"/>
          <w:color w:val="000000"/>
          <w:spacing w:val="1"/>
          <w:lang w:val="lt-LT" w:eastAsia="nl-NL"/>
        </w:rPr>
      </w:pPr>
    </w:p>
    <w:p w:rsidR="00572B0A" w:rsidRPr="00196832" w:rsidRDefault="00572B0A" w:rsidP="00572B0A">
      <w:pPr>
        <w:spacing w:after="0" w:line="240" w:lineRule="auto"/>
        <w:rPr>
          <w:rFonts w:ascii="Times New Roman" w:hAnsi="Times New Roman"/>
          <w:color w:val="000000"/>
          <w:lang w:val="lt-LT"/>
        </w:rPr>
      </w:pPr>
      <w:r>
        <w:rPr>
          <w:rFonts w:ascii="Times New Roman" w:hAnsi="Times New Roman"/>
          <w:noProof/>
          <w:color w:val="000000"/>
          <w:lang w:val="lt-LT" w:eastAsia="lt-LT"/>
        </w:rPr>
        <w:drawing>
          <wp:inline distT="0" distB="0" distL="0" distR="0" wp14:anchorId="7DD99DE9" wp14:editId="208BF2E0">
            <wp:extent cx="2874645" cy="1082624"/>
            <wp:effectExtent l="0" t="0" r="1905" b="3810"/>
            <wp:docPr id="18"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LT_450_4"/>
                    <pic:cNvPicPr>
                      <a:picLocks noChangeAspect="1" noChangeArrowheads="1"/>
                    </pic:cNvPicPr>
                  </pic:nvPicPr>
                  <pic:blipFill>
                    <a:blip r:embed="rId11" cstate="screen">
                      <a:extLst>
                        <a:ext uri="{28A0092B-C50C-407E-A947-70E740481C1C}">
                          <a14:useLocalDpi xmlns:a14="http://schemas.microsoft.com/office/drawing/2010/main"/>
                        </a:ext>
                      </a:extLst>
                    </a:blip>
                    <a:stretch>
                      <a:fillRect/>
                    </a:stretch>
                  </pic:blipFill>
                  <pic:spPr bwMode="auto">
                    <a:xfrm>
                      <a:off x="0" y="0"/>
                      <a:ext cx="2874645" cy="1082624"/>
                    </a:xfrm>
                    <a:prstGeom prst="rect">
                      <a:avLst/>
                    </a:prstGeom>
                    <a:noFill/>
                    <a:ln>
                      <a:noFill/>
                    </a:ln>
                  </pic:spPr>
                </pic:pic>
              </a:graphicData>
            </a:graphic>
          </wp:inline>
        </w:drawing>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
          <w:bCs/>
          <w:color w:val="000000"/>
          <w:spacing w:val="1"/>
          <w:lang w:val="lt-LT" w:eastAsia="nl-NL"/>
        </w:rPr>
      </w:pPr>
      <w:r w:rsidRPr="00196832">
        <w:rPr>
          <w:rFonts w:ascii="Times New Roman" w:eastAsia="Calibri" w:hAnsi="Times New Roman"/>
          <w:b/>
          <w:bCs/>
          <w:color w:val="000000"/>
          <w:lang w:val="lt-LT" w:eastAsia="nl-NL"/>
        </w:rPr>
        <w:t xml:space="preserve">5 veiksmas. </w:t>
      </w:r>
      <w:r w:rsidRPr="00196832">
        <w:rPr>
          <w:rFonts w:ascii="Times New Roman" w:eastAsia="Calibri" w:hAnsi="Times New Roman"/>
          <w:bCs/>
          <w:color w:val="000000"/>
          <w:lang w:val="lt-LT" w:eastAsia="nl-NL"/>
        </w:rPr>
        <w:t>Laikydami</w:t>
      </w:r>
      <w:r w:rsidRPr="00196832">
        <w:rPr>
          <w:rFonts w:ascii="Times New Roman" w:eastAsia="Calibri" w:hAnsi="Times New Roman"/>
          <w:b/>
          <w:bCs/>
          <w:color w:val="000000"/>
          <w:lang w:val="lt-LT" w:eastAsia="nl-NL"/>
        </w:rPr>
        <w:t xml:space="preserve"> </w:t>
      </w:r>
      <w:r w:rsidRPr="00196832">
        <w:rPr>
          <w:rFonts w:ascii="Times New Roman" w:eastAsia="Calibri" w:hAnsi="Times New Roman"/>
          <w:bCs/>
          <w:color w:val="000000"/>
          <w:lang w:val="lt-LT" w:eastAsia="nl-NL"/>
        </w:rPr>
        <w:t>A švirkštą vertikaliai, kad neprasisunktų skysčio, nusukite permatomą A švirkšto dangtelį (5 pav.).</w:t>
      </w:r>
    </w:p>
    <w:p w:rsidR="00572B0A" w:rsidRDefault="00572B0A" w:rsidP="00572B0A">
      <w:pPr>
        <w:spacing w:after="0" w:line="240" w:lineRule="auto"/>
        <w:rPr>
          <w:rFonts w:ascii="Times New Roman" w:hAnsi="Times New Roman"/>
          <w:color w:val="000000"/>
          <w:lang w:val="lt-LT"/>
        </w:rPr>
      </w:pP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spacing w:val="1"/>
          <w:lang w:val="lt-LT" w:eastAsia="nl-NL"/>
        </w:rPr>
      </w:pPr>
      <w:r>
        <w:rPr>
          <w:rFonts w:ascii="Times New Roman" w:hAnsi="Times New Roman"/>
          <w:noProof/>
          <w:color w:val="000000"/>
          <w:spacing w:val="1"/>
          <w:lang w:val="lt-LT" w:eastAsia="lt-LT"/>
        </w:rPr>
        <w:drawing>
          <wp:inline distT="0" distB="0" distL="0" distR="0" wp14:anchorId="33F14ABA" wp14:editId="4ACC82C2">
            <wp:extent cx="1440815" cy="2504842"/>
            <wp:effectExtent l="0" t="0" r="6985" b="0"/>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LT_450_5"/>
                    <pic:cNvPicPr>
                      <a:picLocks noChangeAspect="1" noChangeArrowheads="1"/>
                    </pic:cNvPicPr>
                  </pic:nvPicPr>
                  <pic:blipFill>
                    <a:blip r:embed="rId12" cstate="screen">
                      <a:extLst>
                        <a:ext uri="{28A0092B-C50C-407E-A947-70E740481C1C}">
                          <a14:useLocalDpi xmlns:a14="http://schemas.microsoft.com/office/drawing/2010/main"/>
                        </a:ext>
                      </a:extLst>
                    </a:blip>
                    <a:stretch>
                      <a:fillRect/>
                    </a:stretch>
                  </pic:blipFill>
                  <pic:spPr bwMode="auto">
                    <a:xfrm>
                      <a:off x="0" y="0"/>
                      <a:ext cx="1440815" cy="2504842"/>
                    </a:xfrm>
                    <a:prstGeom prst="rect">
                      <a:avLst/>
                    </a:prstGeom>
                    <a:noFill/>
                    <a:ln>
                      <a:noFill/>
                    </a:ln>
                  </pic:spPr>
                </pic:pic>
              </a:graphicData>
            </a:graphic>
          </wp:inline>
        </w:drawing>
      </w:r>
    </w:p>
    <w:p w:rsidR="00572B0A"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lang w:val="lt-LT" w:eastAsia="nl-NL"/>
        </w:rPr>
      </w:pPr>
      <w:r w:rsidRPr="00196832">
        <w:rPr>
          <w:rFonts w:ascii="Times New Roman" w:eastAsia="Calibri" w:hAnsi="Times New Roman"/>
          <w:b/>
          <w:bCs/>
          <w:color w:val="000000"/>
          <w:lang w:val="lt-LT" w:eastAsia="nl-NL"/>
        </w:rPr>
        <w:t>6 veiksmas.</w:t>
      </w:r>
      <w:r w:rsidRPr="00196832">
        <w:rPr>
          <w:rFonts w:ascii="Times New Roman" w:eastAsia="Calibri" w:hAnsi="Times New Roman"/>
          <w:bCs/>
          <w:color w:val="000000"/>
          <w:lang w:val="lt-LT" w:eastAsia="nl-NL"/>
        </w:rPr>
        <w:t xml:space="preserve"> Sujunkite abu švirkštus, spausdami ir įsukdami švirkštą B į švirkštą A, kol užsifiksuos (6a ir 6b pav.). </w:t>
      </w:r>
      <w:r w:rsidRPr="00196832">
        <w:rPr>
          <w:rFonts w:ascii="Times New Roman" w:eastAsia="Calibri" w:hAnsi="Times New Roman"/>
          <w:b/>
          <w:bCs/>
          <w:color w:val="000000"/>
          <w:lang w:val="lt-LT" w:eastAsia="nl-NL"/>
        </w:rPr>
        <w:t>Nespauskite ir nesukite per stipriai</w:t>
      </w:r>
      <w:r w:rsidRPr="00196832">
        <w:rPr>
          <w:rFonts w:ascii="Times New Roman" w:eastAsia="Calibri" w:hAnsi="Times New Roman"/>
          <w:bCs/>
          <w:color w:val="000000"/>
          <w:lang w:val="lt-LT" w:eastAsia="nl-NL"/>
        </w:rPr>
        <w:t>.</w:t>
      </w:r>
    </w:p>
    <w:p w:rsidR="00572B0A" w:rsidRPr="00196832" w:rsidRDefault="00572B0A" w:rsidP="00572B0A">
      <w:pPr>
        <w:widowControl w:val="0"/>
        <w:tabs>
          <w:tab w:val="left" w:pos="170"/>
        </w:tabs>
        <w:suppressAutoHyphens/>
        <w:autoSpaceDE w:val="0"/>
        <w:autoSpaceDN w:val="0"/>
        <w:adjustRightInd w:val="0"/>
        <w:spacing w:after="0" w:line="62" w:lineRule="atLeast"/>
        <w:jc w:val="both"/>
        <w:textAlignment w:val="center"/>
        <w:rPr>
          <w:rFonts w:ascii="Times New Roman" w:eastAsia="Calibri" w:hAnsi="Times New Roman"/>
          <w:color w:val="000000"/>
          <w:spacing w:val="1"/>
          <w:lang w:val="lt-LT" w:eastAsia="nl-NL"/>
        </w:rPr>
      </w:pPr>
    </w:p>
    <w:p w:rsidR="00572B0A" w:rsidRPr="00196832" w:rsidRDefault="00572B0A" w:rsidP="00572B0A">
      <w:pPr>
        <w:spacing w:after="0" w:line="240" w:lineRule="auto"/>
        <w:rPr>
          <w:rFonts w:ascii="Times New Roman" w:hAnsi="Times New Roman"/>
          <w:color w:val="000000"/>
          <w:lang w:val="lt-LT"/>
        </w:rPr>
      </w:pPr>
      <w:r>
        <w:rPr>
          <w:rFonts w:ascii="Times New Roman" w:hAnsi="Times New Roman"/>
          <w:noProof/>
          <w:color w:val="000000"/>
          <w:lang w:val="lt-LT" w:eastAsia="lt-LT"/>
        </w:rPr>
        <w:drawing>
          <wp:inline distT="0" distB="0" distL="0" distR="0" wp14:anchorId="22C1275E" wp14:editId="67100149">
            <wp:extent cx="2780030" cy="2353675"/>
            <wp:effectExtent l="0" t="0" r="1270" b="889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cintosh HD:Users:Beheer:Desktop:6_45mg.jpg"/>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2780030" cy="2353675"/>
                    </a:xfrm>
                    <a:prstGeom prst="rect">
                      <a:avLst/>
                    </a:prstGeom>
                    <a:noFill/>
                    <a:ln>
                      <a:noFill/>
                    </a:ln>
                  </pic:spPr>
                </pic:pic>
              </a:graphicData>
            </a:graphic>
          </wp:inline>
        </w:drawing>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
          <w:bCs/>
          <w:color w:val="000000"/>
          <w:spacing w:val="1"/>
          <w:lang w:val="lt-LT" w:eastAsia="nl-NL"/>
        </w:rPr>
      </w:pPr>
      <w:r w:rsidRPr="00196832">
        <w:rPr>
          <w:rFonts w:ascii="Times New Roman" w:eastAsia="Calibri" w:hAnsi="Times New Roman"/>
          <w:b/>
          <w:bCs/>
          <w:color w:val="000000"/>
          <w:lang w:val="lt-LT" w:eastAsia="nl-NL"/>
        </w:rPr>
        <w:t>7 veiksmas.</w:t>
      </w:r>
      <w:r w:rsidRPr="00196832">
        <w:rPr>
          <w:rFonts w:ascii="Times New Roman" w:eastAsia="Calibri" w:hAnsi="Times New Roman"/>
          <w:bCs/>
          <w:color w:val="000000"/>
          <w:lang w:val="lt-LT" w:eastAsia="nl-NL"/>
        </w:rPr>
        <w:t xml:space="preserve"> Pasukiokite sujungtą prietaisą ir, toliau laikydami švirkštus vertikaliai (švirkštą B apačioje), sušvirkškite skystą švirkšto A turinį į švirkštą B su leuprorelino acetato milteliais (7 pav.).</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r>
        <w:rPr>
          <w:rFonts w:ascii="Times New Roman" w:hAnsi="Times New Roman"/>
          <w:noProof/>
          <w:lang w:val="lt-LT" w:eastAsia="lt-LT"/>
        </w:rPr>
        <w:drawing>
          <wp:inline distT="0" distB="0" distL="0" distR="0" wp14:anchorId="6C0E39F0" wp14:editId="78D1A605">
            <wp:extent cx="1501254" cy="2662446"/>
            <wp:effectExtent l="0" t="0" r="3810" b="508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Macintosh HD:Users:Beheer:Desktop:7_45mg.jpg"/>
                    <pic:cNvPicPr>
                      <a:picLocks noChangeAspect="1" noChangeArrowheads="1"/>
                    </pic:cNvPicPr>
                  </pic:nvPicPr>
                  <pic:blipFill>
                    <a:blip r:embed="rId14" cstate="screen">
                      <a:extLst>
                        <a:ext uri="{28A0092B-C50C-407E-A947-70E740481C1C}">
                          <a14:useLocalDpi xmlns:a14="http://schemas.microsoft.com/office/drawing/2010/main"/>
                        </a:ext>
                      </a:extLst>
                    </a:blip>
                    <a:stretch>
                      <a:fillRect/>
                    </a:stretch>
                  </pic:blipFill>
                  <pic:spPr bwMode="auto">
                    <a:xfrm>
                      <a:off x="0" y="0"/>
                      <a:ext cx="1504433" cy="2668083"/>
                    </a:xfrm>
                    <a:prstGeom prst="rect">
                      <a:avLst/>
                    </a:prstGeom>
                    <a:noFill/>
                    <a:ln>
                      <a:noFill/>
                    </a:ln>
                  </pic:spPr>
                </pic:pic>
              </a:graphicData>
            </a:graphic>
          </wp:inline>
        </w:drawing>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
          <w:bCs/>
          <w:color w:val="000000"/>
          <w:spacing w:val="1"/>
          <w:lang w:val="lt-LT" w:eastAsia="nl-NL"/>
        </w:rPr>
      </w:pPr>
      <w:r w:rsidRPr="00196832">
        <w:rPr>
          <w:rFonts w:ascii="Times New Roman" w:eastAsia="Calibri" w:hAnsi="Times New Roman"/>
          <w:b/>
          <w:bCs/>
          <w:color w:val="000000"/>
          <w:lang w:val="lt-LT" w:eastAsia="nl-NL"/>
        </w:rPr>
        <w:t>8 veiksmas.</w:t>
      </w:r>
      <w:r w:rsidRPr="00196832">
        <w:rPr>
          <w:rFonts w:ascii="Times New Roman" w:eastAsia="Calibri" w:hAnsi="Times New Roman"/>
          <w:bCs/>
          <w:color w:val="000000"/>
          <w:lang w:val="lt-LT" w:eastAsia="nl-NL"/>
        </w:rPr>
        <w:t xml:space="preserve"> Gerai sumaišykite </w:t>
      </w:r>
      <w:r>
        <w:rPr>
          <w:rFonts w:ascii="Times New Roman" w:eastAsia="Calibri" w:hAnsi="Times New Roman"/>
          <w:bCs/>
          <w:color w:val="000000"/>
          <w:lang w:val="lt-LT" w:eastAsia="nl-NL"/>
        </w:rPr>
        <w:t>vaistinį</w:t>
      </w:r>
      <w:r w:rsidRPr="00196832">
        <w:rPr>
          <w:rFonts w:ascii="Times New Roman" w:eastAsia="Calibri" w:hAnsi="Times New Roman"/>
          <w:bCs/>
          <w:color w:val="000000"/>
          <w:lang w:val="lt-LT" w:eastAsia="nl-NL"/>
        </w:rPr>
        <w:t xml:space="preserve"> preparatą, horizontalioje padėtyje švelniai švirkšdami abiejų švirkštų turinį iš vieno švirkšto į kitą pirmyn ir atgal (iš viso 60 kartų per maždaug 60 sek.), kad susidarytų vienalytis klampus tirpalas (8 pav.). Nelankstykite švirkštų sistemos, nes dėl to gali šiek tiek atsisukti švirkštai ir prasisunkti skysčio.</w:t>
      </w:r>
    </w:p>
    <w:p w:rsidR="00572B0A" w:rsidRPr="00196832" w:rsidRDefault="00572B0A" w:rsidP="00572B0A">
      <w:pPr>
        <w:widowControl w:val="0"/>
        <w:tabs>
          <w:tab w:val="left" w:pos="170"/>
        </w:tabs>
        <w:suppressAutoHyphens/>
        <w:autoSpaceDE w:val="0"/>
        <w:autoSpaceDN w:val="0"/>
        <w:adjustRightInd w:val="0"/>
        <w:spacing w:after="0" w:line="62" w:lineRule="atLeast"/>
        <w:jc w:val="both"/>
        <w:textAlignment w:val="center"/>
        <w:rPr>
          <w:rFonts w:ascii="Times New Roman" w:eastAsia="Calibri" w:hAnsi="Times New Roman"/>
          <w:color w:val="000000"/>
          <w:spacing w:val="1"/>
          <w:w w:val="96"/>
          <w:lang w:val="lt-LT" w:eastAsia="nl-NL"/>
        </w:rPr>
      </w:pPr>
    </w:p>
    <w:p w:rsidR="00572B0A" w:rsidRPr="00196832" w:rsidRDefault="00572B0A" w:rsidP="00572B0A">
      <w:pPr>
        <w:spacing w:after="0" w:line="240" w:lineRule="auto"/>
        <w:rPr>
          <w:rFonts w:ascii="Times New Roman" w:hAnsi="Times New Roman"/>
          <w:color w:val="000000"/>
          <w:lang w:val="lt-LT"/>
        </w:rPr>
      </w:pPr>
      <w:r>
        <w:rPr>
          <w:rFonts w:ascii="Times New Roman" w:hAnsi="Times New Roman"/>
          <w:noProof/>
          <w:lang w:val="lt-LT" w:eastAsia="lt-LT"/>
        </w:rPr>
        <w:drawing>
          <wp:inline distT="0" distB="0" distL="0" distR="0" wp14:anchorId="1DDAF525" wp14:editId="73FB527F">
            <wp:extent cx="2860040" cy="1021819"/>
            <wp:effectExtent l="0" t="0" r="0" b="6985"/>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Macintosh HD:Users:Beheer:Desktop:8_45mg.jpg"/>
                    <pic:cNvPicPr>
                      <a:picLocks noChangeAspect="1" noChangeArrowheads="1"/>
                    </pic:cNvPicPr>
                  </pic:nvPicPr>
                  <pic:blipFill>
                    <a:blip r:embed="rId15" cstate="screen">
                      <a:extLst>
                        <a:ext uri="{28A0092B-C50C-407E-A947-70E740481C1C}">
                          <a14:useLocalDpi xmlns:a14="http://schemas.microsoft.com/office/drawing/2010/main"/>
                        </a:ext>
                      </a:extLst>
                    </a:blip>
                    <a:stretch>
                      <a:fillRect/>
                    </a:stretch>
                  </pic:blipFill>
                  <pic:spPr bwMode="auto">
                    <a:xfrm>
                      <a:off x="0" y="0"/>
                      <a:ext cx="2860040" cy="1021819"/>
                    </a:xfrm>
                    <a:prstGeom prst="rect">
                      <a:avLst/>
                    </a:prstGeom>
                    <a:noFill/>
                    <a:ln>
                      <a:noFill/>
                    </a:ln>
                  </pic:spPr>
                </pic:pic>
              </a:graphicData>
            </a:graphic>
          </wp:inline>
        </w:drawing>
      </w: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
          <w:bCs/>
          <w:color w:val="000000"/>
          <w:spacing w:val="1"/>
          <w:lang w:val="lt-LT" w:eastAsia="nl-NL"/>
        </w:rPr>
      </w:pPr>
    </w:p>
    <w:p w:rsidR="00572B0A" w:rsidRPr="00196832" w:rsidRDefault="00572B0A" w:rsidP="00572B0A">
      <w:pPr>
        <w:widowControl w:val="0"/>
        <w:tabs>
          <w:tab w:val="left" w:pos="170"/>
        </w:tabs>
        <w:suppressAutoHyphens/>
        <w:autoSpaceDE w:val="0"/>
        <w:autoSpaceDN w:val="0"/>
        <w:adjustRightInd w:val="0"/>
        <w:spacing w:after="0" w:line="62" w:lineRule="atLeast"/>
        <w:jc w:val="both"/>
        <w:textAlignment w:val="center"/>
        <w:rPr>
          <w:rFonts w:ascii="Times New Roman" w:eastAsia="Calibri" w:hAnsi="Times New Roman"/>
          <w:b/>
          <w:color w:val="000000"/>
          <w:spacing w:val="1"/>
          <w:lang w:val="lt-LT" w:eastAsia="nl-NL"/>
        </w:rPr>
      </w:pPr>
      <w:r w:rsidRPr="00196832">
        <w:rPr>
          <w:rFonts w:ascii="Times New Roman" w:eastAsia="Calibri" w:hAnsi="Times New Roman"/>
          <w:b/>
          <w:color w:val="000000"/>
          <w:lang w:val="lt-LT" w:eastAsia="nl-NL"/>
        </w:rPr>
        <w:t>Gerai sumaišytas klampus tirpalas bus nuo bespalvio iki balto ar gelsvo (galimi atspalviai nuo balto iki blyškiai geltono).</w:t>
      </w:r>
    </w:p>
    <w:p w:rsidR="00572B0A" w:rsidRPr="00196832" w:rsidRDefault="00572B0A" w:rsidP="00572B0A">
      <w:pPr>
        <w:widowControl w:val="0"/>
        <w:tabs>
          <w:tab w:val="left" w:pos="170"/>
        </w:tabs>
        <w:suppressAutoHyphens/>
        <w:autoSpaceDE w:val="0"/>
        <w:autoSpaceDN w:val="0"/>
        <w:adjustRightInd w:val="0"/>
        <w:spacing w:after="0" w:line="62" w:lineRule="atLeast"/>
        <w:jc w:val="both"/>
        <w:textAlignment w:val="center"/>
        <w:rPr>
          <w:rFonts w:ascii="Times New Roman" w:eastAsia="Calibri" w:hAnsi="Times New Roman"/>
          <w:b/>
          <w:color w:val="000000"/>
          <w:spacing w:val="1"/>
          <w:lang w:val="lt-LT" w:eastAsia="nl-NL"/>
        </w:rPr>
      </w:pPr>
    </w:p>
    <w:p w:rsidR="00572B0A" w:rsidRPr="00196832" w:rsidRDefault="00572B0A" w:rsidP="00572B0A">
      <w:pPr>
        <w:widowControl w:val="0"/>
        <w:tabs>
          <w:tab w:val="left" w:pos="170"/>
        </w:tabs>
        <w:suppressAutoHyphens/>
        <w:autoSpaceDE w:val="0"/>
        <w:autoSpaceDN w:val="0"/>
        <w:adjustRightInd w:val="0"/>
        <w:spacing w:after="0" w:line="62" w:lineRule="atLeast"/>
        <w:jc w:val="both"/>
        <w:textAlignment w:val="center"/>
        <w:rPr>
          <w:rFonts w:ascii="Times New Roman" w:hAnsi="Times New Roman"/>
          <w:b/>
          <w:color w:val="000000"/>
          <w:spacing w:val="1"/>
          <w:lang w:val="lt-LT"/>
        </w:rPr>
      </w:pPr>
      <w:r w:rsidRPr="00196832">
        <w:rPr>
          <w:rFonts w:ascii="Times New Roman" w:eastAsia="Calibri" w:hAnsi="Times New Roman"/>
          <w:b/>
          <w:color w:val="000000"/>
          <w:lang w:val="lt-LT" w:eastAsia="nl-NL"/>
        </w:rPr>
        <w:t xml:space="preserve">Svarbu: sumaišius </w:t>
      </w:r>
      <w:r>
        <w:rPr>
          <w:rFonts w:ascii="Times New Roman" w:eastAsia="Calibri" w:hAnsi="Times New Roman"/>
          <w:b/>
          <w:color w:val="000000"/>
          <w:lang w:val="lt-LT" w:eastAsia="nl-NL"/>
        </w:rPr>
        <w:t>vaistinį</w:t>
      </w:r>
      <w:r w:rsidRPr="00196832">
        <w:rPr>
          <w:rFonts w:ascii="Times New Roman" w:eastAsia="Calibri" w:hAnsi="Times New Roman"/>
          <w:b/>
          <w:color w:val="000000"/>
          <w:lang w:val="lt-LT" w:eastAsia="nl-NL"/>
        </w:rPr>
        <w:t xml:space="preserve"> preparatą reikia tuoj pat ruošti toliau, nes ilgainiui didėja jo klampumas. Sumaišyto </w:t>
      </w:r>
      <w:r>
        <w:rPr>
          <w:rFonts w:ascii="Times New Roman" w:eastAsia="Calibri" w:hAnsi="Times New Roman"/>
          <w:b/>
          <w:color w:val="000000"/>
          <w:lang w:val="lt-LT" w:eastAsia="nl-NL"/>
        </w:rPr>
        <w:t>vaistinio</w:t>
      </w:r>
      <w:r w:rsidRPr="00196832">
        <w:rPr>
          <w:rFonts w:ascii="Times New Roman" w:eastAsia="Calibri" w:hAnsi="Times New Roman"/>
          <w:b/>
          <w:color w:val="000000"/>
          <w:lang w:val="lt-LT" w:eastAsia="nl-NL"/>
        </w:rPr>
        <w:t xml:space="preserve"> preparato negalima šaldyti.</w:t>
      </w:r>
    </w:p>
    <w:p w:rsidR="00572B0A" w:rsidRPr="00196832" w:rsidRDefault="00572B0A" w:rsidP="00572B0A">
      <w:pPr>
        <w:widowControl w:val="0"/>
        <w:tabs>
          <w:tab w:val="left" w:pos="170"/>
        </w:tabs>
        <w:suppressAutoHyphens/>
        <w:autoSpaceDE w:val="0"/>
        <w:autoSpaceDN w:val="0"/>
        <w:adjustRightInd w:val="0"/>
        <w:spacing w:after="0" w:line="62" w:lineRule="atLeast"/>
        <w:jc w:val="both"/>
        <w:textAlignment w:val="center"/>
        <w:rPr>
          <w:rFonts w:ascii="Times New Roman" w:hAnsi="Times New Roman"/>
          <w:color w:val="000000"/>
          <w:spacing w:val="1"/>
          <w:w w:val="96"/>
          <w:lang w:val="lt-LT"/>
        </w:rPr>
      </w:pPr>
    </w:p>
    <w:p w:rsidR="00572B0A" w:rsidRPr="00196832" w:rsidRDefault="00572B0A" w:rsidP="00572B0A">
      <w:pPr>
        <w:widowControl w:val="0"/>
        <w:tabs>
          <w:tab w:val="left" w:pos="170"/>
        </w:tabs>
        <w:suppressAutoHyphens/>
        <w:autoSpaceDE w:val="0"/>
        <w:autoSpaceDN w:val="0"/>
        <w:adjustRightInd w:val="0"/>
        <w:spacing w:after="0" w:line="62" w:lineRule="atLeast"/>
        <w:jc w:val="both"/>
        <w:textAlignment w:val="center"/>
        <w:rPr>
          <w:rFonts w:ascii="Times New Roman" w:hAnsi="Times New Roman"/>
          <w:color w:val="000000"/>
          <w:spacing w:val="1"/>
          <w:lang w:val="lt-LT"/>
        </w:rPr>
      </w:pPr>
      <w:r w:rsidRPr="00196832">
        <w:rPr>
          <w:rFonts w:ascii="Times New Roman" w:eastAsia="Calibri" w:hAnsi="Times New Roman"/>
          <w:color w:val="000000"/>
          <w:lang w:val="lt-LT" w:eastAsia="nl-NL"/>
        </w:rPr>
        <w:t xml:space="preserve">Pastaba: </w:t>
      </w:r>
      <w:r>
        <w:rPr>
          <w:rFonts w:ascii="Times New Roman" w:eastAsia="Calibri" w:hAnsi="Times New Roman"/>
          <w:color w:val="000000"/>
          <w:lang w:val="lt-LT" w:eastAsia="nl-NL"/>
        </w:rPr>
        <w:t>vaistinį</w:t>
      </w:r>
      <w:r w:rsidRPr="00196832">
        <w:rPr>
          <w:rFonts w:ascii="Times New Roman" w:eastAsia="Calibri" w:hAnsi="Times New Roman"/>
          <w:color w:val="000000"/>
          <w:lang w:val="lt-LT" w:eastAsia="nl-NL"/>
        </w:rPr>
        <w:t xml:space="preserve"> preparatą būtina maišyti kaip aprašyta, kratymas NEUŽTIKRINA tinkamo sumaišymo.</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widowControl w:val="0"/>
        <w:tabs>
          <w:tab w:val="left" w:pos="170"/>
        </w:tabs>
        <w:suppressAutoHyphens/>
        <w:autoSpaceDE w:val="0"/>
        <w:autoSpaceDN w:val="0"/>
        <w:adjustRightInd w:val="0"/>
        <w:spacing w:after="0" w:line="62" w:lineRule="atLeast"/>
        <w:jc w:val="both"/>
        <w:textAlignment w:val="center"/>
        <w:rPr>
          <w:rFonts w:ascii="Times New Roman" w:hAnsi="Times New Roman"/>
          <w:color w:val="000000"/>
          <w:spacing w:val="1"/>
          <w:lang w:val="lt-LT"/>
        </w:rPr>
      </w:pPr>
    </w:p>
    <w:p w:rsidR="00572B0A"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spacing w:val="1"/>
          <w:lang w:val="lt-LT" w:eastAsia="nl-NL"/>
        </w:rPr>
      </w:pPr>
      <w:r w:rsidRPr="00196832">
        <w:rPr>
          <w:rFonts w:ascii="Times New Roman" w:eastAsia="Calibri" w:hAnsi="Times New Roman"/>
          <w:b/>
          <w:bCs/>
          <w:color w:val="000000"/>
          <w:lang w:val="lt-LT" w:eastAsia="nl-NL"/>
        </w:rPr>
        <w:t>9 veiksmas.</w:t>
      </w:r>
      <w:r w:rsidRPr="00196832">
        <w:rPr>
          <w:rFonts w:ascii="Times New Roman" w:eastAsia="Calibri" w:hAnsi="Times New Roman"/>
          <w:bCs/>
          <w:color w:val="000000"/>
          <w:lang w:val="lt-LT" w:eastAsia="nl-NL"/>
        </w:rPr>
        <w:t xml:space="preserve"> </w:t>
      </w:r>
      <w:r w:rsidRPr="00196832">
        <w:rPr>
          <w:rFonts w:ascii="Times New Roman" w:eastAsia="Calibri" w:hAnsi="Times New Roman"/>
          <w:bCs/>
          <w:color w:val="000000"/>
          <w:spacing w:val="1"/>
          <w:lang w:val="lt-LT" w:eastAsia="nl-NL"/>
        </w:rPr>
        <w:t xml:space="preserve">Laikykite švirkštus vertikaliai (švirkštą B apačioje). Jie turi likti tvirtai sujungti. Spausdami žemyn švirkšto A stūmoklį ir švelniai traukdami švirkšto B stūmoklį, sutraukite visą sumaišytą </w:t>
      </w:r>
      <w:r>
        <w:rPr>
          <w:rFonts w:ascii="Times New Roman" w:eastAsia="Calibri" w:hAnsi="Times New Roman"/>
          <w:bCs/>
          <w:color w:val="000000"/>
          <w:spacing w:val="1"/>
          <w:lang w:val="lt-LT" w:eastAsia="nl-NL"/>
        </w:rPr>
        <w:t>vaistinį</w:t>
      </w:r>
      <w:r w:rsidRPr="00196832">
        <w:rPr>
          <w:rFonts w:ascii="Times New Roman" w:eastAsia="Calibri" w:hAnsi="Times New Roman"/>
          <w:bCs/>
          <w:color w:val="000000"/>
          <w:spacing w:val="1"/>
          <w:lang w:val="lt-LT" w:eastAsia="nl-NL"/>
        </w:rPr>
        <w:t xml:space="preserve"> preparatą į platų švirkštą B (9 pav.).</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
          <w:bCs/>
          <w:color w:val="000000"/>
          <w:lang w:val="lt-LT" w:eastAsia="nl-NL"/>
        </w:rPr>
      </w:pPr>
      <w:r>
        <w:rPr>
          <w:rFonts w:ascii="Times New Roman" w:hAnsi="Times New Roman"/>
          <w:noProof/>
          <w:color w:val="000000"/>
          <w:spacing w:val="1"/>
          <w:lang w:val="lt-LT" w:eastAsia="lt-LT"/>
        </w:rPr>
        <w:drawing>
          <wp:inline distT="0" distB="0" distL="0" distR="0" wp14:anchorId="0B98CBF9" wp14:editId="7FD5D06B">
            <wp:extent cx="1405076" cy="2487295"/>
            <wp:effectExtent l="0" t="0" r="5080" b="8255"/>
            <wp:docPr id="2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LT_450_9"/>
                    <pic:cNvPicPr>
                      <a:picLocks noChangeAspect="1" noChangeArrowheads="1"/>
                    </pic:cNvPicPr>
                  </pic:nvPicPr>
                  <pic:blipFill>
                    <a:blip r:embed="rId16" cstate="screen">
                      <a:extLst>
                        <a:ext uri="{28A0092B-C50C-407E-A947-70E740481C1C}">
                          <a14:useLocalDpi xmlns:a14="http://schemas.microsoft.com/office/drawing/2010/main"/>
                        </a:ext>
                      </a:extLst>
                    </a:blip>
                    <a:stretch>
                      <a:fillRect/>
                    </a:stretch>
                  </pic:blipFill>
                  <pic:spPr bwMode="auto">
                    <a:xfrm>
                      <a:off x="0" y="0"/>
                      <a:ext cx="1405076" cy="2487295"/>
                    </a:xfrm>
                    <a:prstGeom prst="rect">
                      <a:avLst/>
                    </a:prstGeom>
                    <a:noFill/>
                    <a:ln>
                      <a:noFill/>
                    </a:ln>
                  </pic:spPr>
                </pic:pic>
              </a:graphicData>
            </a:graphic>
          </wp:inline>
        </w:drawing>
      </w: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spacing w:val="1"/>
          <w:lang w:val="lt-LT" w:eastAsia="nl-NL"/>
        </w:rPr>
      </w:pPr>
    </w:p>
    <w:p w:rsidR="00572B0A" w:rsidRPr="00196832" w:rsidRDefault="00572B0A" w:rsidP="00572B0A">
      <w:pPr>
        <w:widowControl w:val="0"/>
        <w:tabs>
          <w:tab w:val="left" w:pos="170"/>
        </w:tabs>
        <w:suppressAutoHyphens/>
        <w:autoSpaceDE w:val="0"/>
        <w:autoSpaceDN w:val="0"/>
        <w:adjustRightInd w:val="0"/>
        <w:spacing w:after="0" w:line="62" w:lineRule="atLeast"/>
        <w:jc w:val="both"/>
        <w:textAlignment w:val="center"/>
        <w:rPr>
          <w:rFonts w:ascii="Times New Roman" w:eastAsia="Calibri" w:hAnsi="Times New Roman"/>
          <w:color w:val="000000"/>
          <w:spacing w:val="1"/>
          <w:lang w:val="lt-LT" w:eastAsia="nl-NL"/>
        </w:rPr>
      </w:pPr>
    </w:p>
    <w:p w:rsidR="00572B0A" w:rsidRPr="00196832" w:rsidRDefault="00572B0A" w:rsidP="00572B0A">
      <w:pPr>
        <w:spacing w:after="0" w:line="240" w:lineRule="auto"/>
        <w:rPr>
          <w:rFonts w:ascii="Times New Roman" w:hAnsi="Times New Roman"/>
          <w:lang w:val="lt-LT"/>
        </w:rPr>
      </w:pPr>
      <w:r w:rsidRPr="00196832">
        <w:rPr>
          <w:rFonts w:ascii="Times New Roman" w:hAnsi="Times New Roman"/>
          <w:b/>
          <w:lang w:val="lt-LT"/>
        </w:rPr>
        <w:t>10 veiksmas.</w:t>
      </w:r>
      <w:r w:rsidRPr="00196832">
        <w:rPr>
          <w:rFonts w:ascii="Times New Roman" w:hAnsi="Times New Roman"/>
          <w:lang w:val="lt-LT"/>
        </w:rPr>
        <w:t xml:space="preserve"> </w:t>
      </w:r>
      <w:r w:rsidRPr="00196832">
        <w:rPr>
          <w:rFonts w:ascii="Times New Roman" w:hAnsi="Times New Roman"/>
          <w:color w:val="000000"/>
          <w:lang w:val="lt-LT"/>
        </w:rPr>
        <w:t xml:space="preserve">Nusukite švirkštą A, toliau spausdami žemyn jo stūmoklį </w:t>
      </w:r>
      <w:r w:rsidRPr="00196832">
        <w:rPr>
          <w:rFonts w:ascii="Times New Roman" w:hAnsi="Times New Roman"/>
          <w:lang w:val="lt-LT"/>
        </w:rPr>
        <w:t xml:space="preserve">(10 pav.). Sukite taip, kad </w:t>
      </w:r>
      <w:r>
        <w:rPr>
          <w:rFonts w:ascii="Times New Roman" w:hAnsi="Times New Roman"/>
          <w:lang w:val="lt-LT"/>
        </w:rPr>
        <w:t>vaistinis</w:t>
      </w:r>
      <w:r w:rsidRPr="00196832">
        <w:rPr>
          <w:rFonts w:ascii="Times New Roman" w:hAnsi="Times New Roman"/>
          <w:lang w:val="lt-LT"/>
        </w:rPr>
        <w:t xml:space="preserve"> preparatas nelašėtų</w:t>
      </w:r>
      <w:r w:rsidRPr="00196832">
        <w:rPr>
          <w:rFonts w:ascii="Times New Roman" w:hAnsi="Times New Roman"/>
          <w:color w:val="000000"/>
          <w:lang w:val="lt-LT"/>
        </w:rPr>
        <w:t>, nes kitaip paskui tinkamai neužsifiksuos adata.</w:t>
      </w:r>
    </w:p>
    <w:p w:rsidR="00572B0A" w:rsidRPr="00196832" w:rsidRDefault="00572B0A" w:rsidP="00572B0A">
      <w:pPr>
        <w:spacing w:after="0" w:line="240" w:lineRule="auto"/>
        <w:rPr>
          <w:rFonts w:ascii="Times New Roman" w:hAnsi="Times New Roman"/>
          <w:lang w:val="lt-LT"/>
        </w:rPr>
      </w:pPr>
    </w:p>
    <w:p w:rsidR="00572B0A" w:rsidRPr="00196832" w:rsidRDefault="00572B0A" w:rsidP="00572B0A">
      <w:pPr>
        <w:spacing w:after="0" w:line="240" w:lineRule="auto"/>
        <w:rPr>
          <w:rFonts w:ascii="Times New Roman" w:hAnsi="Times New Roman"/>
          <w:b/>
          <w:lang w:val="lt-LT"/>
        </w:rPr>
      </w:pPr>
      <w:r w:rsidRPr="00196832">
        <w:rPr>
          <w:rFonts w:ascii="Times New Roman" w:hAnsi="Times New Roman"/>
          <w:lang w:val="lt-LT"/>
        </w:rPr>
        <w:t xml:space="preserve">Pastaba: tirpale gali likti vienas didelis arba keli maži oro burbuliukai – tai normalu. </w:t>
      </w:r>
      <w:r w:rsidRPr="00196832">
        <w:rPr>
          <w:rFonts w:ascii="Times New Roman" w:hAnsi="Times New Roman"/>
          <w:b/>
          <w:lang w:val="lt-LT"/>
        </w:rPr>
        <w:t xml:space="preserve">Šiuo momentu dar nestumkite oro burbuliukų iš švirkšto B, nes galite prarasti dalį </w:t>
      </w:r>
      <w:r>
        <w:rPr>
          <w:rFonts w:ascii="Times New Roman" w:hAnsi="Times New Roman"/>
          <w:b/>
          <w:lang w:val="lt-LT"/>
        </w:rPr>
        <w:t>vaistinio</w:t>
      </w:r>
      <w:r w:rsidRPr="00196832">
        <w:rPr>
          <w:rFonts w:ascii="Times New Roman" w:hAnsi="Times New Roman"/>
          <w:b/>
          <w:lang w:val="lt-LT"/>
        </w:rPr>
        <w:t xml:space="preserve"> preparato!</w:t>
      </w:r>
    </w:p>
    <w:p w:rsidR="00572B0A" w:rsidRPr="00196832" w:rsidRDefault="00572B0A" w:rsidP="00572B0A">
      <w:pPr>
        <w:spacing w:after="0" w:line="240" w:lineRule="auto"/>
        <w:rPr>
          <w:rFonts w:ascii="Times New Roman" w:hAnsi="Times New Roman"/>
          <w:lang w:val="lt-LT"/>
        </w:rPr>
      </w:pP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r>
        <w:rPr>
          <w:rFonts w:ascii="Times New Roman" w:hAnsi="Times New Roman"/>
          <w:b/>
          <w:noProof/>
          <w:lang w:val="lt-LT" w:eastAsia="lt-LT"/>
        </w:rPr>
        <w:drawing>
          <wp:inline distT="0" distB="0" distL="0" distR="0" wp14:anchorId="48A98538" wp14:editId="2A6881FF">
            <wp:extent cx="1440815" cy="2504842"/>
            <wp:effectExtent l="0" t="0" r="6985" b="0"/>
            <wp:docPr id="2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Description: Macintosh HD:Users:Beheer:Desktop:10_45mg.jpg"/>
                    <pic:cNvPicPr>
                      <a:picLocks noChangeAspect="1" noChangeArrowheads="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1440815" cy="2504842"/>
                    </a:xfrm>
                    <a:prstGeom prst="rect">
                      <a:avLst/>
                    </a:prstGeom>
                    <a:noFill/>
                    <a:ln>
                      <a:noFill/>
                    </a:ln>
                  </pic:spPr>
                </pic:pic>
              </a:graphicData>
            </a:graphic>
          </wp:inline>
        </w:drawing>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
          <w:bCs/>
          <w:color w:val="000000"/>
          <w:spacing w:val="1"/>
          <w:lang w:val="lt-LT" w:eastAsia="nl-NL"/>
        </w:rPr>
      </w:pPr>
    </w:p>
    <w:p w:rsidR="00572B0A"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lang w:val="lt-LT" w:eastAsia="nl-NL"/>
        </w:rPr>
      </w:pPr>
      <w:r w:rsidRPr="00196832">
        <w:rPr>
          <w:rFonts w:ascii="Times New Roman" w:eastAsia="Calibri" w:hAnsi="Times New Roman"/>
          <w:b/>
          <w:bCs/>
          <w:color w:val="000000"/>
          <w:lang w:val="lt-LT" w:eastAsia="nl-NL"/>
        </w:rPr>
        <w:t>11 veiksmas.</w:t>
      </w:r>
    </w:p>
    <w:p w:rsidR="00572B0A" w:rsidRDefault="00572B0A" w:rsidP="00572B0A">
      <w:pPr>
        <w:widowControl w:val="0"/>
        <w:numPr>
          <w:ilvl w:val="0"/>
          <w:numId w:val="7"/>
        </w:numPr>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lang w:val="lt-LT" w:eastAsia="nl-NL"/>
        </w:rPr>
      </w:pPr>
      <w:r w:rsidRPr="00196832">
        <w:rPr>
          <w:rFonts w:ascii="Times New Roman" w:eastAsia="Calibri" w:hAnsi="Times New Roman"/>
          <w:bCs/>
          <w:color w:val="000000"/>
          <w:lang w:val="lt-LT" w:eastAsia="nl-NL"/>
        </w:rPr>
        <w:t>B</w:t>
      </w:r>
      <w:r>
        <w:rPr>
          <w:rFonts w:ascii="Times New Roman" w:eastAsia="Calibri" w:hAnsi="Times New Roman"/>
          <w:bCs/>
          <w:color w:val="000000"/>
          <w:lang w:val="lt-LT" w:eastAsia="nl-NL"/>
        </w:rPr>
        <w:t xml:space="preserve"> švirkštą</w:t>
      </w:r>
      <w:r w:rsidRPr="00196832">
        <w:rPr>
          <w:rFonts w:ascii="Times New Roman" w:eastAsia="Calibri" w:hAnsi="Times New Roman"/>
          <w:bCs/>
          <w:color w:val="000000"/>
          <w:lang w:val="lt-LT" w:eastAsia="nl-NL"/>
        </w:rPr>
        <w:t xml:space="preserve"> laikykite vertikaliai</w:t>
      </w:r>
      <w:r>
        <w:rPr>
          <w:rFonts w:ascii="Times New Roman" w:eastAsia="Calibri" w:hAnsi="Times New Roman"/>
          <w:bCs/>
          <w:color w:val="000000"/>
          <w:lang w:val="lt-LT" w:eastAsia="nl-NL"/>
        </w:rPr>
        <w:t>, o</w:t>
      </w:r>
      <w:r w:rsidRPr="00ED312D">
        <w:rPr>
          <w:rFonts w:ascii="Times New Roman" w:eastAsia="Calibri" w:hAnsi="Times New Roman"/>
          <w:bCs/>
          <w:color w:val="000000"/>
          <w:lang w:val="lt-LT" w:eastAsia="nl-NL"/>
        </w:rPr>
        <w:t xml:space="preserve"> baltą stūmoklį laikykite patrauktą atgal, kad neištekėtų </w:t>
      </w:r>
      <w:r>
        <w:rPr>
          <w:rFonts w:ascii="Times New Roman" w:eastAsia="Calibri" w:hAnsi="Times New Roman"/>
          <w:bCs/>
          <w:color w:val="000000"/>
          <w:lang w:val="lt-LT" w:eastAsia="nl-NL"/>
        </w:rPr>
        <w:t>vaistinis</w:t>
      </w:r>
      <w:r w:rsidRPr="00ED312D">
        <w:rPr>
          <w:rFonts w:ascii="Times New Roman" w:eastAsia="Calibri" w:hAnsi="Times New Roman"/>
          <w:bCs/>
          <w:color w:val="000000"/>
          <w:lang w:val="lt-LT" w:eastAsia="nl-NL"/>
        </w:rPr>
        <w:t xml:space="preserve"> preparatas</w:t>
      </w:r>
      <w:r w:rsidRPr="00196832">
        <w:rPr>
          <w:rFonts w:ascii="Times New Roman" w:eastAsia="Calibri" w:hAnsi="Times New Roman"/>
          <w:bCs/>
          <w:color w:val="000000"/>
          <w:lang w:val="lt-LT" w:eastAsia="nl-NL"/>
        </w:rPr>
        <w:t>.</w:t>
      </w:r>
    </w:p>
    <w:p w:rsidR="00572B0A" w:rsidRPr="00DD578A" w:rsidRDefault="00572B0A" w:rsidP="00572B0A">
      <w:pPr>
        <w:pStyle w:val="11mmwit"/>
        <w:rPr>
          <w:rFonts w:eastAsia="Times New Roman"/>
          <w:lang w:val="lt-LT"/>
        </w:rPr>
      </w:pPr>
    </w:p>
    <w:p w:rsidR="00572B0A" w:rsidRPr="00CF6E62" w:rsidRDefault="00572B0A" w:rsidP="00572B0A">
      <w:pPr>
        <w:widowControl w:val="0"/>
        <w:numPr>
          <w:ilvl w:val="0"/>
          <w:numId w:val="6"/>
        </w:numPr>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lang w:val="lt-LT" w:eastAsia="nl-NL"/>
        </w:rPr>
      </w:pPr>
      <w:r w:rsidRPr="00196832">
        <w:rPr>
          <w:rFonts w:ascii="Times New Roman" w:eastAsia="Calibri" w:hAnsi="Times New Roman"/>
          <w:bCs/>
          <w:color w:val="000000"/>
          <w:lang w:val="lt-LT" w:eastAsia="nl-NL"/>
        </w:rPr>
        <w:t>Atidarykite saugios adatos pakuotę, nuo jos nugarėlės nuplėšdami popierinę plombą, ir išimkite saugią adatą.</w:t>
      </w:r>
      <w:r>
        <w:rPr>
          <w:rFonts w:ascii="Times New Roman" w:eastAsia="Calibri" w:hAnsi="Times New Roman"/>
          <w:bCs/>
          <w:color w:val="000000"/>
          <w:lang w:val="lt-LT" w:eastAsia="nl-NL"/>
        </w:rPr>
        <w:t xml:space="preserve"> Nenuimkite pritvirtinto apsauginio dėklo.</w:t>
      </w:r>
    </w:p>
    <w:p w:rsidR="00572B0A" w:rsidRPr="00DD578A" w:rsidRDefault="00572B0A" w:rsidP="00572B0A">
      <w:pPr>
        <w:pStyle w:val="11mmwit"/>
        <w:rPr>
          <w:rFonts w:eastAsia="Times New Roman"/>
          <w:lang w:val="lt-LT"/>
        </w:rPr>
      </w:pPr>
    </w:p>
    <w:p w:rsidR="00572B0A" w:rsidRDefault="00572B0A" w:rsidP="00572B0A">
      <w:pPr>
        <w:widowControl w:val="0"/>
        <w:numPr>
          <w:ilvl w:val="0"/>
          <w:numId w:val="7"/>
        </w:numPr>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lang w:val="lt-LT" w:eastAsia="nl-NL"/>
        </w:rPr>
      </w:pPr>
      <w:r w:rsidRPr="00196832">
        <w:rPr>
          <w:rFonts w:ascii="Times New Roman" w:eastAsia="Calibri" w:hAnsi="Times New Roman"/>
          <w:bCs/>
          <w:color w:val="000000"/>
          <w:lang w:val="lt-LT" w:eastAsia="nl-NL"/>
        </w:rPr>
        <w:t>Pritvirtinkite saugią adatą prie B</w:t>
      </w:r>
      <w:r>
        <w:rPr>
          <w:rFonts w:ascii="Times New Roman" w:eastAsia="Calibri" w:hAnsi="Times New Roman"/>
          <w:bCs/>
          <w:color w:val="000000"/>
          <w:lang w:val="lt-LT" w:eastAsia="nl-NL"/>
        </w:rPr>
        <w:t xml:space="preserve"> </w:t>
      </w:r>
      <w:r w:rsidRPr="00196832">
        <w:rPr>
          <w:rFonts w:ascii="Times New Roman" w:eastAsia="Calibri" w:hAnsi="Times New Roman"/>
          <w:bCs/>
          <w:color w:val="000000"/>
          <w:lang w:val="lt-LT" w:eastAsia="nl-NL"/>
        </w:rPr>
        <w:t>švirkšto</w:t>
      </w:r>
      <w:r>
        <w:rPr>
          <w:rFonts w:ascii="Times New Roman" w:eastAsia="Calibri" w:hAnsi="Times New Roman"/>
          <w:bCs/>
          <w:color w:val="000000"/>
          <w:lang w:val="lt-LT" w:eastAsia="nl-NL"/>
        </w:rPr>
        <w:t xml:space="preserve"> –</w:t>
      </w:r>
      <w:r w:rsidRPr="00196832">
        <w:rPr>
          <w:rFonts w:ascii="Times New Roman" w:eastAsia="Calibri" w:hAnsi="Times New Roman"/>
          <w:bCs/>
          <w:color w:val="000000"/>
          <w:lang w:val="lt-LT" w:eastAsia="nl-NL"/>
        </w:rPr>
        <w:t xml:space="preserve"> laikydami švirkštą adatą </w:t>
      </w:r>
      <w:r w:rsidRPr="00ED312D">
        <w:rPr>
          <w:rFonts w:ascii="Times New Roman" w:eastAsia="Calibri" w:hAnsi="Times New Roman"/>
          <w:bCs/>
          <w:color w:val="000000"/>
          <w:lang w:val="lt-LT" w:eastAsia="nl-NL"/>
        </w:rPr>
        <w:t>švelniai pasukite</w:t>
      </w:r>
      <w:r w:rsidRPr="00196832">
        <w:rPr>
          <w:rFonts w:ascii="Times New Roman" w:eastAsia="Calibri" w:hAnsi="Times New Roman"/>
          <w:bCs/>
          <w:color w:val="000000"/>
          <w:lang w:val="lt-LT" w:eastAsia="nl-NL"/>
        </w:rPr>
        <w:t xml:space="preserve"> pagal laikrodžio rodyklę</w:t>
      </w:r>
      <w:r>
        <w:rPr>
          <w:rFonts w:ascii="Times New Roman" w:eastAsia="Calibri" w:hAnsi="Times New Roman"/>
          <w:bCs/>
          <w:color w:val="000000"/>
          <w:lang w:val="lt-LT" w:eastAsia="nl-NL"/>
        </w:rPr>
        <w:t xml:space="preserve"> </w:t>
      </w:r>
      <w:r w:rsidRPr="00ED312D">
        <w:rPr>
          <w:rFonts w:ascii="Times New Roman" w:eastAsia="Calibri" w:hAnsi="Times New Roman"/>
          <w:bCs/>
          <w:color w:val="000000"/>
          <w:lang w:val="lt-LT" w:eastAsia="nl-NL"/>
        </w:rPr>
        <w:t>maždaug tris ketvirtadalius apsukos</w:t>
      </w:r>
      <w:r w:rsidRPr="00196832">
        <w:rPr>
          <w:rFonts w:ascii="Times New Roman" w:eastAsia="Calibri" w:hAnsi="Times New Roman"/>
          <w:bCs/>
          <w:color w:val="000000"/>
          <w:lang w:val="lt-LT" w:eastAsia="nl-NL"/>
        </w:rPr>
        <w:t>, kol ji užsifiksuos (11 pav.).</w:t>
      </w:r>
    </w:p>
    <w:p w:rsidR="00572B0A" w:rsidRPr="00DD578A" w:rsidRDefault="00572B0A" w:rsidP="00572B0A">
      <w:pPr>
        <w:pStyle w:val="11mmwit"/>
        <w:rPr>
          <w:rFonts w:eastAsia="Times New Roman"/>
          <w:lang w:val="lt-LT"/>
        </w:rPr>
      </w:pPr>
    </w:p>
    <w:p w:rsidR="00572B0A"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lang w:val="lt-LT" w:eastAsia="nl-NL"/>
        </w:rPr>
      </w:pPr>
      <w:r w:rsidRPr="00196832">
        <w:rPr>
          <w:rFonts w:ascii="Times New Roman" w:eastAsia="Calibri" w:hAnsi="Times New Roman"/>
          <w:b/>
          <w:bCs/>
          <w:color w:val="000000"/>
          <w:lang w:val="lt-LT" w:eastAsia="nl-NL"/>
        </w:rPr>
        <w:t>Nesukite per stipriai</w:t>
      </w:r>
      <w:r>
        <w:rPr>
          <w:rFonts w:ascii="Times New Roman" w:eastAsia="Calibri" w:hAnsi="Times New Roman"/>
          <w:bCs/>
          <w:color w:val="000000"/>
          <w:lang w:val="lt-LT" w:eastAsia="nl-NL"/>
        </w:rPr>
        <w:t>,</w:t>
      </w:r>
      <w:r w:rsidRPr="00196832">
        <w:rPr>
          <w:rFonts w:ascii="Times New Roman" w:eastAsia="Calibri" w:hAnsi="Times New Roman"/>
          <w:bCs/>
          <w:color w:val="000000"/>
          <w:lang w:val="lt-LT" w:eastAsia="nl-NL"/>
        </w:rPr>
        <w:t xml:space="preserve"> </w:t>
      </w:r>
      <w:r w:rsidRPr="00ED312D">
        <w:rPr>
          <w:rFonts w:ascii="Times New Roman" w:eastAsia="Calibri" w:hAnsi="Times New Roman"/>
          <w:bCs/>
          <w:color w:val="000000"/>
          <w:lang w:val="lt-LT" w:eastAsia="nl-NL"/>
        </w:rPr>
        <w:t>nes adatos įvorėje gali atsirasti įtrūkių, per kuriuos atliekant injekciją gali pratekėti vaist</w:t>
      </w:r>
      <w:r>
        <w:rPr>
          <w:rFonts w:ascii="Times New Roman" w:eastAsia="Calibri" w:hAnsi="Times New Roman"/>
          <w:bCs/>
          <w:color w:val="000000"/>
          <w:lang w:val="lt-LT" w:eastAsia="nl-NL"/>
        </w:rPr>
        <w:t>inis preparat</w:t>
      </w:r>
      <w:r w:rsidRPr="00ED312D">
        <w:rPr>
          <w:rFonts w:ascii="Times New Roman" w:eastAsia="Calibri" w:hAnsi="Times New Roman"/>
          <w:bCs/>
          <w:color w:val="000000"/>
          <w:lang w:val="lt-LT" w:eastAsia="nl-NL"/>
        </w:rPr>
        <w:t>as</w:t>
      </w:r>
      <w:r>
        <w:rPr>
          <w:rFonts w:ascii="Times New Roman" w:eastAsia="Calibri" w:hAnsi="Times New Roman"/>
          <w:bCs/>
          <w:color w:val="000000"/>
          <w:lang w:val="lt-LT" w:eastAsia="nl-NL"/>
        </w:rPr>
        <w:t>.</w:t>
      </w:r>
    </w:p>
    <w:p w:rsidR="00572B0A"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lang w:val="lt-LT" w:eastAsia="nl-NL"/>
        </w:rPr>
      </w:pPr>
    </w:p>
    <w:p w:rsidR="00572B0A" w:rsidRPr="00DD578A"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spacing w:val="1"/>
          <w:lang w:val="lt-LT" w:eastAsia="nl-NL"/>
        </w:rPr>
      </w:pPr>
      <w:r w:rsidRPr="00DD578A">
        <w:rPr>
          <w:rFonts w:ascii="Times New Roman" w:eastAsia="Calibri" w:hAnsi="Times New Roman"/>
          <w:bCs/>
          <w:color w:val="000000"/>
          <w:spacing w:val="1"/>
          <w:lang w:val="lt-LT" w:eastAsia="nl-NL"/>
        </w:rPr>
        <w:t xml:space="preserve">Jeigu adatos įvorėje atsiranda įtrūkių ar matomų pažeidimų arba adatos jungtis yra nesandari, </w:t>
      </w:r>
      <w:r>
        <w:rPr>
          <w:rFonts w:ascii="Times New Roman" w:eastAsia="Calibri" w:hAnsi="Times New Roman"/>
          <w:bCs/>
          <w:color w:val="000000"/>
          <w:spacing w:val="1"/>
          <w:lang w:val="lt-LT" w:eastAsia="nl-NL"/>
        </w:rPr>
        <w:t>vaistinio</w:t>
      </w:r>
      <w:r w:rsidRPr="008077A4">
        <w:rPr>
          <w:rFonts w:ascii="Times New Roman" w:eastAsia="Calibri" w:hAnsi="Times New Roman"/>
          <w:bCs/>
          <w:color w:val="000000"/>
          <w:spacing w:val="1"/>
          <w:lang w:val="lt-LT" w:eastAsia="nl-NL"/>
        </w:rPr>
        <w:t xml:space="preserve"> </w:t>
      </w:r>
      <w:r w:rsidRPr="00DD578A">
        <w:rPr>
          <w:rFonts w:ascii="Times New Roman" w:eastAsia="Calibri" w:hAnsi="Times New Roman"/>
          <w:bCs/>
          <w:color w:val="000000"/>
          <w:spacing w:val="1"/>
          <w:lang w:val="lt-LT" w:eastAsia="nl-NL"/>
        </w:rPr>
        <w:t xml:space="preserve">preparato vartoti negalima. Sugadintos adatos </w:t>
      </w:r>
      <w:r>
        <w:rPr>
          <w:rFonts w:ascii="Times New Roman" w:eastAsia="Calibri" w:hAnsi="Times New Roman"/>
          <w:bCs/>
          <w:color w:val="000000"/>
          <w:spacing w:val="1"/>
          <w:lang w:val="lt-LT" w:eastAsia="nl-NL"/>
        </w:rPr>
        <w:t xml:space="preserve">negalima </w:t>
      </w:r>
      <w:r w:rsidRPr="00DD578A">
        <w:rPr>
          <w:rFonts w:ascii="Times New Roman" w:eastAsia="Calibri" w:hAnsi="Times New Roman"/>
          <w:bCs/>
          <w:color w:val="000000"/>
          <w:spacing w:val="1"/>
          <w:lang w:val="lt-LT" w:eastAsia="nl-NL"/>
        </w:rPr>
        <w:t xml:space="preserve">keisti, o </w:t>
      </w:r>
      <w:r>
        <w:rPr>
          <w:rFonts w:ascii="Times New Roman" w:eastAsia="Calibri" w:hAnsi="Times New Roman"/>
          <w:bCs/>
          <w:color w:val="000000"/>
          <w:spacing w:val="1"/>
          <w:lang w:val="lt-LT" w:eastAsia="nl-NL"/>
        </w:rPr>
        <w:t>vaistinio</w:t>
      </w:r>
      <w:r w:rsidRPr="008077A4">
        <w:rPr>
          <w:rFonts w:ascii="Times New Roman" w:eastAsia="Calibri" w:hAnsi="Times New Roman"/>
          <w:bCs/>
          <w:color w:val="000000"/>
          <w:spacing w:val="1"/>
          <w:lang w:val="lt-LT" w:eastAsia="nl-NL"/>
        </w:rPr>
        <w:t xml:space="preserve"> </w:t>
      </w:r>
      <w:r w:rsidRPr="00DD578A">
        <w:rPr>
          <w:rFonts w:ascii="Times New Roman" w:eastAsia="Calibri" w:hAnsi="Times New Roman"/>
          <w:bCs/>
          <w:color w:val="000000"/>
          <w:spacing w:val="1"/>
          <w:lang w:val="lt-LT" w:eastAsia="nl-NL"/>
        </w:rPr>
        <w:t xml:space="preserve">preparato </w:t>
      </w:r>
      <w:r>
        <w:rPr>
          <w:rFonts w:ascii="Times New Roman" w:eastAsia="Calibri" w:hAnsi="Times New Roman"/>
          <w:bCs/>
          <w:color w:val="000000"/>
          <w:spacing w:val="1"/>
          <w:lang w:val="lt-LT" w:eastAsia="nl-NL"/>
        </w:rPr>
        <w:t>–</w:t>
      </w:r>
      <w:r w:rsidRPr="00DD578A">
        <w:rPr>
          <w:rFonts w:ascii="Times New Roman" w:eastAsia="Calibri" w:hAnsi="Times New Roman"/>
          <w:bCs/>
          <w:color w:val="000000"/>
          <w:spacing w:val="1"/>
          <w:lang w:val="lt-LT" w:eastAsia="nl-NL"/>
        </w:rPr>
        <w:t xml:space="preserve"> sušvirkšti. Visą </w:t>
      </w:r>
      <w:r>
        <w:rPr>
          <w:rFonts w:ascii="Times New Roman" w:eastAsia="Calibri" w:hAnsi="Times New Roman"/>
          <w:bCs/>
          <w:color w:val="000000"/>
          <w:spacing w:val="1"/>
          <w:lang w:val="lt-LT" w:eastAsia="nl-NL"/>
        </w:rPr>
        <w:t>vaistinį preparatą</w:t>
      </w:r>
      <w:r w:rsidRPr="00DD578A">
        <w:rPr>
          <w:rFonts w:ascii="Times New Roman" w:eastAsia="Calibri" w:hAnsi="Times New Roman"/>
          <w:bCs/>
          <w:color w:val="000000"/>
          <w:spacing w:val="1"/>
          <w:lang w:val="lt-LT" w:eastAsia="nl-NL"/>
        </w:rPr>
        <w:t xml:space="preserve"> reikia saugiai išmesti.</w:t>
      </w:r>
    </w:p>
    <w:p w:rsidR="00572B0A" w:rsidRPr="00DD578A"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spacing w:val="1"/>
          <w:lang w:val="lt-LT" w:eastAsia="nl-NL"/>
        </w:rPr>
      </w:pPr>
    </w:p>
    <w:p w:rsidR="00572B0A" w:rsidRPr="00DD578A"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spacing w:val="1"/>
          <w:lang w:val="lt-LT" w:eastAsia="nl-NL"/>
        </w:rPr>
      </w:pPr>
      <w:r w:rsidRPr="00DD578A">
        <w:rPr>
          <w:rFonts w:ascii="Times New Roman" w:eastAsia="Calibri" w:hAnsi="Times New Roman"/>
          <w:bCs/>
          <w:color w:val="000000"/>
          <w:spacing w:val="1"/>
          <w:lang w:val="lt-LT" w:eastAsia="nl-NL"/>
        </w:rPr>
        <w:t xml:space="preserve">Jeigu adatos įvorė pažeista, reikia naudoti naują </w:t>
      </w:r>
      <w:r w:rsidRPr="008B2856">
        <w:rPr>
          <w:rFonts w:ascii="Times New Roman" w:eastAsia="Calibri" w:hAnsi="Times New Roman"/>
          <w:bCs/>
          <w:color w:val="000000"/>
          <w:spacing w:val="1"/>
          <w:lang w:val="lt-LT" w:eastAsia="nl-NL"/>
        </w:rPr>
        <w:t>produktą</w:t>
      </w:r>
      <w:r>
        <w:rPr>
          <w:rFonts w:ascii="Times New Roman" w:eastAsia="Calibri" w:hAnsi="Times New Roman"/>
          <w:bCs/>
          <w:color w:val="000000"/>
          <w:spacing w:val="1"/>
          <w:lang w:val="lt-LT" w:eastAsia="nl-NL"/>
        </w:rPr>
        <w:t>.</w:t>
      </w: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
          <w:bCs/>
          <w:color w:val="000000"/>
          <w:spacing w:val="1"/>
          <w:lang w:val="lt-LT" w:eastAsia="nl-NL"/>
        </w:rPr>
      </w:pPr>
    </w:p>
    <w:p w:rsidR="00572B0A" w:rsidRPr="00196832" w:rsidRDefault="00572B0A" w:rsidP="00572B0A">
      <w:pPr>
        <w:widowControl w:val="0"/>
        <w:tabs>
          <w:tab w:val="left" w:pos="170"/>
        </w:tabs>
        <w:suppressAutoHyphens/>
        <w:autoSpaceDE w:val="0"/>
        <w:autoSpaceDN w:val="0"/>
        <w:adjustRightInd w:val="0"/>
        <w:spacing w:after="0" w:line="62" w:lineRule="atLeast"/>
        <w:jc w:val="both"/>
        <w:textAlignment w:val="center"/>
        <w:rPr>
          <w:rFonts w:ascii="Times New Roman" w:eastAsia="Calibri" w:hAnsi="Times New Roman"/>
          <w:color w:val="000000"/>
          <w:spacing w:val="1"/>
          <w:lang w:val="lt-LT" w:eastAsia="nl-NL"/>
        </w:rPr>
      </w:pP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
          <w:bCs/>
          <w:color w:val="000000"/>
          <w:spacing w:val="1"/>
          <w:lang w:val="lt-LT" w:eastAsia="nl-NL"/>
        </w:rPr>
      </w:pPr>
      <w:r>
        <w:rPr>
          <w:rFonts w:ascii="Times New Roman" w:hAnsi="Times New Roman"/>
          <w:noProof/>
          <w:color w:val="000000"/>
          <w:lang w:val="lt-LT" w:eastAsia="lt-LT"/>
        </w:rPr>
        <w:drawing>
          <wp:inline distT="0" distB="0" distL="0" distR="0" wp14:anchorId="064FE683" wp14:editId="424ADF05">
            <wp:extent cx="1419225" cy="2453751"/>
            <wp:effectExtent l="0" t="0" r="0" b="3810"/>
            <wp:docPr id="2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Macintosh HD:Users:Beheer:Desktop:11_45mg.jpg"/>
                    <pic:cNvPicPr>
                      <a:picLocks noChangeAspect="1" noChangeArrowheads="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1419225" cy="2453751"/>
                    </a:xfrm>
                    <a:prstGeom prst="rect">
                      <a:avLst/>
                    </a:prstGeom>
                    <a:noFill/>
                    <a:ln>
                      <a:noFill/>
                    </a:ln>
                  </pic:spPr>
                </pic:pic>
              </a:graphicData>
            </a:graphic>
          </wp:inline>
        </w:drawing>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r w:rsidRPr="00196832">
        <w:rPr>
          <w:rFonts w:ascii="Times New Roman" w:hAnsi="Times New Roman"/>
          <w:b/>
          <w:color w:val="000000"/>
          <w:lang w:val="lt-LT"/>
        </w:rPr>
        <w:t>12 veiksmas.</w:t>
      </w:r>
      <w:r w:rsidRPr="00196832">
        <w:rPr>
          <w:rFonts w:ascii="Times New Roman" w:hAnsi="Times New Roman"/>
          <w:color w:val="000000"/>
          <w:lang w:val="lt-LT"/>
        </w:rPr>
        <w:t xml:space="preserve"> Prieš švirkšdami, </w:t>
      </w:r>
      <w:r>
        <w:rPr>
          <w:rFonts w:ascii="Times New Roman" w:hAnsi="Times New Roman"/>
          <w:color w:val="000000"/>
          <w:lang w:val="lt-LT"/>
        </w:rPr>
        <w:t xml:space="preserve">patraukite apsauginį dėklą toliau nuo adatos ir </w:t>
      </w:r>
      <w:r w:rsidRPr="00196832">
        <w:rPr>
          <w:rFonts w:ascii="Times New Roman" w:hAnsi="Times New Roman"/>
          <w:color w:val="000000"/>
          <w:lang w:val="lt-LT"/>
        </w:rPr>
        <w:t>nuimkite apsauginę adatos makštį (12 pav.).</w:t>
      </w:r>
    </w:p>
    <w:p w:rsidR="00572B0A" w:rsidRPr="00196832" w:rsidRDefault="00572B0A" w:rsidP="00572B0A">
      <w:pPr>
        <w:spacing w:after="0" w:line="240" w:lineRule="auto"/>
        <w:rPr>
          <w:rFonts w:ascii="Times New Roman" w:hAnsi="Times New Roman"/>
          <w:b/>
          <w:color w:val="000000"/>
          <w:lang w:val="lt-LT"/>
        </w:rPr>
      </w:pPr>
      <w:r w:rsidRPr="00196832">
        <w:rPr>
          <w:rFonts w:ascii="Times New Roman" w:hAnsi="Times New Roman"/>
          <w:b/>
          <w:color w:val="000000"/>
          <w:lang w:val="lt-LT"/>
        </w:rPr>
        <w:t>Svarbu: iki vartojimo nieko nedarykite su saugios adatos mechanizmu.</w:t>
      </w:r>
    </w:p>
    <w:p w:rsidR="00572B0A" w:rsidRPr="00196832" w:rsidRDefault="00572B0A" w:rsidP="00572B0A">
      <w:pPr>
        <w:spacing w:after="0" w:line="240" w:lineRule="auto"/>
        <w:rPr>
          <w:rFonts w:ascii="Times New Roman" w:hAnsi="Times New Roman"/>
          <w:b/>
          <w:color w:val="000000"/>
          <w:lang w:val="lt-LT"/>
        </w:rPr>
      </w:pPr>
    </w:p>
    <w:p w:rsidR="00572B0A" w:rsidRPr="00196832" w:rsidRDefault="00572B0A" w:rsidP="00572B0A">
      <w:pPr>
        <w:spacing w:after="0" w:line="240" w:lineRule="auto"/>
        <w:rPr>
          <w:rFonts w:ascii="Times New Roman" w:hAnsi="Times New Roman"/>
          <w:color w:val="000000"/>
          <w:lang w:val="lt-LT"/>
        </w:rPr>
      </w:pPr>
      <w:r>
        <w:rPr>
          <w:rFonts w:ascii="Times New Roman" w:hAnsi="Times New Roman"/>
          <w:noProof/>
          <w:color w:val="000000"/>
          <w:lang w:val="lt-LT" w:eastAsia="lt-LT"/>
        </w:rPr>
        <w:drawing>
          <wp:inline distT="0" distB="0" distL="0" distR="0" wp14:anchorId="4D5A9BD5" wp14:editId="28190C21">
            <wp:extent cx="1477645" cy="2564148"/>
            <wp:effectExtent l="0" t="0" r="8255" b="762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T_450_12"/>
                    <pic:cNvPicPr>
                      <a:picLocks noChangeAspect="1" noChangeArrowheads="1"/>
                    </pic:cNvPicPr>
                  </pic:nvPicPr>
                  <pic:blipFill>
                    <a:blip r:embed="rId19" cstate="screen">
                      <a:extLst>
                        <a:ext uri="{28A0092B-C50C-407E-A947-70E740481C1C}">
                          <a14:useLocalDpi xmlns:a14="http://schemas.microsoft.com/office/drawing/2010/main"/>
                        </a:ext>
                      </a:extLst>
                    </a:blip>
                    <a:stretch>
                      <a:fillRect/>
                    </a:stretch>
                  </pic:blipFill>
                  <pic:spPr bwMode="auto">
                    <a:xfrm>
                      <a:off x="0" y="0"/>
                      <a:ext cx="1477645" cy="2564148"/>
                    </a:xfrm>
                    <a:prstGeom prst="rect">
                      <a:avLst/>
                    </a:prstGeom>
                    <a:noFill/>
                    <a:ln>
                      <a:noFill/>
                    </a:ln>
                  </pic:spPr>
                </pic:pic>
              </a:graphicData>
            </a:graphic>
          </wp:inline>
        </w:drawing>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
          <w:bCs/>
          <w:color w:val="000000"/>
          <w:spacing w:val="1"/>
          <w:lang w:val="lt-LT" w:eastAsia="nl-NL"/>
        </w:rPr>
      </w:pPr>
      <w:r w:rsidRPr="00196832">
        <w:rPr>
          <w:rFonts w:ascii="Times New Roman" w:eastAsia="Calibri" w:hAnsi="Times New Roman"/>
          <w:b/>
          <w:bCs/>
          <w:color w:val="000000"/>
          <w:lang w:val="lt-LT" w:eastAsia="nl-NL"/>
        </w:rPr>
        <w:t>13 veiksmas.</w:t>
      </w:r>
      <w:r w:rsidRPr="00196832">
        <w:rPr>
          <w:rFonts w:ascii="Times New Roman" w:eastAsia="Calibri" w:hAnsi="Times New Roman"/>
          <w:bCs/>
          <w:color w:val="000000"/>
          <w:lang w:val="lt-LT" w:eastAsia="nl-NL"/>
        </w:rPr>
        <w:t xml:space="preserve"> Prieš vartojimą išstumkite didelius oro burbuliukus iš švirkšto B. Suleiskite </w:t>
      </w:r>
      <w:r>
        <w:rPr>
          <w:rFonts w:ascii="Times New Roman" w:eastAsia="Calibri" w:hAnsi="Times New Roman"/>
          <w:bCs/>
          <w:color w:val="000000"/>
          <w:lang w:val="lt-LT" w:eastAsia="nl-NL"/>
        </w:rPr>
        <w:t>vaistinį</w:t>
      </w:r>
      <w:r w:rsidRPr="00196832">
        <w:rPr>
          <w:rFonts w:ascii="Times New Roman" w:eastAsia="Calibri" w:hAnsi="Times New Roman"/>
          <w:bCs/>
          <w:color w:val="000000"/>
          <w:lang w:val="lt-LT" w:eastAsia="nl-NL"/>
        </w:rPr>
        <w:t xml:space="preserve"> preparatą po oda </w:t>
      </w:r>
      <w:r>
        <w:rPr>
          <w:rFonts w:ascii="Times New Roman" w:eastAsia="Calibri" w:hAnsi="Times New Roman"/>
          <w:bCs/>
          <w:color w:val="000000"/>
          <w:lang w:val="lt-LT" w:eastAsia="nl-NL"/>
        </w:rPr>
        <w:t xml:space="preserve">laikydami apsauginį dėklą toliau nuo adatos. Įsitikinkite, kad būtų sušvirkštas </w:t>
      </w:r>
      <w:r w:rsidRPr="00196832">
        <w:rPr>
          <w:rFonts w:ascii="Times New Roman" w:eastAsia="Calibri" w:hAnsi="Times New Roman"/>
          <w:bCs/>
          <w:color w:val="000000"/>
          <w:lang w:val="lt-LT" w:eastAsia="nl-NL"/>
        </w:rPr>
        <w:t xml:space="preserve"> visas švirkšto B turinys.</w:t>
      </w:r>
    </w:p>
    <w:p w:rsidR="00572B0A" w:rsidRPr="00196832" w:rsidRDefault="00572B0A" w:rsidP="00572B0A">
      <w:pPr>
        <w:widowControl w:val="0"/>
        <w:tabs>
          <w:tab w:val="left" w:pos="170"/>
        </w:tabs>
        <w:suppressAutoHyphens/>
        <w:autoSpaceDE w:val="0"/>
        <w:autoSpaceDN w:val="0"/>
        <w:adjustRightInd w:val="0"/>
        <w:spacing w:after="0" w:line="62" w:lineRule="atLeast"/>
        <w:jc w:val="both"/>
        <w:textAlignment w:val="center"/>
        <w:rPr>
          <w:rFonts w:ascii="Times New Roman" w:eastAsia="Calibri" w:hAnsi="Times New Roman"/>
          <w:color w:val="000000"/>
          <w:spacing w:val="1"/>
          <w:lang w:val="lt-LT" w:eastAsia="nl-NL"/>
        </w:rPr>
      </w:pPr>
    </w:p>
    <w:p w:rsidR="00572B0A" w:rsidRPr="00196832" w:rsidRDefault="00572B0A" w:rsidP="00572B0A">
      <w:pPr>
        <w:spacing w:after="0" w:line="240" w:lineRule="auto"/>
        <w:rPr>
          <w:rFonts w:ascii="Times New Roman" w:hAnsi="Times New Roman"/>
          <w:color w:val="000000"/>
          <w:lang w:val="lt-LT"/>
        </w:rPr>
      </w:pPr>
      <w:r w:rsidRPr="00196832">
        <w:rPr>
          <w:rFonts w:ascii="Times New Roman" w:hAnsi="Times New Roman"/>
          <w:b/>
          <w:color w:val="000000"/>
          <w:lang w:val="lt-LT"/>
        </w:rPr>
        <w:t>14 veiksmas.</w:t>
      </w:r>
      <w:r w:rsidRPr="00196832">
        <w:rPr>
          <w:rFonts w:ascii="Times New Roman" w:hAnsi="Times New Roman"/>
          <w:color w:val="000000"/>
          <w:lang w:val="lt-LT"/>
        </w:rPr>
        <w:t xml:space="preserve"> Po injekcijos privirtinkite saugios adatos makštį kuriuo nors žemiau nurodytu aktyvavimo būdu.</w:t>
      </w: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numPr>
          <w:ilvl w:val="0"/>
          <w:numId w:val="3"/>
        </w:numPr>
        <w:spacing w:after="0" w:line="240" w:lineRule="auto"/>
        <w:contextualSpacing/>
        <w:rPr>
          <w:rFonts w:ascii="Times New Roman" w:eastAsia="Calibri" w:hAnsi="Times New Roman"/>
          <w:b/>
          <w:color w:val="000000"/>
          <w:lang w:val="lt-LT" w:eastAsia="nl-NL"/>
        </w:rPr>
      </w:pPr>
      <w:r w:rsidRPr="00196832">
        <w:rPr>
          <w:rFonts w:ascii="Times New Roman" w:eastAsia="Calibri" w:hAnsi="Times New Roman"/>
          <w:b/>
          <w:color w:val="000000"/>
          <w:lang w:val="lt-LT" w:eastAsia="nl-NL"/>
        </w:rPr>
        <w:t>Uždarymas ant plokščio paviršiaus</w:t>
      </w:r>
    </w:p>
    <w:p w:rsidR="00572B0A" w:rsidRPr="00196832" w:rsidRDefault="00572B0A" w:rsidP="00572B0A">
      <w:pPr>
        <w:widowControl w:val="0"/>
        <w:tabs>
          <w:tab w:val="left" w:pos="227"/>
        </w:tabs>
        <w:suppressAutoHyphens/>
        <w:autoSpaceDE w:val="0"/>
        <w:autoSpaceDN w:val="0"/>
        <w:adjustRightInd w:val="0"/>
        <w:spacing w:after="0" w:line="140" w:lineRule="atLeast"/>
        <w:ind w:left="360"/>
        <w:jc w:val="both"/>
        <w:textAlignment w:val="center"/>
        <w:rPr>
          <w:rFonts w:ascii="Times New Roman" w:eastAsia="Calibri" w:hAnsi="Times New Roman"/>
          <w:b/>
          <w:bCs/>
          <w:color w:val="000000"/>
          <w:spacing w:val="1"/>
          <w:lang w:val="lt-LT" w:eastAsia="nl-NL"/>
        </w:rPr>
      </w:pPr>
      <w:r w:rsidRPr="00196832">
        <w:rPr>
          <w:rFonts w:ascii="Times New Roman" w:eastAsia="Calibri" w:hAnsi="Times New Roman"/>
          <w:bCs/>
          <w:color w:val="000000"/>
          <w:lang w:val="lt-LT" w:eastAsia="nl-NL"/>
        </w:rPr>
        <w:t>Prispauskite apsauginį dėklą svirtelės puse žemyn prie plokščio paviršiaus (14.1a ir b pav.), kad apsauginis dėklas uždengtų adatą ir užsifiksuotų.</w:t>
      </w:r>
    </w:p>
    <w:p w:rsidR="00572B0A" w:rsidRDefault="00572B0A" w:rsidP="00572B0A">
      <w:pPr>
        <w:widowControl w:val="0"/>
        <w:tabs>
          <w:tab w:val="left" w:pos="227"/>
        </w:tabs>
        <w:suppressAutoHyphens/>
        <w:autoSpaceDE w:val="0"/>
        <w:autoSpaceDN w:val="0"/>
        <w:adjustRightInd w:val="0"/>
        <w:spacing w:after="0" w:line="140" w:lineRule="atLeast"/>
        <w:ind w:left="360"/>
        <w:jc w:val="both"/>
        <w:textAlignment w:val="center"/>
        <w:rPr>
          <w:rFonts w:ascii="Times New Roman" w:eastAsia="Calibri" w:hAnsi="Times New Roman"/>
          <w:bCs/>
          <w:color w:val="000000"/>
          <w:lang w:val="lt-LT" w:eastAsia="nl-NL"/>
        </w:rPr>
      </w:pPr>
      <w:r w:rsidRPr="00196832">
        <w:rPr>
          <w:rFonts w:ascii="Times New Roman" w:eastAsia="Calibri" w:hAnsi="Times New Roman"/>
          <w:bCs/>
          <w:color w:val="000000"/>
          <w:lang w:val="lt-LT" w:eastAsia="nl-NL"/>
        </w:rPr>
        <w:t>Tuo, kad apsauginis dėklas užsifiksavo, įsitikinkite išgirdę spragtelėjimą ir pajutę jį pirštu. Užfiksuotoje padėtyje adatos viršūnė bus pilnai uždengta (14.1b pav.).</w:t>
      </w:r>
    </w:p>
    <w:p w:rsidR="00572B0A" w:rsidRPr="00196832" w:rsidRDefault="00572B0A" w:rsidP="00572B0A">
      <w:pPr>
        <w:widowControl w:val="0"/>
        <w:tabs>
          <w:tab w:val="left" w:pos="170"/>
        </w:tabs>
        <w:suppressAutoHyphens/>
        <w:autoSpaceDE w:val="0"/>
        <w:autoSpaceDN w:val="0"/>
        <w:adjustRightInd w:val="0"/>
        <w:spacing w:after="0" w:line="62" w:lineRule="atLeast"/>
        <w:jc w:val="both"/>
        <w:textAlignment w:val="center"/>
        <w:rPr>
          <w:rFonts w:ascii="Times New Roman" w:eastAsia="Calibri" w:hAnsi="Times New Roman"/>
          <w:color w:val="000000"/>
          <w:spacing w:val="1"/>
          <w:lang w:val="lt-LT" w:eastAsia="nl-NL"/>
        </w:rPr>
      </w:pPr>
    </w:p>
    <w:p w:rsidR="00572B0A" w:rsidRPr="00196832" w:rsidRDefault="00572B0A" w:rsidP="00572B0A">
      <w:pPr>
        <w:spacing w:after="0" w:line="240" w:lineRule="auto"/>
        <w:rPr>
          <w:rFonts w:ascii="Times New Roman" w:hAnsi="Times New Roman"/>
          <w:color w:val="000000"/>
          <w:lang w:val="lt-LT"/>
        </w:rPr>
      </w:pPr>
      <w:r>
        <w:rPr>
          <w:rFonts w:ascii="Times New Roman" w:hAnsi="Times New Roman"/>
          <w:noProof/>
          <w:color w:val="000000"/>
          <w:lang w:val="lt-LT" w:eastAsia="lt-LT"/>
        </w:rPr>
        <w:drawing>
          <wp:inline distT="0" distB="0" distL="0" distR="0" wp14:anchorId="63F307FB" wp14:editId="7D8618A6">
            <wp:extent cx="2889250" cy="2379975"/>
            <wp:effectExtent l="0" t="0" r="6350" b="1905"/>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T_450_14"/>
                    <pic:cNvPicPr>
                      <a:picLocks noChangeAspect="1" noChangeArrowheads="1"/>
                    </pic:cNvPicPr>
                  </pic:nvPicPr>
                  <pic:blipFill>
                    <a:blip r:embed="rId20" cstate="screen">
                      <a:extLst>
                        <a:ext uri="{28A0092B-C50C-407E-A947-70E740481C1C}">
                          <a14:useLocalDpi xmlns:a14="http://schemas.microsoft.com/office/drawing/2010/main"/>
                        </a:ext>
                      </a:extLst>
                    </a:blip>
                    <a:stretch>
                      <a:fillRect/>
                    </a:stretch>
                  </pic:blipFill>
                  <pic:spPr bwMode="auto">
                    <a:xfrm>
                      <a:off x="0" y="0"/>
                      <a:ext cx="2889250" cy="2379975"/>
                    </a:xfrm>
                    <a:prstGeom prst="rect">
                      <a:avLst/>
                    </a:prstGeom>
                    <a:noFill/>
                    <a:ln>
                      <a:noFill/>
                    </a:ln>
                  </pic:spPr>
                </pic:pic>
              </a:graphicData>
            </a:graphic>
          </wp:inline>
        </w:drawing>
      </w: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spacing w:val="1"/>
          <w:lang w:val="lt-LT" w:eastAsia="nl-NL"/>
        </w:rPr>
      </w:pP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p>
    <w:p w:rsidR="00572B0A" w:rsidRDefault="00572B0A" w:rsidP="00572B0A">
      <w:pPr>
        <w:widowControl w:val="0"/>
        <w:numPr>
          <w:ilvl w:val="0"/>
          <w:numId w:val="3"/>
        </w:numPr>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lang w:val="lt-LT" w:eastAsia="nl-NL"/>
        </w:rPr>
      </w:pPr>
      <w:r w:rsidRPr="00196832">
        <w:rPr>
          <w:rFonts w:ascii="Times New Roman" w:eastAsia="Calibri" w:hAnsi="Times New Roman"/>
          <w:b/>
          <w:bCs/>
          <w:color w:val="000000"/>
          <w:lang w:val="lt-LT" w:eastAsia="nl-NL"/>
        </w:rPr>
        <w:t>Uždarymas nykščiu</w:t>
      </w:r>
    </w:p>
    <w:p w:rsidR="00572B0A" w:rsidRDefault="00572B0A" w:rsidP="00572B0A">
      <w:pPr>
        <w:widowControl w:val="0"/>
        <w:tabs>
          <w:tab w:val="left" w:pos="227"/>
        </w:tabs>
        <w:suppressAutoHyphens/>
        <w:autoSpaceDE w:val="0"/>
        <w:autoSpaceDN w:val="0"/>
        <w:adjustRightInd w:val="0"/>
        <w:spacing w:after="0" w:line="140" w:lineRule="atLeast"/>
        <w:ind w:left="360"/>
        <w:jc w:val="both"/>
        <w:textAlignment w:val="center"/>
        <w:rPr>
          <w:rFonts w:ascii="Times New Roman" w:eastAsia="Calibri" w:hAnsi="Times New Roman"/>
          <w:bCs/>
          <w:color w:val="000000"/>
          <w:lang w:val="lt-LT" w:eastAsia="nl-NL"/>
        </w:rPr>
      </w:pPr>
      <w:r w:rsidRPr="00196832">
        <w:rPr>
          <w:rFonts w:ascii="Times New Roman" w:eastAsia="Calibri" w:hAnsi="Times New Roman"/>
          <w:bCs/>
          <w:color w:val="000000"/>
          <w:lang w:val="lt-LT" w:eastAsia="nl-NL"/>
        </w:rPr>
        <w:t xml:space="preserve">Uždėję nykštį ant </w:t>
      </w:r>
      <w:r>
        <w:rPr>
          <w:rFonts w:ascii="Times New Roman" w:eastAsia="Calibri" w:hAnsi="Times New Roman"/>
          <w:bCs/>
          <w:color w:val="000000"/>
          <w:lang w:val="lt-LT" w:eastAsia="nl-NL"/>
        </w:rPr>
        <w:t>apsauginio dėklo (</w:t>
      </w:r>
      <w:r w:rsidRPr="00EC606B">
        <w:rPr>
          <w:rFonts w:ascii="Times New Roman" w:eastAsia="Calibri" w:hAnsi="Times New Roman"/>
          <w:bCs/>
          <w:color w:val="000000"/>
          <w:lang w:val="lt-LT" w:eastAsia="nl-NL"/>
        </w:rPr>
        <w:t>1</w:t>
      </w:r>
      <w:r>
        <w:rPr>
          <w:rFonts w:ascii="Times New Roman" w:eastAsia="Calibri" w:hAnsi="Times New Roman"/>
          <w:bCs/>
          <w:color w:val="000000"/>
          <w:lang w:val="lt-LT" w:eastAsia="nl-NL"/>
        </w:rPr>
        <w:t>4.2a pav.), uždenkite juo adatos viršūnę ir užfiksuokite dėklą.</w:t>
      </w:r>
    </w:p>
    <w:p w:rsidR="00572B0A" w:rsidRDefault="00572B0A" w:rsidP="00572B0A">
      <w:pPr>
        <w:widowControl w:val="0"/>
        <w:tabs>
          <w:tab w:val="left" w:pos="227"/>
        </w:tabs>
        <w:suppressAutoHyphens/>
        <w:autoSpaceDE w:val="0"/>
        <w:autoSpaceDN w:val="0"/>
        <w:adjustRightInd w:val="0"/>
        <w:spacing w:after="0" w:line="140" w:lineRule="atLeast"/>
        <w:ind w:left="360"/>
        <w:jc w:val="both"/>
        <w:textAlignment w:val="center"/>
        <w:rPr>
          <w:rFonts w:ascii="Times New Roman" w:eastAsia="Calibri" w:hAnsi="Times New Roman"/>
          <w:bCs/>
          <w:color w:val="000000"/>
          <w:lang w:val="lt-LT" w:eastAsia="nl-NL"/>
        </w:rPr>
      </w:pPr>
      <w:r w:rsidRPr="00196832">
        <w:rPr>
          <w:rFonts w:ascii="Times New Roman" w:eastAsia="Calibri" w:hAnsi="Times New Roman"/>
          <w:bCs/>
          <w:color w:val="000000"/>
          <w:lang w:val="lt-LT" w:eastAsia="nl-NL"/>
        </w:rPr>
        <w:t>Tuo, kad apsauginis dėklas užsifiksavo, įsitikinkite išgirdę spragtelėjimą ir pajutę jį pirštu. Užfiksuotoje padėtyje adatos viršūnė bus pilnai uždengta (14.2b pav.).</w:t>
      </w: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Cs/>
          <w:color w:val="000000"/>
          <w:spacing w:val="1"/>
          <w:lang w:val="lt-LT" w:eastAsia="nl-NL"/>
        </w:rPr>
      </w:pP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r>
        <w:rPr>
          <w:rFonts w:ascii="Times New Roman" w:hAnsi="Times New Roman"/>
          <w:noProof/>
          <w:color w:val="000000"/>
          <w:lang w:val="lt-LT" w:eastAsia="lt-LT"/>
        </w:rPr>
        <w:drawing>
          <wp:inline distT="0" distB="0" distL="0" distR="0" wp14:anchorId="1C6C8ACC" wp14:editId="0B157C92">
            <wp:extent cx="2845435" cy="2404736"/>
            <wp:effectExtent l="0" t="0" r="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T_450_14"/>
                    <pic:cNvPicPr>
                      <a:picLocks noChangeAspect="1" noChangeArrowheads="1"/>
                    </pic:cNvPicPr>
                  </pic:nvPicPr>
                  <pic:blipFill>
                    <a:blip r:embed="rId21" cstate="screen">
                      <a:extLst>
                        <a:ext uri="{28A0092B-C50C-407E-A947-70E740481C1C}">
                          <a14:useLocalDpi xmlns:a14="http://schemas.microsoft.com/office/drawing/2010/main"/>
                        </a:ext>
                      </a:extLst>
                    </a:blip>
                    <a:stretch>
                      <a:fillRect/>
                    </a:stretch>
                  </pic:blipFill>
                  <pic:spPr bwMode="auto">
                    <a:xfrm>
                      <a:off x="0" y="0"/>
                      <a:ext cx="2845435" cy="2404736"/>
                    </a:xfrm>
                    <a:prstGeom prst="rect">
                      <a:avLst/>
                    </a:prstGeom>
                    <a:noFill/>
                    <a:ln>
                      <a:noFill/>
                    </a:ln>
                  </pic:spPr>
                </pic:pic>
              </a:graphicData>
            </a:graphic>
          </wp:inline>
        </w:drawing>
      </w:r>
    </w:p>
    <w:p w:rsidR="00572B0A" w:rsidRPr="00196832" w:rsidRDefault="00572B0A" w:rsidP="00572B0A">
      <w:pPr>
        <w:widowControl w:val="0"/>
        <w:tabs>
          <w:tab w:val="left" w:pos="227"/>
        </w:tabs>
        <w:suppressAutoHyphens/>
        <w:autoSpaceDE w:val="0"/>
        <w:autoSpaceDN w:val="0"/>
        <w:adjustRightInd w:val="0"/>
        <w:spacing w:after="0" w:line="140" w:lineRule="atLeast"/>
        <w:jc w:val="both"/>
        <w:textAlignment w:val="center"/>
        <w:rPr>
          <w:rFonts w:ascii="Times New Roman" w:eastAsia="Calibri" w:hAnsi="Times New Roman"/>
          <w:b/>
          <w:bCs/>
          <w:color w:val="000000"/>
          <w:spacing w:val="1"/>
          <w:lang w:val="lt-LT" w:eastAsia="nl-NL"/>
        </w:rPr>
      </w:pPr>
    </w:p>
    <w:p w:rsidR="00572B0A" w:rsidRPr="00196832" w:rsidRDefault="00572B0A" w:rsidP="00572B0A">
      <w:pPr>
        <w:spacing w:after="0" w:line="240" w:lineRule="auto"/>
        <w:rPr>
          <w:rFonts w:ascii="Times New Roman" w:hAnsi="Times New Roman"/>
          <w:color w:val="000000"/>
          <w:lang w:val="lt-LT"/>
        </w:rPr>
      </w:pPr>
    </w:p>
    <w:p w:rsidR="00572B0A" w:rsidRPr="00196832" w:rsidRDefault="00572B0A" w:rsidP="00572B0A">
      <w:pPr>
        <w:spacing w:after="0" w:line="240" w:lineRule="auto"/>
        <w:rPr>
          <w:rFonts w:ascii="Times New Roman" w:hAnsi="Times New Roman"/>
          <w:color w:val="000000"/>
          <w:lang w:val="lt-LT"/>
        </w:rPr>
      </w:pPr>
      <w:r w:rsidRPr="00196832">
        <w:rPr>
          <w:rFonts w:ascii="Times New Roman" w:hAnsi="Times New Roman"/>
          <w:b/>
          <w:color w:val="000000"/>
          <w:lang w:val="lt-LT"/>
        </w:rPr>
        <w:t>15 veiksmas.</w:t>
      </w:r>
      <w:r w:rsidRPr="00196832">
        <w:rPr>
          <w:rFonts w:ascii="Times New Roman" w:hAnsi="Times New Roman"/>
          <w:color w:val="000000"/>
          <w:lang w:val="lt-LT"/>
        </w:rPr>
        <w:t xml:space="preserve"> Pritvirtinę saugios adatos makštį, nedelsdami išmeskite ją ir švirkštą į tinkamą aštrių atliekų dėžę.</w:t>
      </w:r>
    </w:p>
    <w:p w:rsidR="009437A3" w:rsidRDefault="009437A3"/>
    <w:sectPr w:rsidR="00943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915830"/>
    <w:multiLevelType w:val="hybridMultilevel"/>
    <w:tmpl w:val="E0F6E7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3941920"/>
    <w:multiLevelType w:val="hybridMultilevel"/>
    <w:tmpl w:val="4426D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576184"/>
    <w:multiLevelType w:val="hybridMultilevel"/>
    <w:tmpl w:val="917606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2A176E5"/>
    <w:multiLevelType w:val="hybridMultilevel"/>
    <w:tmpl w:val="142E7360"/>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F9C4AC0"/>
    <w:multiLevelType w:val="hybridMultilevel"/>
    <w:tmpl w:val="87AEBE62"/>
    <w:lvl w:ilvl="0" w:tplc="E6EC857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63712E33"/>
    <w:multiLevelType w:val="hybridMultilevel"/>
    <w:tmpl w:val="138C2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
        <w:legacy w:legacy="1" w:legacySpace="0" w:legacyIndent="360"/>
        <w:lvlJc w:val="left"/>
        <w:pPr>
          <w:ind w:left="360" w:hanging="360"/>
        </w:pPr>
      </w:lvl>
    </w:lvlOverride>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B0A"/>
    <w:rsid w:val="00572B0A"/>
    <w:rsid w:val="0094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2A23F-E932-420C-A5A6-F6BD7B675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mmwit">
    <w:name w:val="1.1 mm wit"/>
    <w:basedOn w:val="Normal"/>
    <w:next w:val="Normal"/>
    <w:uiPriority w:val="99"/>
    <w:rsid w:val="00572B0A"/>
    <w:pPr>
      <w:widowControl w:val="0"/>
      <w:tabs>
        <w:tab w:val="left" w:pos="170"/>
      </w:tabs>
      <w:suppressAutoHyphens/>
      <w:autoSpaceDE w:val="0"/>
      <w:autoSpaceDN w:val="0"/>
      <w:adjustRightInd w:val="0"/>
      <w:spacing w:after="0" w:line="62" w:lineRule="atLeast"/>
      <w:jc w:val="both"/>
      <w:textAlignment w:val="center"/>
    </w:pPr>
    <w:rPr>
      <w:rFonts w:ascii="HelveticaNeue" w:eastAsia="Calibri" w:hAnsi="HelveticaNeue" w:cs="HelveticaNeue"/>
      <w:color w:val="000000"/>
      <w:spacing w:val="1"/>
      <w:sz w:val="13"/>
      <w:szCs w:val="13"/>
      <w:lang w:val="en-GB" w:eastAsia="nl-NL"/>
    </w:rPr>
  </w:style>
  <w:style w:type="paragraph" w:styleId="ListParagraph">
    <w:name w:val="List Paragraph"/>
    <w:basedOn w:val="Normal"/>
    <w:uiPriority w:val="34"/>
    <w:qFormat/>
    <w:rsid w:val="00572B0A"/>
    <w:pPr>
      <w:spacing w:after="0" w:line="240" w:lineRule="auto"/>
      <w:ind w:left="720"/>
      <w:contextualSpacing/>
    </w:pPr>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http://www.vvkt.lt/"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image" Target="media/image4.jpeg"/><Relationship Id="rId5" Type="http://schemas.openxmlformats.org/officeDocument/2006/relationships/hyperlink" Target="http://www.vvkt.lt" TargetMode="Externa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3240</Words>
  <Characters>18470</Characters>
  <Application>Microsoft Office Word</Application>
  <DocSecurity>0</DocSecurity>
  <Lines>153</Lines>
  <Paragraphs>43</Paragraphs>
  <ScaleCrop>false</ScaleCrop>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2022-03-23T08:15:00Z</dcterms:created>
  <dcterms:modified xsi:type="dcterms:W3CDTF">2022-03-23T08:15:00Z</dcterms:modified>
</cp:coreProperties>
</file>