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F105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bookmarkStart w:id="0" w:name="_GoBack"/>
      <w:bookmarkEnd w:id="0"/>
    </w:p>
    <w:p w14:paraId="716D0D67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7FA81848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6EB889B3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887887F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28C3C57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18F3A508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560EEC10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1582F895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5C872CA4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8C8787A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DC2C58C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42174E9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528EDB72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D858539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1654A943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8EE22BE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72B79DB9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092AC616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8FDE17B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EBFFAF5" w14:textId="77777777" w:rsidR="00A00DBD" w:rsidRPr="006632C5" w:rsidRDefault="00A00DBD" w:rsidP="000A1CE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60B6996" w14:textId="77777777" w:rsidR="00A00DBD" w:rsidRPr="006632C5" w:rsidRDefault="00A00DBD" w:rsidP="000A1CE2">
      <w:pPr>
        <w:spacing w:after="0" w:line="240" w:lineRule="auto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6EDE7E80" w14:textId="77777777" w:rsidR="00A00DBD" w:rsidRPr="006632C5" w:rsidRDefault="00A00DBD" w:rsidP="000A1CE2">
      <w:pPr>
        <w:spacing w:after="0" w:line="240" w:lineRule="auto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r w:rsidRPr="006632C5">
        <w:rPr>
          <w:rFonts w:ascii="Times New Roman" w:eastAsia="PMingLiU" w:hAnsi="Times New Roman" w:cs="Times New Roman"/>
          <w:b/>
          <w:bCs/>
          <w:kern w:val="28"/>
          <w:lang w:val="lt-LT"/>
        </w:rPr>
        <w:t>A. ŽENKLINIMAS</w:t>
      </w:r>
    </w:p>
    <w:p w14:paraId="68A7DAA0" w14:textId="77777777" w:rsidR="00A00DBD" w:rsidRPr="006632C5" w:rsidRDefault="00A00DBD" w:rsidP="000A1CE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6A314557" w14:textId="77777777" w:rsidR="000A1CE2" w:rsidRPr="006632C5" w:rsidRDefault="00A00DBD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2"/>
          <w:szCs w:val="22"/>
        </w:rPr>
      </w:pPr>
      <w:r w:rsidRPr="006632C5">
        <w:rPr>
          <w:sz w:val="22"/>
          <w:szCs w:val="22"/>
        </w:rPr>
        <w:br w:type="page"/>
      </w:r>
      <w:r w:rsidR="000A1CE2" w:rsidRPr="006632C5">
        <w:rPr>
          <w:b/>
          <w:sz w:val="22"/>
          <w:szCs w:val="22"/>
        </w:rPr>
        <w:lastRenderedPageBreak/>
        <w:t xml:space="preserve">INFORMACIJA ANT IŠORINĖS PAKUOTĖS </w:t>
      </w:r>
    </w:p>
    <w:p w14:paraId="7F3E1C9A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14:paraId="0CDC45C5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6632C5">
        <w:rPr>
          <w:b/>
          <w:sz w:val="22"/>
          <w:szCs w:val="22"/>
        </w:rPr>
        <w:t>KARTONO DĖŽUTĖ</w:t>
      </w:r>
    </w:p>
    <w:p w14:paraId="796D59EC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731FBE40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1.</w:t>
      </w:r>
      <w:r w:rsidRPr="006632C5">
        <w:rPr>
          <w:b/>
          <w:sz w:val="22"/>
          <w:szCs w:val="22"/>
        </w:rPr>
        <w:tab/>
        <w:t>VAISTINIO PREPARATO PAVADINIMAS</w:t>
      </w:r>
    </w:p>
    <w:p w14:paraId="23D27F7C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5D71709E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proofErr w:type="spellStart"/>
      <w:r w:rsidRPr="006632C5">
        <w:rPr>
          <w:sz w:val="22"/>
          <w:szCs w:val="22"/>
        </w:rPr>
        <w:t>Acic</w:t>
      </w:r>
      <w:proofErr w:type="spellEnd"/>
      <w:r w:rsidRPr="006632C5">
        <w:rPr>
          <w:sz w:val="22"/>
          <w:szCs w:val="22"/>
        </w:rPr>
        <w:t xml:space="preserve"> 400 mg tabletės </w:t>
      </w:r>
    </w:p>
    <w:p w14:paraId="63FA3C8E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proofErr w:type="spellStart"/>
      <w:r w:rsidRPr="006632C5">
        <w:rPr>
          <w:sz w:val="22"/>
          <w:szCs w:val="22"/>
        </w:rPr>
        <w:t>Acikloviras</w:t>
      </w:r>
      <w:proofErr w:type="spellEnd"/>
    </w:p>
    <w:p w14:paraId="11F207A7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0D1C5302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  <w:r w:rsidRPr="006632C5">
        <w:rPr>
          <w:sz w:val="22"/>
          <w:szCs w:val="22"/>
        </w:rPr>
        <w:t xml:space="preserve"> </w:t>
      </w:r>
    </w:p>
    <w:p w14:paraId="12A93631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2.</w:t>
      </w:r>
      <w:r w:rsidRPr="006632C5">
        <w:rPr>
          <w:b/>
          <w:sz w:val="22"/>
          <w:szCs w:val="22"/>
        </w:rPr>
        <w:tab/>
        <w:t xml:space="preserve">VEIKLIOJI MEDŽIAGA IR JOS KIEKIS </w:t>
      </w:r>
    </w:p>
    <w:p w14:paraId="0090ADB4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496472D6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 xml:space="preserve">Vienoje tabletėje yra 400 mg </w:t>
      </w:r>
      <w:proofErr w:type="spellStart"/>
      <w:r w:rsidRPr="006632C5">
        <w:rPr>
          <w:sz w:val="22"/>
          <w:szCs w:val="22"/>
        </w:rPr>
        <w:t>acikloviro</w:t>
      </w:r>
      <w:proofErr w:type="spellEnd"/>
      <w:r w:rsidRPr="006632C5">
        <w:rPr>
          <w:sz w:val="22"/>
          <w:szCs w:val="22"/>
        </w:rPr>
        <w:t>.</w:t>
      </w:r>
    </w:p>
    <w:p w14:paraId="2D96482C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795B8969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47B381A5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3.</w:t>
      </w:r>
      <w:r w:rsidRPr="006632C5">
        <w:rPr>
          <w:b/>
          <w:sz w:val="22"/>
          <w:szCs w:val="22"/>
        </w:rPr>
        <w:tab/>
        <w:t>PAGALBINIŲ MEDŽIAGŲ SĄRAŠAS</w:t>
      </w:r>
    </w:p>
    <w:p w14:paraId="4C818490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1FC75830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D8EF50A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4.</w:t>
      </w:r>
      <w:r w:rsidRPr="006632C5">
        <w:rPr>
          <w:b/>
          <w:sz w:val="22"/>
          <w:szCs w:val="22"/>
        </w:rPr>
        <w:tab/>
        <w:t>FARMACINĖ FORMA IR KIEKIS PAKUOTĖJE</w:t>
      </w:r>
    </w:p>
    <w:p w14:paraId="305B650A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  <w:highlight w:val="lightGray"/>
        </w:rPr>
      </w:pPr>
    </w:p>
    <w:p w14:paraId="3D3FF365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  <w:highlight w:val="lightGray"/>
        </w:rPr>
        <w:t>Tabletė</w:t>
      </w:r>
    </w:p>
    <w:p w14:paraId="59693D76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35 tabletės</w:t>
      </w:r>
    </w:p>
    <w:p w14:paraId="66867982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4FF06CD5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5.</w:t>
      </w:r>
      <w:r w:rsidRPr="006632C5">
        <w:rPr>
          <w:b/>
          <w:sz w:val="22"/>
          <w:szCs w:val="22"/>
        </w:rPr>
        <w:tab/>
        <w:t>VARTOJIMO METODAS IR BŪDAS</w:t>
      </w:r>
    </w:p>
    <w:p w14:paraId="558C03D7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777C2E7C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Vartoti per burną.</w:t>
      </w:r>
    </w:p>
    <w:p w14:paraId="72105403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Prieš vartojimą perskaitykite pakuotės lapelį.</w:t>
      </w:r>
    </w:p>
    <w:p w14:paraId="7773F8CA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71C4768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52EC3B85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6.</w:t>
      </w:r>
      <w:r w:rsidRPr="006632C5">
        <w:rPr>
          <w:b/>
          <w:sz w:val="22"/>
          <w:szCs w:val="22"/>
        </w:rPr>
        <w:tab/>
        <w:t>SPECIALUS ĮSPĖJIMAS, KAD VAISTINĮ PREPARATĄ BŪTINA LAIKYTI VAIKAMS NEPASTEBIMOJE IR NEPASIEKIAMOJE VIETOJE</w:t>
      </w:r>
    </w:p>
    <w:p w14:paraId="4BB435E2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5B83ED66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Laikyti vaikams nepastebimoje ir nepasiekiamoje vietoje.</w:t>
      </w:r>
    </w:p>
    <w:p w14:paraId="6F375B23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9B03BEF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38F82128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7.</w:t>
      </w:r>
      <w:r w:rsidRPr="006632C5">
        <w:rPr>
          <w:b/>
          <w:sz w:val="22"/>
          <w:szCs w:val="22"/>
        </w:rPr>
        <w:tab/>
        <w:t>KITAS SPECIALUS ĮSPĖJIMAS (JEI REIKIA)</w:t>
      </w:r>
    </w:p>
    <w:p w14:paraId="221CD380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46EA926B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2FFFE033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8.</w:t>
      </w:r>
      <w:r w:rsidRPr="006632C5">
        <w:rPr>
          <w:b/>
          <w:sz w:val="22"/>
          <w:szCs w:val="22"/>
        </w:rPr>
        <w:tab/>
        <w:t>TINKAMUMO LAIKAS</w:t>
      </w:r>
    </w:p>
    <w:p w14:paraId="0648C964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162B208" w14:textId="3BFB29B5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Tinka iki</w:t>
      </w:r>
      <w:r w:rsidR="008E0B7E" w:rsidRPr="00B67F5F">
        <w:rPr>
          <w:sz w:val="22"/>
          <w:szCs w:val="22"/>
          <w:highlight w:val="lightGray"/>
        </w:rPr>
        <w:t>/ EXP</w:t>
      </w:r>
      <w:r w:rsidRPr="006632C5">
        <w:rPr>
          <w:sz w:val="22"/>
          <w:szCs w:val="22"/>
        </w:rPr>
        <w:t>:</w:t>
      </w:r>
      <w:r w:rsidR="00DD128B" w:rsidRPr="006632C5">
        <w:rPr>
          <w:sz w:val="22"/>
          <w:szCs w:val="22"/>
        </w:rPr>
        <w:t xml:space="preserve"> MMMM mm.</w:t>
      </w:r>
    </w:p>
    <w:p w14:paraId="3254B94B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77554AA9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1E1E1C20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9.</w:t>
      </w:r>
      <w:r w:rsidRPr="006632C5">
        <w:rPr>
          <w:b/>
          <w:sz w:val="22"/>
          <w:szCs w:val="22"/>
        </w:rPr>
        <w:tab/>
        <w:t>SPECIALIOS LAIKYMO SĄLYGOS</w:t>
      </w:r>
    </w:p>
    <w:p w14:paraId="0429AC4E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4DC3D40C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6CAAB489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10.</w:t>
      </w:r>
      <w:r w:rsidRPr="006632C5">
        <w:rPr>
          <w:b/>
          <w:sz w:val="22"/>
          <w:szCs w:val="22"/>
        </w:rPr>
        <w:tab/>
        <w:t>SPECIALIOS ATSARGUMO PRIEMONĖS, BŪTINOS NAIKINANT VAISTINIO PREPARATO LIKUČIUS ARBA ATLIEKAS (JEI REIKIA)</w:t>
      </w:r>
    </w:p>
    <w:p w14:paraId="6BDCE65A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147DEAD5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3DA6A2A7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11.</w:t>
      </w:r>
      <w:r w:rsidRPr="006632C5">
        <w:rPr>
          <w:b/>
          <w:sz w:val="22"/>
          <w:szCs w:val="22"/>
        </w:rPr>
        <w:tab/>
        <w:t>LYGIAGRETUS IMPORTUOTOJAS</w:t>
      </w:r>
      <w:r w:rsidRPr="006632C5">
        <w:rPr>
          <w:b/>
          <w:sz w:val="22"/>
          <w:szCs w:val="22"/>
        </w:rPr>
        <w:tab/>
        <w:t xml:space="preserve"> </w:t>
      </w:r>
    </w:p>
    <w:p w14:paraId="3CBAC021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63697532" w14:textId="3AD11158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lastRenderedPageBreak/>
        <w:t>Lygiagretus importuotojas UAB „</w:t>
      </w:r>
      <w:proofErr w:type="spellStart"/>
      <w:r w:rsidRPr="006632C5">
        <w:rPr>
          <w:sz w:val="22"/>
          <w:szCs w:val="22"/>
        </w:rPr>
        <w:t>Lex</w:t>
      </w:r>
      <w:proofErr w:type="spellEnd"/>
      <w:r w:rsidRPr="006632C5">
        <w:rPr>
          <w:sz w:val="22"/>
          <w:szCs w:val="22"/>
        </w:rPr>
        <w:t xml:space="preserve"> ano“</w:t>
      </w:r>
      <w:r w:rsidR="008E0B7E" w:rsidRPr="00B67F5F">
        <w:rPr>
          <w:sz w:val="22"/>
          <w:szCs w:val="22"/>
          <w:highlight w:val="lightGray"/>
        </w:rPr>
        <w:t>,</w:t>
      </w:r>
      <w:r w:rsidR="008E0B7E" w:rsidRPr="00B67F5F">
        <w:rPr>
          <w:noProof/>
          <w:highlight w:val="lightGray"/>
        </w:rPr>
        <w:t xml:space="preserve"> Naugarduko g. 3, LT-03231 Vilnius, Lietuva</w:t>
      </w:r>
    </w:p>
    <w:p w14:paraId="5FC1FCBE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009EF59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082FF982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12.</w:t>
      </w:r>
      <w:r w:rsidRPr="006632C5">
        <w:rPr>
          <w:b/>
          <w:sz w:val="22"/>
          <w:szCs w:val="22"/>
        </w:rPr>
        <w:tab/>
        <w:t>LYGIAGRETAUS IMPORTO LEIDIMO NUMERIS</w:t>
      </w:r>
    </w:p>
    <w:p w14:paraId="3383B157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5E372A86" w14:textId="481C2FA3" w:rsidR="000A1CE2" w:rsidRPr="006632C5" w:rsidRDefault="000A1CE2" w:rsidP="000A1CE2">
      <w:pPr>
        <w:rPr>
          <w:rFonts w:ascii="Times New Roman" w:hAnsi="Times New Roman" w:cs="Times New Roman"/>
          <w:lang w:val="lt-LT"/>
        </w:rPr>
      </w:pPr>
      <w:r w:rsidRPr="00B67F5F">
        <w:rPr>
          <w:rFonts w:ascii="Times New Roman" w:hAnsi="Times New Roman" w:cs="Times New Roman"/>
          <w:highlight w:val="lightGray"/>
          <w:lang w:val="lt-LT"/>
        </w:rPr>
        <w:t>Lyg.</w:t>
      </w:r>
      <w:r w:rsidR="00DD128B" w:rsidRPr="00B67F5F">
        <w:rPr>
          <w:rFonts w:ascii="Times New Roman" w:hAnsi="Times New Roman" w:cs="Times New Roman"/>
          <w:highlight w:val="lightGray"/>
          <w:lang w:val="lt-LT"/>
        </w:rPr>
        <w:t xml:space="preserve"> 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imp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>.</w:t>
      </w:r>
      <w:r w:rsidR="00DD128B" w:rsidRPr="00B67F5F">
        <w:rPr>
          <w:rFonts w:ascii="Times New Roman" w:hAnsi="Times New Roman" w:cs="Times New Roman"/>
          <w:highlight w:val="lightGray"/>
          <w:lang w:val="lt-LT"/>
        </w:rPr>
        <w:t xml:space="preserve"> </w:t>
      </w:r>
      <w:r w:rsidRPr="00B67F5F">
        <w:rPr>
          <w:rFonts w:ascii="Times New Roman" w:hAnsi="Times New Roman" w:cs="Times New Roman"/>
          <w:highlight w:val="lightGray"/>
          <w:lang w:val="lt-LT"/>
        </w:rPr>
        <w:t>Nr.:</w:t>
      </w:r>
      <w:r w:rsidRPr="006632C5">
        <w:rPr>
          <w:rFonts w:ascii="Times New Roman" w:hAnsi="Times New Roman" w:cs="Times New Roman"/>
          <w:lang w:val="lt-LT"/>
        </w:rPr>
        <w:t xml:space="preserve"> LT/L/14/0203/003.</w:t>
      </w:r>
    </w:p>
    <w:p w14:paraId="0567414E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65411304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0C837DD0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13.</w:t>
      </w:r>
      <w:r w:rsidRPr="006632C5">
        <w:rPr>
          <w:b/>
          <w:sz w:val="22"/>
          <w:szCs w:val="22"/>
        </w:rPr>
        <w:tab/>
        <w:t>SERIJOS NUMERIS</w:t>
      </w:r>
    </w:p>
    <w:p w14:paraId="2B7E439E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25F4E0F0" w14:textId="2E8AEA39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Serija</w:t>
      </w:r>
      <w:r w:rsidR="008E0B7E">
        <w:rPr>
          <w:sz w:val="22"/>
          <w:szCs w:val="22"/>
        </w:rPr>
        <w:t xml:space="preserve"> </w:t>
      </w:r>
      <w:r w:rsidR="008E0B7E" w:rsidRPr="00B67F5F">
        <w:rPr>
          <w:sz w:val="22"/>
          <w:szCs w:val="22"/>
          <w:highlight w:val="lightGray"/>
        </w:rPr>
        <w:t xml:space="preserve">/ </w:t>
      </w:r>
      <w:proofErr w:type="spellStart"/>
      <w:r w:rsidR="008E0B7E" w:rsidRPr="00B67F5F">
        <w:rPr>
          <w:sz w:val="22"/>
          <w:szCs w:val="22"/>
          <w:highlight w:val="lightGray"/>
        </w:rPr>
        <w:t>Lot</w:t>
      </w:r>
      <w:proofErr w:type="spellEnd"/>
      <w:r w:rsidR="008E0B7E">
        <w:rPr>
          <w:sz w:val="22"/>
          <w:szCs w:val="22"/>
        </w:rPr>
        <w:t>:</w:t>
      </w:r>
    </w:p>
    <w:p w14:paraId="3E66172D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6D93F7D4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60978217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14.</w:t>
      </w:r>
      <w:r w:rsidRPr="006632C5">
        <w:rPr>
          <w:b/>
          <w:sz w:val="22"/>
          <w:szCs w:val="22"/>
        </w:rPr>
        <w:tab/>
        <w:t>PARDAVIMO (IŠDAVIMO) TVARKA</w:t>
      </w:r>
    </w:p>
    <w:p w14:paraId="2F6692C9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0D19E81D" w14:textId="0E1FE03F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Receptinis vaist</w:t>
      </w:r>
      <w:r w:rsidR="00DD128B" w:rsidRPr="006632C5">
        <w:rPr>
          <w:sz w:val="22"/>
          <w:szCs w:val="22"/>
        </w:rPr>
        <w:t>as</w:t>
      </w:r>
      <w:r w:rsidRPr="006632C5">
        <w:rPr>
          <w:sz w:val="22"/>
          <w:szCs w:val="22"/>
        </w:rPr>
        <w:t>.</w:t>
      </w:r>
    </w:p>
    <w:p w14:paraId="794F8CA3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7BD35182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15.</w:t>
      </w:r>
      <w:r w:rsidRPr="006632C5">
        <w:rPr>
          <w:b/>
          <w:sz w:val="22"/>
          <w:szCs w:val="22"/>
        </w:rPr>
        <w:tab/>
        <w:t>VARTOJIMO INSTRUKCIJA</w:t>
      </w:r>
    </w:p>
    <w:p w14:paraId="74EAD1A6" w14:textId="7777777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</w:p>
    <w:p w14:paraId="6F79BD05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2C55626D" w14:textId="77777777" w:rsidR="000A1CE2" w:rsidRPr="006632C5" w:rsidRDefault="000A1CE2" w:rsidP="000A1CE2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540"/>
        <w:rPr>
          <w:b/>
          <w:sz w:val="22"/>
          <w:szCs w:val="22"/>
        </w:rPr>
      </w:pPr>
      <w:r w:rsidRPr="006632C5">
        <w:rPr>
          <w:b/>
          <w:sz w:val="22"/>
          <w:szCs w:val="22"/>
        </w:rPr>
        <w:t>16.</w:t>
      </w:r>
      <w:r w:rsidRPr="006632C5">
        <w:rPr>
          <w:b/>
          <w:sz w:val="22"/>
          <w:szCs w:val="22"/>
        </w:rPr>
        <w:tab/>
        <w:t>INFORMACIJA BRAILIO RAŠTU</w:t>
      </w:r>
    </w:p>
    <w:p w14:paraId="62ADC1F1" w14:textId="77777777" w:rsidR="000A1CE2" w:rsidRPr="006632C5" w:rsidRDefault="000A1CE2" w:rsidP="000A1CE2">
      <w:pPr>
        <w:pStyle w:val="Pagrindinistekstas"/>
        <w:spacing w:after="0"/>
        <w:rPr>
          <w:sz w:val="22"/>
          <w:szCs w:val="22"/>
        </w:rPr>
      </w:pPr>
    </w:p>
    <w:p w14:paraId="3EF62C4B" w14:textId="019323A1" w:rsidR="000A1CE2" w:rsidRPr="006632C5" w:rsidRDefault="008E0B7E" w:rsidP="000A1CE2">
      <w:pPr>
        <w:pStyle w:val="Pagrindinistekstas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6632C5">
        <w:rPr>
          <w:sz w:val="22"/>
          <w:szCs w:val="22"/>
        </w:rPr>
        <w:t>cic</w:t>
      </w:r>
      <w:proofErr w:type="spellEnd"/>
      <w:r w:rsidRPr="006632C5">
        <w:rPr>
          <w:sz w:val="22"/>
          <w:szCs w:val="22"/>
        </w:rPr>
        <w:t xml:space="preserve"> </w:t>
      </w:r>
      <w:r w:rsidR="000A1CE2" w:rsidRPr="006632C5">
        <w:rPr>
          <w:sz w:val="22"/>
          <w:szCs w:val="22"/>
        </w:rPr>
        <w:t xml:space="preserve">400 mg </w:t>
      </w:r>
    </w:p>
    <w:p w14:paraId="0448E0C2" w14:textId="7AE3153D" w:rsidR="00DD128B" w:rsidRPr="006632C5" w:rsidRDefault="00DD128B" w:rsidP="000A1CE2">
      <w:pPr>
        <w:pStyle w:val="Pagrindinistekstas"/>
        <w:spacing w:after="0"/>
        <w:rPr>
          <w:sz w:val="22"/>
          <w:szCs w:val="22"/>
        </w:rPr>
      </w:pPr>
    </w:p>
    <w:p w14:paraId="0AE83FEA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CCCCCC"/>
          <w:lang w:val="lt-LT"/>
        </w:rPr>
      </w:pPr>
    </w:p>
    <w:p w14:paraId="0AE89C19" w14:textId="77777777" w:rsidR="00DD128B" w:rsidRPr="006632C5" w:rsidRDefault="00DD128B" w:rsidP="00DD12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napToGrid w:val="0"/>
          <w:szCs w:val="24"/>
          <w:lang w:val="lt-LT"/>
        </w:rPr>
      </w:pPr>
      <w:r w:rsidRPr="006632C5"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  <w:t>17.</w:t>
      </w:r>
      <w:r w:rsidRPr="006632C5"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  <w:tab/>
        <w:t>UNIKALUS IDENTIFIKATORIUS – 2D BRŪKŠNINIS KODAS</w:t>
      </w:r>
    </w:p>
    <w:p w14:paraId="18B92561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</w:p>
    <w:p w14:paraId="11DBB9DB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hd w:val="clear" w:color="auto" w:fill="CCCCCC"/>
          <w:lang w:val="lt-LT"/>
        </w:rPr>
      </w:pPr>
      <w:r w:rsidRPr="006632C5">
        <w:rPr>
          <w:rFonts w:ascii="Times New Roman" w:eastAsia="Times New Roman" w:hAnsi="Times New Roman" w:cs="Times New Roman"/>
          <w:snapToGrid w:val="0"/>
          <w:szCs w:val="20"/>
          <w:highlight w:val="lightGray"/>
          <w:lang w:val="lt-LT"/>
        </w:rPr>
        <w:t>2D brūkšninis kodas su nurodytu unikaliu identifikatoriumi.</w:t>
      </w:r>
    </w:p>
    <w:p w14:paraId="3575C234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</w:p>
    <w:p w14:paraId="01A80ED9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</w:p>
    <w:p w14:paraId="274E5906" w14:textId="77777777" w:rsidR="00DD128B" w:rsidRPr="006632C5" w:rsidRDefault="00DD128B" w:rsidP="00DD12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napToGrid w:val="0"/>
          <w:szCs w:val="20"/>
          <w:lang w:val="lt-LT"/>
        </w:rPr>
      </w:pPr>
      <w:r w:rsidRPr="006632C5"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  <w:t>18.</w:t>
      </w:r>
      <w:r w:rsidRPr="006632C5"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  <w:tab/>
        <w:t>UNIKALUS IDENTIFIKATORIUS – ŽMONĖMS SUPRANTAMI DUOMENYS</w:t>
      </w:r>
    </w:p>
    <w:p w14:paraId="03BA0BE2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</w:p>
    <w:p w14:paraId="13668DC5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8000"/>
          <w:lang w:val="lt-LT"/>
        </w:rPr>
      </w:pPr>
      <w:r w:rsidRPr="006632C5">
        <w:rPr>
          <w:rFonts w:ascii="Times New Roman" w:eastAsia="Times New Roman" w:hAnsi="Times New Roman" w:cs="Times New Roman"/>
          <w:snapToGrid w:val="0"/>
          <w:szCs w:val="20"/>
          <w:lang w:val="lt-LT"/>
        </w:rPr>
        <w:t>PC: {numeris}</w:t>
      </w:r>
    </w:p>
    <w:p w14:paraId="60598449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val="lt-LT"/>
        </w:rPr>
      </w:pPr>
      <w:r w:rsidRPr="006632C5">
        <w:rPr>
          <w:rFonts w:ascii="Times New Roman" w:eastAsia="Times New Roman" w:hAnsi="Times New Roman" w:cs="Times New Roman"/>
          <w:snapToGrid w:val="0"/>
          <w:szCs w:val="20"/>
          <w:lang w:val="lt-LT"/>
        </w:rPr>
        <w:t>SN: {numeris}</w:t>
      </w:r>
    </w:p>
    <w:p w14:paraId="6534D22D" w14:textId="77777777" w:rsidR="00DD128B" w:rsidRPr="006632C5" w:rsidRDefault="00DD128B" w:rsidP="00DD128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val="lt-LT"/>
        </w:rPr>
      </w:pPr>
      <w:r w:rsidRPr="006632C5">
        <w:rPr>
          <w:rFonts w:ascii="Times New Roman" w:eastAsia="Times New Roman" w:hAnsi="Times New Roman" w:cs="Times New Roman"/>
          <w:snapToGrid w:val="0"/>
          <w:szCs w:val="20"/>
          <w:highlight w:val="lightGray"/>
          <w:lang w:val="lt-LT"/>
        </w:rPr>
        <w:t>NN: {numeris}</w:t>
      </w:r>
    </w:p>
    <w:p w14:paraId="74B2D026" w14:textId="77777777" w:rsidR="00DD128B" w:rsidRPr="006632C5" w:rsidRDefault="00DD128B" w:rsidP="000A1CE2">
      <w:pPr>
        <w:pStyle w:val="Pagrindinistekstas"/>
        <w:spacing w:after="0"/>
        <w:rPr>
          <w:sz w:val="22"/>
          <w:szCs w:val="22"/>
        </w:rPr>
      </w:pPr>
    </w:p>
    <w:p w14:paraId="050E08C0" w14:textId="74B7DB97" w:rsidR="000A1CE2" w:rsidRPr="006632C5" w:rsidRDefault="000A1CE2" w:rsidP="000A1CE2">
      <w:pPr>
        <w:pStyle w:val="Pagrindinistekstas"/>
        <w:spacing w:after="0"/>
        <w:rPr>
          <w:b/>
          <w:sz w:val="22"/>
          <w:szCs w:val="22"/>
        </w:rPr>
      </w:pPr>
      <w:r w:rsidRPr="006632C5">
        <w:rPr>
          <w:b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6B9D" wp14:editId="2F128653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340475" cy="0"/>
                <wp:effectExtent l="9525" t="12700" r="12700" b="635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AB6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-1.5pt;margin-top:4.75pt;width:4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">
                <v:stroke dashstyle="dash"/>
              </v:shape>
            </w:pict>
          </mc:Fallback>
        </mc:AlternateContent>
      </w:r>
    </w:p>
    <w:p w14:paraId="06725684" w14:textId="04CA95FB" w:rsidR="000A1CE2" w:rsidRPr="008E0B7E" w:rsidRDefault="000A1CE2" w:rsidP="000A1CE2">
      <w:pPr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Gamintojas: </w:t>
      </w:r>
      <w:proofErr w:type="spellStart"/>
      <w:r w:rsidRPr="006632C5">
        <w:rPr>
          <w:rFonts w:ascii="Times New Roman" w:hAnsi="Times New Roman" w:cs="Times New Roman"/>
          <w:lang w:val="lt-LT"/>
        </w:rPr>
        <w:t>Salutas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6632C5">
        <w:rPr>
          <w:rFonts w:ascii="Times New Roman" w:hAnsi="Times New Roman" w:cs="Times New Roman"/>
          <w:lang w:val="lt-LT"/>
        </w:rPr>
        <w:t>Pharma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6632C5">
        <w:rPr>
          <w:rFonts w:ascii="Times New Roman" w:hAnsi="Times New Roman" w:cs="Times New Roman"/>
          <w:lang w:val="lt-LT"/>
        </w:rPr>
        <w:t>GmbH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Pr="006632C5">
        <w:rPr>
          <w:rFonts w:ascii="Times New Roman" w:hAnsi="Times New Roman" w:cs="Times New Roman"/>
          <w:lang w:val="lt-LT"/>
        </w:rPr>
        <w:t>Otto-von-Guericke-Allee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1, 39179 </w:t>
      </w:r>
      <w:proofErr w:type="spellStart"/>
      <w:r w:rsidRPr="006632C5">
        <w:rPr>
          <w:rFonts w:ascii="Times New Roman" w:hAnsi="Times New Roman" w:cs="Times New Roman"/>
          <w:lang w:val="lt-LT"/>
        </w:rPr>
        <w:t>Barleben</w:t>
      </w:r>
      <w:proofErr w:type="spellEnd"/>
      <w:r w:rsidRPr="006632C5">
        <w:rPr>
          <w:rFonts w:ascii="Times New Roman" w:hAnsi="Times New Roman" w:cs="Times New Roman"/>
          <w:lang w:val="lt-LT"/>
        </w:rPr>
        <w:t>, Vokietija</w:t>
      </w:r>
      <w:r w:rsidR="008E0B7E">
        <w:rPr>
          <w:rFonts w:ascii="Times New Roman" w:hAnsi="Times New Roman" w:cs="Times New Roman"/>
          <w:lang w:val="lt-LT"/>
        </w:rPr>
        <w:t xml:space="preserve"> arba </w:t>
      </w:r>
      <w:proofErr w:type="spellStart"/>
      <w:r w:rsidR="008E0B7E" w:rsidRPr="008E0B7E">
        <w:rPr>
          <w:rFonts w:ascii="Times New Roman" w:hAnsi="Times New Roman" w:cs="Times New Roman"/>
          <w:lang w:val="lt-LT"/>
        </w:rPr>
        <w:t>Klocke</w:t>
      </w:r>
      <w:proofErr w:type="spellEnd"/>
      <w:r w:rsidR="008E0B7E" w:rsidRPr="008E0B7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E0B7E" w:rsidRPr="008E0B7E">
        <w:rPr>
          <w:rFonts w:ascii="Times New Roman" w:hAnsi="Times New Roman" w:cs="Times New Roman"/>
          <w:lang w:val="lt-LT"/>
        </w:rPr>
        <w:t>Pharma-Service</w:t>
      </w:r>
      <w:proofErr w:type="spellEnd"/>
      <w:r w:rsidR="008E0B7E" w:rsidRPr="008E0B7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E0B7E" w:rsidRPr="008E0B7E">
        <w:rPr>
          <w:rFonts w:ascii="Times New Roman" w:hAnsi="Times New Roman" w:cs="Times New Roman"/>
          <w:lang w:val="lt-LT"/>
        </w:rPr>
        <w:t>GmbH</w:t>
      </w:r>
      <w:proofErr w:type="spellEnd"/>
      <w:r w:rsidR="008E0B7E" w:rsidRPr="008E0B7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8E0B7E" w:rsidRPr="008E0B7E">
        <w:rPr>
          <w:rFonts w:ascii="Times New Roman" w:hAnsi="Times New Roman" w:cs="Times New Roman"/>
          <w:lang w:val="lt-LT"/>
        </w:rPr>
        <w:t>Max-Becker-Straße</w:t>
      </w:r>
      <w:proofErr w:type="spellEnd"/>
      <w:r w:rsidR="008E0B7E" w:rsidRPr="008E0B7E">
        <w:rPr>
          <w:rFonts w:ascii="Times New Roman" w:hAnsi="Times New Roman" w:cs="Times New Roman"/>
          <w:lang w:val="lt-LT"/>
        </w:rPr>
        <w:t xml:space="preserve"> 6, 76356 </w:t>
      </w:r>
      <w:proofErr w:type="spellStart"/>
      <w:r w:rsidR="008E0B7E" w:rsidRPr="008E0B7E">
        <w:rPr>
          <w:rFonts w:ascii="Times New Roman" w:hAnsi="Times New Roman" w:cs="Times New Roman"/>
          <w:lang w:val="lt-LT"/>
        </w:rPr>
        <w:t>Weingarten</w:t>
      </w:r>
      <w:proofErr w:type="spellEnd"/>
      <w:r w:rsidR="008E0B7E" w:rsidRPr="008E0B7E">
        <w:rPr>
          <w:rFonts w:ascii="Times New Roman" w:hAnsi="Times New Roman" w:cs="Times New Roman"/>
          <w:lang w:val="lt-LT"/>
        </w:rPr>
        <w:t>,</w:t>
      </w:r>
      <w:r w:rsidR="008E0B7E">
        <w:rPr>
          <w:rFonts w:ascii="Times New Roman" w:hAnsi="Times New Roman" w:cs="Times New Roman"/>
          <w:lang w:val="lt-LT"/>
        </w:rPr>
        <w:t xml:space="preserve"> Vokietija</w:t>
      </w:r>
    </w:p>
    <w:p w14:paraId="6B6DB23C" w14:textId="77777777" w:rsidR="000A1CE2" w:rsidRPr="006632C5" w:rsidRDefault="000A1CE2" w:rsidP="000A1CE2">
      <w:pPr>
        <w:rPr>
          <w:rFonts w:ascii="Times New Roman" w:hAnsi="Times New Roman" w:cs="Times New Roman"/>
          <w:lang w:val="lt-LT"/>
        </w:rPr>
      </w:pPr>
    </w:p>
    <w:p w14:paraId="6A5B8F0C" w14:textId="2ED3066A" w:rsidR="000A1CE2" w:rsidRPr="00B67F5F" w:rsidRDefault="000A1CE2" w:rsidP="000A1CE2">
      <w:pPr>
        <w:rPr>
          <w:rFonts w:ascii="Times New Roman" w:hAnsi="Times New Roman" w:cs="Times New Roman"/>
          <w:highlight w:val="lightGray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Perpakavo </w:t>
      </w:r>
      <w:r w:rsidRPr="00B67F5F">
        <w:rPr>
          <w:rFonts w:ascii="Times New Roman" w:hAnsi="Times New Roman" w:cs="Times New Roman"/>
          <w:highlight w:val="lightGray"/>
          <w:lang w:val="lt-LT"/>
        </w:rPr>
        <w:t xml:space="preserve">UAB </w:t>
      </w:r>
      <w:r w:rsidR="008E0B7E" w:rsidRPr="00B67F5F">
        <w:rPr>
          <w:rFonts w:ascii="Times New Roman" w:hAnsi="Times New Roman" w:cs="Times New Roman"/>
          <w:highlight w:val="lightGray"/>
          <w:lang w:val="lt-LT"/>
        </w:rPr>
        <w:t>“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Norfachema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>“</w:t>
      </w:r>
      <w:r w:rsidR="008E0B7E" w:rsidRPr="00B67F5F">
        <w:rPr>
          <w:rFonts w:ascii="Times New Roman" w:hAnsi="Times New Roman" w:cs="Times New Roman"/>
          <w:highlight w:val="lightGray"/>
          <w:lang w:val="lt-LT"/>
        </w:rPr>
        <w:t>,</w:t>
      </w:r>
      <w:r w:rsidR="008E0B7E" w:rsidRPr="00B67F5F">
        <w:rPr>
          <w:highlight w:val="lightGray"/>
          <w:lang w:val="lt-LT"/>
        </w:rPr>
        <w:t xml:space="preserve"> </w:t>
      </w:r>
      <w:r w:rsidR="008E0B7E" w:rsidRPr="00B67F5F">
        <w:rPr>
          <w:rFonts w:ascii="Times New Roman" w:hAnsi="Times New Roman" w:cs="Times New Roman"/>
          <w:highlight w:val="lightGray"/>
          <w:lang w:val="lt-LT"/>
        </w:rPr>
        <w:t>Vytauto g. 6, LT-55175 Jonava, Lietuva</w:t>
      </w:r>
    </w:p>
    <w:p w14:paraId="558BA4E3" w14:textId="70A9CC39" w:rsidR="000A1CE2" w:rsidRPr="00B67F5F" w:rsidRDefault="000A1CE2" w:rsidP="000A1CE2">
      <w:pPr>
        <w:rPr>
          <w:rFonts w:ascii="Times New Roman" w:hAnsi="Times New Roman" w:cs="Times New Roman"/>
          <w:highlight w:val="lightGray"/>
          <w:lang w:val="lt-LT"/>
        </w:rPr>
      </w:pPr>
      <w:r w:rsidRPr="008E0B7E">
        <w:rPr>
          <w:rFonts w:ascii="Times New Roman" w:hAnsi="Times New Roman" w:cs="Times New Roman"/>
          <w:highlight w:val="lightGray"/>
          <w:lang w:val="lt-LT"/>
        </w:rPr>
        <w:t xml:space="preserve">Perpakavo UAB </w:t>
      </w:r>
      <w:r w:rsidR="008E0B7E" w:rsidRPr="00B67F5F">
        <w:rPr>
          <w:rFonts w:ascii="Times New Roman" w:hAnsi="Times New Roman" w:cs="Times New Roman"/>
          <w:noProof/>
          <w:highlight w:val="lightGray"/>
          <w:lang w:val="lt-LT"/>
        </w:rPr>
        <w:t>„ENTAFARMA", Klonėnų vs. 1, LT-19156 Širvintų r. sav., Lietuva</w:t>
      </w:r>
    </w:p>
    <w:p w14:paraId="02AE7FA5" w14:textId="447647D6" w:rsidR="008E0B7E" w:rsidRPr="006632C5" w:rsidRDefault="008E0B7E" w:rsidP="000A1CE2">
      <w:pPr>
        <w:rPr>
          <w:rFonts w:ascii="Times New Roman" w:hAnsi="Times New Roman" w:cs="Times New Roman"/>
          <w:lang w:val="lt-LT"/>
        </w:rPr>
      </w:pPr>
      <w:r w:rsidRPr="00B67F5F">
        <w:rPr>
          <w:rFonts w:ascii="Times New Roman" w:hAnsi="Times New Roman" w:cs="Times New Roman"/>
          <w:highlight w:val="lightGray"/>
          <w:lang w:val="lt-LT"/>
        </w:rPr>
        <w:t xml:space="preserve">Perpakavo CEFEA Sp. z 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o.o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 xml:space="preserve">. Sp. K., 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Ul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 xml:space="preserve">. 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Działkowa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 xml:space="preserve"> 56, 02-234 </w:t>
      </w: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Warszawa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>, Lenkija</w:t>
      </w:r>
    </w:p>
    <w:p w14:paraId="69417706" w14:textId="77777777" w:rsidR="000A1CE2" w:rsidRPr="006632C5" w:rsidRDefault="000A1CE2" w:rsidP="000A1CE2">
      <w:pPr>
        <w:rPr>
          <w:rFonts w:ascii="Times New Roman" w:hAnsi="Times New Roman" w:cs="Times New Roman"/>
          <w:lang w:val="lt-LT"/>
        </w:rPr>
      </w:pPr>
    </w:p>
    <w:p w14:paraId="3630B8D8" w14:textId="77777777" w:rsidR="00F62A02" w:rsidRPr="006632C5" w:rsidRDefault="000A1CE2" w:rsidP="00F62A02">
      <w:pPr>
        <w:rPr>
          <w:rFonts w:ascii="Times New Roman" w:hAnsi="Times New Roman" w:cs="Times New Roman"/>
          <w:lang w:val="lt-LT"/>
        </w:rPr>
      </w:pPr>
      <w:proofErr w:type="spellStart"/>
      <w:r w:rsidRPr="00B67F5F">
        <w:rPr>
          <w:rFonts w:ascii="Times New Roman" w:hAnsi="Times New Roman" w:cs="Times New Roman"/>
          <w:highlight w:val="lightGray"/>
          <w:lang w:val="lt-LT"/>
        </w:rPr>
        <w:t>Perpak</w:t>
      </w:r>
      <w:proofErr w:type="spellEnd"/>
      <w:r w:rsidRPr="00B67F5F">
        <w:rPr>
          <w:rFonts w:ascii="Times New Roman" w:hAnsi="Times New Roman" w:cs="Times New Roman"/>
          <w:highlight w:val="lightGray"/>
          <w:lang w:val="lt-LT"/>
        </w:rPr>
        <w:t>.</w:t>
      </w:r>
      <w:r w:rsidR="00DD128B" w:rsidRPr="00B67F5F">
        <w:rPr>
          <w:rFonts w:ascii="Times New Roman" w:hAnsi="Times New Roman" w:cs="Times New Roman"/>
          <w:highlight w:val="lightGray"/>
          <w:lang w:val="lt-LT"/>
        </w:rPr>
        <w:t xml:space="preserve"> </w:t>
      </w:r>
      <w:r w:rsidRPr="00B67F5F">
        <w:rPr>
          <w:rFonts w:ascii="Times New Roman" w:hAnsi="Times New Roman" w:cs="Times New Roman"/>
          <w:highlight w:val="lightGray"/>
          <w:lang w:val="lt-LT"/>
        </w:rPr>
        <w:t>serija:</w:t>
      </w:r>
    </w:p>
    <w:p w14:paraId="69CAC18C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227004CF" w14:textId="7FBD18F4" w:rsidR="008E0B7E" w:rsidRDefault="008E0B7E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1473537C" w14:textId="77777777" w:rsidR="008E0B7E" w:rsidRDefault="008E0B7E">
      <w:pPr>
        <w:spacing w:after="160" w:line="259" w:lineRule="auto"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r>
        <w:rPr>
          <w:rFonts w:ascii="Times New Roman" w:eastAsia="PMingLiU" w:hAnsi="Times New Roman" w:cs="Times New Roman"/>
          <w:b/>
          <w:bCs/>
          <w:kern w:val="28"/>
          <w:lang w:val="lt-LT"/>
        </w:rPr>
        <w:br w:type="page"/>
      </w:r>
    </w:p>
    <w:p w14:paraId="30A68806" w14:textId="39F94E81" w:rsidR="008E0B7E" w:rsidRDefault="008E0B7E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6D6CF089" w14:textId="77777777" w:rsidR="008E0B7E" w:rsidRPr="008E0B7E" w:rsidRDefault="008E0B7E" w:rsidP="008E0B7E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8E0B7E" w:rsidRPr="00871455" w14:paraId="64945071" w14:textId="77777777" w:rsidTr="008A06C3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0754B282" w14:textId="77777777" w:rsidR="008E0B7E" w:rsidRPr="008E0B7E" w:rsidRDefault="008E0B7E" w:rsidP="008E0B7E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MINIMALI </w:t>
            </w:r>
            <w:r w:rsidRPr="008E0B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lt-LT"/>
              </w:rPr>
              <w:t>informacija ant VIDINĖS PAKUOTĖS</w:t>
            </w:r>
          </w:p>
          <w:p w14:paraId="5750C6B8" w14:textId="77777777" w:rsidR="008E0B7E" w:rsidRPr="008E0B7E" w:rsidRDefault="008E0B7E" w:rsidP="008E0B7E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E4621A" w14:textId="77777777" w:rsidR="008E0B7E" w:rsidRPr="008E0B7E" w:rsidRDefault="008E0B7E" w:rsidP="008E0B7E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ETIKETĖ LIZDINEI PLOKŠTELEI</w:t>
            </w:r>
          </w:p>
        </w:tc>
      </w:tr>
    </w:tbl>
    <w:p w14:paraId="28DEE674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A3BBD18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8E0B7E" w:rsidRPr="008E0B7E" w14:paraId="04DA4CC2" w14:textId="77777777" w:rsidTr="008A06C3">
        <w:tc>
          <w:tcPr>
            <w:tcW w:w="9287" w:type="dxa"/>
          </w:tcPr>
          <w:p w14:paraId="30D20A1A" w14:textId="77777777" w:rsidR="008E0B7E" w:rsidRPr="008E0B7E" w:rsidRDefault="008E0B7E" w:rsidP="008E0B7E">
            <w:pPr>
              <w:tabs>
                <w:tab w:val="left" w:pos="142"/>
                <w:tab w:val="left" w:pos="567"/>
              </w:tabs>
              <w:spacing w:after="0" w:line="260" w:lineRule="exact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  <w:r w:rsidRPr="008E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  <w:r w:rsidRPr="008E0B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lt-LT"/>
              </w:rPr>
              <w:t>Vaistinio preparato pavadinimas ir vartojimo būdas (-ai)</w:t>
            </w:r>
          </w:p>
        </w:tc>
      </w:tr>
    </w:tbl>
    <w:p w14:paraId="45BF62A0" w14:textId="77777777" w:rsidR="008E0B7E" w:rsidRPr="008E0B7E" w:rsidRDefault="008E0B7E" w:rsidP="008E0B7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C4F87F2" w14:textId="77777777" w:rsidR="008E0B7E" w:rsidRPr="00B67F5F" w:rsidRDefault="008E0B7E" w:rsidP="008E0B7E">
      <w:pPr>
        <w:pStyle w:val="Pagrindinistekstas"/>
        <w:spacing w:after="0"/>
        <w:rPr>
          <w:sz w:val="22"/>
          <w:szCs w:val="22"/>
          <w:highlight w:val="lightGray"/>
        </w:rPr>
      </w:pPr>
      <w:proofErr w:type="spellStart"/>
      <w:r w:rsidRPr="00B67F5F">
        <w:rPr>
          <w:sz w:val="22"/>
          <w:szCs w:val="22"/>
          <w:highlight w:val="lightGray"/>
        </w:rPr>
        <w:t>Acic</w:t>
      </w:r>
      <w:proofErr w:type="spellEnd"/>
      <w:r w:rsidRPr="00B67F5F">
        <w:rPr>
          <w:sz w:val="22"/>
          <w:szCs w:val="22"/>
          <w:highlight w:val="lightGray"/>
        </w:rPr>
        <w:t xml:space="preserve"> 400 mg tabletės </w:t>
      </w:r>
    </w:p>
    <w:p w14:paraId="121F5184" w14:textId="77777777" w:rsidR="008E0B7E" w:rsidRPr="006632C5" w:rsidRDefault="008E0B7E" w:rsidP="008E0B7E">
      <w:pPr>
        <w:pStyle w:val="Pagrindinistekstas"/>
        <w:spacing w:after="0"/>
        <w:rPr>
          <w:sz w:val="22"/>
          <w:szCs w:val="22"/>
        </w:rPr>
      </w:pPr>
      <w:proofErr w:type="spellStart"/>
      <w:r w:rsidRPr="00B67F5F">
        <w:rPr>
          <w:sz w:val="22"/>
          <w:szCs w:val="22"/>
          <w:highlight w:val="lightGray"/>
        </w:rPr>
        <w:t>Acikloviras</w:t>
      </w:r>
      <w:proofErr w:type="spellEnd"/>
    </w:p>
    <w:p w14:paraId="66240538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EE92E0F" w14:textId="77777777" w:rsidR="008E0B7E" w:rsidRPr="008E0B7E" w:rsidRDefault="008E0B7E" w:rsidP="008E0B7E">
      <w:pPr>
        <w:suppressLineNumbers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2.</w:t>
      </w: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LYGIAGRETUS IMPORTUOTOJAS</w:t>
      </w:r>
    </w:p>
    <w:p w14:paraId="2298A5EE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2262F1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 xml:space="preserve">UAB </w:t>
      </w:r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“Lex </w:t>
      </w:r>
      <w:proofErr w:type="spellStart"/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>ano</w:t>
      </w:r>
      <w:proofErr w:type="spellEnd"/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>”</w:t>
      </w:r>
    </w:p>
    <w:p w14:paraId="233A9C55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C281F" w14:textId="77777777" w:rsidR="008E0B7E" w:rsidRPr="008E0B7E" w:rsidRDefault="008E0B7E" w:rsidP="008E0B7E">
      <w:pPr>
        <w:suppressLineNumbers/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3.</w:t>
      </w: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TINKAMUMO LAIKAS</w:t>
      </w:r>
    </w:p>
    <w:p w14:paraId="0DEBEC6E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D9F029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EXP:</w:t>
      </w:r>
      <w:r w:rsidRPr="008E0B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79DF1135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A426EB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D761190" w14:textId="77777777" w:rsidR="008E0B7E" w:rsidRPr="008E0B7E" w:rsidRDefault="008E0B7E" w:rsidP="008E0B7E">
      <w:pPr>
        <w:suppressLineNumbers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4.</w:t>
      </w: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SERIJOS NUMERIS</w:t>
      </w:r>
    </w:p>
    <w:p w14:paraId="558C9575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4E82AC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Lot</w:t>
      </w:r>
      <w:proofErr w:type="spellEnd"/>
    </w:p>
    <w:p w14:paraId="17F7B9CF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9FEBF4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2BBA7F" w14:textId="77777777" w:rsidR="008E0B7E" w:rsidRPr="008E0B7E" w:rsidRDefault="008E0B7E" w:rsidP="008E0B7E">
      <w:pPr>
        <w:suppressLineNumbers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5.</w:t>
      </w: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KIEKIS (MASĖ, TŪRIS ARBA VIENETAI)</w:t>
      </w:r>
    </w:p>
    <w:p w14:paraId="2F9E5F39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9B7D350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329A73" w14:textId="77777777" w:rsidR="008E0B7E" w:rsidRPr="008E0B7E" w:rsidRDefault="008E0B7E" w:rsidP="008E0B7E">
      <w:pPr>
        <w:suppressLineNumbers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6.</w:t>
      </w:r>
      <w:r w:rsidRPr="008E0B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KITA</w:t>
      </w:r>
    </w:p>
    <w:p w14:paraId="4C5C0751" w14:textId="77777777" w:rsidR="008E0B7E" w:rsidRPr="008E0B7E" w:rsidRDefault="008E0B7E" w:rsidP="008E0B7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918A97" w14:textId="77777777" w:rsidR="008E0B7E" w:rsidRPr="008E0B7E" w:rsidRDefault="008E0B7E" w:rsidP="008E0B7E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proofErr w:type="spellStart"/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Perpak</w:t>
      </w:r>
      <w:proofErr w:type="spellEnd"/>
      <w:r w:rsidRPr="008E0B7E">
        <w:rPr>
          <w:rFonts w:ascii="Times New Roman" w:eastAsia="Times New Roman" w:hAnsi="Times New Roman" w:cs="Times New Roman"/>
          <w:sz w:val="24"/>
          <w:szCs w:val="24"/>
          <w:highlight w:val="lightGray"/>
          <w:lang w:val="lt-LT"/>
        </w:rPr>
        <w:t>. serija:</w:t>
      </w:r>
    </w:p>
    <w:p w14:paraId="2C4575A5" w14:textId="77777777" w:rsidR="008E0B7E" w:rsidRDefault="008E0B7E">
      <w:pPr>
        <w:spacing w:after="160" w:line="259" w:lineRule="auto"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r>
        <w:rPr>
          <w:rFonts w:ascii="Times New Roman" w:eastAsia="PMingLiU" w:hAnsi="Times New Roman" w:cs="Times New Roman"/>
          <w:b/>
          <w:bCs/>
          <w:kern w:val="28"/>
          <w:lang w:val="lt-LT"/>
        </w:rPr>
        <w:br w:type="page"/>
      </w:r>
    </w:p>
    <w:p w14:paraId="3D59D2D0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E7530B9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0DAF38A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5ABDAFCD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A0E2DEE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D04D0DD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CCD7A1D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01D27D7C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0324B473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22B4E50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426815D2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2E19E56B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32830254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66FD1CCA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17466E24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03FC1F1E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7A4272AC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62363A33" w14:textId="77777777" w:rsidR="00F62A02" w:rsidRPr="006632C5" w:rsidRDefault="00F62A02" w:rsidP="00F62A02">
      <w:pPr>
        <w:spacing w:after="0" w:line="240" w:lineRule="auto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5563B155" w14:textId="77777777" w:rsidR="00F62A02" w:rsidRPr="006632C5" w:rsidRDefault="00F62A02" w:rsidP="00F62A02">
      <w:pPr>
        <w:spacing w:after="0" w:line="240" w:lineRule="auto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r w:rsidRPr="006632C5">
        <w:rPr>
          <w:rFonts w:ascii="Times New Roman" w:eastAsia="PMingLiU" w:hAnsi="Times New Roman" w:cs="Times New Roman"/>
          <w:b/>
          <w:bCs/>
          <w:kern w:val="28"/>
          <w:lang w:val="lt-LT"/>
        </w:rPr>
        <w:t>B. PAKUOTĖS LAPELIS</w:t>
      </w:r>
    </w:p>
    <w:p w14:paraId="6C96FEEA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77BE4C91" w14:textId="77777777" w:rsidR="00F62A02" w:rsidRPr="006632C5" w:rsidRDefault="00F62A02" w:rsidP="00F62A02">
      <w:pPr>
        <w:spacing w:after="0" w:line="240" w:lineRule="auto"/>
        <w:contextualSpacing/>
        <w:outlineLvl w:val="0"/>
        <w:rPr>
          <w:rFonts w:ascii="Times New Roman" w:eastAsia="PMingLiU" w:hAnsi="Times New Roman" w:cs="Times New Roman"/>
          <w:b/>
          <w:bCs/>
          <w:kern w:val="28"/>
          <w:lang w:val="lt-LT"/>
        </w:rPr>
      </w:pPr>
    </w:p>
    <w:p w14:paraId="217D9506" w14:textId="54E807BE" w:rsidR="00F62A02" w:rsidRPr="006632C5" w:rsidRDefault="00F62A02" w:rsidP="006632C5">
      <w:pPr>
        <w:spacing w:after="0" w:line="240" w:lineRule="auto"/>
        <w:contextualSpacing/>
        <w:rPr>
          <w:rFonts w:ascii="Times New Roman" w:eastAsia="PMingLiU" w:hAnsi="Times New Roman" w:cs="Times New Roman"/>
          <w:b/>
          <w:bCs/>
          <w:kern w:val="28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br w:type="page"/>
      </w:r>
    </w:p>
    <w:p w14:paraId="1BCDE7BB" w14:textId="04D604AA" w:rsidR="000A1CE2" w:rsidRPr="006632C5" w:rsidRDefault="000A1CE2" w:rsidP="006632C5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lastRenderedPageBreak/>
        <w:t>Pakuotės lapelis:</w:t>
      </w:r>
      <w:r w:rsidRPr="006632C5"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632C5">
        <w:rPr>
          <w:rFonts w:ascii="Times New Roman" w:hAnsi="Times New Roman" w:cs="Times New Roman"/>
          <w:b/>
          <w:lang w:val="lt-LT"/>
        </w:rPr>
        <w:t>informacija vartotojui</w:t>
      </w:r>
    </w:p>
    <w:p w14:paraId="54B6CE62" w14:textId="3CD03D56" w:rsidR="00A00DBD" w:rsidRPr="006632C5" w:rsidRDefault="00A00DBD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400 mg tabletės</w:t>
      </w:r>
    </w:p>
    <w:p w14:paraId="04185614" w14:textId="77777777" w:rsidR="00A00DBD" w:rsidRPr="006632C5" w:rsidRDefault="00A00DBD" w:rsidP="000A1CE2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proofErr w:type="spellStart"/>
      <w:r w:rsidRPr="006632C5">
        <w:rPr>
          <w:rFonts w:ascii="Times New Roman" w:hAnsi="Times New Roman" w:cs="Times New Roman"/>
          <w:lang w:val="lt-LT"/>
        </w:rPr>
        <w:t>Acikloviras</w:t>
      </w:r>
      <w:proofErr w:type="spellEnd"/>
    </w:p>
    <w:p w14:paraId="34AAF3E4" w14:textId="77777777" w:rsidR="00A00DBD" w:rsidRPr="006632C5" w:rsidRDefault="00A00DBD" w:rsidP="000A1CE2">
      <w:pPr>
        <w:spacing w:after="0" w:line="240" w:lineRule="auto"/>
        <w:ind w:hanging="567"/>
        <w:jc w:val="center"/>
        <w:rPr>
          <w:rFonts w:ascii="Times New Roman" w:hAnsi="Times New Roman" w:cs="Times New Roman"/>
          <w:lang w:val="lt-LT"/>
        </w:rPr>
      </w:pPr>
    </w:p>
    <w:p w14:paraId="1D5B3544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i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Atidžiai perskaitykite visą šį lapelį, prieš pradėdami vartoti vaistą, nes jame pateikiama Jums svarbi informacija.</w:t>
      </w:r>
    </w:p>
    <w:p w14:paraId="4F173776" w14:textId="77777777" w:rsidR="00A00DBD" w:rsidRPr="006632C5" w:rsidRDefault="00A00DBD" w:rsidP="000A1CE2">
      <w:pPr>
        <w:pStyle w:val="Sraopastraipa"/>
        <w:numPr>
          <w:ilvl w:val="0"/>
          <w:numId w:val="6"/>
        </w:numPr>
        <w:ind w:left="0" w:hanging="567"/>
        <w:rPr>
          <w:sz w:val="22"/>
          <w:szCs w:val="22"/>
        </w:rPr>
      </w:pPr>
      <w:r w:rsidRPr="006632C5">
        <w:rPr>
          <w:sz w:val="22"/>
          <w:szCs w:val="22"/>
        </w:rPr>
        <w:t>Neišmeskite šio lapelio, nes vėl gali prireikti jį perskaityti.</w:t>
      </w:r>
    </w:p>
    <w:p w14:paraId="48B787D4" w14:textId="77777777" w:rsidR="00A00DBD" w:rsidRPr="006632C5" w:rsidRDefault="00A00DBD" w:rsidP="000A1CE2">
      <w:pPr>
        <w:pStyle w:val="Sraopastraipa"/>
        <w:numPr>
          <w:ilvl w:val="0"/>
          <w:numId w:val="6"/>
        </w:numPr>
        <w:ind w:left="0" w:hanging="567"/>
        <w:rPr>
          <w:sz w:val="22"/>
          <w:szCs w:val="22"/>
        </w:rPr>
      </w:pPr>
      <w:r w:rsidRPr="006632C5">
        <w:rPr>
          <w:sz w:val="22"/>
          <w:szCs w:val="22"/>
        </w:rPr>
        <w:t>Jeigu kiltų daugiau klausimų, kreipkitės į gydytoją arba vaistininką.</w:t>
      </w:r>
    </w:p>
    <w:p w14:paraId="43E2A150" w14:textId="7D93B68B" w:rsidR="00A00DBD" w:rsidRPr="006632C5" w:rsidRDefault="00A00DBD" w:rsidP="000A1CE2">
      <w:pPr>
        <w:pStyle w:val="Sraopastraipa"/>
        <w:numPr>
          <w:ilvl w:val="0"/>
          <w:numId w:val="6"/>
        </w:numPr>
        <w:ind w:left="0" w:hanging="567"/>
        <w:rPr>
          <w:sz w:val="22"/>
          <w:szCs w:val="22"/>
        </w:rPr>
      </w:pPr>
      <w:r w:rsidRPr="006632C5">
        <w:rPr>
          <w:sz w:val="22"/>
          <w:szCs w:val="22"/>
        </w:rPr>
        <w:t xml:space="preserve">Šis vaistas skirtas tik Jums, todėl kitiems žmonėms jo duoti negalima. </w:t>
      </w:r>
      <w:r w:rsidR="00F62A02" w:rsidRPr="006632C5">
        <w:rPr>
          <w:sz w:val="22"/>
          <w:szCs w:val="22"/>
        </w:rPr>
        <w:t xml:space="preserve">Vaistas </w:t>
      </w:r>
      <w:r w:rsidRPr="006632C5">
        <w:rPr>
          <w:sz w:val="22"/>
          <w:szCs w:val="22"/>
        </w:rPr>
        <w:t>gali jiems pakenkti (net tiems, kurių ligos požymiai yra tokie patys kaip Jūsų).</w:t>
      </w:r>
    </w:p>
    <w:p w14:paraId="685356F9" w14:textId="77777777" w:rsidR="00A00DBD" w:rsidRPr="006632C5" w:rsidRDefault="00A00DBD" w:rsidP="000A1CE2">
      <w:pPr>
        <w:pStyle w:val="BT-EMEASMCA"/>
        <w:numPr>
          <w:ilvl w:val="0"/>
          <w:numId w:val="6"/>
        </w:numPr>
        <w:ind w:left="0" w:hanging="567"/>
      </w:pPr>
      <w:r w:rsidRPr="006632C5">
        <w:t>Jeigu pasireiškė šalutinis poveikis (net jeigu jis šiame lapelyje nenurodytas) kreipkitės į gydytoją arba vaistininką. Žr. 4 skyrių.</w:t>
      </w:r>
    </w:p>
    <w:p w14:paraId="603C7149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09D2EDC4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Apie ką rašoma šiame lapelyje?</w:t>
      </w:r>
    </w:p>
    <w:p w14:paraId="7BF82F6C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b/>
          <w:lang w:val="lt-LT"/>
        </w:rPr>
      </w:pPr>
    </w:p>
    <w:p w14:paraId="7B403D6A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1.</w:t>
      </w:r>
      <w:r w:rsidRPr="006632C5">
        <w:rPr>
          <w:rFonts w:ascii="Times New Roman" w:hAnsi="Times New Roman" w:cs="Times New Roman"/>
          <w:lang w:val="lt-LT"/>
        </w:rPr>
        <w:tab/>
        <w:t xml:space="preserve">Kas yra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ir kam jis vartojamas</w:t>
      </w:r>
    </w:p>
    <w:p w14:paraId="6A80FD06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2.</w:t>
      </w:r>
      <w:r w:rsidRPr="006632C5">
        <w:rPr>
          <w:rFonts w:ascii="Times New Roman" w:hAnsi="Times New Roman" w:cs="Times New Roman"/>
          <w:lang w:val="lt-LT"/>
        </w:rPr>
        <w:tab/>
        <w:t xml:space="preserve">Kas žinotina prieš vartojant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</w:p>
    <w:p w14:paraId="7177B036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3.</w:t>
      </w:r>
      <w:r w:rsidRPr="006632C5">
        <w:rPr>
          <w:rFonts w:ascii="Times New Roman" w:hAnsi="Times New Roman" w:cs="Times New Roman"/>
          <w:lang w:val="lt-LT"/>
        </w:rPr>
        <w:tab/>
        <w:t xml:space="preserve">Kaip vartoti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</w:p>
    <w:p w14:paraId="17AFEA13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4.</w:t>
      </w:r>
      <w:r w:rsidRPr="006632C5">
        <w:rPr>
          <w:rFonts w:ascii="Times New Roman" w:hAnsi="Times New Roman" w:cs="Times New Roman"/>
          <w:lang w:val="lt-LT"/>
        </w:rPr>
        <w:tab/>
        <w:t>Galimas šalutinis poveikis</w:t>
      </w:r>
    </w:p>
    <w:p w14:paraId="52B3A874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5.</w:t>
      </w:r>
      <w:r w:rsidRPr="006632C5">
        <w:rPr>
          <w:rFonts w:ascii="Times New Roman" w:hAnsi="Times New Roman" w:cs="Times New Roman"/>
          <w:lang w:val="lt-LT"/>
        </w:rPr>
        <w:tab/>
        <w:t xml:space="preserve">Kaip laikyti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</w:p>
    <w:p w14:paraId="515243E7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6.</w:t>
      </w:r>
      <w:r w:rsidRPr="006632C5">
        <w:rPr>
          <w:rFonts w:ascii="Times New Roman" w:hAnsi="Times New Roman" w:cs="Times New Roman"/>
          <w:lang w:val="lt-LT"/>
        </w:rPr>
        <w:tab/>
        <w:t>Pakuotės turinys ir kita informacija</w:t>
      </w:r>
    </w:p>
    <w:p w14:paraId="5C03E5FC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lang w:val="lt-LT"/>
        </w:rPr>
      </w:pPr>
    </w:p>
    <w:p w14:paraId="1C9AD20F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A79574C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ind w:hanging="567"/>
        <w:outlineLvl w:val="0"/>
        <w:rPr>
          <w:rFonts w:ascii="Times New Roman" w:hAnsi="Times New Roman" w:cs="Times New Roman"/>
          <w:b/>
          <w:caps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1.</w:t>
      </w:r>
      <w:r w:rsidRPr="006632C5">
        <w:rPr>
          <w:rFonts w:ascii="Times New Roman" w:hAnsi="Times New Roman" w:cs="Times New Roman"/>
          <w:b/>
          <w:lang w:val="lt-LT"/>
        </w:rPr>
        <w:tab/>
        <w:t xml:space="preserve">Kas yra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ir kam jis vartojamas</w:t>
      </w:r>
    </w:p>
    <w:p w14:paraId="1C16F440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lang w:val="lt-LT"/>
        </w:rPr>
      </w:pPr>
    </w:p>
    <w:p w14:paraId="27F1D3EE" w14:textId="77777777" w:rsidR="00F62A02" w:rsidRPr="006632C5" w:rsidRDefault="00A00DBD" w:rsidP="00F62A0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400 mg tablečių veiklioji medžiaga yra </w:t>
      </w:r>
      <w:proofErr w:type="spellStart"/>
      <w:r w:rsidRPr="006632C5">
        <w:rPr>
          <w:rFonts w:ascii="Times New Roman" w:hAnsi="Times New Roman" w:cs="Times New Roman"/>
          <w:lang w:val="lt-LT"/>
        </w:rPr>
        <w:t>acikloviras</w:t>
      </w:r>
      <w:proofErr w:type="spellEnd"/>
      <w:r w:rsidR="00F62A02" w:rsidRPr="006632C5">
        <w:rPr>
          <w:rFonts w:ascii="Times New Roman" w:hAnsi="Times New Roman"/>
          <w:lang w:val="lt-LT"/>
        </w:rPr>
        <w:t xml:space="preserve">. </w:t>
      </w:r>
    </w:p>
    <w:p w14:paraId="5A2B4193" w14:textId="77777777" w:rsidR="00F62A02" w:rsidRPr="006632C5" w:rsidRDefault="00F62A02" w:rsidP="00F62A0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Jis priklauso vaistų, kuriais gydomos virusų sukeltos infekcijos, grupei. Šis vaistas sutrukdo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herpes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viruso susidarymą. </w:t>
      </w:r>
    </w:p>
    <w:p w14:paraId="487F8955" w14:textId="77777777" w:rsidR="00F62A02" w:rsidRPr="006632C5" w:rsidRDefault="00F62A02" w:rsidP="00F62A0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bCs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vartojamas:</w:t>
      </w:r>
    </w:p>
    <w:p w14:paraId="5FC44F0E" w14:textId="035C0A8F" w:rsidR="00F62A02" w:rsidRPr="006632C5" w:rsidRDefault="00F62A02" w:rsidP="00F62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textAlignment w:val="baseline"/>
        <w:rPr>
          <w:rFonts w:ascii="Times New Roman" w:eastAsia="PMingLiU" w:hAnsi="Times New Roman" w:cs="Times New Roman"/>
          <w:lang w:val="lt-LT" w:eastAsia="lt-LT"/>
        </w:rPr>
      </w:pPr>
      <w:r w:rsidRPr="006632C5">
        <w:rPr>
          <w:rFonts w:ascii="Times New Roman" w:eastAsia="PMingLiU" w:hAnsi="Times New Roman" w:cs="Times New Roman"/>
          <w:lang w:val="lt-LT" w:eastAsia="lt-LT"/>
        </w:rPr>
        <w:t>gydyti juostinei pūslelinei.</w:t>
      </w:r>
    </w:p>
    <w:p w14:paraId="0919A960" w14:textId="77777777" w:rsidR="00F62A02" w:rsidRPr="006632C5" w:rsidRDefault="00F62A02" w:rsidP="006632C5">
      <w:pPr>
        <w:spacing w:after="0" w:line="240" w:lineRule="auto"/>
        <w:contextualSpacing/>
        <w:rPr>
          <w:rFonts w:ascii="Times New Roman" w:eastAsia="PMingLiU" w:hAnsi="Times New Roman" w:cs="Times New Roman"/>
          <w:lang w:val="lt-LT" w:eastAsia="lt-LT"/>
        </w:rPr>
      </w:pPr>
      <w:r w:rsidRPr="006632C5">
        <w:rPr>
          <w:rFonts w:ascii="Times New Roman" w:eastAsia="PMingLiU" w:hAnsi="Times New Roman" w:cs="Times New Roman"/>
          <w:lang w:val="lt-LT" w:eastAsia="lt-LT"/>
        </w:rPr>
        <w:t>Šią ligą sukelia juostinės pūslelinės (</w:t>
      </w:r>
      <w:proofErr w:type="spellStart"/>
      <w:r w:rsidRPr="006632C5">
        <w:rPr>
          <w:rFonts w:ascii="Times New Roman" w:eastAsia="PMingLiU" w:hAnsi="Times New Roman" w:cs="Times New Roman"/>
          <w:i/>
          <w:lang w:val="lt-LT" w:eastAsia="lt-LT"/>
        </w:rPr>
        <w:t>Herpes</w:t>
      </w:r>
      <w:proofErr w:type="spellEnd"/>
      <w:r w:rsidRPr="006632C5">
        <w:rPr>
          <w:rFonts w:ascii="Times New Roman" w:eastAsia="PMingLiU" w:hAnsi="Times New Roman" w:cs="Times New Roman"/>
          <w:i/>
          <w:lang w:val="lt-LT" w:eastAsia="lt-LT"/>
        </w:rPr>
        <w:t xml:space="preserve"> </w:t>
      </w:r>
      <w:proofErr w:type="spellStart"/>
      <w:r w:rsidRPr="006632C5">
        <w:rPr>
          <w:rFonts w:ascii="Times New Roman" w:eastAsia="PMingLiU" w:hAnsi="Times New Roman" w:cs="Times New Roman"/>
          <w:i/>
          <w:lang w:val="lt-LT" w:eastAsia="lt-LT"/>
        </w:rPr>
        <w:t>zoster</w:t>
      </w:r>
      <w:proofErr w:type="spellEnd"/>
      <w:r w:rsidRPr="006632C5">
        <w:rPr>
          <w:rFonts w:ascii="Times New Roman" w:eastAsia="PMingLiU" w:hAnsi="Times New Roman" w:cs="Times New Roman"/>
          <w:lang w:val="lt-LT" w:eastAsia="lt-LT"/>
        </w:rPr>
        <w:t>) virusas, kuris pažeidžia nervus ir odą.  Šis vaistas sumažina skausmą ir jo trukmę.</w:t>
      </w:r>
    </w:p>
    <w:p w14:paraId="388380D2" w14:textId="77777777" w:rsidR="00F62A02" w:rsidRPr="006632C5" w:rsidRDefault="00F62A02" w:rsidP="00F62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textAlignment w:val="baseline"/>
        <w:rPr>
          <w:rFonts w:ascii="Times New Roman" w:eastAsia="PMingLiU" w:hAnsi="Times New Roman" w:cs="Times New Roman"/>
          <w:lang w:val="lt-LT" w:eastAsia="lt-LT"/>
        </w:rPr>
      </w:pPr>
      <w:r w:rsidRPr="006632C5">
        <w:rPr>
          <w:rFonts w:ascii="Times New Roman" w:eastAsia="PMingLiU" w:hAnsi="Times New Roman" w:cs="Times New Roman"/>
          <w:lang w:val="lt-LT" w:eastAsia="lt-LT"/>
        </w:rPr>
        <w:t>siekiant išvengti paprastosios pūslelinės virusų sukeltų ligų žmonėms, kurių imuninė sistema yra nusilpusi ir organizmas negali pats kovoti su infekcija.</w:t>
      </w:r>
      <w:r w:rsidRPr="006632C5" w:rsidDel="00F93338">
        <w:rPr>
          <w:rFonts w:ascii="Times New Roman" w:eastAsia="PMingLiU" w:hAnsi="Times New Roman" w:cs="Times New Roman"/>
          <w:lang w:val="lt-LT" w:eastAsia="lt-LT"/>
        </w:rPr>
        <w:t xml:space="preserve"> </w:t>
      </w:r>
    </w:p>
    <w:p w14:paraId="71A207E2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7015707F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01899AAC" w14:textId="2BD8A403" w:rsidR="00A00DBD" w:rsidRPr="006632C5" w:rsidRDefault="00A00DBD" w:rsidP="000A1CE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2.</w:t>
      </w:r>
      <w:r w:rsidRPr="006632C5">
        <w:rPr>
          <w:rFonts w:ascii="Times New Roman" w:hAnsi="Times New Roman" w:cs="Times New Roman"/>
          <w:b/>
          <w:lang w:val="lt-LT"/>
        </w:rPr>
        <w:tab/>
        <w:t xml:space="preserve">Kas žinotina prieš vartojant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</w:p>
    <w:p w14:paraId="16FF6691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5F0E975A" w14:textId="3FE311E4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vartoti negalima</w:t>
      </w:r>
    </w:p>
    <w:p w14:paraId="4DD13265" w14:textId="646C5A7F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b/>
          <w:i/>
          <w:lang w:val="lt-LT"/>
        </w:rPr>
      </w:pPr>
      <w:r w:rsidRPr="006632C5">
        <w:rPr>
          <w:rFonts w:ascii="Times New Roman" w:hAnsi="Times New Roman" w:cs="Times New Roman"/>
          <w:lang w:val="lt-LT"/>
        </w:rPr>
        <w:t>-</w:t>
      </w:r>
      <w:r w:rsidRPr="006632C5">
        <w:rPr>
          <w:rFonts w:ascii="Times New Roman" w:hAnsi="Times New Roman" w:cs="Times New Roman"/>
          <w:lang w:val="lt-LT"/>
        </w:rPr>
        <w:tab/>
        <w:t xml:space="preserve">jeigu yra alergija </w:t>
      </w:r>
      <w:proofErr w:type="spellStart"/>
      <w:r w:rsidRPr="006632C5">
        <w:rPr>
          <w:rFonts w:ascii="Times New Roman" w:hAnsi="Times New Roman" w:cs="Times New Roman"/>
          <w:lang w:val="lt-LT"/>
        </w:rPr>
        <w:t>aciklovirui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Pr="006632C5">
        <w:rPr>
          <w:rFonts w:ascii="Times New Roman" w:hAnsi="Times New Roman" w:cs="Times New Roman"/>
          <w:lang w:val="lt-LT"/>
        </w:rPr>
        <w:t>valaciklovirui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medžiagai (jos išvardytos 6 skyriuje).</w:t>
      </w:r>
    </w:p>
    <w:p w14:paraId="6D8734FD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lt-LT"/>
        </w:rPr>
      </w:pPr>
    </w:p>
    <w:p w14:paraId="7708C81D" w14:textId="77777777" w:rsidR="00A00DBD" w:rsidRPr="006632C5" w:rsidRDefault="00A00DBD" w:rsidP="000A1CE2">
      <w:pPr>
        <w:widowControl w:val="0"/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Įspėjimai ir atsargumo priemonės</w:t>
      </w:r>
    </w:p>
    <w:p w14:paraId="26F20AA1" w14:textId="3A128759" w:rsidR="00A00DBD" w:rsidRPr="006632C5" w:rsidRDefault="00A00DBD" w:rsidP="006632C5">
      <w:pPr>
        <w:widowControl w:val="0"/>
        <w:spacing w:after="0" w:line="240" w:lineRule="auto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Pasitarkite su gydytoju arba vaistininku, prieš pradėdami vartoti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="006632C5" w:rsidRPr="006632C5">
        <w:rPr>
          <w:rFonts w:ascii="Times New Roman" w:hAnsi="Times New Roman" w:cs="Times New Roman"/>
          <w:lang w:val="lt-LT"/>
        </w:rPr>
        <w:t>.</w:t>
      </w:r>
    </w:p>
    <w:p w14:paraId="59289EC2" w14:textId="77777777" w:rsidR="006632C5" w:rsidRPr="006632C5" w:rsidRDefault="006632C5" w:rsidP="006632C5">
      <w:pPr>
        <w:spacing w:after="0"/>
        <w:rPr>
          <w:rFonts w:ascii="Times New Roman" w:hAnsi="Times New Roman" w:cs="Times New Roman"/>
          <w:lang w:val="lt-LT"/>
        </w:rPr>
      </w:pPr>
    </w:p>
    <w:p w14:paraId="08172324" w14:textId="28C643ED" w:rsidR="008C7B71" w:rsidRPr="006632C5" w:rsidRDefault="008C7B71" w:rsidP="006632C5">
      <w:pPr>
        <w:spacing w:after="0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Pasakykite gydytojui, jeigu sergate inkstų liga. Jeigu sergate inkstų liga ir (arba) esate senyvo amžiaus, gydytojas gali Jums skirti mažesnę dozę. </w:t>
      </w:r>
    </w:p>
    <w:p w14:paraId="0F23B2F3" w14:textId="77777777" w:rsidR="006632C5" w:rsidRPr="006632C5" w:rsidRDefault="006632C5" w:rsidP="006632C5">
      <w:pPr>
        <w:spacing w:after="0"/>
        <w:rPr>
          <w:rFonts w:ascii="Times New Roman" w:hAnsi="Times New Roman" w:cs="Times New Roman"/>
          <w:lang w:val="lt-LT"/>
        </w:rPr>
      </w:pPr>
    </w:p>
    <w:p w14:paraId="2E99517D" w14:textId="4D27E908" w:rsidR="008C7B71" w:rsidRPr="006632C5" w:rsidRDefault="008C7B71" w:rsidP="006632C5">
      <w:pPr>
        <w:spacing w:after="0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Ligoniams, kurių imuninė sistema nusilpusi, ilgai arba pakartotinai vartojant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>, gali išsivystyti virusų atsparumas šiam vaistui.</w:t>
      </w:r>
    </w:p>
    <w:p w14:paraId="4FFCBD17" w14:textId="77777777" w:rsidR="006632C5" w:rsidRPr="006632C5" w:rsidRDefault="006632C5" w:rsidP="006632C5">
      <w:pPr>
        <w:spacing w:after="0"/>
        <w:rPr>
          <w:rFonts w:ascii="Times New Roman" w:hAnsi="Times New Roman" w:cs="Times New Roman"/>
          <w:lang w:val="lt-LT"/>
        </w:rPr>
      </w:pPr>
    </w:p>
    <w:p w14:paraId="6897021E" w14:textId="6794BBFD" w:rsidR="006632C5" w:rsidRPr="006632C5" w:rsidRDefault="008C7B71" w:rsidP="006632C5">
      <w:pPr>
        <w:spacing w:after="0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Vartojant </w:t>
      </w: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būtina gerti pakankamai skysčių.</w:t>
      </w:r>
    </w:p>
    <w:p w14:paraId="668E50E8" w14:textId="55DC7AE0" w:rsidR="00A00DBD" w:rsidRPr="006632C5" w:rsidRDefault="008C7B71" w:rsidP="006632C5">
      <w:pPr>
        <w:spacing w:after="0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Vaikams ir paaugliams žr. 3 skyrių.</w:t>
      </w:r>
    </w:p>
    <w:p w14:paraId="7CC2C6FE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lastRenderedPageBreak/>
        <w:t xml:space="preserve">Kiti vaistai ir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</w:p>
    <w:p w14:paraId="575901FF" w14:textId="77777777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noProof/>
          <w:sz w:val="22"/>
          <w:szCs w:val="22"/>
        </w:rPr>
        <w:t>Jeigu vartojate ar neseniai vartojote kitų vaistų arba dėl to nesate tikri, apie tai pasakykite gydytojui arba vaistininkui.</w:t>
      </w:r>
    </w:p>
    <w:p w14:paraId="6DDBB57B" w14:textId="77777777" w:rsidR="008C7B71" w:rsidRPr="006632C5" w:rsidRDefault="008C7B71" w:rsidP="008C7B7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Šie vaistai gali pakeisti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veikimą:</w:t>
      </w:r>
    </w:p>
    <w:p w14:paraId="20CE2F70" w14:textId="77777777" w:rsidR="008C7B71" w:rsidRPr="006632C5" w:rsidRDefault="008C7B71" w:rsidP="008C7B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cimetidinas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(vaistas nuo skrandžio negalavimų, susijusių su rūgštimi); </w:t>
      </w:r>
    </w:p>
    <w:p w14:paraId="20FEA9FD" w14:textId="77777777" w:rsidR="008C7B71" w:rsidRPr="006632C5" w:rsidRDefault="008C7B71" w:rsidP="008C7B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probenecidas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(nuo podagros); </w:t>
      </w:r>
    </w:p>
    <w:p w14:paraId="64CC21A1" w14:textId="77777777" w:rsidR="008C7B71" w:rsidRPr="006632C5" w:rsidRDefault="008C7B71" w:rsidP="008C7B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teofilinas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(nuo astmos ir plaučių ligų);</w:t>
      </w:r>
    </w:p>
    <w:p w14:paraId="06330BB6" w14:textId="77777777" w:rsidR="008C7B71" w:rsidRPr="006632C5" w:rsidRDefault="008C7B71" w:rsidP="008C7B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mikofenolato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mofetilis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(imunitetą slopinantis vaistas, vartojamas išvengti persodinto organo atmetimo).</w:t>
      </w:r>
    </w:p>
    <w:p w14:paraId="1C8D9D45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7FD7114A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Nėštumas ir žindymo laikotarpis</w:t>
      </w:r>
    </w:p>
    <w:p w14:paraId="78BF510B" w14:textId="0662BCC5" w:rsidR="00A00DBD" w:rsidRDefault="00A00DBD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Jeigu esate nėščia, žindote kūdikį, manote, kad galbūt esate nėščia, arba planuojate pastoti, tai prieš vartodama šį vaistą, pasitarkite su gydytoju arba vaistininku.</w:t>
      </w:r>
    </w:p>
    <w:p w14:paraId="14F0796E" w14:textId="77777777" w:rsidR="006632C5" w:rsidRPr="006632C5" w:rsidRDefault="006632C5" w:rsidP="000A1CE2">
      <w:pPr>
        <w:pStyle w:val="Pagrindinistekstas"/>
        <w:spacing w:after="0"/>
        <w:rPr>
          <w:sz w:val="22"/>
          <w:szCs w:val="22"/>
        </w:rPr>
      </w:pPr>
    </w:p>
    <w:p w14:paraId="1CCE4479" w14:textId="77777777" w:rsidR="0069449C" w:rsidRPr="006632C5" w:rsidRDefault="0069449C" w:rsidP="0069449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Turimi duomenys apie vartojimą nėštumo metu neparodė neigiamo poveikio. Jeigu nėštumo metu būtina vartoti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>, prieš tai gydytojas turi kruopščiai apsvarstyti naudos ir galimo pavojaus santykį.</w:t>
      </w:r>
    </w:p>
    <w:p w14:paraId="30259DE4" w14:textId="77777777" w:rsidR="0069449C" w:rsidRPr="006632C5" w:rsidRDefault="0069449C" w:rsidP="0069449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</w:p>
    <w:p w14:paraId="2E26F5B1" w14:textId="77777777" w:rsidR="0069449C" w:rsidRPr="006632C5" w:rsidRDefault="0069449C" w:rsidP="0069449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proofErr w:type="spellStart"/>
      <w:r w:rsidRPr="006632C5">
        <w:rPr>
          <w:rFonts w:ascii="Times New Roman" w:eastAsia="PMingLiU" w:hAnsi="Times New Roman" w:cs="Times New Roman"/>
          <w:lang w:val="lt-LT"/>
        </w:rPr>
        <w:t>Acikloviras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, veiklioji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medžiaga, patenka į motinos pieną.</w:t>
      </w:r>
    </w:p>
    <w:p w14:paraId="69C9AC76" w14:textId="55286885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0A3E8DB0" w14:textId="77777777" w:rsidR="0069449C" w:rsidRPr="006632C5" w:rsidRDefault="0069449C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8EA205A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noProof/>
          <w:lang w:val="lt-LT"/>
        </w:rPr>
      </w:pPr>
      <w:r w:rsidRPr="006632C5">
        <w:rPr>
          <w:rFonts w:ascii="Times New Roman" w:hAnsi="Times New Roman" w:cs="Times New Roman"/>
          <w:b/>
          <w:noProof/>
          <w:lang w:val="lt-LT"/>
        </w:rPr>
        <w:t>Vairavimas ir mechanizmų valdymas</w:t>
      </w:r>
    </w:p>
    <w:p w14:paraId="0A9581B8" w14:textId="444486D8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proofErr w:type="spellStart"/>
      <w:r w:rsidRPr="006632C5">
        <w:rPr>
          <w:rFonts w:ascii="Times New Roman" w:hAnsi="Times New Roman" w:cs="Times New Roman"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poveikio vairavimui ir gebėjimui valdyti mechanizmus tyrimų neatlikta.</w:t>
      </w:r>
      <w:r w:rsidR="0069449C" w:rsidRPr="006632C5">
        <w:rPr>
          <w:rFonts w:ascii="Times New Roman" w:hAnsi="Times New Roman" w:cs="Times New Roman"/>
          <w:lang w:val="lt-LT"/>
        </w:rPr>
        <w:t xml:space="preserve"> </w:t>
      </w:r>
      <w:r w:rsidR="0069449C" w:rsidRPr="006632C5">
        <w:rPr>
          <w:rFonts w:ascii="Times New Roman" w:eastAsia="PMingLiU" w:hAnsi="Times New Roman" w:cs="Times New Roman"/>
          <w:lang w:val="lt-LT"/>
        </w:rPr>
        <w:t>Prieš vairuodami arba valdydami mechanizmus įsitikinkite, kad žinote, kaip Jus veikia šis vaistas.</w:t>
      </w:r>
    </w:p>
    <w:p w14:paraId="249E35D4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6483D284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b/>
          <w:u w:val="single"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3.</w:t>
      </w:r>
      <w:r w:rsidRPr="006632C5">
        <w:rPr>
          <w:rFonts w:ascii="Times New Roman" w:hAnsi="Times New Roman" w:cs="Times New Roman"/>
          <w:b/>
          <w:lang w:val="lt-LT"/>
        </w:rPr>
        <w:tab/>
        <w:t xml:space="preserve">Kaip vartoti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</w:p>
    <w:p w14:paraId="302FFD40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5211D69" w14:textId="77777777" w:rsidR="0069449C" w:rsidRPr="006632C5" w:rsidRDefault="0069449C" w:rsidP="0069449C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Visada vartokite šį vaistą tiksliai kaip nurodė gydytojas arba vaistininkas. Jeigu abejojate, kreipkitės į gydytoją arba vaistininką.</w:t>
      </w:r>
    </w:p>
    <w:p w14:paraId="4E14EEC9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14196DD0" w14:textId="13556583" w:rsidR="00A00DBD" w:rsidRPr="006632C5" w:rsidRDefault="00A00DBD" w:rsidP="00663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lang w:val="lt-LT"/>
        </w:rPr>
      </w:pPr>
      <w:r w:rsidRPr="006632C5">
        <w:rPr>
          <w:rFonts w:ascii="Times New Roman" w:hAnsi="Times New Roman" w:cs="Times New Roman"/>
          <w:bCs/>
          <w:i/>
          <w:lang w:val="lt-LT"/>
        </w:rPr>
        <w:t>Suaug</w:t>
      </w:r>
      <w:r w:rsidR="0069449C" w:rsidRPr="006632C5">
        <w:rPr>
          <w:rFonts w:ascii="Times New Roman" w:hAnsi="Times New Roman" w:cs="Times New Roman"/>
          <w:bCs/>
          <w:i/>
          <w:lang w:val="lt-LT"/>
        </w:rPr>
        <w:t>usiems</w:t>
      </w:r>
      <w:r w:rsidRPr="006632C5">
        <w:rPr>
          <w:rFonts w:ascii="Times New Roman" w:hAnsi="Times New Roman" w:cs="Times New Roman"/>
          <w:bCs/>
          <w:i/>
          <w:lang w:val="lt-LT"/>
        </w:rPr>
        <w:t xml:space="preserve"> žmonė</w:t>
      </w:r>
      <w:r w:rsidR="0069449C" w:rsidRPr="006632C5">
        <w:rPr>
          <w:rFonts w:ascii="Times New Roman" w:hAnsi="Times New Roman" w:cs="Times New Roman"/>
          <w:bCs/>
          <w:i/>
          <w:lang w:val="lt-LT"/>
        </w:rPr>
        <w:t>m</w:t>
      </w:r>
      <w:r w:rsidRPr="006632C5">
        <w:rPr>
          <w:rFonts w:ascii="Times New Roman" w:hAnsi="Times New Roman" w:cs="Times New Roman"/>
          <w:bCs/>
          <w:i/>
          <w:lang w:val="lt-LT"/>
        </w:rPr>
        <w:t>s</w:t>
      </w:r>
    </w:p>
    <w:p w14:paraId="2E968168" w14:textId="4E240BFC" w:rsidR="00A00DBD" w:rsidRPr="006632C5" w:rsidRDefault="00A00DBD" w:rsidP="000A1CE2">
      <w:pPr>
        <w:pStyle w:val="Porat"/>
        <w:tabs>
          <w:tab w:val="clear" w:pos="4153"/>
          <w:tab w:val="clear" w:pos="8306"/>
        </w:tabs>
        <w:jc w:val="both"/>
        <w:rPr>
          <w:i/>
          <w:iCs/>
          <w:sz w:val="22"/>
          <w:szCs w:val="22"/>
          <w:u w:val="single"/>
        </w:rPr>
      </w:pPr>
      <w:r w:rsidRPr="006632C5">
        <w:rPr>
          <w:i/>
          <w:sz w:val="22"/>
          <w:szCs w:val="22"/>
        </w:rPr>
        <w:t>Juostinės pūslelinės gydymas</w:t>
      </w:r>
    </w:p>
    <w:p w14:paraId="2256A393" w14:textId="77777777" w:rsidR="0069449C" w:rsidRPr="006632C5" w:rsidRDefault="0069449C" w:rsidP="006944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Vaisto reikia pradėti gerti kiek galima anksčiau, t. y. vos tik atsiradus pirmiesiems odos pažeidimo simptomams. </w:t>
      </w:r>
    </w:p>
    <w:p w14:paraId="70CDF1E0" w14:textId="77777777" w:rsidR="0069449C" w:rsidRPr="006632C5" w:rsidRDefault="0069449C" w:rsidP="006944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Kad infekcija neišplistų, pūslelių (jos pripildytos skysčio, kuriame yra virusų) negalima liesti. </w:t>
      </w:r>
    </w:p>
    <w:p w14:paraId="27C51669" w14:textId="77777777" w:rsidR="0069449C" w:rsidRPr="006632C5" w:rsidRDefault="0069449C" w:rsidP="006944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iCs/>
          <w:lang w:val="lt-LT"/>
        </w:rPr>
        <w:t xml:space="preserve">Įprasta dozė yra 2 tabletės (800 mg </w:t>
      </w:r>
      <w:proofErr w:type="spellStart"/>
      <w:r w:rsidRPr="006632C5">
        <w:rPr>
          <w:rFonts w:ascii="Times New Roman" w:eastAsia="PMingLiU" w:hAnsi="Times New Roman" w:cs="Times New Roman"/>
          <w:iCs/>
          <w:lang w:val="lt-LT"/>
        </w:rPr>
        <w:t>acikloviro</w:t>
      </w:r>
      <w:proofErr w:type="spellEnd"/>
      <w:r w:rsidRPr="006632C5">
        <w:rPr>
          <w:rFonts w:ascii="Times New Roman" w:eastAsia="PMingLiU" w:hAnsi="Times New Roman" w:cs="Times New Roman"/>
          <w:iCs/>
          <w:lang w:val="lt-LT"/>
        </w:rPr>
        <w:t xml:space="preserve">), </w:t>
      </w:r>
      <w:r w:rsidRPr="006632C5">
        <w:rPr>
          <w:rFonts w:ascii="Times New Roman" w:eastAsia="PMingLiU" w:hAnsi="Times New Roman" w:cs="Times New Roman"/>
          <w:lang w:val="lt-LT"/>
        </w:rPr>
        <w:t>geriamos 5 kartus per parą (kas 4 val.) 5</w:t>
      </w:r>
      <w:r w:rsidRPr="006632C5">
        <w:rPr>
          <w:rFonts w:ascii="Times New Roman" w:eastAsia="PMingLiU" w:hAnsi="Times New Roman" w:cs="Times New Roman"/>
          <w:lang w:val="lt-LT"/>
        </w:rPr>
        <w:noBreakHyphen/>
        <w:t>7 paras.</w:t>
      </w:r>
    </w:p>
    <w:p w14:paraId="51668D24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25CAB75E" w14:textId="77777777" w:rsidR="007637EA" w:rsidRPr="006632C5" w:rsidRDefault="007637EA" w:rsidP="007637EA">
      <w:pPr>
        <w:spacing w:after="0" w:line="240" w:lineRule="auto"/>
        <w:contextualSpacing/>
        <w:rPr>
          <w:rFonts w:ascii="Times New Roman" w:eastAsia="PMingLiU" w:hAnsi="Times New Roman" w:cs="Times New Roman"/>
          <w:i/>
          <w:lang w:val="lt-LT" w:eastAsia="lt-LT"/>
        </w:rPr>
      </w:pPr>
      <w:r w:rsidRPr="006632C5">
        <w:rPr>
          <w:rFonts w:ascii="Times New Roman" w:eastAsia="PMingLiU" w:hAnsi="Times New Roman" w:cs="Times New Roman"/>
          <w:i/>
          <w:lang w:val="lt-LT" w:eastAsia="lt-LT"/>
        </w:rPr>
        <w:t>Siekiant išvengti paprastosios pūslelinės virusų sukeltų ligų žmonėms, kurių imuninė sistema yra nusilpusi</w:t>
      </w:r>
      <w:r w:rsidRPr="006632C5" w:rsidDel="00F93338">
        <w:rPr>
          <w:rFonts w:ascii="Times New Roman" w:eastAsia="PMingLiU" w:hAnsi="Times New Roman" w:cs="Times New Roman"/>
          <w:i/>
          <w:lang w:val="lt-LT" w:eastAsia="lt-LT"/>
        </w:rPr>
        <w:t xml:space="preserve"> </w:t>
      </w:r>
    </w:p>
    <w:p w14:paraId="6CE9624B" w14:textId="77777777" w:rsidR="007637EA" w:rsidRPr="006632C5" w:rsidRDefault="007637EA" w:rsidP="007637E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Sunkiems ligoniams (pvz., po organų persodinimo), reikia gerti po 1 tabletę (400 mg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acikloviro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) 4 kartus per parą (kas 6 val.). </w:t>
      </w:r>
    </w:p>
    <w:p w14:paraId="506CCC95" w14:textId="77777777" w:rsidR="007637EA" w:rsidRPr="006632C5" w:rsidRDefault="007637EA" w:rsidP="007637E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PMingLiU" w:hAnsi="Times New Roman" w:cs="Times New Roman"/>
          <w:iCs/>
          <w:lang w:val="lt-LT"/>
        </w:rPr>
      </w:pPr>
      <w:r w:rsidRPr="006632C5">
        <w:rPr>
          <w:rFonts w:ascii="Times New Roman" w:eastAsia="PMingLiU" w:hAnsi="Times New Roman" w:cs="Times New Roman"/>
          <w:iCs/>
          <w:lang w:val="lt-LT"/>
        </w:rPr>
        <w:t>Vaisto vartojimo trukmę nustatys gydytojas, įvertinęs imuninės sistemos būklę ir infekcinės ligos pavojaus trukmę.</w:t>
      </w:r>
    </w:p>
    <w:p w14:paraId="3C2DE968" w14:textId="686F3CB6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</w:p>
    <w:p w14:paraId="09A73D41" w14:textId="0028E6E1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>Senyviems ligoniams</w:t>
      </w:r>
    </w:p>
    <w:p w14:paraId="5707EE31" w14:textId="073F92B9" w:rsidR="00A00DBD" w:rsidRPr="006632C5" w:rsidRDefault="007637EA" w:rsidP="000A1CE2">
      <w:pPr>
        <w:spacing w:after="0" w:line="240" w:lineRule="auto"/>
        <w:rPr>
          <w:rFonts w:ascii="Times New Roman" w:eastAsia="PMingLiU" w:hAnsi="Times New Roman" w:cs="Times New Roman"/>
          <w:noProof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Dozės keisti nereikia, nebent labai sutrikusi inkstų funkcija.</w:t>
      </w:r>
    </w:p>
    <w:p w14:paraId="53ACDD63" w14:textId="77777777" w:rsidR="006632C5" w:rsidRDefault="006632C5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</w:p>
    <w:p w14:paraId="52E43F54" w14:textId="0E790476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 xml:space="preserve">Ligoniams, kurių inkstų veikla nepakankama </w:t>
      </w:r>
    </w:p>
    <w:p w14:paraId="195E5E12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Jeigu sergate inkstų liga, gydytojas Jums gali paskirti mažesnę vaisto dozę. </w:t>
      </w:r>
    </w:p>
    <w:p w14:paraId="544BA93C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Gydytojas gali paskirti Jums atlikti kraujo tyrimus, parodančius inkstų veiklą, ir atsižvelgdamas į rezultatus, paskirti mažesnę vaisto dozę.</w:t>
      </w:r>
    </w:p>
    <w:p w14:paraId="3AE734E0" w14:textId="77777777" w:rsidR="007637EA" w:rsidRPr="006632C5" w:rsidRDefault="007637EA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62BEECF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b/>
          <w:bCs/>
          <w:lang w:val="lt-LT"/>
        </w:rPr>
        <w:t>Vartojimas vaikams</w:t>
      </w:r>
    </w:p>
    <w:p w14:paraId="0E75642D" w14:textId="77777777" w:rsidR="007637EA" w:rsidRPr="006632C5" w:rsidRDefault="007637EA" w:rsidP="007637EA">
      <w:pPr>
        <w:spacing w:after="0" w:line="240" w:lineRule="auto"/>
        <w:contextualSpacing/>
        <w:rPr>
          <w:rFonts w:ascii="Times New Roman" w:eastAsia="PMingLiU" w:hAnsi="Times New Roman" w:cs="Times New Roman"/>
          <w:i/>
          <w:lang w:val="lt-LT" w:eastAsia="lt-LT"/>
        </w:rPr>
      </w:pPr>
      <w:r w:rsidRPr="006632C5">
        <w:rPr>
          <w:rFonts w:ascii="Times New Roman" w:eastAsia="PMingLiU" w:hAnsi="Times New Roman" w:cs="Times New Roman"/>
          <w:i/>
          <w:lang w:val="lt-LT" w:eastAsia="lt-LT"/>
        </w:rPr>
        <w:t>Paprastosios pūslelinės virusų sukeltų odos ir gleivinių ligų gydymas bei profilaktika, kai imuninė sistema yra nusilpusi</w:t>
      </w:r>
    </w:p>
    <w:p w14:paraId="4890D841" w14:textId="77777777" w:rsidR="007637EA" w:rsidRPr="006632C5" w:rsidRDefault="007637EA" w:rsidP="007637E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Vyresniems kaip 2 metų vaikams reikia gerti suaugusio žmogaus dozę.</w:t>
      </w:r>
    </w:p>
    <w:p w14:paraId="77C52182" w14:textId="77777777" w:rsidR="007637EA" w:rsidRPr="006632C5" w:rsidRDefault="007637EA" w:rsidP="007637E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Jaunesniems nei 2 metų vaikams reikia gerti pusę suaugusio žmogaus dozės. </w:t>
      </w:r>
    </w:p>
    <w:p w14:paraId="60A367A5" w14:textId="5F2395AE" w:rsidR="007637EA" w:rsidRDefault="007637EA" w:rsidP="007637E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lastRenderedPageBreak/>
        <w:t>Dozė apskaičiuojama pagal vaiko svorį - 20 mg/kg kūno svorio (neviršijant 800 mg) vartojant 4 kartus per parą.</w:t>
      </w:r>
    </w:p>
    <w:p w14:paraId="20862111" w14:textId="77777777" w:rsidR="006632C5" w:rsidRPr="00CC52A7" w:rsidRDefault="006632C5" w:rsidP="006632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Jeigu vaikas negali nuryti tabletės, ją galima sutraiškyti ir sumaišyti su skysčiu.</w:t>
      </w:r>
    </w:p>
    <w:p w14:paraId="2646D2AA" w14:textId="2630CB7A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i/>
          <w:iCs/>
          <w:lang w:val="lt-LT"/>
        </w:rPr>
      </w:pPr>
    </w:p>
    <w:p w14:paraId="2CDDF68A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>Kaip vartoti šį vaistą</w:t>
      </w:r>
    </w:p>
    <w:p w14:paraId="5A47DF6A" w14:textId="77777777" w:rsidR="007637EA" w:rsidRPr="006632C5" w:rsidRDefault="007637EA" w:rsidP="007637E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Nurykite tabletes nesukramtytas, užgerdami stikline vandens. </w:t>
      </w:r>
    </w:p>
    <w:p w14:paraId="1252CE73" w14:textId="77777777" w:rsidR="007637EA" w:rsidRPr="006632C5" w:rsidRDefault="007637EA" w:rsidP="007637E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Tabletes geriau vartoti po valgio.</w:t>
      </w:r>
    </w:p>
    <w:p w14:paraId="0DC6C0FC" w14:textId="77777777" w:rsidR="007637EA" w:rsidRPr="006632C5" w:rsidRDefault="007637EA" w:rsidP="007637E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Labai svarbu, kad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vartojimo laikotarpiu gertumėte pakankamai skysčių.</w:t>
      </w:r>
    </w:p>
    <w:p w14:paraId="38FAC177" w14:textId="77777777" w:rsidR="007637EA" w:rsidRPr="006632C5" w:rsidRDefault="007637EA" w:rsidP="000A1CE2">
      <w:pPr>
        <w:spacing w:after="0" w:line="240" w:lineRule="auto"/>
        <w:rPr>
          <w:rFonts w:ascii="Times New Roman" w:hAnsi="Times New Roman" w:cs="Times New Roman"/>
          <w:iCs/>
          <w:lang w:val="lt-LT"/>
        </w:rPr>
      </w:pPr>
    </w:p>
    <w:p w14:paraId="060C9954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u w:val="single"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 xml:space="preserve">Ką daryti pavartojus per didelę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dozę?</w:t>
      </w:r>
    </w:p>
    <w:p w14:paraId="3FC88BBB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Jeigu išgėrėte per daug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Acic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tablečių ir pasijutote blogai, nedelsdami kreipkitės į gydytoją arba vykite į artimiausios ligoninės skubios pagalbos skyrių. Jei įmanoma, pasiimkite tabletes arba pakuotę, kad galėtumėte gydytojui parodyti, kokio vaisto išgėrėte.</w:t>
      </w:r>
    </w:p>
    <w:p w14:paraId="6A8FAB3C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i/>
          <w:iCs/>
          <w:lang w:val="lt-LT"/>
        </w:rPr>
      </w:pPr>
    </w:p>
    <w:p w14:paraId="24A8FC08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iCs/>
          <w:lang w:val="lt-LT"/>
        </w:rPr>
      </w:pPr>
      <w:r w:rsidRPr="006632C5">
        <w:rPr>
          <w:rFonts w:ascii="Times New Roman" w:hAnsi="Times New Roman" w:cs="Times New Roman"/>
          <w:b/>
          <w:iCs/>
          <w:lang w:val="lt-LT"/>
        </w:rPr>
        <w:t xml:space="preserve">Pamiršus pavartoti </w:t>
      </w:r>
      <w:proofErr w:type="spellStart"/>
      <w:r w:rsidRPr="006632C5">
        <w:rPr>
          <w:rFonts w:ascii="Times New Roman" w:hAnsi="Times New Roman" w:cs="Times New Roman"/>
          <w:b/>
          <w:iCs/>
          <w:lang w:val="lt-LT"/>
        </w:rPr>
        <w:t>Acic</w:t>
      </w:r>
      <w:proofErr w:type="spellEnd"/>
    </w:p>
    <w:p w14:paraId="0B901426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Nesijaudinkite, išgerkite praleistą dozę, kai tik prisiminėte. Jeigu jau beveik laikas gerti kitą dozę, palaukite ir toliau vaistą vartokite kaip įprastai. Negalima vartoti dvigubos dozės norint kompensuoti praleistą tabletę. </w:t>
      </w:r>
    </w:p>
    <w:p w14:paraId="3161BDAA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ind w:left="1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Jeigu pamiršote išgerti kelias dozes, kreipkitės į gydytoją.</w:t>
      </w:r>
    </w:p>
    <w:p w14:paraId="12FF51FC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67F8F362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 xml:space="preserve">Nustojus vartoti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</w:p>
    <w:p w14:paraId="788FCF9B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Nenutraukite vaisto vartojimo nebaigę viso gydymo kurso, net jeigu jaučiatės gerai. </w:t>
      </w:r>
    </w:p>
    <w:p w14:paraId="401C6D10" w14:textId="77777777" w:rsidR="007637EA" w:rsidRPr="006632C5" w:rsidRDefault="007637EA" w:rsidP="007637E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lt-LT" w:eastAsia="ar-SA"/>
        </w:rPr>
      </w:pPr>
    </w:p>
    <w:p w14:paraId="1D90CD1D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b/>
          <w:lang w:val="lt-LT"/>
        </w:rPr>
      </w:pPr>
      <w:r w:rsidRPr="006632C5">
        <w:rPr>
          <w:rFonts w:ascii="Times New Roman" w:eastAsia="Times New Roman" w:hAnsi="Times New Roman" w:cs="Times New Roman"/>
          <w:lang w:val="lt-LT" w:eastAsia="ar-SA"/>
        </w:rPr>
        <w:t>Jeigu kiltų daugiau klausimų dėl šio vaisto vartojimo, kreipkitės į gydytoją arba vaistininką.</w:t>
      </w:r>
    </w:p>
    <w:p w14:paraId="6BAD95B7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14:paraId="7D55867C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14:paraId="551550BC" w14:textId="77777777" w:rsidR="00A00DBD" w:rsidRPr="006632C5" w:rsidRDefault="00A00DBD" w:rsidP="000A1CE2">
      <w:pPr>
        <w:spacing w:after="0" w:line="240" w:lineRule="auto"/>
        <w:ind w:hanging="567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4.</w:t>
      </w:r>
      <w:r w:rsidRPr="006632C5">
        <w:rPr>
          <w:rFonts w:ascii="Times New Roman" w:hAnsi="Times New Roman" w:cs="Times New Roman"/>
          <w:b/>
          <w:lang w:val="lt-LT"/>
        </w:rPr>
        <w:tab/>
        <w:t>Galimas šalutinis poveikis</w:t>
      </w:r>
    </w:p>
    <w:p w14:paraId="07D26923" w14:textId="77777777" w:rsidR="00BD78DF" w:rsidRPr="00CC52A7" w:rsidRDefault="00BD78DF" w:rsidP="00BD78DF">
      <w:pPr>
        <w:spacing w:after="0" w:line="240" w:lineRule="auto"/>
        <w:contextualSpacing/>
        <w:rPr>
          <w:rFonts w:ascii="Times New Roman" w:eastAsia="PMingLiU" w:hAnsi="Times New Roman" w:cs="Times New Roman"/>
          <w:lang w:val="lt-LT"/>
        </w:rPr>
      </w:pPr>
      <w:r w:rsidRPr="00CC52A7">
        <w:rPr>
          <w:rFonts w:ascii="Times New Roman" w:eastAsia="PMingLiU" w:hAnsi="Times New Roman" w:cs="Times New Roman"/>
          <w:lang w:val="lt-LT"/>
        </w:rPr>
        <w:t>Šis vaistas, kaip ir visi kiti, gali sukelti šalutinį poveikį, nors jis pasireiškia ne visiems žmonėms.</w:t>
      </w:r>
    </w:p>
    <w:p w14:paraId="2DC728B8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2C584176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Retais atvejais šis vaistas gali sukelti sunkią alerginę reakciją. Jeigu vartojant vaisto Jums pasireiškė bet kuris iš išvardytų simptomų, </w:t>
      </w:r>
      <w:r w:rsidRPr="006632C5">
        <w:rPr>
          <w:rFonts w:ascii="Times New Roman" w:eastAsia="PMingLiU" w:hAnsi="Times New Roman" w:cs="Times New Roman"/>
          <w:b/>
          <w:lang w:val="lt-LT"/>
        </w:rPr>
        <w:t>nedelsdami kreipkitės į gydytoją arba artimiausios ligoninės skubios pagalbos skyrių</w:t>
      </w:r>
      <w:r w:rsidRPr="006632C5">
        <w:rPr>
          <w:rFonts w:ascii="Times New Roman" w:eastAsia="PMingLiU" w:hAnsi="Times New Roman" w:cs="Times New Roman"/>
          <w:lang w:val="lt-LT"/>
        </w:rPr>
        <w:t>:</w:t>
      </w:r>
    </w:p>
    <w:p w14:paraId="50D40CD4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staiga tapo sunku kvėpuoti, kalbėti ir ryti; tinsta lūpos, veidas ir kaklas; labai svaigsta galva; atsirado niežintis iškilus odos išbėrimas.</w:t>
      </w:r>
    </w:p>
    <w:p w14:paraId="71FD0D5C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13F6754A" w14:textId="77777777" w:rsidR="007637EA" w:rsidRPr="006632C5" w:rsidRDefault="007637EA" w:rsidP="007637E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Labai retai šis vaistas gali sukelti kraujo sutrikimus (raudonųjų kraujo kūnelių skaičiaus sumažėjimą; baltųjų kraujo kūnelių, kurie saugo nuo infekcijų, sumažėjimą; kraujo plokštelių, kurios padeda sukrešėti kraujui, sumažėjimą). Jeigu pastebėjote bet kurį iš išvardytų požymių, </w:t>
      </w:r>
      <w:r w:rsidRPr="006632C5">
        <w:rPr>
          <w:rFonts w:ascii="Times New Roman" w:eastAsia="PMingLiU" w:hAnsi="Times New Roman" w:cs="Times New Roman"/>
          <w:b/>
          <w:lang w:val="lt-LT"/>
        </w:rPr>
        <w:t>kuo greičiau kreipkitės į gydytoją</w:t>
      </w:r>
      <w:r w:rsidRPr="006632C5">
        <w:rPr>
          <w:rFonts w:ascii="Times New Roman" w:eastAsia="PMingLiU" w:hAnsi="Times New Roman" w:cs="Times New Roman"/>
          <w:lang w:val="lt-LT"/>
        </w:rPr>
        <w:t>:</w:t>
      </w:r>
    </w:p>
    <w:p w14:paraId="70FE5CE4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bendrą silpnumą, blyškumą;</w:t>
      </w:r>
    </w:p>
    <w:p w14:paraId="693E7BD4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dažnai besikartojančias ir (arba) sunkias infekcijas (ypač jei yra gerklės skausmas);</w:t>
      </w:r>
    </w:p>
    <w:p w14:paraId="1D216E87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karščiavimą be aiškios priežasties;</w:t>
      </w:r>
    </w:p>
    <w:p w14:paraId="2699E3D9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burnos ir (arba) gerklės opas;</w:t>
      </w:r>
    </w:p>
    <w:p w14:paraId="78C6B526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neįprastas ar be aiškios priežasties atsirandančias mėlynes ar kraujavimą;</w:t>
      </w:r>
    </w:p>
    <w:p w14:paraId="7A207148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mažus raudonus taškelius odoje ir (arba) burnoje. </w:t>
      </w:r>
    </w:p>
    <w:p w14:paraId="49A6C85F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1E61D009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Jeigu pasireiškė bet kuris kitas šalutinis poveikis, pasakykite apie tai gydytojui:</w:t>
      </w:r>
    </w:p>
    <w:p w14:paraId="2976B5D9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4A2B11BC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 xml:space="preserve">Dažni šalutiniai poveikiai (gali pasireikšti mažiau kaip 1 iš 10 žmonių) </w:t>
      </w:r>
    </w:p>
    <w:p w14:paraId="71543335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niežėjimas, bėrimas (įskaitant pasireiškiantį dėl šviesos poveikio);</w:t>
      </w:r>
    </w:p>
    <w:p w14:paraId="463D7742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pykinimas, vėmimas, viduriavimas, pilvo skausmas;</w:t>
      </w:r>
    </w:p>
    <w:p w14:paraId="3F14F452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galvos svaigimas, galvos skausmas;</w:t>
      </w:r>
    </w:p>
    <w:p w14:paraId="21EDC35C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nuovargis, karščiavimas.</w:t>
      </w:r>
    </w:p>
    <w:p w14:paraId="396C6488" w14:textId="77777777" w:rsidR="007637EA" w:rsidRPr="006632C5" w:rsidRDefault="007637EA" w:rsidP="007637EA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PMingLiU" w:hAnsi="Times New Roman" w:cs="Times New Roman"/>
          <w:iCs/>
          <w:lang w:val="lt-LT"/>
        </w:rPr>
      </w:pPr>
    </w:p>
    <w:p w14:paraId="0E599385" w14:textId="77777777" w:rsidR="007637EA" w:rsidRPr="006632C5" w:rsidRDefault="007637EA" w:rsidP="007637EA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PMingLiU" w:hAnsi="Times New Roman" w:cs="Times New Roman"/>
          <w:i/>
          <w:iCs/>
          <w:lang w:val="lt-LT"/>
        </w:rPr>
      </w:pPr>
      <w:r w:rsidRPr="006632C5">
        <w:rPr>
          <w:rFonts w:ascii="Times New Roman" w:eastAsia="PMingLiU" w:hAnsi="Times New Roman" w:cs="Times New Roman"/>
          <w:i/>
          <w:iCs/>
          <w:lang w:val="lt-LT"/>
        </w:rPr>
        <w:t xml:space="preserve">Nedažni šalutiniai poveikiai (gali pasireikšti mažiau kaip 1 iš 100 žmonių) </w:t>
      </w:r>
    </w:p>
    <w:p w14:paraId="1D7D0E30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dilgėlinė; </w:t>
      </w:r>
    </w:p>
    <w:p w14:paraId="61961C1B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plaukų slinkimas.</w:t>
      </w:r>
    </w:p>
    <w:p w14:paraId="56C11B63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49448E2A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 xml:space="preserve">Reti šalutiniai poveikiai (gali pasireikšti mažiau kaip 1 iš 1000 žmonių) </w:t>
      </w:r>
    </w:p>
    <w:p w14:paraId="660EBBFE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iCs/>
          <w:lang w:val="lt-LT"/>
        </w:rPr>
        <w:t>veido, lūpų, gerklės tinimas dėl alerginės reakcijos (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angioneurozinė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edema);</w:t>
      </w:r>
    </w:p>
    <w:p w14:paraId="5E4EFE33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grįžtamasis pigmento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bilirubino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kiekio padidėjimas; </w:t>
      </w:r>
    </w:p>
    <w:p w14:paraId="177ADF32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kepenų fermentų aktyvumo padidėjimas;</w:t>
      </w:r>
    </w:p>
    <w:p w14:paraId="5FD12D85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padidėjęs šlapalo ir 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kreatinino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 kiekis kraujyje;</w:t>
      </w:r>
    </w:p>
    <w:p w14:paraId="76CC3588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dusulys.</w:t>
      </w:r>
    </w:p>
    <w:p w14:paraId="132EAA08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</w:p>
    <w:p w14:paraId="003D9FB2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i/>
          <w:lang w:val="lt-LT"/>
        </w:rPr>
      </w:pPr>
      <w:r w:rsidRPr="006632C5">
        <w:rPr>
          <w:rFonts w:ascii="Times New Roman" w:eastAsia="PMingLiU" w:hAnsi="Times New Roman" w:cs="Times New Roman"/>
          <w:i/>
          <w:lang w:val="lt-LT"/>
        </w:rPr>
        <w:t xml:space="preserve">Labai reti šalutiniai poveikiai (gali pasireikšti mažiau kaip 1 iš 10000 žmonių) </w:t>
      </w:r>
    </w:p>
    <w:p w14:paraId="57241846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ūminis inkstų nepakankamumas, inkstų skausmas; </w:t>
      </w:r>
    </w:p>
    <w:p w14:paraId="1EC42082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susijaudinimas; </w:t>
      </w:r>
    </w:p>
    <w:p w14:paraId="651FCC61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sumišimas; </w:t>
      </w:r>
    </w:p>
    <w:p w14:paraId="0FF08513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drebulys; </w:t>
      </w:r>
    </w:p>
    <w:p w14:paraId="192DE998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valingų judesių koordinacijos sutrikimas; </w:t>
      </w:r>
    </w:p>
    <w:p w14:paraId="11672ED5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kalbos sutrikimas; </w:t>
      </w:r>
    </w:p>
    <w:p w14:paraId="3E7C6736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haliucinacijos; </w:t>
      </w:r>
    </w:p>
    <w:p w14:paraId="4590678C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psichikos sutrikimai; </w:t>
      </w:r>
    </w:p>
    <w:p w14:paraId="4FE13309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traukuliai; </w:t>
      </w:r>
    </w:p>
    <w:p w14:paraId="0D6FBD8F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 xml:space="preserve">mieguistumas; </w:t>
      </w:r>
    </w:p>
    <w:p w14:paraId="12C7CFE6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smegenų liga (</w:t>
      </w:r>
      <w:proofErr w:type="spellStart"/>
      <w:r w:rsidRPr="006632C5">
        <w:rPr>
          <w:rFonts w:ascii="Times New Roman" w:eastAsia="PMingLiU" w:hAnsi="Times New Roman" w:cs="Times New Roman"/>
          <w:lang w:val="lt-LT"/>
        </w:rPr>
        <w:t>encefalopatija</w:t>
      </w:r>
      <w:proofErr w:type="spellEnd"/>
      <w:r w:rsidRPr="006632C5">
        <w:rPr>
          <w:rFonts w:ascii="Times New Roman" w:eastAsia="PMingLiU" w:hAnsi="Times New Roman" w:cs="Times New Roman"/>
          <w:lang w:val="lt-LT"/>
        </w:rPr>
        <w:t xml:space="preserve">); </w:t>
      </w:r>
    </w:p>
    <w:p w14:paraId="167F5FD5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koma;</w:t>
      </w:r>
    </w:p>
    <w:p w14:paraId="2F8C277A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kepenų uždegimas;</w:t>
      </w:r>
    </w:p>
    <w:p w14:paraId="2ED33688" w14:textId="77777777" w:rsidR="007637EA" w:rsidRPr="006632C5" w:rsidRDefault="007637EA" w:rsidP="007637EA">
      <w:pPr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gelta.</w:t>
      </w:r>
    </w:p>
    <w:p w14:paraId="23D48DFF" w14:textId="77777777" w:rsidR="007637EA" w:rsidRPr="006632C5" w:rsidRDefault="007637EA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4EF61C01" w14:textId="77777777" w:rsidR="00A00DBD" w:rsidRPr="006632C5" w:rsidRDefault="00A00DBD" w:rsidP="000A1CE2">
      <w:pPr>
        <w:pStyle w:val="BTEMEASMCA"/>
        <w:rPr>
          <w:rFonts w:ascii="Times New Roman" w:hAnsi="Times New Roman"/>
          <w:szCs w:val="22"/>
        </w:rPr>
      </w:pPr>
    </w:p>
    <w:p w14:paraId="71D315CD" w14:textId="77777777" w:rsidR="007637EA" w:rsidRPr="006632C5" w:rsidRDefault="007637EA" w:rsidP="007637EA">
      <w:pPr>
        <w:spacing w:after="0" w:line="240" w:lineRule="auto"/>
        <w:contextualSpacing/>
        <w:rPr>
          <w:rFonts w:ascii="Times New Roman" w:eastAsia="PMingLiU" w:hAnsi="Times New Roman" w:cs="Times New Roman"/>
          <w:b/>
          <w:lang w:val="lt-LT"/>
        </w:rPr>
      </w:pPr>
      <w:r w:rsidRPr="006632C5">
        <w:rPr>
          <w:rFonts w:ascii="Times New Roman" w:eastAsia="PMingLiU" w:hAnsi="Times New Roman" w:cs="Times New Roman"/>
          <w:b/>
          <w:lang w:val="lt-LT"/>
        </w:rPr>
        <w:t>Pranešimas apie šalutinį poveikį</w:t>
      </w:r>
    </w:p>
    <w:p w14:paraId="49F8510F" w14:textId="77777777" w:rsidR="007637EA" w:rsidRPr="006632C5" w:rsidRDefault="007637EA" w:rsidP="007637EA">
      <w:pPr>
        <w:overflowPunct w:val="0"/>
        <w:autoSpaceDE w:val="0"/>
        <w:autoSpaceDN w:val="0"/>
        <w:adjustRightInd w:val="0"/>
        <w:spacing w:after="0" w:line="240" w:lineRule="auto"/>
        <w:ind w:right="-449"/>
        <w:contextualSpacing/>
        <w:textAlignment w:val="baseline"/>
        <w:rPr>
          <w:rFonts w:ascii="Times New Roman" w:eastAsia="PMingLiU" w:hAnsi="Times New Roman" w:cs="Times New Roman"/>
          <w:lang w:val="lt-LT"/>
        </w:rPr>
      </w:pPr>
      <w:r w:rsidRPr="006632C5">
        <w:rPr>
          <w:rFonts w:ascii="Times New Roman" w:eastAsia="PMingLiU" w:hAnsi="Times New Roman" w:cs="Times New Roman"/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6632C5">
        <w:rPr>
          <w:rFonts w:ascii="Times New Roman" w:eastAsia="PMingLiU" w:hAnsi="Times New Roman" w:cs="Times New Roman"/>
          <w:lang w:val="lt-LT" w:eastAsia="zh-CN"/>
        </w:rPr>
        <w:t>elefonu 8 800 73568</w:t>
      </w:r>
      <w:r w:rsidRPr="006632C5">
        <w:rPr>
          <w:rFonts w:ascii="Times New Roman" w:eastAsia="PMingLiU" w:hAnsi="Times New Roman" w:cs="Times New Roman"/>
          <w:lang w:val="lt-LT"/>
        </w:rPr>
        <w:t xml:space="preserve"> arba užpildyti interneto svetainėje </w:t>
      </w:r>
      <w:hyperlink r:id="rId5" w:history="1">
        <w:r w:rsidRPr="006632C5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www.vvkt.lt</w:t>
        </w:r>
      </w:hyperlink>
      <w:r w:rsidRPr="006632C5">
        <w:rPr>
          <w:rFonts w:ascii="Times New Roman" w:eastAsia="PMingLiU" w:hAnsi="Times New Roman" w:cs="Times New Roman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6632C5">
        <w:rPr>
          <w:rFonts w:ascii="Times New Roman" w:eastAsia="PMingLiU" w:hAnsi="Times New Roman" w:cs="Times New Roman"/>
          <w:lang w:val="lt-LT" w:eastAsia="zh-CN"/>
        </w:rPr>
        <w:t xml:space="preserve">nemokamu </w:t>
      </w:r>
      <w:r w:rsidRPr="006632C5">
        <w:rPr>
          <w:rFonts w:ascii="Times New Roman" w:eastAsia="PMingLiU" w:hAnsi="Times New Roman" w:cs="Times New Roman"/>
          <w:lang w:val="lt-LT"/>
        </w:rPr>
        <w:t>fakso numeriu 8 800 20131</w:t>
      </w:r>
      <w:r w:rsidRPr="006632C5">
        <w:rPr>
          <w:rFonts w:ascii="Times New Roman" w:eastAsia="PMingLiU" w:hAnsi="Times New Roman" w:cs="Times New Roman"/>
          <w:lang w:val="lt-LT" w:eastAsia="zh-CN"/>
        </w:rPr>
        <w:t xml:space="preserve">, </w:t>
      </w:r>
      <w:r w:rsidRPr="006632C5">
        <w:rPr>
          <w:rFonts w:ascii="Times New Roman" w:eastAsia="PMingLiU" w:hAnsi="Times New Roman" w:cs="Times New Roman"/>
          <w:lang w:val="lt-LT"/>
        </w:rPr>
        <w:t xml:space="preserve">el. paštu </w:t>
      </w:r>
      <w:hyperlink r:id="rId6" w:history="1">
        <w:r w:rsidRPr="006632C5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NepageidaujamaR@vvkt.lt</w:t>
        </w:r>
      </w:hyperlink>
      <w:r w:rsidRPr="006632C5">
        <w:rPr>
          <w:rFonts w:ascii="Times New Roman" w:eastAsia="PMingLiU" w:hAnsi="Times New Roman" w:cs="Times New Roman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6632C5">
          <w:rPr>
            <w:rFonts w:ascii="Times New Roman" w:eastAsia="SimSun" w:hAnsi="Times New Roman" w:cs="Times New Roman"/>
            <w:color w:val="0000FF"/>
            <w:u w:val="single"/>
            <w:lang w:val="lt-LT"/>
          </w:rPr>
          <w:t>http://www.vvkt.lt</w:t>
        </w:r>
      </w:hyperlink>
      <w:r w:rsidRPr="006632C5">
        <w:rPr>
          <w:rFonts w:ascii="Times New Roman" w:eastAsia="PMingLiU" w:hAnsi="Times New Roman" w:cs="Times New Roman"/>
          <w:lang w:val="lt-LT"/>
        </w:rPr>
        <w:t>). Pranešdami apie šalutinį poveikį galite mums padėti gauti daugiau informacijos apie šio vaisto saugumą.</w:t>
      </w:r>
    </w:p>
    <w:p w14:paraId="68DE8074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noProof/>
          <w:lang w:val="lt-LT"/>
        </w:rPr>
      </w:pPr>
    </w:p>
    <w:p w14:paraId="3AF2C26D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14:paraId="0E1992BD" w14:textId="77777777" w:rsidR="00A00DBD" w:rsidRPr="006632C5" w:rsidRDefault="00A00DBD" w:rsidP="000A1CE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5.</w:t>
      </w:r>
      <w:r w:rsidRPr="006632C5">
        <w:rPr>
          <w:rFonts w:ascii="Times New Roman" w:hAnsi="Times New Roman" w:cs="Times New Roman"/>
          <w:b/>
          <w:lang w:val="lt-LT"/>
        </w:rPr>
        <w:tab/>
        <w:t xml:space="preserve">Kaip laikyti </w:t>
      </w: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</w:p>
    <w:p w14:paraId="061F068D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F4AF0F0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noProof/>
          <w:lang w:val="lt-LT"/>
        </w:rPr>
        <w:t>Šį vaistą laikykite vaikams nepastebimoje ir nepasiekiamoje vietoje</w:t>
      </w:r>
      <w:r w:rsidRPr="006632C5">
        <w:rPr>
          <w:rFonts w:ascii="Times New Roman" w:hAnsi="Times New Roman" w:cs="Times New Roman"/>
          <w:lang w:val="lt-LT"/>
        </w:rPr>
        <w:t>.</w:t>
      </w:r>
    </w:p>
    <w:p w14:paraId="290A1D5A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0414CA69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Šiam vaistiniam preparatui specialių laikymo sąlygų nereikia.</w:t>
      </w:r>
    </w:p>
    <w:p w14:paraId="2CA5C0EA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DE68F45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Ant etiketės po „Tinka iki“ nurodytam tinkamumo laikui pasibaigus, šio vaisto vartoti negalima. Vaistas tinkamas vartoti iki paskutinės nurodyto mėnesio dienos.</w:t>
      </w:r>
    </w:p>
    <w:p w14:paraId="41134819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1BC1AEA4" w14:textId="14C7F7ED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Vaistų negalima išmesti į kanalizaciją arba su buitinėmis atliekomis. Kaip išmesti nereikalingus vaistus, klauskite vaistininko. Šios priemonės padės apsaugoti aplinką</w:t>
      </w:r>
      <w:r w:rsidR="00643A08" w:rsidRPr="006632C5">
        <w:rPr>
          <w:rFonts w:ascii="Times New Roman" w:hAnsi="Times New Roman" w:cs="Times New Roman"/>
          <w:lang w:val="lt-LT"/>
        </w:rPr>
        <w:t>.</w:t>
      </w:r>
    </w:p>
    <w:p w14:paraId="70558EF6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1D5A54DA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14:paraId="2D75EED0" w14:textId="77777777" w:rsidR="00A00DBD" w:rsidRPr="006632C5" w:rsidRDefault="00A00DBD" w:rsidP="000A1CE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6.</w:t>
      </w:r>
      <w:r w:rsidRPr="006632C5">
        <w:rPr>
          <w:rFonts w:ascii="Times New Roman" w:hAnsi="Times New Roman" w:cs="Times New Roman"/>
          <w:b/>
          <w:lang w:val="lt-LT"/>
        </w:rPr>
        <w:tab/>
        <w:t>Pakuotės turinys ir kita informacija</w:t>
      </w:r>
    </w:p>
    <w:p w14:paraId="20575D35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ind w:hanging="567"/>
        <w:outlineLvl w:val="0"/>
        <w:rPr>
          <w:rFonts w:ascii="Times New Roman" w:hAnsi="Times New Roman" w:cs="Times New Roman"/>
          <w:b/>
          <w:lang w:val="lt-LT"/>
        </w:rPr>
      </w:pPr>
    </w:p>
    <w:p w14:paraId="529F8435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 w:cs="Times New Roman"/>
          <w:b/>
          <w:lang w:val="lt-LT"/>
        </w:rPr>
      </w:pP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sudėtis</w:t>
      </w:r>
    </w:p>
    <w:p w14:paraId="4C9FC9CF" w14:textId="53369332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 xml:space="preserve">-        Veiklioji medžiaga </w:t>
      </w:r>
      <w:r w:rsidR="00643A08" w:rsidRPr="006632C5">
        <w:rPr>
          <w:rFonts w:ascii="Times New Roman" w:hAnsi="Times New Roman" w:cs="Times New Roman"/>
          <w:bCs/>
          <w:iCs/>
          <w:lang w:val="lt-LT"/>
        </w:rPr>
        <w:t>yra</w:t>
      </w:r>
      <w:r w:rsidRPr="006632C5">
        <w:rPr>
          <w:rFonts w:ascii="Times New Roman" w:hAnsi="Times New Roman" w:cs="Times New Roman"/>
          <w:bCs/>
          <w:iCs/>
          <w:lang w:val="lt-LT"/>
        </w:rPr>
        <w:t xml:space="preserve"> </w:t>
      </w:r>
      <w:proofErr w:type="spellStart"/>
      <w:r w:rsidRPr="006632C5">
        <w:rPr>
          <w:rFonts w:ascii="Times New Roman" w:hAnsi="Times New Roman" w:cs="Times New Roman"/>
          <w:bCs/>
          <w:iCs/>
          <w:lang w:val="lt-LT"/>
        </w:rPr>
        <w:t>acikloviras</w:t>
      </w:r>
      <w:proofErr w:type="spellEnd"/>
      <w:r w:rsidRPr="006632C5">
        <w:rPr>
          <w:rFonts w:ascii="Times New Roman" w:hAnsi="Times New Roman" w:cs="Times New Roman"/>
          <w:bCs/>
          <w:iCs/>
          <w:lang w:val="lt-LT"/>
        </w:rPr>
        <w:t>.</w:t>
      </w:r>
      <w:r w:rsidRPr="006632C5">
        <w:rPr>
          <w:rFonts w:ascii="Times New Roman" w:hAnsi="Times New Roman" w:cs="Times New Roman"/>
          <w:lang w:val="lt-LT"/>
        </w:rPr>
        <w:t xml:space="preserve"> Vienoje tabletėje yra 400 mg </w:t>
      </w:r>
      <w:proofErr w:type="spellStart"/>
      <w:r w:rsidRPr="006632C5">
        <w:rPr>
          <w:rFonts w:ascii="Times New Roman" w:hAnsi="Times New Roman" w:cs="Times New Roman"/>
          <w:lang w:val="lt-LT"/>
        </w:rPr>
        <w:t>acikloviro</w:t>
      </w:r>
      <w:proofErr w:type="spellEnd"/>
      <w:r w:rsidRPr="006632C5">
        <w:rPr>
          <w:rFonts w:ascii="Times New Roman" w:hAnsi="Times New Roman" w:cs="Times New Roman"/>
          <w:lang w:val="lt-LT"/>
        </w:rPr>
        <w:t>.</w:t>
      </w:r>
    </w:p>
    <w:p w14:paraId="290DDAE6" w14:textId="6FB9BB08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-         Pagalbinės medžiagos</w:t>
      </w:r>
      <w:r w:rsidR="00643A08" w:rsidRPr="006632C5">
        <w:rPr>
          <w:sz w:val="22"/>
          <w:szCs w:val="22"/>
        </w:rPr>
        <w:t xml:space="preserve"> yra</w:t>
      </w:r>
      <w:r w:rsidRPr="006632C5">
        <w:rPr>
          <w:sz w:val="22"/>
          <w:szCs w:val="22"/>
        </w:rPr>
        <w:t xml:space="preserve"> </w:t>
      </w:r>
      <w:proofErr w:type="spellStart"/>
      <w:r w:rsidRPr="006632C5">
        <w:rPr>
          <w:sz w:val="22"/>
          <w:szCs w:val="22"/>
        </w:rPr>
        <w:t>mikrokristalinė</w:t>
      </w:r>
      <w:proofErr w:type="spellEnd"/>
      <w:r w:rsidRPr="006632C5">
        <w:rPr>
          <w:sz w:val="22"/>
          <w:szCs w:val="22"/>
        </w:rPr>
        <w:t xml:space="preserve"> celiuliozė, </w:t>
      </w:r>
      <w:proofErr w:type="spellStart"/>
      <w:r w:rsidRPr="006632C5">
        <w:rPr>
          <w:sz w:val="22"/>
          <w:szCs w:val="22"/>
        </w:rPr>
        <w:t>kopovidonas</w:t>
      </w:r>
      <w:proofErr w:type="spellEnd"/>
      <w:r w:rsidRPr="006632C5">
        <w:rPr>
          <w:sz w:val="22"/>
          <w:szCs w:val="22"/>
        </w:rPr>
        <w:t xml:space="preserve">, magnio </w:t>
      </w:r>
      <w:proofErr w:type="spellStart"/>
      <w:r w:rsidRPr="006632C5">
        <w:rPr>
          <w:sz w:val="22"/>
          <w:szCs w:val="22"/>
        </w:rPr>
        <w:t>stearatas</w:t>
      </w:r>
      <w:proofErr w:type="spellEnd"/>
      <w:r w:rsidRPr="006632C5">
        <w:rPr>
          <w:sz w:val="22"/>
          <w:szCs w:val="22"/>
        </w:rPr>
        <w:t xml:space="preserve">, </w:t>
      </w:r>
    </w:p>
    <w:p w14:paraId="13937516" w14:textId="77777777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  <w:proofErr w:type="spellStart"/>
      <w:r w:rsidRPr="006632C5">
        <w:rPr>
          <w:sz w:val="22"/>
          <w:szCs w:val="22"/>
        </w:rPr>
        <w:t>karboksimetilkrakmolo</w:t>
      </w:r>
      <w:proofErr w:type="spellEnd"/>
      <w:r w:rsidRPr="006632C5">
        <w:rPr>
          <w:sz w:val="22"/>
          <w:szCs w:val="22"/>
        </w:rPr>
        <w:t xml:space="preserve"> A natrio druska, koloidinis bevandenis silicio dioksidas.</w:t>
      </w:r>
    </w:p>
    <w:p w14:paraId="1AFF8411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ind w:hanging="567"/>
        <w:outlineLvl w:val="0"/>
        <w:rPr>
          <w:rFonts w:ascii="Times New Roman" w:hAnsi="Times New Roman" w:cs="Times New Roman"/>
          <w:b/>
          <w:lang w:val="lt-LT"/>
        </w:rPr>
      </w:pPr>
    </w:p>
    <w:p w14:paraId="577A470F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 w:cs="Times New Roman"/>
          <w:b/>
          <w:lang w:val="lt-LT"/>
        </w:rPr>
      </w:pPr>
      <w:proofErr w:type="spellStart"/>
      <w:r w:rsidRPr="006632C5">
        <w:rPr>
          <w:rFonts w:ascii="Times New Roman" w:hAnsi="Times New Roman" w:cs="Times New Roman"/>
          <w:b/>
          <w:lang w:val="lt-LT"/>
        </w:rPr>
        <w:t>Acic</w:t>
      </w:r>
      <w:proofErr w:type="spellEnd"/>
      <w:r w:rsidRPr="006632C5">
        <w:rPr>
          <w:rFonts w:ascii="Times New Roman" w:hAnsi="Times New Roman" w:cs="Times New Roman"/>
          <w:b/>
          <w:lang w:val="lt-LT"/>
        </w:rPr>
        <w:t xml:space="preserve"> išvaizda ir kiekis pakuotėje</w:t>
      </w:r>
    </w:p>
    <w:p w14:paraId="0904DDD9" w14:textId="434901E4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Tabletės yra baltos</w:t>
      </w:r>
      <w:r w:rsidR="00643A08" w:rsidRPr="006632C5">
        <w:rPr>
          <w:sz w:val="22"/>
          <w:szCs w:val="22"/>
        </w:rPr>
        <w:t>,</w:t>
      </w:r>
      <w:r w:rsidRPr="006632C5">
        <w:rPr>
          <w:sz w:val="22"/>
          <w:szCs w:val="22"/>
        </w:rPr>
        <w:t xml:space="preserve"> apvalios</w:t>
      </w:r>
      <w:r w:rsidR="00643A08" w:rsidRPr="006632C5">
        <w:rPr>
          <w:sz w:val="22"/>
          <w:szCs w:val="22"/>
        </w:rPr>
        <w:t>,</w:t>
      </w:r>
      <w:r w:rsidRPr="006632C5">
        <w:rPr>
          <w:sz w:val="22"/>
          <w:szCs w:val="22"/>
        </w:rPr>
        <w:t xml:space="preserve"> išgaubtos</w:t>
      </w:r>
      <w:r w:rsidR="00643A08" w:rsidRPr="006632C5">
        <w:rPr>
          <w:sz w:val="22"/>
          <w:szCs w:val="22"/>
        </w:rPr>
        <w:t>,</w:t>
      </w:r>
      <w:r w:rsidRPr="006632C5">
        <w:rPr>
          <w:sz w:val="22"/>
          <w:szCs w:val="22"/>
        </w:rPr>
        <w:t xml:space="preserve"> su</w:t>
      </w:r>
      <w:r w:rsidRPr="006632C5">
        <w:rPr>
          <w:b/>
          <w:sz w:val="22"/>
          <w:szCs w:val="22"/>
        </w:rPr>
        <w:t xml:space="preserve"> </w:t>
      </w:r>
      <w:r w:rsidRPr="006632C5">
        <w:rPr>
          <w:sz w:val="22"/>
          <w:szCs w:val="22"/>
        </w:rPr>
        <w:t>kryžmine</w:t>
      </w:r>
      <w:r w:rsidRPr="006632C5">
        <w:rPr>
          <w:b/>
          <w:sz w:val="22"/>
          <w:szCs w:val="22"/>
        </w:rPr>
        <w:t xml:space="preserve"> </w:t>
      </w:r>
      <w:r w:rsidRPr="006632C5">
        <w:rPr>
          <w:sz w:val="22"/>
          <w:szCs w:val="22"/>
        </w:rPr>
        <w:t>laužimo vagele vienoje pusėje.</w:t>
      </w:r>
    </w:p>
    <w:p w14:paraId="1ABF87AE" w14:textId="77777777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  <w:r w:rsidRPr="006632C5">
        <w:rPr>
          <w:sz w:val="22"/>
          <w:szCs w:val="22"/>
        </w:rPr>
        <w:t>Kryžminė vagelė skirta tik tabletei perlaužti, kad būtų lengviau nuryti, bet ne ją padalyti į lygias dozes.</w:t>
      </w:r>
    </w:p>
    <w:p w14:paraId="40C4DA61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ind w:hanging="567"/>
        <w:outlineLvl w:val="0"/>
        <w:rPr>
          <w:rFonts w:ascii="Times New Roman" w:hAnsi="Times New Roman" w:cs="Times New Roman"/>
          <w:b/>
          <w:lang w:val="lt-LT"/>
        </w:rPr>
      </w:pPr>
    </w:p>
    <w:p w14:paraId="5AFA8F9B" w14:textId="77777777" w:rsidR="00A00DBD" w:rsidRPr="006632C5" w:rsidRDefault="00A00DBD" w:rsidP="000A1CE2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>Pakuotė, kurioje yra 35 tabletės. Lizdinės plokštelės ir pakuotės lapelis įdėti į kartono dėžutę.</w:t>
      </w:r>
    </w:p>
    <w:p w14:paraId="59641B61" w14:textId="77777777" w:rsidR="00A00DBD" w:rsidRPr="006632C5" w:rsidRDefault="00A00DBD" w:rsidP="000A1CE2">
      <w:pPr>
        <w:numPr>
          <w:ilvl w:val="12"/>
          <w:numId w:val="0"/>
        </w:numPr>
        <w:spacing w:after="0" w:line="240" w:lineRule="auto"/>
        <w:ind w:hanging="567"/>
        <w:outlineLvl w:val="0"/>
        <w:rPr>
          <w:rFonts w:ascii="Times New Roman" w:hAnsi="Times New Roman" w:cs="Times New Roman"/>
          <w:lang w:val="lt-LT"/>
        </w:rPr>
      </w:pPr>
    </w:p>
    <w:p w14:paraId="707B2B8E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6632C5">
        <w:rPr>
          <w:rFonts w:ascii="Times New Roman" w:hAnsi="Times New Roman" w:cs="Times New Roman"/>
          <w:b/>
          <w:lang w:val="lt-LT"/>
        </w:rPr>
        <w:t>Gamintojas</w:t>
      </w:r>
    </w:p>
    <w:p w14:paraId="4042E630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proofErr w:type="spellStart"/>
      <w:r w:rsidRPr="006632C5">
        <w:rPr>
          <w:rFonts w:ascii="Times New Roman" w:hAnsi="Times New Roman" w:cs="Times New Roman"/>
          <w:lang w:val="lt-LT"/>
        </w:rPr>
        <w:t>Salutas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6632C5">
        <w:rPr>
          <w:rFonts w:ascii="Times New Roman" w:hAnsi="Times New Roman" w:cs="Times New Roman"/>
          <w:lang w:val="lt-LT"/>
        </w:rPr>
        <w:t>Pharma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6632C5">
        <w:rPr>
          <w:rFonts w:ascii="Times New Roman" w:hAnsi="Times New Roman" w:cs="Times New Roman"/>
          <w:lang w:val="lt-LT"/>
        </w:rPr>
        <w:t>GmbH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</w:p>
    <w:p w14:paraId="6185A62A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proofErr w:type="spellStart"/>
      <w:r w:rsidRPr="006632C5">
        <w:rPr>
          <w:rFonts w:ascii="Times New Roman" w:hAnsi="Times New Roman" w:cs="Times New Roman"/>
          <w:lang w:val="lt-LT"/>
        </w:rPr>
        <w:t>Otto-von-Guericke-Allee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1, 39179 </w:t>
      </w:r>
      <w:proofErr w:type="spellStart"/>
      <w:r w:rsidRPr="006632C5">
        <w:rPr>
          <w:rFonts w:ascii="Times New Roman" w:hAnsi="Times New Roman" w:cs="Times New Roman"/>
          <w:lang w:val="lt-LT"/>
        </w:rPr>
        <w:t>Barleben</w:t>
      </w:r>
      <w:proofErr w:type="spellEnd"/>
      <w:r w:rsidRPr="006632C5">
        <w:rPr>
          <w:rFonts w:ascii="Times New Roman" w:hAnsi="Times New Roman" w:cs="Times New Roman"/>
          <w:lang w:val="lt-LT"/>
        </w:rPr>
        <w:t xml:space="preserve"> </w:t>
      </w:r>
    </w:p>
    <w:p w14:paraId="5F447438" w14:textId="70CD247B" w:rsidR="00A00DBD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6632C5">
        <w:rPr>
          <w:rFonts w:ascii="Times New Roman" w:hAnsi="Times New Roman" w:cs="Times New Roman"/>
          <w:lang w:val="lt-LT"/>
        </w:rPr>
        <w:t xml:space="preserve">Vokietija </w:t>
      </w:r>
    </w:p>
    <w:p w14:paraId="08FD7720" w14:textId="5B5D81A4" w:rsidR="00871455" w:rsidRDefault="00871455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2D4362FF" w14:textId="33326BBD" w:rsidR="00871455" w:rsidRDefault="00871455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arba</w:t>
      </w:r>
    </w:p>
    <w:p w14:paraId="64096F5B" w14:textId="77777777" w:rsidR="00871455" w:rsidRDefault="00871455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88E4F83" w14:textId="77777777" w:rsidR="00871455" w:rsidRDefault="00871455" w:rsidP="00B67F5F">
      <w:pPr>
        <w:spacing w:after="0"/>
        <w:rPr>
          <w:rFonts w:ascii="Times New Roman" w:hAnsi="Times New Roman" w:cs="Times New Roman"/>
          <w:lang w:val="lt-LT"/>
        </w:rPr>
      </w:pPr>
      <w:proofErr w:type="spellStart"/>
      <w:r w:rsidRPr="008E0B7E">
        <w:rPr>
          <w:rFonts w:ascii="Times New Roman" w:hAnsi="Times New Roman" w:cs="Times New Roman"/>
          <w:lang w:val="lt-LT"/>
        </w:rPr>
        <w:t>Klocke</w:t>
      </w:r>
      <w:proofErr w:type="spellEnd"/>
      <w:r w:rsidRPr="008E0B7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E0B7E">
        <w:rPr>
          <w:rFonts w:ascii="Times New Roman" w:hAnsi="Times New Roman" w:cs="Times New Roman"/>
          <w:lang w:val="lt-LT"/>
        </w:rPr>
        <w:t>Pharma-Service</w:t>
      </w:r>
      <w:proofErr w:type="spellEnd"/>
      <w:r w:rsidRPr="008E0B7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E0B7E">
        <w:rPr>
          <w:rFonts w:ascii="Times New Roman" w:hAnsi="Times New Roman" w:cs="Times New Roman"/>
          <w:lang w:val="lt-LT"/>
        </w:rPr>
        <w:t>GmbH</w:t>
      </w:r>
      <w:proofErr w:type="spellEnd"/>
      <w:r w:rsidRPr="008E0B7E">
        <w:rPr>
          <w:rFonts w:ascii="Times New Roman" w:hAnsi="Times New Roman" w:cs="Times New Roman"/>
          <w:lang w:val="lt-LT"/>
        </w:rPr>
        <w:t xml:space="preserve">, </w:t>
      </w:r>
    </w:p>
    <w:p w14:paraId="75FB0401" w14:textId="77777777" w:rsidR="00871455" w:rsidRDefault="00871455" w:rsidP="00B67F5F">
      <w:pPr>
        <w:spacing w:after="0"/>
        <w:rPr>
          <w:rFonts w:ascii="Times New Roman" w:hAnsi="Times New Roman" w:cs="Times New Roman"/>
          <w:lang w:val="lt-LT"/>
        </w:rPr>
      </w:pPr>
      <w:proofErr w:type="spellStart"/>
      <w:r w:rsidRPr="008E0B7E">
        <w:rPr>
          <w:rFonts w:ascii="Times New Roman" w:hAnsi="Times New Roman" w:cs="Times New Roman"/>
          <w:lang w:val="lt-LT"/>
        </w:rPr>
        <w:t>Max-Becker-Straße</w:t>
      </w:r>
      <w:proofErr w:type="spellEnd"/>
      <w:r w:rsidRPr="008E0B7E">
        <w:rPr>
          <w:rFonts w:ascii="Times New Roman" w:hAnsi="Times New Roman" w:cs="Times New Roman"/>
          <w:lang w:val="lt-LT"/>
        </w:rPr>
        <w:t xml:space="preserve"> 6, </w:t>
      </w:r>
    </w:p>
    <w:p w14:paraId="4FAEFFD8" w14:textId="77777777" w:rsidR="00871455" w:rsidRDefault="00871455" w:rsidP="00B67F5F">
      <w:pPr>
        <w:spacing w:after="0"/>
        <w:rPr>
          <w:rFonts w:ascii="Times New Roman" w:hAnsi="Times New Roman" w:cs="Times New Roman"/>
          <w:lang w:val="lt-LT"/>
        </w:rPr>
      </w:pPr>
      <w:r w:rsidRPr="008E0B7E">
        <w:rPr>
          <w:rFonts w:ascii="Times New Roman" w:hAnsi="Times New Roman" w:cs="Times New Roman"/>
          <w:lang w:val="lt-LT"/>
        </w:rPr>
        <w:t xml:space="preserve">76356 </w:t>
      </w:r>
      <w:proofErr w:type="spellStart"/>
      <w:r w:rsidRPr="008E0B7E">
        <w:rPr>
          <w:rFonts w:ascii="Times New Roman" w:hAnsi="Times New Roman" w:cs="Times New Roman"/>
          <w:lang w:val="lt-LT"/>
        </w:rPr>
        <w:t>Weingarten</w:t>
      </w:r>
      <w:proofErr w:type="spellEnd"/>
      <w:r w:rsidRPr="008E0B7E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6D3AC621" w14:textId="39D58729" w:rsidR="00871455" w:rsidRPr="008E0B7E" w:rsidRDefault="00871455" w:rsidP="00B67F5F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Vokietija</w:t>
      </w:r>
    </w:p>
    <w:p w14:paraId="40C9C782" w14:textId="2F54662D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17F78D7C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bCs/>
          <w:iCs/>
          <w:lang w:val="lt-LT"/>
        </w:rPr>
      </w:pPr>
      <w:r w:rsidRPr="006632C5">
        <w:rPr>
          <w:rFonts w:ascii="Times New Roman" w:hAnsi="Times New Roman" w:cs="Times New Roman"/>
          <w:b/>
          <w:bCs/>
          <w:iCs/>
          <w:lang w:val="lt-LT"/>
        </w:rPr>
        <w:t>Lygiagretus importuotojas</w:t>
      </w:r>
    </w:p>
    <w:p w14:paraId="0EFB9DEC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UAB „</w:t>
      </w:r>
      <w:proofErr w:type="spellStart"/>
      <w:r w:rsidRPr="006632C5">
        <w:rPr>
          <w:rFonts w:ascii="Times New Roman" w:hAnsi="Times New Roman" w:cs="Times New Roman"/>
          <w:bCs/>
          <w:iCs/>
          <w:lang w:val="lt-LT"/>
        </w:rPr>
        <w:t>Lex</w:t>
      </w:r>
      <w:proofErr w:type="spellEnd"/>
      <w:r w:rsidRPr="006632C5">
        <w:rPr>
          <w:rFonts w:ascii="Times New Roman" w:hAnsi="Times New Roman" w:cs="Times New Roman"/>
          <w:bCs/>
          <w:iCs/>
          <w:lang w:val="lt-LT"/>
        </w:rPr>
        <w:t xml:space="preserve"> ano“</w:t>
      </w:r>
    </w:p>
    <w:p w14:paraId="65E63256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Naugarduko g. 3</w:t>
      </w:r>
    </w:p>
    <w:p w14:paraId="4B25F1A5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Vilnius 03231</w:t>
      </w:r>
    </w:p>
    <w:p w14:paraId="09B43012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Lietuva</w:t>
      </w:r>
    </w:p>
    <w:p w14:paraId="60A4CFF2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bCs/>
          <w:iCs/>
          <w:lang w:val="lt-LT"/>
        </w:rPr>
      </w:pPr>
    </w:p>
    <w:p w14:paraId="2DCA539A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/>
          <w:bCs/>
          <w:iCs/>
          <w:lang w:val="lt-LT"/>
        </w:rPr>
      </w:pPr>
      <w:r w:rsidRPr="006632C5">
        <w:rPr>
          <w:rFonts w:ascii="Times New Roman" w:hAnsi="Times New Roman" w:cs="Times New Roman"/>
          <w:b/>
          <w:bCs/>
          <w:iCs/>
          <w:lang w:val="lt-LT"/>
        </w:rPr>
        <w:t xml:space="preserve">Perpakavo </w:t>
      </w:r>
    </w:p>
    <w:p w14:paraId="0BB9C286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>Lietuvos ir Norvegijos UAB "Norfachema"</w:t>
      </w:r>
    </w:p>
    <w:p w14:paraId="70684F91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>Vytauto g. 6</w:t>
      </w:r>
    </w:p>
    <w:p w14:paraId="6CC1530D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>LT-55175 Jonava</w:t>
      </w:r>
    </w:p>
    <w:p w14:paraId="629E7F13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Lietuva</w:t>
      </w:r>
    </w:p>
    <w:p w14:paraId="757DDB48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</w:p>
    <w:p w14:paraId="7852621F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arba</w:t>
      </w:r>
    </w:p>
    <w:p w14:paraId="0B8B40F7" w14:textId="77777777" w:rsidR="00A00DBD" w:rsidRPr="006632C5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</w:p>
    <w:p w14:paraId="10BB47D9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 xml:space="preserve">UAB "ENTAFARMA" </w:t>
      </w:r>
    </w:p>
    <w:p w14:paraId="7BC00614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>Klonėnų vs. 1</w:t>
      </w:r>
    </w:p>
    <w:p w14:paraId="10B61A97" w14:textId="77777777" w:rsidR="00865153" w:rsidRPr="007E2258" w:rsidRDefault="00865153" w:rsidP="00B67F5F">
      <w:pPr>
        <w:pStyle w:val="Pagrindinistekstas"/>
        <w:spacing w:after="0"/>
        <w:rPr>
          <w:lang w:val="et-EE"/>
        </w:rPr>
      </w:pPr>
      <w:r w:rsidRPr="007E2258">
        <w:rPr>
          <w:lang w:val="et-EE"/>
        </w:rPr>
        <w:t>LT-19156 Širvintų r. sav.</w:t>
      </w:r>
    </w:p>
    <w:p w14:paraId="6DCEE33F" w14:textId="3EACEAA7" w:rsidR="00A00DBD" w:rsidRDefault="00A00DBD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6632C5">
        <w:rPr>
          <w:rFonts w:ascii="Times New Roman" w:hAnsi="Times New Roman" w:cs="Times New Roman"/>
          <w:bCs/>
          <w:iCs/>
          <w:lang w:val="lt-LT"/>
        </w:rPr>
        <w:t>Lietuva</w:t>
      </w:r>
    </w:p>
    <w:p w14:paraId="0AB2E270" w14:textId="77777777" w:rsidR="000869FC" w:rsidRPr="006632C5" w:rsidRDefault="000869FC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</w:p>
    <w:p w14:paraId="34F0DF66" w14:textId="210BE05D" w:rsidR="00A00DBD" w:rsidRDefault="000869FC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>
        <w:rPr>
          <w:rFonts w:ascii="Times New Roman" w:hAnsi="Times New Roman" w:cs="Times New Roman"/>
          <w:bCs/>
          <w:iCs/>
          <w:lang w:val="lt-LT"/>
        </w:rPr>
        <w:t>arba</w:t>
      </w:r>
    </w:p>
    <w:p w14:paraId="5FAB0E46" w14:textId="77777777" w:rsidR="000869FC" w:rsidRDefault="000869FC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</w:p>
    <w:p w14:paraId="51003F3A" w14:textId="77777777" w:rsidR="000869FC" w:rsidRPr="000869FC" w:rsidRDefault="000869FC" w:rsidP="000869FC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0869FC">
        <w:rPr>
          <w:rFonts w:ascii="Times New Roman" w:hAnsi="Times New Roman" w:cs="Times New Roman"/>
          <w:bCs/>
          <w:iCs/>
          <w:lang w:val="lt-LT"/>
        </w:rPr>
        <w:t xml:space="preserve">CEFEA Sp. z </w:t>
      </w:r>
      <w:proofErr w:type="spellStart"/>
      <w:r w:rsidRPr="000869FC">
        <w:rPr>
          <w:rFonts w:ascii="Times New Roman" w:hAnsi="Times New Roman" w:cs="Times New Roman"/>
          <w:bCs/>
          <w:iCs/>
          <w:lang w:val="lt-LT"/>
        </w:rPr>
        <w:t>o.o</w:t>
      </w:r>
      <w:proofErr w:type="spellEnd"/>
      <w:r w:rsidRPr="000869FC">
        <w:rPr>
          <w:rFonts w:ascii="Times New Roman" w:hAnsi="Times New Roman" w:cs="Times New Roman"/>
          <w:bCs/>
          <w:iCs/>
          <w:lang w:val="lt-LT"/>
        </w:rPr>
        <w:t>. Sp. K.</w:t>
      </w:r>
    </w:p>
    <w:p w14:paraId="118664B2" w14:textId="77777777" w:rsidR="000869FC" w:rsidRPr="000869FC" w:rsidRDefault="000869FC" w:rsidP="000869FC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proofErr w:type="spellStart"/>
      <w:r w:rsidRPr="000869FC">
        <w:rPr>
          <w:rFonts w:ascii="Times New Roman" w:hAnsi="Times New Roman" w:cs="Times New Roman"/>
          <w:bCs/>
          <w:iCs/>
          <w:lang w:val="lt-LT"/>
        </w:rPr>
        <w:t>Ul</w:t>
      </w:r>
      <w:proofErr w:type="spellEnd"/>
      <w:r w:rsidRPr="000869FC">
        <w:rPr>
          <w:rFonts w:ascii="Times New Roman" w:hAnsi="Times New Roman" w:cs="Times New Roman"/>
          <w:bCs/>
          <w:iCs/>
          <w:lang w:val="lt-LT"/>
        </w:rPr>
        <w:t xml:space="preserve">. </w:t>
      </w:r>
      <w:proofErr w:type="spellStart"/>
      <w:r w:rsidRPr="000869FC">
        <w:rPr>
          <w:rFonts w:ascii="Times New Roman" w:hAnsi="Times New Roman" w:cs="Times New Roman"/>
          <w:bCs/>
          <w:iCs/>
          <w:lang w:val="lt-LT"/>
        </w:rPr>
        <w:t>Działkowa</w:t>
      </w:r>
      <w:proofErr w:type="spellEnd"/>
      <w:r w:rsidRPr="000869FC">
        <w:rPr>
          <w:rFonts w:ascii="Times New Roman" w:hAnsi="Times New Roman" w:cs="Times New Roman"/>
          <w:bCs/>
          <w:iCs/>
          <w:lang w:val="lt-LT"/>
        </w:rPr>
        <w:t xml:space="preserve"> 56 </w:t>
      </w:r>
    </w:p>
    <w:p w14:paraId="6BD1C539" w14:textId="77777777" w:rsidR="000869FC" w:rsidRPr="000869FC" w:rsidRDefault="000869FC" w:rsidP="000869FC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0869FC">
        <w:rPr>
          <w:rFonts w:ascii="Times New Roman" w:hAnsi="Times New Roman" w:cs="Times New Roman"/>
          <w:bCs/>
          <w:iCs/>
          <w:lang w:val="lt-LT"/>
        </w:rPr>
        <w:t xml:space="preserve">02-234 </w:t>
      </w:r>
      <w:proofErr w:type="spellStart"/>
      <w:r w:rsidRPr="000869FC">
        <w:rPr>
          <w:rFonts w:ascii="Times New Roman" w:hAnsi="Times New Roman" w:cs="Times New Roman"/>
          <w:bCs/>
          <w:iCs/>
          <w:lang w:val="lt-LT"/>
        </w:rPr>
        <w:t>Warszawa</w:t>
      </w:r>
      <w:proofErr w:type="spellEnd"/>
    </w:p>
    <w:p w14:paraId="1020B177" w14:textId="6987FD43" w:rsidR="000869FC" w:rsidRDefault="000869FC" w:rsidP="000869FC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  <w:r w:rsidRPr="000869FC">
        <w:rPr>
          <w:rFonts w:ascii="Times New Roman" w:hAnsi="Times New Roman" w:cs="Times New Roman"/>
          <w:bCs/>
          <w:iCs/>
          <w:lang w:val="lt-LT"/>
        </w:rPr>
        <w:t>Lenkija</w:t>
      </w:r>
    </w:p>
    <w:p w14:paraId="0B8426CB" w14:textId="77777777" w:rsidR="000869FC" w:rsidRPr="006632C5" w:rsidRDefault="000869FC" w:rsidP="000A1CE2">
      <w:pPr>
        <w:spacing w:after="0" w:line="240" w:lineRule="auto"/>
        <w:rPr>
          <w:rFonts w:ascii="Times New Roman" w:hAnsi="Times New Roman" w:cs="Times New Roman"/>
          <w:bCs/>
          <w:iCs/>
          <w:lang w:val="lt-LT"/>
        </w:rPr>
      </w:pPr>
    </w:p>
    <w:p w14:paraId="17B71B1B" w14:textId="2827FB4D" w:rsidR="00A00DBD" w:rsidRPr="006632C5" w:rsidRDefault="00414BDD" w:rsidP="000A1C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lt-LT"/>
        </w:rPr>
        <w:t>Registruotojas</w:t>
      </w:r>
      <w:r w:rsidR="00A00DBD" w:rsidRPr="006632C5">
        <w:rPr>
          <w:rFonts w:ascii="Times New Roman" w:hAnsi="Times New Roman" w:cs="Times New Roman"/>
          <w:lang w:val="lt-LT"/>
        </w:rPr>
        <w:t xml:space="preserve"> eksportuojančioje valstybėje yra </w:t>
      </w:r>
      <w:proofErr w:type="spellStart"/>
      <w:r w:rsidR="00A00DBD" w:rsidRPr="006632C5">
        <w:rPr>
          <w:rFonts w:ascii="Times New Roman" w:hAnsi="Times New Roman" w:cs="Times New Roman"/>
          <w:lang w:val="lt-LT"/>
        </w:rPr>
        <w:t>Hexal</w:t>
      </w:r>
      <w:proofErr w:type="spellEnd"/>
      <w:r w:rsidR="00A00DBD" w:rsidRPr="006632C5">
        <w:rPr>
          <w:rFonts w:ascii="Times New Roman" w:hAnsi="Times New Roman" w:cs="Times New Roman"/>
          <w:lang w:val="lt-LT"/>
        </w:rPr>
        <w:t xml:space="preserve"> AG, </w:t>
      </w:r>
      <w:proofErr w:type="spellStart"/>
      <w:r w:rsidR="00A00DBD" w:rsidRPr="006632C5">
        <w:rPr>
          <w:rFonts w:ascii="Times New Roman" w:hAnsi="Times New Roman" w:cs="Times New Roman"/>
          <w:lang w:val="lt-LT"/>
        </w:rPr>
        <w:t>Industriestr</w:t>
      </w:r>
      <w:proofErr w:type="spellEnd"/>
      <w:r w:rsidR="00A00DBD" w:rsidRPr="006632C5">
        <w:rPr>
          <w:rFonts w:ascii="Times New Roman" w:hAnsi="Times New Roman" w:cs="Times New Roman"/>
          <w:lang w:val="lt-LT"/>
        </w:rPr>
        <w:t xml:space="preserve">. 25, 83607 </w:t>
      </w:r>
      <w:proofErr w:type="spellStart"/>
      <w:r w:rsidR="00A00DBD" w:rsidRPr="006632C5">
        <w:rPr>
          <w:rFonts w:ascii="Times New Roman" w:hAnsi="Times New Roman" w:cs="Times New Roman"/>
          <w:lang w:val="lt-LT"/>
        </w:rPr>
        <w:t>Holzkirchen</w:t>
      </w:r>
      <w:proofErr w:type="spellEnd"/>
      <w:r w:rsidR="00A00DBD" w:rsidRPr="006632C5">
        <w:rPr>
          <w:rFonts w:ascii="Times New Roman" w:hAnsi="Times New Roman" w:cs="Times New Roman"/>
          <w:lang w:val="lt-LT"/>
        </w:rPr>
        <w:t>, Vokietija.</w:t>
      </w:r>
    </w:p>
    <w:p w14:paraId="62DACE6B" w14:textId="045ABC84" w:rsidR="00A00DBD" w:rsidRPr="006632C5" w:rsidRDefault="00A00DBD" w:rsidP="000A1CE2">
      <w:pPr>
        <w:pStyle w:val="Pagrindinistekstas"/>
        <w:spacing w:after="0"/>
        <w:rPr>
          <w:bCs/>
          <w:iCs/>
          <w:sz w:val="22"/>
          <w:szCs w:val="22"/>
        </w:rPr>
      </w:pPr>
    </w:p>
    <w:p w14:paraId="7F2DC3DF" w14:textId="293D3791" w:rsidR="00A00DBD" w:rsidRPr="006632C5" w:rsidRDefault="00A00DBD" w:rsidP="000A1CE2">
      <w:pPr>
        <w:pStyle w:val="Pagrindinistekstas"/>
        <w:spacing w:after="0"/>
        <w:rPr>
          <w:b/>
          <w:sz w:val="22"/>
          <w:szCs w:val="22"/>
        </w:rPr>
      </w:pPr>
      <w:r w:rsidRPr="006632C5">
        <w:rPr>
          <w:b/>
          <w:bCs/>
          <w:sz w:val="22"/>
          <w:szCs w:val="22"/>
        </w:rPr>
        <w:t>Šis pakuotės lapelis</w:t>
      </w:r>
      <w:r w:rsidRPr="006632C5">
        <w:rPr>
          <w:b/>
          <w:sz w:val="22"/>
          <w:szCs w:val="22"/>
        </w:rPr>
        <w:t xml:space="preserve"> paskutinį kartą peržiūrėtas </w:t>
      </w:r>
      <w:r w:rsidR="00B67F5F">
        <w:rPr>
          <w:b/>
          <w:sz w:val="22"/>
          <w:szCs w:val="22"/>
        </w:rPr>
        <w:t>2021-09-02.</w:t>
      </w:r>
    </w:p>
    <w:p w14:paraId="19C03C86" w14:textId="49B30E7A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</w:p>
    <w:p w14:paraId="753F48CA" w14:textId="17D871DC" w:rsidR="00A00DBD" w:rsidRPr="006632C5" w:rsidRDefault="00A00DBD" w:rsidP="000A1CE2">
      <w:pPr>
        <w:pStyle w:val="Pagrindinistekstas"/>
        <w:spacing w:after="0"/>
        <w:rPr>
          <w:sz w:val="22"/>
          <w:szCs w:val="22"/>
        </w:rPr>
      </w:pPr>
    </w:p>
    <w:p w14:paraId="0FFD0570" w14:textId="71475A62" w:rsidR="001A3FF9" w:rsidRPr="00B67F5F" w:rsidRDefault="00A00DBD" w:rsidP="00B67F5F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color w:val="0000FF"/>
          <w:sz w:val="22"/>
          <w:szCs w:val="22"/>
          <w:u w:val="single"/>
          <w:lang w:val="lt-LT"/>
        </w:rPr>
      </w:pPr>
      <w:r w:rsidRPr="006632C5">
        <w:rPr>
          <w:rFonts w:ascii="Times New Roman" w:hAnsi="Times New Roman"/>
          <w:sz w:val="22"/>
          <w:szCs w:val="22"/>
          <w:lang w:val="lt-LT"/>
        </w:rPr>
        <w:t>Išsami informacija apie šį vaistą pateikiama Valstybinės vaistų kontrolės tarnybos prie Lietuvos Respublikos sveikatos apsaugos ministerijos tinklalapyje</w:t>
      </w:r>
      <w:r w:rsidRPr="006632C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hyperlink r:id="rId8" w:history="1">
        <w:r w:rsidRPr="006632C5">
          <w:rPr>
            <w:rStyle w:val="Hipersaitas"/>
            <w:rFonts w:ascii="Times New Roman" w:hAnsi="Times New Roman"/>
            <w:sz w:val="22"/>
            <w:szCs w:val="22"/>
            <w:lang w:val="lt-LT"/>
          </w:rPr>
          <w:t>http://www.vvkt.lt/</w:t>
        </w:r>
      </w:hyperlink>
      <w:r w:rsidRPr="006632C5">
        <w:rPr>
          <w:rStyle w:val="Hipersaitas"/>
          <w:rFonts w:ascii="Times New Roman" w:hAnsi="Times New Roman"/>
          <w:sz w:val="22"/>
          <w:szCs w:val="22"/>
          <w:lang w:val="lt-LT"/>
        </w:rPr>
        <w:t>.</w:t>
      </w:r>
    </w:p>
    <w:sectPr w:rsidR="001A3FF9" w:rsidRPr="00B67F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801C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8F11FA"/>
    <w:multiLevelType w:val="hybridMultilevel"/>
    <w:tmpl w:val="ABA680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28CD"/>
    <w:multiLevelType w:val="hybridMultilevel"/>
    <w:tmpl w:val="E54E83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93B09"/>
    <w:multiLevelType w:val="hybridMultilevel"/>
    <w:tmpl w:val="0E66ACD4"/>
    <w:lvl w:ilvl="0" w:tplc="D114A26A">
      <w:numFmt w:val="bullet"/>
      <w:lvlText w:val="-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57C8A"/>
    <w:multiLevelType w:val="hybridMultilevel"/>
    <w:tmpl w:val="1534E9E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359C1"/>
    <w:multiLevelType w:val="hybridMultilevel"/>
    <w:tmpl w:val="F598925E"/>
    <w:lvl w:ilvl="0" w:tplc="940C3C3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1563"/>
    <w:multiLevelType w:val="hybridMultilevel"/>
    <w:tmpl w:val="D7383244"/>
    <w:lvl w:ilvl="0" w:tplc="234EE876">
      <w:start w:val="6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D7786"/>
    <w:multiLevelType w:val="hybridMultilevel"/>
    <w:tmpl w:val="3854445E"/>
    <w:lvl w:ilvl="0" w:tplc="59964E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80388"/>
    <w:multiLevelType w:val="hybridMultilevel"/>
    <w:tmpl w:val="61BE14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B39"/>
    <w:multiLevelType w:val="hybridMultilevel"/>
    <w:tmpl w:val="E870B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9503C"/>
    <w:multiLevelType w:val="hybridMultilevel"/>
    <w:tmpl w:val="84229CB2"/>
    <w:lvl w:ilvl="0" w:tplc="67522004">
      <w:start w:val="1"/>
      <w:numFmt w:val="bullet"/>
      <w:lvlText w:val=""/>
      <w:lvlJc w:val="left"/>
      <w:pPr>
        <w:tabs>
          <w:tab w:val="num" w:pos="777"/>
        </w:tabs>
        <w:ind w:left="70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60BD4"/>
    <w:multiLevelType w:val="hybridMultilevel"/>
    <w:tmpl w:val="DD465C0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8D"/>
    <w:rsid w:val="00085F93"/>
    <w:rsid w:val="000869FC"/>
    <w:rsid w:val="000A1CE2"/>
    <w:rsid w:val="00183221"/>
    <w:rsid w:val="001A3FF9"/>
    <w:rsid w:val="00414BDD"/>
    <w:rsid w:val="00625DC7"/>
    <w:rsid w:val="00643A08"/>
    <w:rsid w:val="006632C5"/>
    <w:rsid w:val="0069449C"/>
    <w:rsid w:val="007637EA"/>
    <w:rsid w:val="00865153"/>
    <w:rsid w:val="00871455"/>
    <w:rsid w:val="008A25E8"/>
    <w:rsid w:val="008C7B71"/>
    <w:rsid w:val="008E0B7E"/>
    <w:rsid w:val="00A00DBD"/>
    <w:rsid w:val="00B67F5F"/>
    <w:rsid w:val="00BD78DF"/>
    <w:rsid w:val="00C5698D"/>
    <w:rsid w:val="00DA037F"/>
    <w:rsid w:val="00DD128B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277E"/>
  <w15:chartTrackingRefBased/>
  <w15:docId w15:val="{915DC77A-BD2A-4530-8D2A-8B57B9C7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0DBD"/>
    <w:pPr>
      <w:spacing w:after="200" w:line="276" w:lineRule="auto"/>
    </w:pPr>
    <w:rPr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A00DBD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PMingLiU" w:hAnsi="Times New Roman" w:cs="Times New Roman"/>
      <w:i/>
      <w:iCs/>
      <w:sz w:val="24"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00DBD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PMingLiU" w:hAnsi="Times New Roman" w:cs="Times New Roman"/>
      <w:i/>
      <w:iCs/>
      <w:sz w:val="24"/>
      <w:szCs w:val="20"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00DBD"/>
    <w:rPr>
      <w:rFonts w:ascii="Times New Roman" w:eastAsia="PMingLiU" w:hAnsi="Times New Roman" w:cs="Times New Roman"/>
      <w:i/>
      <w:i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A00DBD"/>
    <w:rPr>
      <w:rFonts w:ascii="Times New Roman" w:eastAsia="PMingLiU" w:hAnsi="Times New Roman" w:cs="Times New Roman"/>
      <w:i/>
      <w:iCs/>
      <w:sz w:val="24"/>
      <w:szCs w:val="20"/>
      <w:u w:val="single"/>
    </w:rPr>
  </w:style>
  <w:style w:type="paragraph" w:styleId="Pagrindinistekstas">
    <w:name w:val="Body Text"/>
    <w:basedOn w:val="prastasis"/>
    <w:link w:val="PagrindinistekstasDiagrama"/>
    <w:rsid w:val="00A00D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 w:cs="Times New Roman"/>
      <w:sz w:val="24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0DBD"/>
    <w:rPr>
      <w:rFonts w:ascii="Times New Roman" w:eastAsia="PMingLiU" w:hAnsi="Times New Roman" w:cs="Times New Roman"/>
      <w:sz w:val="24"/>
      <w:szCs w:val="20"/>
    </w:rPr>
  </w:style>
  <w:style w:type="paragraph" w:customStyle="1" w:styleId="Style1">
    <w:name w:val="Style1"/>
    <w:basedOn w:val="Pagrindinistekstas"/>
    <w:rsid w:val="00A00DBD"/>
    <w:pPr>
      <w:spacing w:after="0" w:line="360" w:lineRule="auto"/>
      <w:jc w:val="both"/>
    </w:pPr>
  </w:style>
  <w:style w:type="paragraph" w:styleId="Porat">
    <w:name w:val="footer"/>
    <w:basedOn w:val="prastasis"/>
    <w:link w:val="PoratDiagrama"/>
    <w:rsid w:val="00A00D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4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rsid w:val="00A00DBD"/>
    <w:rPr>
      <w:rFonts w:ascii="Times New Roman" w:eastAsia="PMingLiU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A00D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PMingLiU" w:hAnsi="TimesLT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A00DBD"/>
    <w:rPr>
      <w:rFonts w:ascii="TimesLT" w:eastAsia="PMingLiU" w:hAnsi="TimesLT" w:cs="Times New Roman"/>
      <w:sz w:val="24"/>
      <w:szCs w:val="20"/>
      <w:lang w:val="en-US"/>
    </w:rPr>
  </w:style>
  <w:style w:type="paragraph" w:customStyle="1" w:styleId="BT-EMEASMCA">
    <w:name w:val="BT- EMEA_SMCA"/>
    <w:basedOn w:val="prastasis"/>
    <w:autoRedefine/>
    <w:rsid w:val="00A00DBD"/>
    <w:pPr>
      <w:spacing w:after="0" w:line="240" w:lineRule="auto"/>
    </w:pPr>
    <w:rPr>
      <w:rFonts w:ascii="Times New Roman" w:eastAsia="PMingLiU" w:hAnsi="Times New Roman" w:cs="Times New Roman"/>
      <w:noProof/>
      <w:lang w:val="lt-LT"/>
    </w:rPr>
  </w:style>
  <w:style w:type="paragraph" w:customStyle="1" w:styleId="BTEMEASMCA">
    <w:name w:val="BT EMEA_SMCA"/>
    <w:basedOn w:val="prastasis"/>
    <w:link w:val="BTEMEASMCAChar"/>
    <w:autoRedefine/>
    <w:rsid w:val="00A00DBD"/>
    <w:pPr>
      <w:spacing w:after="0" w:line="240" w:lineRule="auto"/>
    </w:pPr>
    <w:rPr>
      <w:rFonts w:ascii="Calibri" w:eastAsia="PMingLiU" w:hAnsi="Calibri" w:cs="Times New Roman"/>
      <w:noProof/>
      <w:szCs w:val="20"/>
      <w:lang w:val="lt-LT"/>
    </w:rPr>
  </w:style>
  <w:style w:type="character" w:customStyle="1" w:styleId="BTEMEASMCAChar">
    <w:name w:val="BT EMEA_SMCA Char"/>
    <w:link w:val="BTEMEASMCA"/>
    <w:locked/>
    <w:rsid w:val="00A00DBD"/>
    <w:rPr>
      <w:rFonts w:ascii="Calibri" w:eastAsia="PMingLiU" w:hAnsi="Calibri" w:cs="Times New Roman"/>
      <w:noProof/>
      <w:szCs w:val="20"/>
    </w:rPr>
  </w:style>
  <w:style w:type="character" w:styleId="Hipersaitas">
    <w:name w:val="Hyperlink"/>
    <w:rsid w:val="00A00DBD"/>
    <w:rPr>
      <w:rFonts w:cs="Times New Roman"/>
      <w:color w:val="0000FF"/>
      <w:u w:val="single"/>
    </w:rPr>
  </w:style>
  <w:style w:type="paragraph" w:styleId="Komentarotekstas">
    <w:name w:val="annotation text"/>
    <w:basedOn w:val="prastasis"/>
    <w:link w:val="KomentarotekstasDiagrama"/>
    <w:rsid w:val="00A00DB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0DBD"/>
    <w:rPr>
      <w:rFonts w:ascii="Times New Roman" w:eastAsia="PMingLiU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qFormat/>
    <w:rsid w:val="00A00D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PMingLiU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5F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8510</Words>
  <Characters>4851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Smilgiūtė</dc:creator>
  <cp:keywords/>
  <dc:description/>
  <cp:lastModifiedBy>Božena Kuntelija</cp:lastModifiedBy>
  <cp:revision>3</cp:revision>
  <dcterms:created xsi:type="dcterms:W3CDTF">2021-08-31T10:16:00Z</dcterms:created>
  <dcterms:modified xsi:type="dcterms:W3CDTF">2021-09-06T05:49:00Z</dcterms:modified>
</cp:coreProperties>
</file>