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B8A1" w14:textId="77777777" w:rsidR="00CC241B" w:rsidRDefault="00CC241B">
      <w:pPr>
        <w:spacing w:line="200" w:lineRule="exact"/>
        <w:rPr>
          <w:sz w:val="24"/>
          <w:szCs w:val="24"/>
        </w:rPr>
      </w:pPr>
      <w:bookmarkStart w:id="0" w:name="page1"/>
      <w:bookmarkEnd w:id="0"/>
    </w:p>
    <w:p w14:paraId="2C08C60A" w14:textId="77777777" w:rsidR="00CC241B" w:rsidRDefault="00CC241B">
      <w:pPr>
        <w:spacing w:line="200" w:lineRule="exact"/>
        <w:rPr>
          <w:sz w:val="24"/>
          <w:szCs w:val="24"/>
        </w:rPr>
      </w:pPr>
    </w:p>
    <w:p w14:paraId="67A24765" w14:textId="77777777" w:rsidR="00CC241B" w:rsidRDefault="00CC241B">
      <w:pPr>
        <w:spacing w:line="200" w:lineRule="exact"/>
        <w:rPr>
          <w:sz w:val="24"/>
          <w:szCs w:val="24"/>
        </w:rPr>
      </w:pPr>
    </w:p>
    <w:p w14:paraId="5799DEC2" w14:textId="77777777" w:rsidR="00CC241B" w:rsidRDefault="00CC241B">
      <w:pPr>
        <w:spacing w:line="200" w:lineRule="exact"/>
        <w:rPr>
          <w:sz w:val="24"/>
          <w:szCs w:val="24"/>
        </w:rPr>
      </w:pPr>
    </w:p>
    <w:p w14:paraId="450395FD" w14:textId="77777777" w:rsidR="00CC241B" w:rsidRDefault="00CC241B">
      <w:pPr>
        <w:spacing w:line="200" w:lineRule="exact"/>
        <w:rPr>
          <w:sz w:val="24"/>
          <w:szCs w:val="24"/>
        </w:rPr>
      </w:pPr>
    </w:p>
    <w:p w14:paraId="359DD8C3" w14:textId="77777777" w:rsidR="00CC241B" w:rsidRDefault="00CC241B">
      <w:pPr>
        <w:spacing w:line="200" w:lineRule="exact"/>
        <w:rPr>
          <w:sz w:val="24"/>
          <w:szCs w:val="24"/>
        </w:rPr>
      </w:pPr>
    </w:p>
    <w:p w14:paraId="0391801E" w14:textId="77777777" w:rsidR="00CC241B" w:rsidRDefault="00CC241B">
      <w:pPr>
        <w:spacing w:line="200" w:lineRule="exact"/>
        <w:rPr>
          <w:sz w:val="24"/>
          <w:szCs w:val="24"/>
        </w:rPr>
      </w:pPr>
    </w:p>
    <w:p w14:paraId="7FECB91D" w14:textId="77777777" w:rsidR="00CC241B" w:rsidRDefault="00CC241B">
      <w:pPr>
        <w:spacing w:line="200" w:lineRule="exact"/>
        <w:rPr>
          <w:sz w:val="24"/>
          <w:szCs w:val="24"/>
        </w:rPr>
      </w:pPr>
    </w:p>
    <w:p w14:paraId="378692E9" w14:textId="77777777" w:rsidR="00CC241B" w:rsidRDefault="00CC241B">
      <w:pPr>
        <w:spacing w:line="200" w:lineRule="exact"/>
        <w:rPr>
          <w:sz w:val="24"/>
          <w:szCs w:val="24"/>
        </w:rPr>
      </w:pPr>
    </w:p>
    <w:p w14:paraId="40BEB469" w14:textId="77777777" w:rsidR="00CC241B" w:rsidRDefault="00CC241B">
      <w:pPr>
        <w:spacing w:line="200" w:lineRule="exact"/>
        <w:rPr>
          <w:sz w:val="24"/>
          <w:szCs w:val="24"/>
        </w:rPr>
      </w:pPr>
    </w:p>
    <w:p w14:paraId="6F1BE9B9" w14:textId="77777777" w:rsidR="00CC241B" w:rsidRDefault="00CC241B">
      <w:pPr>
        <w:spacing w:line="200" w:lineRule="exact"/>
        <w:rPr>
          <w:sz w:val="24"/>
          <w:szCs w:val="24"/>
        </w:rPr>
      </w:pPr>
    </w:p>
    <w:p w14:paraId="1CE24649" w14:textId="77777777" w:rsidR="00CC241B" w:rsidRDefault="00CC241B">
      <w:pPr>
        <w:spacing w:line="200" w:lineRule="exact"/>
        <w:rPr>
          <w:sz w:val="24"/>
          <w:szCs w:val="24"/>
        </w:rPr>
      </w:pPr>
    </w:p>
    <w:p w14:paraId="2FAF1D89" w14:textId="77777777" w:rsidR="00CC241B" w:rsidRDefault="00CC241B">
      <w:pPr>
        <w:spacing w:line="200" w:lineRule="exact"/>
        <w:rPr>
          <w:sz w:val="24"/>
          <w:szCs w:val="24"/>
        </w:rPr>
      </w:pPr>
    </w:p>
    <w:p w14:paraId="6C0CE164" w14:textId="77777777" w:rsidR="00CC241B" w:rsidRDefault="00CC241B">
      <w:pPr>
        <w:spacing w:line="200" w:lineRule="exact"/>
        <w:rPr>
          <w:sz w:val="24"/>
          <w:szCs w:val="24"/>
        </w:rPr>
      </w:pPr>
    </w:p>
    <w:p w14:paraId="452FA440" w14:textId="77777777" w:rsidR="00CC241B" w:rsidRDefault="00CC241B">
      <w:pPr>
        <w:spacing w:line="200" w:lineRule="exact"/>
        <w:rPr>
          <w:sz w:val="24"/>
          <w:szCs w:val="24"/>
        </w:rPr>
      </w:pPr>
    </w:p>
    <w:p w14:paraId="4FBD0CE2" w14:textId="77777777" w:rsidR="00CC241B" w:rsidRDefault="00CC241B">
      <w:pPr>
        <w:spacing w:line="200" w:lineRule="exact"/>
        <w:rPr>
          <w:sz w:val="24"/>
          <w:szCs w:val="24"/>
        </w:rPr>
      </w:pPr>
    </w:p>
    <w:p w14:paraId="22A40794" w14:textId="77777777" w:rsidR="00CC241B" w:rsidRDefault="00CC241B">
      <w:pPr>
        <w:spacing w:line="200" w:lineRule="exact"/>
        <w:rPr>
          <w:sz w:val="24"/>
          <w:szCs w:val="24"/>
        </w:rPr>
      </w:pPr>
    </w:p>
    <w:p w14:paraId="09C38B91" w14:textId="77777777" w:rsidR="00CC241B" w:rsidRDefault="00CC241B">
      <w:pPr>
        <w:spacing w:line="200" w:lineRule="exact"/>
        <w:rPr>
          <w:sz w:val="24"/>
          <w:szCs w:val="24"/>
        </w:rPr>
      </w:pPr>
    </w:p>
    <w:p w14:paraId="2DCDE223" w14:textId="77777777" w:rsidR="00CC241B" w:rsidRDefault="00CC241B">
      <w:pPr>
        <w:spacing w:line="200" w:lineRule="exact"/>
        <w:rPr>
          <w:sz w:val="24"/>
          <w:szCs w:val="24"/>
        </w:rPr>
      </w:pPr>
    </w:p>
    <w:p w14:paraId="4E6935DA" w14:textId="77777777" w:rsidR="00CC241B" w:rsidRDefault="00CC241B">
      <w:pPr>
        <w:spacing w:line="200" w:lineRule="exact"/>
        <w:rPr>
          <w:sz w:val="24"/>
          <w:szCs w:val="24"/>
        </w:rPr>
      </w:pPr>
    </w:p>
    <w:p w14:paraId="3543BD92" w14:textId="77777777" w:rsidR="00CC241B" w:rsidRDefault="00CC241B">
      <w:pPr>
        <w:spacing w:line="200" w:lineRule="exact"/>
        <w:rPr>
          <w:sz w:val="24"/>
          <w:szCs w:val="24"/>
        </w:rPr>
      </w:pPr>
    </w:p>
    <w:p w14:paraId="02CC478F" w14:textId="77777777" w:rsidR="00CC241B" w:rsidRDefault="00CC241B">
      <w:pPr>
        <w:spacing w:line="200" w:lineRule="exact"/>
        <w:rPr>
          <w:sz w:val="24"/>
          <w:szCs w:val="24"/>
        </w:rPr>
      </w:pPr>
    </w:p>
    <w:p w14:paraId="71E1F14B" w14:textId="77777777" w:rsidR="00CC241B" w:rsidRDefault="00CC241B">
      <w:pPr>
        <w:spacing w:line="200" w:lineRule="exact"/>
        <w:rPr>
          <w:sz w:val="24"/>
          <w:szCs w:val="24"/>
        </w:rPr>
      </w:pPr>
    </w:p>
    <w:p w14:paraId="03F2BADF" w14:textId="77777777" w:rsidR="00CC241B" w:rsidRDefault="00CC241B">
      <w:pPr>
        <w:spacing w:line="200" w:lineRule="exact"/>
        <w:rPr>
          <w:sz w:val="24"/>
          <w:szCs w:val="24"/>
        </w:rPr>
      </w:pPr>
    </w:p>
    <w:p w14:paraId="11F7A15B" w14:textId="77777777" w:rsidR="00CC241B" w:rsidRDefault="00CC241B">
      <w:pPr>
        <w:spacing w:line="200" w:lineRule="exact"/>
        <w:rPr>
          <w:sz w:val="24"/>
          <w:szCs w:val="24"/>
        </w:rPr>
      </w:pPr>
    </w:p>
    <w:p w14:paraId="63F5D734" w14:textId="77777777" w:rsidR="00CC241B" w:rsidRDefault="00CC241B">
      <w:pPr>
        <w:spacing w:line="200" w:lineRule="exact"/>
        <w:rPr>
          <w:sz w:val="24"/>
          <w:szCs w:val="24"/>
        </w:rPr>
      </w:pPr>
    </w:p>
    <w:p w14:paraId="694DDA1A" w14:textId="77777777" w:rsidR="00CC241B" w:rsidRDefault="00CC241B">
      <w:pPr>
        <w:spacing w:line="200" w:lineRule="exact"/>
        <w:rPr>
          <w:sz w:val="24"/>
          <w:szCs w:val="24"/>
        </w:rPr>
      </w:pPr>
    </w:p>
    <w:p w14:paraId="6AB50D15" w14:textId="77777777" w:rsidR="00CC241B" w:rsidRDefault="00CC241B">
      <w:pPr>
        <w:spacing w:line="251" w:lineRule="exact"/>
        <w:rPr>
          <w:sz w:val="24"/>
          <w:szCs w:val="24"/>
        </w:rPr>
      </w:pPr>
    </w:p>
    <w:p w14:paraId="250FD549" w14:textId="77777777" w:rsidR="00CC241B" w:rsidRDefault="00CC241B">
      <w:pPr>
        <w:sectPr w:rsidR="00CC241B">
          <w:type w:val="continuous"/>
          <w:pgSz w:w="11900" w:h="16838"/>
          <w:pgMar w:top="1400" w:right="1440" w:bottom="202" w:left="1416" w:header="0" w:footer="0" w:gutter="0"/>
          <w:cols w:space="720" w:equalWidth="0">
            <w:col w:w="9049"/>
          </w:cols>
        </w:sectPr>
      </w:pPr>
    </w:p>
    <w:p w14:paraId="6B761840" w14:textId="77777777" w:rsidR="00CC241B" w:rsidRDefault="00CC241B">
      <w:pPr>
        <w:spacing w:line="200" w:lineRule="exact"/>
        <w:rPr>
          <w:sz w:val="20"/>
          <w:szCs w:val="20"/>
        </w:rPr>
      </w:pPr>
      <w:bookmarkStart w:id="1" w:name="page53"/>
      <w:bookmarkEnd w:id="1"/>
    </w:p>
    <w:p w14:paraId="2C8D3B13" w14:textId="77777777" w:rsidR="00CC241B" w:rsidRDefault="00CC241B">
      <w:pPr>
        <w:spacing w:line="200" w:lineRule="exact"/>
        <w:rPr>
          <w:sz w:val="20"/>
          <w:szCs w:val="20"/>
        </w:rPr>
      </w:pPr>
    </w:p>
    <w:p w14:paraId="41200A10" w14:textId="77777777" w:rsidR="00CC241B" w:rsidRDefault="00CC241B">
      <w:pPr>
        <w:spacing w:line="200" w:lineRule="exact"/>
        <w:rPr>
          <w:sz w:val="20"/>
          <w:szCs w:val="20"/>
        </w:rPr>
      </w:pPr>
    </w:p>
    <w:p w14:paraId="052EF091" w14:textId="77777777" w:rsidR="00CC241B" w:rsidRDefault="00CC241B">
      <w:pPr>
        <w:spacing w:line="200" w:lineRule="exact"/>
        <w:rPr>
          <w:sz w:val="20"/>
          <w:szCs w:val="20"/>
        </w:rPr>
      </w:pPr>
    </w:p>
    <w:p w14:paraId="74CF9B9A" w14:textId="77777777" w:rsidR="00CC241B" w:rsidRDefault="00CC241B">
      <w:pPr>
        <w:spacing w:line="200" w:lineRule="exact"/>
        <w:rPr>
          <w:sz w:val="20"/>
          <w:szCs w:val="20"/>
        </w:rPr>
      </w:pPr>
    </w:p>
    <w:p w14:paraId="5B91543C" w14:textId="77777777" w:rsidR="00CC241B" w:rsidRDefault="00CC241B">
      <w:pPr>
        <w:spacing w:line="200" w:lineRule="exact"/>
        <w:rPr>
          <w:sz w:val="20"/>
          <w:szCs w:val="20"/>
        </w:rPr>
      </w:pPr>
    </w:p>
    <w:p w14:paraId="71597436" w14:textId="77777777" w:rsidR="00CC241B" w:rsidRDefault="00CC241B">
      <w:pPr>
        <w:spacing w:line="200" w:lineRule="exact"/>
        <w:rPr>
          <w:sz w:val="20"/>
          <w:szCs w:val="20"/>
        </w:rPr>
      </w:pPr>
    </w:p>
    <w:p w14:paraId="0FCC2379" w14:textId="77777777" w:rsidR="00CC241B" w:rsidRDefault="00CC241B">
      <w:pPr>
        <w:spacing w:line="200" w:lineRule="exact"/>
        <w:rPr>
          <w:sz w:val="20"/>
          <w:szCs w:val="20"/>
        </w:rPr>
      </w:pPr>
    </w:p>
    <w:p w14:paraId="25798325" w14:textId="77777777" w:rsidR="00CC241B" w:rsidRDefault="00CC241B">
      <w:pPr>
        <w:spacing w:line="200" w:lineRule="exact"/>
        <w:rPr>
          <w:sz w:val="20"/>
          <w:szCs w:val="20"/>
        </w:rPr>
      </w:pPr>
    </w:p>
    <w:p w14:paraId="41A8E008" w14:textId="77777777" w:rsidR="00CC241B" w:rsidRDefault="00CC241B">
      <w:pPr>
        <w:spacing w:line="200" w:lineRule="exact"/>
        <w:rPr>
          <w:sz w:val="20"/>
          <w:szCs w:val="20"/>
        </w:rPr>
      </w:pPr>
    </w:p>
    <w:p w14:paraId="06A77896" w14:textId="77777777" w:rsidR="00CC241B" w:rsidRDefault="00CC241B">
      <w:pPr>
        <w:spacing w:line="200" w:lineRule="exact"/>
        <w:rPr>
          <w:sz w:val="20"/>
          <w:szCs w:val="20"/>
        </w:rPr>
      </w:pPr>
    </w:p>
    <w:p w14:paraId="61C9D8A0" w14:textId="77777777" w:rsidR="00CC241B" w:rsidRDefault="00CC241B">
      <w:pPr>
        <w:spacing w:line="200" w:lineRule="exact"/>
        <w:rPr>
          <w:sz w:val="20"/>
          <w:szCs w:val="20"/>
        </w:rPr>
      </w:pPr>
    </w:p>
    <w:p w14:paraId="17884C91" w14:textId="77777777" w:rsidR="00CC241B" w:rsidRDefault="00CC241B">
      <w:pPr>
        <w:spacing w:line="200" w:lineRule="exact"/>
        <w:rPr>
          <w:sz w:val="20"/>
          <w:szCs w:val="20"/>
        </w:rPr>
      </w:pPr>
    </w:p>
    <w:p w14:paraId="62EE135E" w14:textId="77777777" w:rsidR="00CC241B" w:rsidRDefault="00CC241B">
      <w:pPr>
        <w:spacing w:line="200" w:lineRule="exact"/>
        <w:rPr>
          <w:sz w:val="20"/>
          <w:szCs w:val="20"/>
        </w:rPr>
      </w:pPr>
    </w:p>
    <w:p w14:paraId="6269DBEE" w14:textId="77777777" w:rsidR="00CC241B" w:rsidRDefault="00CC241B">
      <w:pPr>
        <w:spacing w:line="200" w:lineRule="exact"/>
        <w:rPr>
          <w:sz w:val="20"/>
          <w:szCs w:val="20"/>
        </w:rPr>
      </w:pPr>
    </w:p>
    <w:p w14:paraId="1227310D" w14:textId="77777777" w:rsidR="00CC241B" w:rsidRDefault="00CC241B">
      <w:pPr>
        <w:spacing w:line="200" w:lineRule="exact"/>
        <w:rPr>
          <w:sz w:val="20"/>
          <w:szCs w:val="20"/>
        </w:rPr>
      </w:pPr>
    </w:p>
    <w:p w14:paraId="04916F4E" w14:textId="77777777" w:rsidR="00CC241B" w:rsidRDefault="00CC241B">
      <w:pPr>
        <w:spacing w:line="200" w:lineRule="exact"/>
        <w:rPr>
          <w:sz w:val="20"/>
          <w:szCs w:val="20"/>
        </w:rPr>
      </w:pPr>
    </w:p>
    <w:p w14:paraId="5A67C3EC" w14:textId="77777777" w:rsidR="00CC241B" w:rsidRDefault="00CC241B">
      <w:pPr>
        <w:spacing w:line="200" w:lineRule="exact"/>
        <w:rPr>
          <w:sz w:val="20"/>
          <w:szCs w:val="20"/>
        </w:rPr>
      </w:pPr>
    </w:p>
    <w:p w14:paraId="59D4249A" w14:textId="77777777" w:rsidR="00CC241B" w:rsidRDefault="00CC241B">
      <w:pPr>
        <w:spacing w:line="200" w:lineRule="exact"/>
        <w:rPr>
          <w:sz w:val="20"/>
          <w:szCs w:val="20"/>
        </w:rPr>
      </w:pPr>
    </w:p>
    <w:p w14:paraId="3A8D090E" w14:textId="77777777" w:rsidR="00CC241B" w:rsidRDefault="00CC241B">
      <w:pPr>
        <w:spacing w:line="200" w:lineRule="exact"/>
        <w:rPr>
          <w:sz w:val="20"/>
          <w:szCs w:val="20"/>
        </w:rPr>
      </w:pPr>
    </w:p>
    <w:p w14:paraId="4FA12125" w14:textId="77777777" w:rsidR="00CC241B" w:rsidRDefault="00CC241B">
      <w:pPr>
        <w:spacing w:line="200" w:lineRule="exact"/>
        <w:rPr>
          <w:sz w:val="20"/>
          <w:szCs w:val="20"/>
        </w:rPr>
      </w:pPr>
    </w:p>
    <w:p w14:paraId="73817815" w14:textId="77777777" w:rsidR="00CC241B" w:rsidRDefault="00CC241B">
      <w:pPr>
        <w:spacing w:line="200" w:lineRule="exact"/>
        <w:rPr>
          <w:sz w:val="20"/>
          <w:szCs w:val="20"/>
        </w:rPr>
      </w:pPr>
    </w:p>
    <w:p w14:paraId="48E8B032" w14:textId="77777777" w:rsidR="00CC241B" w:rsidRDefault="00CC241B">
      <w:pPr>
        <w:spacing w:line="200" w:lineRule="exact"/>
        <w:rPr>
          <w:sz w:val="20"/>
          <w:szCs w:val="20"/>
        </w:rPr>
      </w:pPr>
    </w:p>
    <w:p w14:paraId="21BC3DAA" w14:textId="77777777" w:rsidR="00CC241B" w:rsidRDefault="00CC241B">
      <w:pPr>
        <w:spacing w:line="200" w:lineRule="exact"/>
        <w:rPr>
          <w:sz w:val="20"/>
          <w:szCs w:val="20"/>
        </w:rPr>
      </w:pPr>
    </w:p>
    <w:p w14:paraId="4D9671E2" w14:textId="77777777" w:rsidR="00CC241B" w:rsidRDefault="00CC241B">
      <w:pPr>
        <w:spacing w:line="200" w:lineRule="exact"/>
        <w:rPr>
          <w:sz w:val="20"/>
          <w:szCs w:val="20"/>
        </w:rPr>
      </w:pPr>
    </w:p>
    <w:p w14:paraId="1F9BBDC0" w14:textId="77777777" w:rsidR="00CC241B" w:rsidRDefault="00CC241B">
      <w:pPr>
        <w:spacing w:line="200" w:lineRule="exact"/>
        <w:rPr>
          <w:sz w:val="20"/>
          <w:szCs w:val="20"/>
        </w:rPr>
      </w:pPr>
    </w:p>
    <w:p w14:paraId="34CB2FA4" w14:textId="77777777" w:rsidR="00CC241B" w:rsidRDefault="00CC241B">
      <w:pPr>
        <w:spacing w:line="200" w:lineRule="exact"/>
        <w:rPr>
          <w:sz w:val="20"/>
          <w:szCs w:val="20"/>
        </w:rPr>
      </w:pPr>
    </w:p>
    <w:p w14:paraId="71EF6597" w14:textId="77777777" w:rsidR="00CC241B" w:rsidRDefault="00CC241B">
      <w:pPr>
        <w:spacing w:line="239" w:lineRule="exact"/>
        <w:rPr>
          <w:sz w:val="20"/>
          <w:szCs w:val="20"/>
        </w:rPr>
      </w:pPr>
    </w:p>
    <w:p w14:paraId="081948D8" w14:textId="77777777" w:rsidR="00CC241B" w:rsidRDefault="003C3CA3">
      <w:pPr>
        <w:ind w:right="5"/>
        <w:jc w:val="center"/>
        <w:rPr>
          <w:sz w:val="20"/>
          <w:szCs w:val="20"/>
        </w:rPr>
      </w:pPr>
      <w:r>
        <w:rPr>
          <w:rFonts w:eastAsia="Times New Roman"/>
          <w:b/>
          <w:bCs/>
          <w:sz w:val="21"/>
          <w:szCs w:val="21"/>
        </w:rPr>
        <w:t>B. PAKUOTĖS LAPELIS</w:t>
      </w:r>
    </w:p>
    <w:p w14:paraId="4D0C4B07" w14:textId="77777777" w:rsidR="00CC241B" w:rsidRDefault="00CC241B">
      <w:pPr>
        <w:sectPr w:rsidR="00CC241B">
          <w:pgSz w:w="11900" w:h="16838"/>
          <w:pgMar w:top="1440" w:right="1440" w:bottom="202" w:left="1440" w:header="0" w:footer="0" w:gutter="0"/>
          <w:cols w:space="720" w:equalWidth="0">
            <w:col w:w="9025"/>
          </w:cols>
        </w:sectPr>
      </w:pPr>
    </w:p>
    <w:p w14:paraId="6BA72D19" w14:textId="77777777" w:rsidR="00CC241B" w:rsidRDefault="00CC241B">
      <w:pPr>
        <w:spacing w:line="200" w:lineRule="exact"/>
        <w:rPr>
          <w:sz w:val="20"/>
          <w:szCs w:val="20"/>
        </w:rPr>
      </w:pPr>
    </w:p>
    <w:p w14:paraId="077A04F5" w14:textId="77777777" w:rsidR="00CC241B" w:rsidRDefault="00CC241B">
      <w:pPr>
        <w:spacing w:line="200" w:lineRule="exact"/>
        <w:rPr>
          <w:sz w:val="20"/>
          <w:szCs w:val="20"/>
        </w:rPr>
      </w:pPr>
    </w:p>
    <w:p w14:paraId="6F1CDBA1" w14:textId="77777777" w:rsidR="00CC241B" w:rsidRDefault="00CC241B">
      <w:pPr>
        <w:spacing w:line="200" w:lineRule="exact"/>
        <w:rPr>
          <w:sz w:val="20"/>
          <w:szCs w:val="20"/>
        </w:rPr>
      </w:pPr>
    </w:p>
    <w:p w14:paraId="4122AB45" w14:textId="77777777" w:rsidR="00CC241B" w:rsidRDefault="00CC241B">
      <w:pPr>
        <w:spacing w:line="200" w:lineRule="exact"/>
        <w:rPr>
          <w:sz w:val="20"/>
          <w:szCs w:val="20"/>
        </w:rPr>
      </w:pPr>
    </w:p>
    <w:p w14:paraId="6A11529A" w14:textId="77777777" w:rsidR="00CC241B" w:rsidRDefault="00CC241B">
      <w:pPr>
        <w:spacing w:line="200" w:lineRule="exact"/>
        <w:rPr>
          <w:sz w:val="20"/>
          <w:szCs w:val="20"/>
        </w:rPr>
      </w:pPr>
    </w:p>
    <w:p w14:paraId="359AC44C" w14:textId="77777777" w:rsidR="00CC241B" w:rsidRDefault="00CC241B">
      <w:pPr>
        <w:spacing w:line="200" w:lineRule="exact"/>
        <w:rPr>
          <w:sz w:val="20"/>
          <w:szCs w:val="20"/>
        </w:rPr>
      </w:pPr>
    </w:p>
    <w:p w14:paraId="0D697619" w14:textId="77777777" w:rsidR="00CC241B" w:rsidRDefault="00CC241B">
      <w:pPr>
        <w:spacing w:line="200" w:lineRule="exact"/>
        <w:rPr>
          <w:sz w:val="20"/>
          <w:szCs w:val="20"/>
        </w:rPr>
      </w:pPr>
    </w:p>
    <w:p w14:paraId="21E4526F" w14:textId="77777777" w:rsidR="00CC241B" w:rsidRDefault="00CC241B">
      <w:pPr>
        <w:spacing w:line="200" w:lineRule="exact"/>
        <w:rPr>
          <w:sz w:val="20"/>
          <w:szCs w:val="20"/>
        </w:rPr>
      </w:pPr>
    </w:p>
    <w:p w14:paraId="4F3B2C63" w14:textId="77777777" w:rsidR="00CC241B" w:rsidRDefault="00CC241B">
      <w:pPr>
        <w:spacing w:line="200" w:lineRule="exact"/>
        <w:rPr>
          <w:sz w:val="20"/>
          <w:szCs w:val="20"/>
        </w:rPr>
      </w:pPr>
    </w:p>
    <w:p w14:paraId="2C22B76B" w14:textId="77777777" w:rsidR="00CC241B" w:rsidRDefault="00CC241B">
      <w:pPr>
        <w:spacing w:line="200" w:lineRule="exact"/>
        <w:rPr>
          <w:sz w:val="20"/>
          <w:szCs w:val="20"/>
        </w:rPr>
      </w:pPr>
    </w:p>
    <w:p w14:paraId="4AE35B76" w14:textId="77777777" w:rsidR="00CC241B" w:rsidRDefault="00CC241B">
      <w:pPr>
        <w:spacing w:line="200" w:lineRule="exact"/>
        <w:rPr>
          <w:sz w:val="20"/>
          <w:szCs w:val="20"/>
        </w:rPr>
      </w:pPr>
    </w:p>
    <w:p w14:paraId="0F38A4AC" w14:textId="77777777" w:rsidR="00CC241B" w:rsidRDefault="00CC241B">
      <w:pPr>
        <w:spacing w:line="200" w:lineRule="exact"/>
        <w:rPr>
          <w:sz w:val="20"/>
          <w:szCs w:val="20"/>
        </w:rPr>
      </w:pPr>
    </w:p>
    <w:p w14:paraId="0B12160E" w14:textId="77777777" w:rsidR="00CC241B" w:rsidRDefault="00CC241B">
      <w:pPr>
        <w:spacing w:line="200" w:lineRule="exact"/>
        <w:rPr>
          <w:sz w:val="20"/>
          <w:szCs w:val="20"/>
        </w:rPr>
      </w:pPr>
    </w:p>
    <w:p w14:paraId="4FE4DA12" w14:textId="77777777" w:rsidR="00CC241B" w:rsidRDefault="00CC241B">
      <w:pPr>
        <w:spacing w:line="200" w:lineRule="exact"/>
        <w:rPr>
          <w:sz w:val="20"/>
          <w:szCs w:val="20"/>
        </w:rPr>
      </w:pPr>
    </w:p>
    <w:p w14:paraId="198ECD37" w14:textId="77777777" w:rsidR="00CC241B" w:rsidRDefault="00CC241B">
      <w:pPr>
        <w:spacing w:line="200" w:lineRule="exact"/>
        <w:rPr>
          <w:sz w:val="20"/>
          <w:szCs w:val="20"/>
        </w:rPr>
      </w:pPr>
    </w:p>
    <w:p w14:paraId="1663874E" w14:textId="77777777" w:rsidR="00CC241B" w:rsidRDefault="00CC241B">
      <w:pPr>
        <w:spacing w:line="200" w:lineRule="exact"/>
        <w:rPr>
          <w:sz w:val="20"/>
          <w:szCs w:val="20"/>
        </w:rPr>
      </w:pPr>
    </w:p>
    <w:p w14:paraId="034A8A64" w14:textId="77777777" w:rsidR="00CC241B" w:rsidRDefault="00CC241B">
      <w:pPr>
        <w:spacing w:line="200" w:lineRule="exact"/>
        <w:rPr>
          <w:sz w:val="20"/>
          <w:szCs w:val="20"/>
        </w:rPr>
      </w:pPr>
    </w:p>
    <w:p w14:paraId="5DABC3A4" w14:textId="77777777" w:rsidR="00CC241B" w:rsidRDefault="00CC241B">
      <w:pPr>
        <w:spacing w:line="200" w:lineRule="exact"/>
        <w:rPr>
          <w:sz w:val="20"/>
          <w:szCs w:val="20"/>
        </w:rPr>
      </w:pPr>
    </w:p>
    <w:p w14:paraId="217D55F4" w14:textId="77777777" w:rsidR="00CC241B" w:rsidRDefault="00CC241B">
      <w:pPr>
        <w:spacing w:line="200" w:lineRule="exact"/>
        <w:rPr>
          <w:sz w:val="20"/>
          <w:szCs w:val="20"/>
        </w:rPr>
      </w:pPr>
    </w:p>
    <w:p w14:paraId="60574748" w14:textId="77777777" w:rsidR="00CC241B" w:rsidRDefault="00CC241B">
      <w:pPr>
        <w:spacing w:line="200" w:lineRule="exact"/>
        <w:rPr>
          <w:sz w:val="20"/>
          <w:szCs w:val="20"/>
        </w:rPr>
      </w:pPr>
    </w:p>
    <w:p w14:paraId="0F56869A" w14:textId="77777777" w:rsidR="00CC241B" w:rsidRDefault="00CC241B">
      <w:pPr>
        <w:spacing w:line="200" w:lineRule="exact"/>
        <w:rPr>
          <w:sz w:val="20"/>
          <w:szCs w:val="20"/>
        </w:rPr>
      </w:pPr>
    </w:p>
    <w:p w14:paraId="05767593" w14:textId="77777777" w:rsidR="00CC241B" w:rsidRDefault="00CC241B">
      <w:pPr>
        <w:spacing w:line="200" w:lineRule="exact"/>
        <w:rPr>
          <w:sz w:val="20"/>
          <w:szCs w:val="20"/>
        </w:rPr>
      </w:pPr>
    </w:p>
    <w:p w14:paraId="2C8941A6" w14:textId="77777777" w:rsidR="00CC241B" w:rsidRDefault="00CC241B">
      <w:pPr>
        <w:spacing w:line="200" w:lineRule="exact"/>
        <w:rPr>
          <w:sz w:val="20"/>
          <w:szCs w:val="20"/>
        </w:rPr>
      </w:pPr>
    </w:p>
    <w:p w14:paraId="28A84E74" w14:textId="77777777" w:rsidR="00CC241B" w:rsidRDefault="00CC241B">
      <w:pPr>
        <w:spacing w:line="200" w:lineRule="exact"/>
        <w:rPr>
          <w:sz w:val="20"/>
          <w:szCs w:val="20"/>
        </w:rPr>
      </w:pPr>
    </w:p>
    <w:p w14:paraId="5BD6871D" w14:textId="77777777" w:rsidR="00CC241B" w:rsidRDefault="00CC241B">
      <w:pPr>
        <w:spacing w:line="200" w:lineRule="exact"/>
        <w:rPr>
          <w:sz w:val="20"/>
          <w:szCs w:val="20"/>
        </w:rPr>
      </w:pPr>
    </w:p>
    <w:p w14:paraId="500A4E9B" w14:textId="77777777" w:rsidR="00CC241B" w:rsidRDefault="00CC241B">
      <w:pPr>
        <w:spacing w:line="200" w:lineRule="exact"/>
        <w:rPr>
          <w:sz w:val="20"/>
          <w:szCs w:val="20"/>
        </w:rPr>
      </w:pPr>
    </w:p>
    <w:p w14:paraId="36767FCE" w14:textId="77777777" w:rsidR="00CC241B" w:rsidRDefault="00CC241B">
      <w:pPr>
        <w:spacing w:line="200" w:lineRule="exact"/>
        <w:rPr>
          <w:sz w:val="20"/>
          <w:szCs w:val="20"/>
        </w:rPr>
      </w:pPr>
    </w:p>
    <w:p w14:paraId="7B11C019" w14:textId="77777777" w:rsidR="00CC241B" w:rsidRDefault="00CC241B">
      <w:pPr>
        <w:spacing w:line="200" w:lineRule="exact"/>
        <w:rPr>
          <w:sz w:val="20"/>
          <w:szCs w:val="20"/>
        </w:rPr>
      </w:pPr>
    </w:p>
    <w:p w14:paraId="73037D1C" w14:textId="77777777" w:rsidR="00CC241B" w:rsidRDefault="00CC241B">
      <w:pPr>
        <w:spacing w:line="200" w:lineRule="exact"/>
        <w:rPr>
          <w:sz w:val="20"/>
          <w:szCs w:val="20"/>
        </w:rPr>
      </w:pPr>
    </w:p>
    <w:p w14:paraId="67E38917" w14:textId="77777777" w:rsidR="00CC241B" w:rsidRDefault="00CC241B">
      <w:pPr>
        <w:spacing w:line="200" w:lineRule="exact"/>
        <w:rPr>
          <w:sz w:val="20"/>
          <w:szCs w:val="20"/>
        </w:rPr>
      </w:pPr>
    </w:p>
    <w:p w14:paraId="1F0F232E" w14:textId="77777777" w:rsidR="00CC241B" w:rsidRDefault="00CC241B">
      <w:pPr>
        <w:spacing w:line="200" w:lineRule="exact"/>
        <w:rPr>
          <w:sz w:val="20"/>
          <w:szCs w:val="20"/>
        </w:rPr>
      </w:pPr>
    </w:p>
    <w:p w14:paraId="22C55DCD" w14:textId="77777777" w:rsidR="00CC241B" w:rsidRDefault="00CC241B">
      <w:pPr>
        <w:spacing w:line="200" w:lineRule="exact"/>
        <w:rPr>
          <w:sz w:val="20"/>
          <w:szCs w:val="20"/>
        </w:rPr>
      </w:pPr>
    </w:p>
    <w:p w14:paraId="08AC3CE5" w14:textId="77777777" w:rsidR="00CC241B" w:rsidRDefault="00CC241B">
      <w:pPr>
        <w:spacing w:line="200" w:lineRule="exact"/>
        <w:rPr>
          <w:sz w:val="20"/>
          <w:szCs w:val="20"/>
        </w:rPr>
      </w:pPr>
    </w:p>
    <w:p w14:paraId="52A8D23D" w14:textId="77777777" w:rsidR="00CC241B" w:rsidRDefault="00CC241B">
      <w:pPr>
        <w:spacing w:line="200" w:lineRule="exact"/>
        <w:rPr>
          <w:sz w:val="20"/>
          <w:szCs w:val="20"/>
        </w:rPr>
      </w:pPr>
    </w:p>
    <w:p w14:paraId="31965F14" w14:textId="77777777" w:rsidR="00CC241B" w:rsidRDefault="00CC241B">
      <w:pPr>
        <w:spacing w:line="200" w:lineRule="exact"/>
        <w:rPr>
          <w:sz w:val="20"/>
          <w:szCs w:val="20"/>
        </w:rPr>
      </w:pPr>
    </w:p>
    <w:p w14:paraId="70CA51D6" w14:textId="77777777" w:rsidR="00CC241B" w:rsidRDefault="00CC241B">
      <w:pPr>
        <w:spacing w:line="200" w:lineRule="exact"/>
        <w:rPr>
          <w:sz w:val="20"/>
          <w:szCs w:val="20"/>
        </w:rPr>
      </w:pPr>
    </w:p>
    <w:p w14:paraId="1CB27B33" w14:textId="77777777" w:rsidR="00CC241B" w:rsidRDefault="00CC241B">
      <w:pPr>
        <w:spacing w:line="200" w:lineRule="exact"/>
        <w:rPr>
          <w:sz w:val="20"/>
          <w:szCs w:val="20"/>
        </w:rPr>
      </w:pPr>
    </w:p>
    <w:p w14:paraId="062D2222" w14:textId="77777777" w:rsidR="00CC241B" w:rsidRDefault="00CC241B">
      <w:pPr>
        <w:spacing w:line="200" w:lineRule="exact"/>
        <w:rPr>
          <w:sz w:val="20"/>
          <w:szCs w:val="20"/>
        </w:rPr>
      </w:pPr>
    </w:p>
    <w:p w14:paraId="0C831439" w14:textId="77777777" w:rsidR="00CC241B" w:rsidRDefault="00CC241B">
      <w:pPr>
        <w:spacing w:line="200" w:lineRule="exact"/>
        <w:rPr>
          <w:sz w:val="20"/>
          <w:szCs w:val="20"/>
        </w:rPr>
      </w:pPr>
    </w:p>
    <w:p w14:paraId="1BAB8615" w14:textId="77777777" w:rsidR="00CC241B" w:rsidRDefault="00CC241B">
      <w:pPr>
        <w:spacing w:line="200" w:lineRule="exact"/>
        <w:rPr>
          <w:sz w:val="20"/>
          <w:szCs w:val="20"/>
        </w:rPr>
      </w:pPr>
    </w:p>
    <w:p w14:paraId="1E439006" w14:textId="77777777" w:rsidR="00CC241B" w:rsidRDefault="00CC241B">
      <w:pPr>
        <w:spacing w:line="200" w:lineRule="exact"/>
        <w:rPr>
          <w:sz w:val="20"/>
          <w:szCs w:val="20"/>
        </w:rPr>
      </w:pPr>
    </w:p>
    <w:p w14:paraId="20F8F918" w14:textId="77777777" w:rsidR="00CC241B" w:rsidRDefault="00CC241B">
      <w:pPr>
        <w:spacing w:line="367" w:lineRule="exact"/>
        <w:rPr>
          <w:sz w:val="20"/>
          <w:szCs w:val="20"/>
        </w:rPr>
      </w:pPr>
    </w:p>
    <w:p w14:paraId="0A78C911" w14:textId="77777777" w:rsidR="00CC241B" w:rsidRDefault="003C3CA3">
      <w:pPr>
        <w:ind w:right="85"/>
        <w:jc w:val="center"/>
        <w:rPr>
          <w:sz w:val="20"/>
          <w:szCs w:val="20"/>
        </w:rPr>
      </w:pPr>
      <w:r>
        <w:rPr>
          <w:rFonts w:ascii="Arial" w:eastAsia="Arial" w:hAnsi="Arial" w:cs="Arial"/>
          <w:sz w:val="16"/>
          <w:szCs w:val="16"/>
        </w:rPr>
        <w:t>53</w:t>
      </w:r>
    </w:p>
    <w:p w14:paraId="56C63F41" w14:textId="77777777" w:rsidR="00CC241B" w:rsidRDefault="00CC241B">
      <w:pPr>
        <w:sectPr w:rsidR="00CC241B">
          <w:type w:val="continuous"/>
          <w:pgSz w:w="11900" w:h="16838"/>
          <w:pgMar w:top="1440" w:right="1440" w:bottom="202" w:left="1440" w:header="0" w:footer="0" w:gutter="0"/>
          <w:cols w:space="720" w:equalWidth="0">
            <w:col w:w="9025"/>
          </w:cols>
        </w:sectPr>
      </w:pPr>
    </w:p>
    <w:p w14:paraId="0E7595A8" w14:textId="77777777" w:rsidR="00CC241B" w:rsidRDefault="003C3CA3">
      <w:pPr>
        <w:ind w:right="-18"/>
        <w:jc w:val="center"/>
        <w:rPr>
          <w:sz w:val="20"/>
          <w:szCs w:val="20"/>
        </w:rPr>
      </w:pPr>
      <w:bookmarkStart w:id="2" w:name="page54"/>
      <w:bookmarkEnd w:id="2"/>
      <w:r>
        <w:rPr>
          <w:rFonts w:eastAsia="Times New Roman"/>
          <w:b/>
          <w:bCs/>
        </w:rPr>
        <w:lastRenderedPageBreak/>
        <w:t>Pakuotės lapelis: informacija pacientui</w:t>
      </w:r>
    </w:p>
    <w:p w14:paraId="4FFAF6DE" w14:textId="77777777" w:rsidR="00CC241B" w:rsidRDefault="00CC241B">
      <w:pPr>
        <w:spacing w:line="200" w:lineRule="exact"/>
        <w:rPr>
          <w:sz w:val="20"/>
          <w:szCs w:val="20"/>
        </w:rPr>
      </w:pPr>
    </w:p>
    <w:p w14:paraId="69DD7C43" w14:textId="77777777" w:rsidR="00CC241B" w:rsidRDefault="00CC241B">
      <w:pPr>
        <w:spacing w:line="308" w:lineRule="exact"/>
        <w:rPr>
          <w:sz w:val="20"/>
          <w:szCs w:val="20"/>
        </w:rPr>
      </w:pPr>
    </w:p>
    <w:p w14:paraId="70F4F978" w14:textId="77777777" w:rsidR="00CC241B" w:rsidRDefault="003C3CA3">
      <w:pPr>
        <w:ind w:right="-18"/>
        <w:jc w:val="center"/>
        <w:rPr>
          <w:sz w:val="20"/>
          <w:szCs w:val="20"/>
        </w:rPr>
      </w:pPr>
      <w:r>
        <w:rPr>
          <w:rFonts w:eastAsia="Times New Roman"/>
          <w:b/>
          <w:bCs/>
        </w:rPr>
        <w:t>CRESEMBA 200 mg milteliai infuzinio tirpalo koncentratui</w:t>
      </w:r>
    </w:p>
    <w:p w14:paraId="0113565A" w14:textId="77777777" w:rsidR="00CC241B" w:rsidRDefault="00CC241B">
      <w:pPr>
        <w:spacing w:line="35" w:lineRule="exact"/>
        <w:rPr>
          <w:sz w:val="20"/>
          <w:szCs w:val="20"/>
        </w:rPr>
      </w:pPr>
    </w:p>
    <w:p w14:paraId="5DE46195" w14:textId="77777777" w:rsidR="00CC241B" w:rsidRDefault="003C3CA3">
      <w:pPr>
        <w:ind w:right="-18"/>
        <w:jc w:val="center"/>
        <w:rPr>
          <w:sz w:val="20"/>
          <w:szCs w:val="20"/>
        </w:rPr>
      </w:pPr>
      <w:r>
        <w:rPr>
          <w:rFonts w:eastAsia="Times New Roman"/>
        </w:rPr>
        <w:t>izavukonazolas</w:t>
      </w:r>
    </w:p>
    <w:p w14:paraId="1D807563" w14:textId="77777777" w:rsidR="00CC241B" w:rsidRDefault="00CC241B">
      <w:pPr>
        <w:spacing w:line="217" w:lineRule="exact"/>
        <w:rPr>
          <w:sz w:val="20"/>
          <w:szCs w:val="20"/>
        </w:rPr>
      </w:pPr>
    </w:p>
    <w:p w14:paraId="64241740" w14:textId="77777777" w:rsidR="00CC241B" w:rsidRDefault="003C3CA3">
      <w:pPr>
        <w:spacing w:line="257" w:lineRule="auto"/>
        <w:ind w:left="144" w:right="265" w:hanging="141"/>
        <w:rPr>
          <w:sz w:val="20"/>
          <w:szCs w:val="20"/>
        </w:rPr>
      </w:pPr>
      <w:r>
        <w:rPr>
          <w:rFonts w:eastAsia="Times New Roman"/>
          <w:b/>
          <w:bCs/>
        </w:rPr>
        <w:t>Atidžiai perskaitykite visą šį lapelį, prieš pradėdami vartoti vaistą, nes jame pateikiama Jums svarbi informacija.</w:t>
      </w:r>
    </w:p>
    <w:p w14:paraId="579CEC9B" w14:textId="77777777" w:rsidR="00CC241B" w:rsidRDefault="003C3CA3" w:rsidP="003C3CA3">
      <w:pPr>
        <w:numPr>
          <w:ilvl w:val="0"/>
          <w:numId w:val="14"/>
        </w:numPr>
        <w:tabs>
          <w:tab w:val="left" w:pos="564"/>
        </w:tabs>
        <w:ind w:left="564" w:hanging="564"/>
        <w:rPr>
          <w:rFonts w:eastAsia="Times New Roman"/>
        </w:rPr>
      </w:pPr>
      <w:r>
        <w:rPr>
          <w:rFonts w:eastAsia="Times New Roman"/>
        </w:rPr>
        <w:t>Neišmeskite šio lapelio, nes vėl gali prireikti jį perskaityti.</w:t>
      </w:r>
    </w:p>
    <w:p w14:paraId="3A2DE7E7" w14:textId="77777777" w:rsidR="00CC241B" w:rsidRDefault="003C3CA3" w:rsidP="003C3CA3">
      <w:pPr>
        <w:numPr>
          <w:ilvl w:val="0"/>
          <w:numId w:val="14"/>
        </w:numPr>
        <w:tabs>
          <w:tab w:val="left" w:pos="564"/>
        </w:tabs>
        <w:ind w:left="564" w:hanging="564"/>
        <w:rPr>
          <w:rFonts w:eastAsia="Times New Roman"/>
        </w:rPr>
      </w:pPr>
      <w:r>
        <w:rPr>
          <w:rFonts w:eastAsia="Times New Roman"/>
        </w:rPr>
        <w:t>Jeigu kiltų daugiau klausimų, kreipkitės į gydytoją, vaistininką arba slaugytoją.</w:t>
      </w:r>
    </w:p>
    <w:p w14:paraId="0E264A7C" w14:textId="77777777" w:rsidR="00CC241B" w:rsidRDefault="00CC241B">
      <w:pPr>
        <w:spacing w:line="1" w:lineRule="exact"/>
        <w:rPr>
          <w:rFonts w:eastAsia="Times New Roman"/>
        </w:rPr>
      </w:pPr>
    </w:p>
    <w:p w14:paraId="6E04280C" w14:textId="77777777" w:rsidR="00CC241B" w:rsidRDefault="003C3CA3" w:rsidP="003C3CA3">
      <w:pPr>
        <w:numPr>
          <w:ilvl w:val="0"/>
          <w:numId w:val="14"/>
        </w:numPr>
        <w:tabs>
          <w:tab w:val="left" w:pos="564"/>
        </w:tabs>
        <w:spacing w:line="248" w:lineRule="auto"/>
        <w:ind w:left="564" w:right="725" w:hanging="564"/>
        <w:rPr>
          <w:rFonts w:eastAsia="Times New Roman"/>
        </w:rPr>
      </w:pPr>
      <w:r>
        <w:rPr>
          <w:rFonts w:eastAsia="Times New Roman"/>
        </w:rPr>
        <w:t>Jeigu pasireiškė šalutinis poveikis (net jeigu jis šiame lapelyje nenurodytas), kreipkitės į gydytoją, vaistininką arba slaugytoją. Žr. 4 skyrių.</w:t>
      </w:r>
    </w:p>
    <w:p w14:paraId="30814C9F" w14:textId="77777777" w:rsidR="00CC241B" w:rsidRDefault="00CC241B">
      <w:pPr>
        <w:spacing w:line="200" w:lineRule="exact"/>
        <w:rPr>
          <w:sz w:val="20"/>
          <w:szCs w:val="20"/>
        </w:rPr>
      </w:pPr>
    </w:p>
    <w:p w14:paraId="6B6537C4" w14:textId="77777777" w:rsidR="00CC241B" w:rsidRDefault="003C3CA3">
      <w:pPr>
        <w:ind w:left="4"/>
        <w:rPr>
          <w:sz w:val="20"/>
          <w:szCs w:val="20"/>
        </w:rPr>
      </w:pPr>
      <w:r>
        <w:rPr>
          <w:rFonts w:eastAsia="Times New Roman"/>
          <w:b/>
          <w:bCs/>
        </w:rPr>
        <w:t>Apie ką rašoma šiame lapelyje?</w:t>
      </w:r>
    </w:p>
    <w:p w14:paraId="25194966" w14:textId="77777777" w:rsidR="00CC241B" w:rsidRDefault="00CC241B">
      <w:pPr>
        <w:spacing w:line="257" w:lineRule="exact"/>
        <w:rPr>
          <w:sz w:val="20"/>
          <w:szCs w:val="20"/>
        </w:rPr>
      </w:pPr>
    </w:p>
    <w:p w14:paraId="562196CF" w14:textId="77777777" w:rsidR="00CC241B" w:rsidRDefault="003C3CA3" w:rsidP="003C3CA3">
      <w:pPr>
        <w:numPr>
          <w:ilvl w:val="0"/>
          <w:numId w:val="15"/>
        </w:numPr>
        <w:tabs>
          <w:tab w:val="left" w:pos="424"/>
        </w:tabs>
        <w:ind w:left="424" w:hanging="424"/>
        <w:rPr>
          <w:rFonts w:eastAsia="Times New Roman"/>
        </w:rPr>
      </w:pPr>
      <w:r>
        <w:rPr>
          <w:rFonts w:eastAsia="Times New Roman"/>
        </w:rPr>
        <w:t>Kas yra CRESEMBA ir kam jis vartojamas</w:t>
      </w:r>
    </w:p>
    <w:p w14:paraId="61A36B59" w14:textId="77777777" w:rsidR="00CC241B" w:rsidRDefault="00CC241B">
      <w:pPr>
        <w:spacing w:line="31" w:lineRule="exact"/>
        <w:rPr>
          <w:rFonts w:eastAsia="Times New Roman"/>
        </w:rPr>
      </w:pPr>
    </w:p>
    <w:p w14:paraId="555A219A" w14:textId="77777777" w:rsidR="00CC241B" w:rsidRDefault="003C3CA3" w:rsidP="003C3CA3">
      <w:pPr>
        <w:numPr>
          <w:ilvl w:val="0"/>
          <w:numId w:val="15"/>
        </w:numPr>
        <w:tabs>
          <w:tab w:val="left" w:pos="424"/>
        </w:tabs>
        <w:ind w:left="424" w:hanging="424"/>
        <w:rPr>
          <w:rFonts w:eastAsia="Times New Roman"/>
        </w:rPr>
      </w:pPr>
      <w:r>
        <w:rPr>
          <w:rFonts w:eastAsia="Times New Roman"/>
        </w:rPr>
        <w:t>Kas žinotina prieš vartojant CRESEMBA</w:t>
      </w:r>
    </w:p>
    <w:p w14:paraId="7DC7FCD7" w14:textId="77777777" w:rsidR="00CC241B" w:rsidRDefault="003C3CA3" w:rsidP="003C3CA3">
      <w:pPr>
        <w:numPr>
          <w:ilvl w:val="0"/>
          <w:numId w:val="15"/>
        </w:numPr>
        <w:tabs>
          <w:tab w:val="left" w:pos="424"/>
        </w:tabs>
        <w:ind w:left="424" w:hanging="424"/>
        <w:rPr>
          <w:rFonts w:eastAsia="Times New Roman"/>
        </w:rPr>
      </w:pPr>
      <w:r>
        <w:rPr>
          <w:rFonts w:eastAsia="Times New Roman"/>
        </w:rPr>
        <w:t>Kaip vartoti CRESEMBA</w:t>
      </w:r>
    </w:p>
    <w:p w14:paraId="7C3BB385" w14:textId="77777777" w:rsidR="00CC241B" w:rsidRDefault="00CC241B">
      <w:pPr>
        <w:spacing w:line="1" w:lineRule="exact"/>
        <w:rPr>
          <w:rFonts w:eastAsia="Times New Roman"/>
        </w:rPr>
      </w:pPr>
    </w:p>
    <w:p w14:paraId="1962F96B" w14:textId="77777777" w:rsidR="00CC241B" w:rsidRDefault="003C3CA3" w:rsidP="003C3CA3">
      <w:pPr>
        <w:numPr>
          <w:ilvl w:val="0"/>
          <w:numId w:val="15"/>
        </w:numPr>
        <w:tabs>
          <w:tab w:val="left" w:pos="424"/>
        </w:tabs>
        <w:ind w:left="424" w:hanging="424"/>
        <w:rPr>
          <w:rFonts w:eastAsia="Times New Roman"/>
        </w:rPr>
      </w:pPr>
      <w:r>
        <w:rPr>
          <w:rFonts w:eastAsia="Times New Roman"/>
        </w:rPr>
        <w:t>Galimas šalutinis poveikis</w:t>
      </w:r>
    </w:p>
    <w:p w14:paraId="05073A58" w14:textId="77777777" w:rsidR="00CC241B" w:rsidRDefault="003C3CA3" w:rsidP="003C3CA3">
      <w:pPr>
        <w:numPr>
          <w:ilvl w:val="0"/>
          <w:numId w:val="15"/>
        </w:numPr>
        <w:tabs>
          <w:tab w:val="left" w:pos="424"/>
        </w:tabs>
        <w:ind w:left="424" w:hanging="424"/>
        <w:rPr>
          <w:rFonts w:eastAsia="Times New Roman"/>
        </w:rPr>
      </w:pPr>
      <w:r>
        <w:rPr>
          <w:rFonts w:eastAsia="Times New Roman"/>
        </w:rPr>
        <w:t>Kaip laikyti CRESEMBA</w:t>
      </w:r>
    </w:p>
    <w:p w14:paraId="0155E57D" w14:textId="77777777" w:rsidR="00CC241B" w:rsidRDefault="00CC241B">
      <w:pPr>
        <w:spacing w:line="1" w:lineRule="exact"/>
        <w:rPr>
          <w:rFonts w:eastAsia="Times New Roman"/>
        </w:rPr>
      </w:pPr>
    </w:p>
    <w:p w14:paraId="5751A3A2" w14:textId="77777777" w:rsidR="00CC241B" w:rsidRDefault="003C3CA3" w:rsidP="003C3CA3">
      <w:pPr>
        <w:numPr>
          <w:ilvl w:val="0"/>
          <w:numId w:val="15"/>
        </w:numPr>
        <w:tabs>
          <w:tab w:val="left" w:pos="424"/>
        </w:tabs>
        <w:ind w:left="424" w:hanging="424"/>
        <w:rPr>
          <w:rFonts w:eastAsia="Times New Roman"/>
        </w:rPr>
      </w:pPr>
      <w:r>
        <w:rPr>
          <w:rFonts w:eastAsia="Times New Roman"/>
        </w:rPr>
        <w:t>Pakuotės turinys ir kita informacija</w:t>
      </w:r>
    </w:p>
    <w:p w14:paraId="71FF52AB" w14:textId="77777777" w:rsidR="00CC241B" w:rsidRDefault="00CC241B">
      <w:pPr>
        <w:spacing w:line="200" w:lineRule="exact"/>
        <w:rPr>
          <w:sz w:val="20"/>
          <w:szCs w:val="20"/>
        </w:rPr>
      </w:pPr>
    </w:p>
    <w:p w14:paraId="6B136719" w14:textId="77777777" w:rsidR="00CC241B" w:rsidRDefault="00CC241B">
      <w:pPr>
        <w:spacing w:line="269" w:lineRule="exact"/>
        <w:rPr>
          <w:sz w:val="20"/>
          <w:szCs w:val="20"/>
        </w:rPr>
      </w:pPr>
    </w:p>
    <w:p w14:paraId="62672962" w14:textId="77777777" w:rsidR="00CC241B" w:rsidRDefault="003C3CA3" w:rsidP="003C3CA3">
      <w:pPr>
        <w:numPr>
          <w:ilvl w:val="0"/>
          <w:numId w:val="16"/>
        </w:numPr>
        <w:tabs>
          <w:tab w:val="left" w:pos="564"/>
        </w:tabs>
        <w:ind w:left="564" w:hanging="564"/>
        <w:rPr>
          <w:rFonts w:eastAsia="Times New Roman"/>
          <w:b/>
          <w:bCs/>
        </w:rPr>
      </w:pPr>
      <w:r>
        <w:rPr>
          <w:rFonts w:eastAsia="Times New Roman"/>
          <w:b/>
          <w:bCs/>
        </w:rPr>
        <w:t>Kas yra CRESEMBA ir kam jis vartojamas</w:t>
      </w:r>
    </w:p>
    <w:p w14:paraId="2AAB85D2" w14:textId="77777777" w:rsidR="00CC241B" w:rsidRDefault="00CC241B">
      <w:pPr>
        <w:spacing w:line="253" w:lineRule="exact"/>
        <w:rPr>
          <w:sz w:val="20"/>
          <w:szCs w:val="20"/>
        </w:rPr>
      </w:pPr>
    </w:p>
    <w:p w14:paraId="11398E60" w14:textId="77777777" w:rsidR="00CC241B" w:rsidRDefault="003C3CA3">
      <w:pPr>
        <w:ind w:left="4"/>
        <w:rPr>
          <w:sz w:val="20"/>
          <w:szCs w:val="20"/>
        </w:rPr>
      </w:pPr>
      <w:r>
        <w:rPr>
          <w:rFonts w:eastAsia="Times New Roman"/>
          <w:b/>
          <w:bCs/>
        </w:rPr>
        <w:t>Kas yra CRESEMBA</w:t>
      </w:r>
    </w:p>
    <w:p w14:paraId="6817BE7B" w14:textId="77777777" w:rsidR="00CC241B" w:rsidRDefault="00CC241B">
      <w:pPr>
        <w:spacing w:line="35" w:lineRule="exact"/>
        <w:rPr>
          <w:sz w:val="20"/>
          <w:szCs w:val="20"/>
        </w:rPr>
      </w:pPr>
    </w:p>
    <w:p w14:paraId="71F36B11" w14:textId="77777777" w:rsidR="00CC241B" w:rsidRDefault="003C3CA3">
      <w:pPr>
        <w:ind w:left="4"/>
        <w:rPr>
          <w:sz w:val="20"/>
          <w:szCs w:val="20"/>
        </w:rPr>
      </w:pPr>
      <w:r>
        <w:rPr>
          <w:rFonts w:eastAsia="Times New Roman"/>
        </w:rPr>
        <w:t>CRESEMBA yra priešgrybelinis vaistas, kurio veiklioji medžiaga yra izavukonazolas.</w:t>
      </w:r>
    </w:p>
    <w:p w14:paraId="225F6B15" w14:textId="77777777" w:rsidR="00CC241B" w:rsidRDefault="00CC241B">
      <w:pPr>
        <w:spacing w:line="85" w:lineRule="exact"/>
        <w:rPr>
          <w:sz w:val="20"/>
          <w:szCs w:val="20"/>
        </w:rPr>
      </w:pPr>
    </w:p>
    <w:p w14:paraId="419BBA81" w14:textId="77777777" w:rsidR="00CC241B" w:rsidRDefault="003C3CA3">
      <w:pPr>
        <w:ind w:left="4"/>
        <w:rPr>
          <w:sz w:val="20"/>
          <w:szCs w:val="20"/>
        </w:rPr>
      </w:pPr>
      <w:r>
        <w:rPr>
          <w:rFonts w:eastAsia="Times New Roman"/>
          <w:b/>
          <w:bCs/>
        </w:rPr>
        <w:t>Kaip CRESEMBA veikia</w:t>
      </w:r>
    </w:p>
    <w:p w14:paraId="0E4EB158" w14:textId="77777777" w:rsidR="00CC241B" w:rsidRDefault="00CC241B">
      <w:pPr>
        <w:spacing w:line="35" w:lineRule="exact"/>
        <w:rPr>
          <w:sz w:val="20"/>
          <w:szCs w:val="20"/>
        </w:rPr>
      </w:pPr>
    </w:p>
    <w:p w14:paraId="7BF64592" w14:textId="77777777" w:rsidR="00CC241B" w:rsidRDefault="003C3CA3">
      <w:pPr>
        <w:ind w:left="4"/>
        <w:rPr>
          <w:sz w:val="20"/>
          <w:szCs w:val="20"/>
        </w:rPr>
      </w:pPr>
      <w:r>
        <w:rPr>
          <w:rFonts w:eastAsia="Times New Roman"/>
        </w:rPr>
        <w:t>Izavukonazolas veikia stabdydamas infekciją sukeliančių grybelių augimą arba juos naikindamas.</w:t>
      </w:r>
    </w:p>
    <w:p w14:paraId="31D7F29E" w14:textId="77777777" w:rsidR="00CC241B" w:rsidRDefault="00CC241B">
      <w:pPr>
        <w:spacing w:line="83" w:lineRule="exact"/>
        <w:rPr>
          <w:sz w:val="20"/>
          <w:szCs w:val="20"/>
        </w:rPr>
      </w:pPr>
    </w:p>
    <w:p w14:paraId="4483658C" w14:textId="77777777" w:rsidR="00CC241B" w:rsidRDefault="003C3CA3">
      <w:pPr>
        <w:ind w:left="4"/>
        <w:rPr>
          <w:sz w:val="20"/>
          <w:szCs w:val="20"/>
        </w:rPr>
      </w:pPr>
      <w:r>
        <w:rPr>
          <w:rFonts w:eastAsia="Times New Roman"/>
          <w:b/>
          <w:bCs/>
        </w:rPr>
        <w:t>Kam CRESEMBA vartojamas</w:t>
      </w:r>
    </w:p>
    <w:p w14:paraId="7FDB9701" w14:textId="77777777" w:rsidR="00CC241B" w:rsidRDefault="00CC241B">
      <w:pPr>
        <w:spacing w:line="37" w:lineRule="exact"/>
        <w:rPr>
          <w:sz w:val="20"/>
          <w:szCs w:val="20"/>
        </w:rPr>
      </w:pPr>
    </w:p>
    <w:p w14:paraId="263CF7D4" w14:textId="77777777" w:rsidR="00CC241B" w:rsidRDefault="003C3CA3">
      <w:pPr>
        <w:ind w:left="4"/>
        <w:rPr>
          <w:sz w:val="20"/>
          <w:szCs w:val="20"/>
        </w:rPr>
      </w:pPr>
      <w:r>
        <w:rPr>
          <w:rFonts w:eastAsia="Times New Roman"/>
        </w:rPr>
        <w:t>CRESEMBA skiriamas suaugusiesiems šioms grybelinėms infekcijoms gydyti:</w:t>
      </w:r>
    </w:p>
    <w:p w14:paraId="0BFC3A3D" w14:textId="77777777" w:rsidR="00CC241B" w:rsidRDefault="00CC241B">
      <w:pPr>
        <w:spacing w:line="4" w:lineRule="exact"/>
        <w:rPr>
          <w:sz w:val="20"/>
          <w:szCs w:val="20"/>
        </w:rPr>
      </w:pPr>
    </w:p>
    <w:p w14:paraId="6652EECE" w14:textId="77777777" w:rsidR="00CC241B" w:rsidRDefault="003C3CA3" w:rsidP="003C3CA3">
      <w:pPr>
        <w:numPr>
          <w:ilvl w:val="0"/>
          <w:numId w:val="17"/>
        </w:numPr>
        <w:tabs>
          <w:tab w:val="left" w:pos="564"/>
        </w:tabs>
        <w:ind w:left="564" w:hanging="564"/>
        <w:rPr>
          <w:rFonts w:eastAsia="Times New Roman"/>
        </w:rPr>
      </w:pPr>
      <w:r>
        <w:rPr>
          <w:rFonts w:eastAsia="Times New Roman"/>
        </w:rPr>
        <w:t xml:space="preserve">invazinei aspergiliozei, kurią sukelia </w:t>
      </w:r>
      <w:r>
        <w:rPr>
          <w:rFonts w:eastAsia="Times New Roman"/>
          <w:i/>
          <w:iCs/>
        </w:rPr>
        <w:t>Aspergillus</w:t>
      </w:r>
      <w:r>
        <w:rPr>
          <w:rFonts w:eastAsia="Times New Roman"/>
        </w:rPr>
        <w:t xml:space="preserve"> grupės grybeliai;</w:t>
      </w:r>
    </w:p>
    <w:p w14:paraId="16A03AF7" w14:textId="77777777" w:rsidR="00CC241B" w:rsidRDefault="00CC241B">
      <w:pPr>
        <w:spacing w:line="6" w:lineRule="exact"/>
        <w:rPr>
          <w:rFonts w:eastAsia="Times New Roman"/>
        </w:rPr>
      </w:pPr>
    </w:p>
    <w:p w14:paraId="1C02DF50" w14:textId="77777777" w:rsidR="00CC241B" w:rsidRDefault="003C3CA3" w:rsidP="003C3CA3">
      <w:pPr>
        <w:numPr>
          <w:ilvl w:val="0"/>
          <w:numId w:val="17"/>
        </w:numPr>
        <w:tabs>
          <w:tab w:val="left" w:pos="564"/>
        </w:tabs>
        <w:spacing w:line="257" w:lineRule="auto"/>
        <w:ind w:left="564" w:right="865" w:hanging="564"/>
        <w:rPr>
          <w:rFonts w:eastAsia="Times New Roman"/>
        </w:rPr>
      </w:pPr>
      <w:r>
        <w:rPr>
          <w:rFonts w:eastAsia="Times New Roman"/>
        </w:rPr>
        <w:t xml:space="preserve">mukormikozei, kurią sukelia </w:t>
      </w:r>
      <w:r>
        <w:rPr>
          <w:rFonts w:eastAsia="Times New Roman"/>
          <w:i/>
          <w:iCs/>
        </w:rPr>
        <w:t>Mucorales</w:t>
      </w:r>
      <w:r>
        <w:rPr>
          <w:rFonts w:eastAsia="Times New Roman"/>
        </w:rPr>
        <w:t xml:space="preserve"> grupės grybeliai, kai gydymas amfotericinu B pacientams netinkamas.</w:t>
      </w:r>
    </w:p>
    <w:p w14:paraId="353DC1C7" w14:textId="77777777" w:rsidR="00CC241B" w:rsidRDefault="00CC241B">
      <w:pPr>
        <w:spacing w:line="200" w:lineRule="exact"/>
        <w:rPr>
          <w:sz w:val="20"/>
          <w:szCs w:val="20"/>
        </w:rPr>
      </w:pPr>
    </w:p>
    <w:p w14:paraId="1D3FAE3C" w14:textId="77777777" w:rsidR="00CC241B" w:rsidRDefault="00CC241B">
      <w:pPr>
        <w:spacing w:line="245" w:lineRule="exact"/>
        <w:rPr>
          <w:sz w:val="20"/>
          <w:szCs w:val="20"/>
        </w:rPr>
      </w:pPr>
    </w:p>
    <w:p w14:paraId="2F0BFD74" w14:textId="77777777" w:rsidR="00CC241B" w:rsidRDefault="003C3CA3" w:rsidP="003C3CA3">
      <w:pPr>
        <w:numPr>
          <w:ilvl w:val="0"/>
          <w:numId w:val="18"/>
        </w:numPr>
        <w:tabs>
          <w:tab w:val="left" w:pos="564"/>
        </w:tabs>
        <w:ind w:left="564" w:hanging="564"/>
        <w:rPr>
          <w:rFonts w:eastAsia="Times New Roman"/>
          <w:b/>
          <w:bCs/>
        </w:rPr>
      </w:pPr>
      <w:r>
        <w:rPr>
          <w:rFonts w:eastAsia="Times New Roman"/>
          <w:b/>
          <w:bCs/>
        </w:rPr>
        <w:t>Kas žinotina prieš vartojant CRESEMBA</w:t>
      </w:r>
    </w:p>
    <w:p w14:paraId="7A0713D1" w14:textId="77777777" w:rsidR="00CC241B" w:rsidRDefault="00CC241B">
      <w:pPr>
        <w:spacing w:line="253" w:lineRule="exact"/>
        <w:rPr>
          <w:sz w:val="20"/>
          <w:szCs w:val="20"/>
        </w:rPr>
      </w:pPr>
    </w:p>
    <w:p w14:paraId="7C904078" w14:textId="77777777" w:rsidR="00CC241B" w:rsidRDefault="003C3CA3">
      <w:pPr>
        <w:ind w:left="4"/>
        <w:rPr>
          <w:sz w:val="20"/>
          <w:szCs w:val="20"/>
        </w:rPr>
      </w:pPr>
      <w:r>
        <w:rPr>
          <w:rFonts w:eastAsia="Times New Roman"/>
          <w:b/>
          <w:bCs/>
        </w:rPr>
        <w:t>CRESEMBA vartoti negalima</w:t>
      </w:r>
    </w:p>
    <w:p w14:paraId="45062C10" w14:textId="77777777" w:rsidR="00CC241B" w:rsidRDefault="00CC241B">
      <w:pPr>
        <w:spacing w:line="35" w:lineRule="exact"/>
        <w:rPr>
          <w:sz w:val="20"/>
          <w:szCs w:val="20"/>
        </w:rPr>
      </w:pPr>
    </w:p>
    <w:p w14:paraId="18D52E04" w14:textId="77777777" w:rsidR="00CC241B" w:rsidRDefault="003C3CA3" w:rsidP="003C3CA3">
      <w:pPr>
        <w:numPr>
          <w:ilvl w:val="0"/>
          <w:numId w:val="19"/>
        </w:numPr>
        <w:tabs>
          <w:tab w:val="left" w:pos="564"/>
        </w:tabs>
        <w:ind w:left="564" w:right="105" w:hanging="564"/>
        <w:rPr>
          <w:rFonts w:eastAsia="Times New Roman"/>
        </w:rPr>
      </w:pPr>
      <w:r>
        <w:rPr>
          <w:rFonts w:eastAsia="Times New Roman"/>
        </w:rPr>
        <w:t>jeigu yra alergija izavukonazolui arba bet kuriai pagalbinei šio vaisto medžiagai (jos išvardytos 6 skyriuje);</w:t>
      </w:r>
    </w:p>
    <w:p w14:paraId="45531EE1" w14:textId="77777777" w:rsidR="00CC241B" w:rsidRDefault="003C3CA3" w:rsidP="003C3CA3">
      <w:pPr>
        <w:numPr>
          <w:ilvl w:val="0"/>
          <w:numId w:val="19"/>
        </w:numPr>
        <w:tabs>
          <w:tab w:val="left" w:pos="564"/>
        </w:tabs>
        <w:ind w:left="564" w:hanging="564"/>
        <w:rPr>
          <w:rFonts w:eastAsia="Times New Roman"/>
        </w:rPr>
      </w:pPr>
      <w:r>
        <w:rPr>
          <w:rFonts w:eastAsia="Times New Roman"/>
        </w:rPr>
        <w:t>jeigu yra širdies plakimo problema, vadinama šeiminiu trumpo QT intervalo sindromu;</w:t>
      </w:r>
    </w:p>
    <w:p w14:paraId="20D465E5" w14:textId="77777777" w:rsidR="00CC241B" w:rsidRDefault="003C3CA3" w:rsidP="003C3CA3">
      <w:pPr>
        <w:numPr>
          <w:ilvl w:val="0"/>
          <w:numId w:val="19"/>
        </w:numPr>
        <w:tabs>
          <w:tab w:val="left" w:pos="564"/>
        </w:tabs>
        <w:ind w:left="564" w:hanging="564"/>
        <w:rPr>
          <w:rFonts w:eastAsia="Times New Roman"/>
        </w:rPr>
      </w:pPr>
      <w:r>
        <w:rPr>
          <w:rFonts w:eastAsia="Times New Roman"/>
          <w:b/>
          <w:bCs/>
        </w:rPr>
        <w:t>jeigu vartojate bet kurio iš toliau nurodytų vaistų:</w:t>
      </w:r>
    </w:p>
    <w:p w14:paraId="0F55D8F6" w14:textId="77777777" w:rsidR="00CC241B" w:rsidRDefault="00CC241B">
      <w:pPr>
        <w:spacing w:line="1" w:lineRule="exact"/>
        <w:rPr>
          <w:rFonts w:eastAsia="Times New Roman"/>
        </w:rPr>
      </w:pPr>
    </w:p>
    <w:p w14:paraId="6B7115E1" w14:textId="77777777" w:rsidR="00CC241B" w:rsidRDefault="003C3CA3" w:rsidP="003C3CA3">
      <w:pPr>
        <w:numPr>
          <w:ilvl w:val="1"/>
          <w:numId w:val="19"/>
        </w:numPr>
        <w:tabs>
          <w:tab w:val="left" w:pos="1284"/>
        </w:tabs>
        <w:ind w:left="1284" w:hanging="358"/>
        <w:rPr>
          <w:rFonts w:eastAsia="Times New Roman"/>
        </w:rPr>
      </w:pPr>
      <w:r>
        <w:rPr>
          <w:rFonts w:eastAsia="Times New Roman"/>
        </w:rPr>
        <w:t>ketokonazolo, skiriamo nuo grybelinių infekcijų;</w:t>
      </w:r>
    </w:p>
    <w:p w14:paraId="6C6141A3" w14:textId="77777777" w:rsidR="00CC241B" w:rsidRDefault="003C3CA3" w:rsidP="003C3CA3">
      <w:pPr>
        <w:numPr>
          <w:ilvl w:val="1"/>
          <w:numId w:val="19"/>
        </w:numPr>
        <w:tabs>
          <w:tab w:val="left" w:pos="1284"/>
        </w:tabs>
        <w:ind w:left="1284" w:hanging="358"/>
        <w:rPr>
          <w:rFonts w:eastAsia="Times New Roman"/>
        </w:rPr>
      </w:pPr>
      <w:r>
        <w:rPr>
          <w:rFonts w:eastAsia="Times New Roman"/>
        </w:rPr>
        <w:t>dideles ritonaviro dozes (daugiau kaip 200 mg kas 12 valandų), skiriamas nuo ŽIV;</w:t>
      </w:r>
    </w:p>
    <w:p w14:paraId="6A1FEF71" w14:textId="77777777" w:rsidR="00CC241B" w:rsidRDefault="00CC241B">
      <w:pPr>
        <w:spacing w:line="1" w:lineRule="exact"/>
        <w:rPr>
          <w:rFonts w:eastAsia="Times New Roman"/>
        </w:rPr>
      </w:pPr>
    </w:p>
    <w:p w14:paraId="6631AB2C" w14:textId="77777777" w:rsidR="00CC241B" w:rsidRDefault="003C3CA3" w:rsidP="003C3CA3">
      <w:pPr>
        <w:numPr>
          <w:ilvl w:val="1"/>
          <w:numId w:val="19"/>
        </w:numPr>
        <w:tabs>
          <w:tab w:val="left" w:pos="1284"/>
        </w:tabs>
        <w:ind w:left="1284" w:hanging="358"/>
        <w:rPr>
          <w:rFonts w:eastAsia="Times New Roman"/>
        </w:rPr>
      </w:pPr>
      <w:r>
        <w:rPr>
          <w:rFonts w:eastAsia="Times New Roman"/>
        </w:rPr>
        <w:t>rifampicino, rifabutino, skiriamų nuo tuberkuliozės;</w:t>
      </w:r>
    </w:p>
    <w:p w14:paraId="1A80B11F" w14:textId="77777777" w:rsidR="00CC241B" w:rsidRDefault="003C3CA3" w:rsidP="003C3CA3">
      <w:pPr>
        <w:numPr>
          <w:ilvl w:val="1"/>
          <w:numId w:val="19"/>
        </w:numPr>
        <w:tabs>
          <w:tab w:val="left" w:pos="1284"/>
        </w:tabs>
        <w:ind w:left="1284" w:hanging="358"/>
        <w:rPr>
          <w:rFonts w:eastAsia="Times New Roman"/>
        </w:rPr>
      </w:pPr>
      <w:r>
        <w:rPr>
          <w:rFonts w:eastAsia="Times New Roman"/>
        </w:rPr>
        <w:t>karbamazepino, skiriamo nuo epilepsijos;</w:t>
      </w:r>
    </w:p>
    <w:p w14:paraId="5617A895" w14:textId="77777777" w:rsidR="00CC241B" w:rsidRDefault="003C3CA3" w:rsidP="003C3CA3">
      <w:pPr>
        <w:numPr>
          <w:ilvl w:val="1"/>
          <w:numId w:val="19"/>
        </w:numPr>
        <w:tabs>
          <w:tab w:val="left" w:pos="1284"/>
        </w:tabs>
        <w:ind w:left="1284" w:hanging="358"/>
        <w:rPr>
          <w:rFonts w:eastAsia="Times New Roman"/>
        </w:rPr>
      </w:pPr>
      <w:r>
        <w:rPr>
          <w:rFonts w:eastAsia="Times New Roman"/>
        </w:rPr>
        <w:t>barbitūratų, tokių kaip fenobarbitalis, skiriamų nuo epilepsijos ir miego sutrikimų;</w:t>
      </w:r>
    </w:p>
    <w:p w14:paraId="64AB506A" w14:textId="77777777" w:rsidR="00CC241B" w:rsidRDefault="00CC241B">
      <w:pPr>
        <w:spacing w:line="1" w:lineRule="exact"/>
        <w:rPr>
          <w:rFonts w:eastAsia="Times New Roman"/>
        </w:rPr>
      </w:pPr>
    </w:p>
    <w:p w14:paraId="1B38EF1E" w14:textId="77777777" w:rsidR="00CC241B" w:rsidRDefault="003C3CA3" w:rsidP="003C3CA3">
      <w:pPr>
        <w:numPr>
          <w:ilvl w:val="1"/>
          <w:numId w:val="19"/>
        </w:numPr>
        <w:tabs>
          <w:tab w:val="left" w:pos="1284"/>
        </w:tabs>
        <w:ind w:left="1284" w:hanging="358"/>
        <w:rPr>
          <w:rFonts w:eastAsia="Times New Roman"/>
        </w:rPr>
      </w:pPr>
      <w:r>
        <w:rPr>
          <w:rFonts w:eastAsia="Times New Roman"/>
        </w:rPr>
        <w:t>fenitoino, skiriamo nuo epilepsijos;</w:t>
      </w:r>
    </w:p>
    <w:p w14:paraId="723A07FE" w14:textId="77777777" w:rsidR="00CC241B" w:rsidRDefault="003C3CA3" w:rsidP="003C3CA3">
      <w:pPr>
        <w:numPr>
          <w:ilvl w:val="1"/>
          <w:numId w:val="19"/>
        </w:numPr>
        <w:tabs>
          <w:tab w:val="left" w:pos="1284"/>
        </w:tabs>
        <w:ind w:left="1284" w:hanging="358"/>
        <w:rPr>
          <w:rFonts w:eastAsia="Times New Roman"/>
        </w:rPr>
      </w:pPr>
      <w:r>
        <w:rPr>
          <w:rFonts w:eastAsia="Times New Roman"/>
        </w:rPr>
        <w:t>jonažolės – žolinio vaisto, vartojamo nuo depresijos;</w:t>
      </w:r>
    </w:p>
    <w:p w14:paraId="3751A105" w14:textId="77777777" w:rsidR="00CC241B" w:rsidRDefault="00CC241B">
      <w:pPr>
        <w:spacing w:line="1" w:lineRule="exact"/>
        <w:rPr>
          <w:rFonts w:eastAsia="Times New Roman"/>
        </w:rPr>
      </w:pPr>
    </w:p>
    <w:p w14:paraId="519B1F7F" w14:textId="77777777" w:rsidR="00CC241B" w:rsidRDefault="003C3CA3" w:rsidP="003C3CA3">
      <w:pPr>
        <w:numPr>
          <w:ilvl w:val="1"/>
          <w:numId w:val="19"/>
        </w:numPr>
        <w:tabs>
          <w:tab w:val="left" w:pos="1284"/>
        </w:tabs>
        <w:ind w:left="1284" w:hanging="358"/>
        <w:rPr>
          <w:rFonts w:eastAsia="Times New Roman"/>
        </w:rPr>
      </w:pPr>
      <w:r>
        <w:rPr>
          <w:rFonts w:eastAsia="Times New Roman"/>
        </w:rPr>
        <w:t>efavirenzo, etravirino, skiriamų nuo ŽIV;</w:t>
      </w:r>
    </w:p>
    <w:p w14:paraId="47142D71" w14:textId="77777777" w:rsidR="00CC241B" w:rsidRDefault="003C3CA3" w:rsidP="003C3CA3">
      <w:pPr>
        <w:numPr>
          <w:ilvl w:val="1"/>
          <w:numId w:val="19"/>
        </w:numPr>
        <w:tabs>
          <w:tab w:val="left" w:pos="1284"/>
        </w:tabs>
        <w:ind w:left="1284" w:hanging="358"/>
        <w:rPr>
          <w:rFonts w:eastAsia="Times New Roman"/>
        </w:rPr>
      </w:pPr>
      <w:r>
        <w:rPr>
          <w:rFonts w:eastAsia="Times New Roman"/>
        </w:rPr>
        <w:t>nafcilino, skiriamo nuo bakterinių infekcijų.</w:t>
      </w:r>
    </w:p>
    <w:p w14:paraId="6C202DE0" w14:textId="77777777" w:rsidR="00CC241B" w:rsidRDefault="00CC241B">
      <w:pPr>
        <w:sectPr w:rsidR="00CC241B">
          <w:pgSz w:w="11900" w:h="16838"/>
          <w:pgMar w:top="1105" w:right="1440" w:bottom="202" w:left="1416" w:header="0" w:footer="0" w:gutter="0"/>
          <w:cols w:space="720" w:equalWidth="0">
            <w:col w:w="9049"/>
          </w:cols>
        </w:sectPr>
      </w:pPr>
    </w:p>
    <w:p w14:paraId="298CE4CF" w14:textId="77777777" w:rsidR="00CC241B" w:rsidRDefault="00CC241B">
      <w:pPr>
        <w:spacing w:line="200" w:lineRule="exact"/>
        <w:rPr>
          <w:sz w:val="20"/>
          <w:szCs w:val="20"/>
        </w:rPr>
      </w:pPr>
    </w:p>
    <w:p w14:paraId="1D32AB8C" w14:textId="77777777" w:rsidR="00CC241B" w:rsidRDefault="00CC241B">
      <w:pPr>
        <w:spacing w:line="200" w:lineRule="exact"/>
        <w:rPr>
          <w:sz w:val="20"/>
          <w:szCs w:val="20"/>
        </w:rPr>
      </w:pPr>
    </w:p>
    <w:p w14:paraId="3BEBE53D" w14:textId="77777777" w:rsidR="00CC241B" w:rsidRDefault="00CC241B">
      <w:pPr>
        <w:spacing w:line="200" w:lineRule="exact"/>
        <w:rPr>
          <w:sz w:val="20"/>
          <w:szCs w:val="20"/>
        </w:rPr>
      </w:pPr>
    </w:p>
    <w:p w14:paraId="63C624A8" w14:textId="77777777" w:rsidR="00CC241B" w:rsidRDefault="00CC241B">
      <w:pPr>
        <w:spacing w:line="200" w:lineRule="exact"/>
        <w:rPr>
          <w:sz w:val="20"/>
          <w:szCs w:val="20"/>
        </w:rPr>
      </w:pPr>
    </w:p>
    <w:p w14:paraId="43793685" w14:textId="77777777" w:rsidR="00CC241B" w:rsidRDefault="00CC241B">
      <w:pPr>
        <w:spacing w:line="200" w:lineRule="exact"/>
        <w:rPr>
          <w:sz w:val="20"/>
          <w:szCs w:val="20"/>
        </w:rPr>
      </w:pPr>
    </w:p>
    <w:p w14:paraId="1C2D5EF7" w14:textId="77777777" w:rsidR="00CC241B" w:rsidRDefault="00CC241B">
      <w:pPr>
        <w:spacing w:line="329" w:lineRule="exact"/>
        <w:rPr>
          <w:sz w:val="20"/>
          <w:szCs w:val="20"/>
        </w:rPr>
      </w:pPr>
    </w:p>
    <w:p w14:paraId="13A0EA9F" w14:textId="77777777" w:rsidR="00CC241B" w:rsidRDefault="003C3CA3">
      <w:pPr>
        <w:ind w:right="61"/>
        <w:jc w:val="center"/>
        <w:rPr>
          <w:sz w:val="20"/>
          <w:szCs w:val="20"/>
        </w:rPr>
      </w:pPr>
      <w:r>
        <w:rPr>
          <w:rFonts w:ascii="Arial" w:eastAsia="Arial" w:hAnsi="Arial" w:cs="Arial"/>
          <w:sz w:val="16"/>
          <w:szCs w:val="16"/>
        </w:rPr>
        <w:t>54</w:t>
      </w:r>
    </w:p>
    <w:p w14:paraId="1F5594C7" w14:textId="77777777" w:rsidR="00CC241B" w:rsidRDefault="00CC241B">
      <w:pPr>
        <w:sectPr w:rsidR="00CC241B">
          <w:type w:val="continuous"/>
          <w:pgSz w:w="11900" w:h="16838"/>
          <w:pgMar w:top="1105" w:right="1440" w:bottom="202" w:left="1416" w:header="0" w:footer="0" w:gutter="0"/>
          <w:cols w:space="720" w:equalWidth="0">
            <w:col w:w="9049"/>
          </w:cols>
        </w:sectPr>
      </w:pPr>
    </w:p>
    <w:p w14:paraId="313966EB" w14:textId="77777777" w:rsidR="00CC241B" w:rsidRDefault="003C3CA3">
      <w:pPr>
        <w:ind w:left="4"/>
        <w:rPr>
          <w:sz w:val="20"/>
          <w:szCs w:val="20"/>
        </w:rPr>
      </w:pPr>
      <w:bookmarkStart w:id="3" w:name="page55"/>
      <w:bookmarkEnd w:id="3"/>
      <w:r>
        <w:rPr>
          <w:rFonts w:eastAsia="Times New Roman"/>
          <w:b/>
          <w:bCs/>
        </w:rPr>
        <w:lastRenderedPageBreak/>
        <w:t>Įspėjimai ir atsargumo priemonės</w:t>
      </w:r>
    </w:p>
    <w:p w14:paraId="022E09EF" w14:textId="77777777" w:rsidR="00CC241B" w:rsidRDefault="00CC241B">
      <w:pPr>
        <w:spacing w:line="36" w:lineRule="exact"/>
        <w:rPr>
          <w:sz w:val="20"/>
          <w:szCs w:val="20"/>
        </w:rPr>
      </w:pPr>
    </w:p>
    <w:p w14:paraId="3B3FD105" w14:textId="77777777" w:rsidR="00CC241B" w:rsidRDefault="003C3CA3">
      <w:pPr>
        <w:ind w:left="4"/>
        <w:rPr>
          <w:sz w:val="20"/>
          <w:szCs w:val="20"/>
        </w:rPr>
      </w:pPr>
      <w:r>
        <w:rPr>
          <w:rFonts w:eastAsia="Times New Roman"/>
        </w:rPr>
        <w:t>Pasitarkite su gydytoju, vaistininku arba slaugytoja, prieš pradėdami vartoti CRESEMBA:</w:t>
      </w:r>
    </w:p>
    <w:p w14:paraId="1A427354" w14:textId="77777777" w:rsidR="00CC241B" w:rsidRDefault="003C3CA3" w:rsidP="003C3CA3">
      <w:pPr>
        <w:numPr>
          <w:ilvl w:val="0"/>
          <w:numId w:val="20"/>
        </w:numPr>
        <w:tabs>
          <w:tab w:val="left" w:pos="564"/>
        </w:tabs>
        <w:spacing w:line="251" w:lineRule="auto"/>
        <w:ind w:left="564" w:right="65" w:hanging="564"/>
        <w:rPr>
          <w:rFonts w:eastAsia="Times New Roman"/>
          <w:sz w:val="21"/>
          <w:szCs w:val="21"/>
        </w:rPr>
      </w:pPr>
      <w:r>
        <w:rPr>
          <w:rFonts w:eastAsia="Times New Roman"/>
          <w:sz w:val="21"/>
          <w:szCs w:val="21"/>
        </w:rPr>
        <w:t>jeigu anksčiau patyrėte alerginę reakciją į gydymą kitais azolo grupės priešgrybeliniais vaistais, tokiais kaip ketokonazolas, flukonazolas, itrakonazolas, vorikonazolas arba pozakonazolas;</w:t>
      </w:r>
    </w:p>
    <w:p w14:paraId="024F2514" w14:textId="77777777" w:rsidR="00CC241B" w:rsidRDefault="00CC241B">
      <w:pPr>
        <w:spacing w:line="1" w:lineRule="exact"/>
        <w:rPr>
          <w:rFonts w:eastAsia="Times New Roman"/>
          <w:sz w:val="21"/>
          <w:szCs w:val="21"/>
        </w:rPr>
      </w:pPr>
    </w:p>
    <w:p w14:paraId="314E0F4A" w14:textId="77777777" w:rsidR="00CC241B" w:rsidRDefault="003C3CA3" w:rsidP="003C3CA3">
      <w:pPr>
        <w:numPr>
          <w:ilvl w:val="0"/>
          <w:numId w:val="20"/>
        </w:numPr>
        <w:tabs>
          <w:tab w:val="left" w:pos="564"/>
        </w:tabs>
        <w:ind w:left="564" w:hanging="564"/>
        <w:rPr>
          <w:rFonts w:eastAsia="Times New Roman"/>
        </w:rPr>
      </w:pPr>
      <w:r>
        <w:rPr>
          <w:rFonts w:eastAsia="Times New Roman"/>
        </w:rPr>
        <w:t>jeigu sergate sunkia kepenų liga. Gydytojas turėtų stebėti Jus dėl galimo šalutinio poveikio.</w:t>
      </w:r>
    </w:p>
    <w:p w14:paraId="1AAD4502" w14:textId="77777777" w:rsidR="00CC241B" w:rsidRDefault="00CC241B">
      <w:pPr>
        <w:spacing w:line="217" w:lineRule="exact"/>
        <w:rPr>
          <w:rFonts w:eastAsia="Times New Roman"/>
        </w:rPr>
      </w:pPr>
    </w:p>
    <w:p w14:paraId="043D0DE9" w14:textId="77777777" w:rsidR="00CC241B" w:rsidRDefault="003C3CA3">
      <w:pPr>
        <w:ind w:left="564"/>
        <w:rPr>
          <w:rFonts w:eastAsia="Times New Roman"/>
        </w:rPr>
      </w:pPr>
      <w:r>
        <w:rPr>
          <w:rFonts w:eastAsia="Times New Roman"/>
          <w:b/>
          <w:bCs/>
        </w:rPr>
        <w:t>Stebėkite šalutinį poveikį</w:t>
      </w:r>
    </w:p>
    <w:p w14:paraId="354B4F41" w14:textId="77777777" w:rsidR="00CC241B" w:rsidRDefault="00CC241B">
      <w:pPr>
        <w:spacing w:line="35" w:lineRule="exact"/>
        <w:rPr>
          <w:rFonts w:eastAsia="Times New Roman"/>
        </w:rPr>
      </w:pPr>
    </w:p>
    <w:p w14:paraId="252C3F84" w14:textId="77777777" w:rsidR="00CC241B" w:rsidRDefault="003C3CA3">
      <w:pPr>
        <w:ind w:left="564" w:right="285"/>
        <w:rPr>
          <w:rFonts w:eastAsia="Times New Roman"/>
        </w:rPr>
      </w:pPr>
      <w:r>
        <w:rPr>
          <w:rFonts w:eastAsia="Times New Roman"/>
          <w:b/>
          <w:bCs/>
        </w:rPr>
        <w:t>Nustokite vartoti CRESEMBA ir iš karto pasakykite gydytojui, jeigu pastebite bet kokį toliau paminėtą šalutinį poveikį:</w:t>
      </w:r>
    </w:p>
    <w:p w14:paraId="2D8D68B2" w14:textId="77777777" w:rsidR="00CC241B" w:rsidRDefault="003C3CA3">
      <w:pPr>
        <w:spacing w:line="250" w:lineRule="auto"/>
        <w:ind w:left="564" w:right="345"/>
        <w:rPr>
          <w:rFonts w:eastAsia="Times New Roman"/>
        </w:rPr>
      </w:pPr>
      <w:r>
        <w:rPr>
          <w:rFonts w:eastAsia="Times New Roman"/>
        </w:rPr>
        <w:t>išbėrimą, lūpų, burnos, liežuvio arba gerklės tinimą ir kvėpavimo pasunkėjimą – tai gali būti alerginės reakcijos (padidėjusio jautrumo) požymiai.</w:t>
      </w:r>
    </w:p>
    <w:p w14:paraId="24F641EB" w14:textId="77777777" w:rsidR="00CC241B" w:rsidRDefault="00CC241B">
      <w:pPr>
        <w:spacing w:line="195" w:lineRule="exact"/>
        <w:rPr>
          <w:rFonts w:eastAsia="Times New Roman"/>
        </w:rPr>
      </w:pPr>
    </w:p>
    <w:p w14:paraId="164B9244" w14:textId="77777777" w:rsidR="00CC241B" w:rsidRDefault="003C3CA3">
      <w:pPr>
        <w:ind w:left="564"/>
        <w:rPr>
          <w:rFonts w:eastAsia="Times New Roman"/>
        </w:rPr>
      </w:pPr>
      <w:r>
        <w:rPr>
          <w:rFonts w:eastAsia="Times New Roman"/>
          <w:b/>
          <w:bCs/>
        </w:rPr>
        <w:t>Problemos, kurių gali iškilti lašinant CRESEMBA į veną</w:t>
      </w:r>
    </w:p>
    <w:p w14:paraId="6C36EF86" w14:textId="77777777" w:rsidR="00CC241B" w:rsidRDefault="00CC241B">
      <w:pPr>
        <w:spacing w:line="37" w:lineRule="exact"/>
        <w:rPr>
          <w:rFonts w:eastAsia="Times New Roman"/>
        </w:rPr>
      </w:pPr>
    </w:p>
    <w:p w14:paraId="128FEA0F" w14:textId="77777777" w:rsidR="00CC241B" w:rsidRDefault="003C3CA3">
      <w:pPr>
        <w:spacing w:line="244" w:lineRule="auto"/>
        <w:ind w:left="564" w:right="325"/>
        <w:rPr>
          <w:rFonts w:eastAsia="Times New Roman"/>
        </w:rPr>
      </w:pPr>
      <w:r>
        <w:rPr>
          <w:rFonts w:eastAsia="Times New Roman"/>
        </w:rPr>
        <w:t>Iš karto pasakykite gydytojui, jeigu pastebite bet kokį toliau paminėtą šalutinį poveikį: mažą kraujospūdį, apsunkintą kvėpavimą, pykinimą, svaigulį, galvos skausmą, dilgčiojimą – gydytojas gali nuspręsti nutraukti infuziją.</w:t>
      </w:r>
    </w:p>
    <w:p w14:paraId="3612F706" w14:textId="77777777" w:rsidR="00CC241B" w:rsidRDefault="00CC241B">
      <w:pPr>
        <w:spacing w:line="202" w:lineRule="exact"/>
        <w:rPr>
          <w:rFonts w:eastAsia="Times New Roman"/>
        </w:rPr>
      </w:pPr>
    </w:p>
    <w:p w14:paraId="109B7627" w14:textId="77777777" w:rsidR="00CC241B" w:rsidRDefault="003C3CA3">
      <w:pPr>
        <w:ind w:left="564"/>
        <w:rPr>
          <w:rFonts w:eastAsia="Times New Roman"/>
        </w:rPr>
      </w:pPr>
      <w:r>
        <w:rPr>
          <w:rFonts w:eastAsia="Times New Roman"/>
          <w:b/>
          <w:bCs/>
        </w:rPr>
        <w:t>Kepenų funkcijos pokyčiai</w:t>
      </w:r>
    </w:p>
    <w:p w14:paraId="371068E5" w14:textId="77777777" w:rsidR="00CC241B" w:rsidRDefault="00CC241B">
      <w:pPr>
        <w:spacing w:line="37" w:lineRule="exact"/>
        <w:rPr>
          <w:rFonts w:eastAsia="Times New Roman"/>
        </w:rPr>
      </w:pPr>
    </w:p>
    <w:p w14:paraId="0B94F1E9" w14:textId="77777777" w:rsidR="00CC241B" w:rsidRDefault="003C3CA3">
      <w:pPr>
        <w:spacing w:line="248" w:lineRule="auto"/>
        <w:ind w:left="564" w:right="445"/>
        <w:rPr>
          <w:rFonts w:eastAsia="Times New Roman"/>
        </w:rPr>
      </w:pPr>
      <w:r>
        <w:rPr>
          <w:rFonts w:eastAsia="Times New Roman"/>
        </w:rPr>
        <w:t>Kai kuriais atvejais CRESEMBA gali turėti įtakos kepenų funkcijai. Kol vartosite šį vaistą, gydytojas gali tirti Jūsų kraują.</w:t>
      </w:r>
    </w:p>
    <w:p w14:paraId="6C112D84" w14:textId="77777777" w:rsidR="00CC241B" w:rsidRDefault="00CC241B">
      <w:pPr>
        <w:spacing w:line="200" w:lineRule="exact"/>
        <w:rPr>
          <w:sz w:val="20"/>
          <w:szCs w:val="20"/>
        </w:rPr>
      </w:pPr>
    </w:p>
    <w:p w14:paraId="6A0C11CB" w14:textId="77777777" w:rsidR="00CC241B" w:rsidRDefault="003C3CA3">
      <w:pPr>
        <w:ind w:left="564"/>
        <w:rPr>
          <w:sz w:val="20"/>
          <w:szCs w:val="20"/>
        </w:rPr>
      </w:pPr>
      <w:r>
        <w:rPr>
          <w:rFonts w:eastAsia="Times New Roman"/>
          <w:b/>
          <w:bCs/>
        </w:rPr>
        <w:t>Odos problemos</w:t>
      </w:r>
    </w:p>
    <w:p w14:paraId="6C1387DD" w14:textId="77777777" w:rsidR="00CC241B" w:rsidRDefault="00CC241B">
      <w:pPr>
        <w:spacing w:line="35" w:lineRule="exact"/>
        <w:rPr>
          <w:sz w:val="20"/>
          <w:szCs w:val="20"/>
        </w:rPr>
      </w:pPr>
    </w:p>
    <w:p w14:paraId="44501170" w14:textId="77777777" w:rsidR="00CC241B" w:rsidRDefault="003C3CA3">
      <w:pPr>
        <w:spacing w:line="250" w:lineRule="auto"/>
        <w:ind w:left="564" w:right="225"/>
        <w:rPr>
          <w:sz w:val="20"/>
          <w:szCs w:val="20"/>
        </w:rPr>
      </w:pPr>
      <w:r>
        <w:rPr>
          <w:rFonts w:eastAsia="Times New Roman"/>
        </w:rPr>
        <w:t>Iš karto pasakykite gydytojui, jeigu pasireiškia smarkus odos, burnos, akių arba lyties organų pūslėtumas.</w:t>
      </w:r>
    </w:p>
    <w:p w14:paraId="4EB9BBBF" w14:textId="77777777" w:rsidR="00CC241B" w:rsidRDefault="00CC241B">
      <w:pPr>
        <w:spacing w:line="198" w:lineRule="exact"/>
        <w:rPr>
          <w:sz w:val="20"/>
          <w:szCs w:val="20"/>
        </w:rPr>
      </w:pPr>
    </w:p>
    <w:p w14:paraId="466461DB" w14:textId="77777777" w:rsidR="00CC241B" w:rsidRDefault="003C3CA3">
      <w:pPr>
        <w:ind w:left="4"/>
        <w:rPr>
          <w:sz w:val="20"/>
          <w:szCs w:val="20"/>
        </w:rPr>
      </w:pPr>
      <w:r>
        <w:rPr>
          <w:rFonts w:eastAsia="Times New Roman"/>
          <w:b/>
          <w:bCs/>
        </w:rPr>
        <w:t>Vaikams ir paaugliams</w:t>
      </w:r>
    </w:p>
    <w:p w14:paraId="140AF5BD" w14:textId="77777777" w:rsidR="00CC241B" w:rsidRDefault="00CC241B">
      <w:pPr>
        <w:spacing w:line="35" w:lineRule="exact"/>
        <w:rPr>
          <w:sz w:val="20"/>
          <w:szCs w:val="20"/>
        </w:rPr>
      </w:pPr>
    </w:p>
    <w:p w14:paraId="03820BB6" w14:textId="77777777" w:rsidR="00CC241B" w:rsidRDefault="003C3CA3">
      <w:pPr>
        <w:spacing w:line="250" w:lineRule="auto"/>
        <w:ind w:left="4" w:right="605"/>
        <w:rPr>
          <w:sz w:val="20"/>
          <w:szCs w:val="20"/>
        </w:rPr>
      </w:pPr>
      <w:r>
        <w:rPr>
          <w:rFonts w:eastAsia="Times New Roman"/>
        </w:rPr>
        <w:t>CRESEMBA turi būti nevartojamas vaikams ir jaunesniems negu 18 metų paaugliams, nes nėra informacijos apie jo vartojimą šioje amžiaus grupėje.</w:t>
      </w:r>
    </w:p>
    <w:p w14:paraId="2F07F380" w14:textId="77777777" w:rsidR="00CC241B" w:rsidRDefault="00CC241B">
      <w:pPr>
        <w:spacing w:line="195" w:lineRule="exact"/>
        <w:rPr>
          <w:sz w:val="20"/>
          <w:szCs w:val="20"/>
        </w:rPr>
      </w:pPr>
    </w:p>
    <w:p w14:paraId="5F1539AF" w14:textId="77777777" w:rsidR="00CC241B" w:rsidRDefault="003C3CA3">
      <w:pPr>
        <w:ind w:left="4"/>
        <w:rPr>
          <w:sz w:val="20"/>
          <w:szCs w:val="20"/>
        </w:rPr>
      </w:pPr>
      <w:r>
        <w:rPr>
          <w:rFonts w:eastAsia="Times New Roman"/>
          <w:b/>
          <w:bCs/>
        </w:rPr>
        <w:t>Kiti vaistai ir CRESEMBA</w:t>
      </w:r>
    </w:p>
    <w:p w14:paraId="4C52D3A7" w14:textId="77777777" w:rsidR="00CC241B" w:rsidRDefault="00CC241B">
      <w:pPr>
        <w:spacing w:line="37" w:lineRule="exact"/>
        <w:rPr>
          <w:sz w:val="20"/>
          <w:szCs w:val="20"/>
        </w:rPr>
      </w:pPr>
    </w:p>
    <w:p w14:paraId="208E88C8" w14:textId="77777777" w:rsidR="00CC241B" w:rsidRDefault="003C3CA3">
      <w:pPr>
        <w:spacing w:line="244" w:lineRule="auto"/>
        <w:ind w:left="4" w:right="285"/>
        <w:rPr>
          <w:sz w:val="20"/>
          <w:szCs w:val="20"/>
        </w:rPr>
      </w:pPr>
      <w:r>
        <w:rPr>
          <w:rFonts w:eastAsia="Times New Roman"/>
        </w:rPr>
        <w:t>Jeigu vartojate ar neseniai vartojote kitų vaistų arba dėl to nesate tikri, apie tai pasakykite gydytojui arba vaistininkui. Vartojant CRESEMBA kartu su tam tikrais vaistais, šie gali daryti įtaką CRESEMBA veikimui, arba jų veikimas gali būti įtakojamas CRESEMBA.</w:t>
      </w:r>
    </w:p>
    <w:p w14:paraId="172235B4" w14:textId="77777777" w:rsidR="00CC241B" w:rsidRDefault="00CC241B">
      <w:pPr>
        <w:spacing w:line="207" w:lineRule="exact"/>
        <w:rPr>
          <w:sz w:val="20"/>
          <w:szCs w:val="20"/>
        </w:rPr>
      </w:pPr>
    </w:p>
    <w:p w14:paraId="1672F417" w14:textId="77777777" w:rsidR="00CC241B" w:rsidRDefault="003C3CA3">
      <w:pPr>
        <w:spacing w:line="255" w:lineRule="auto"/>
        <w:ind w:left="4" w:right="385"/>
        <w:rPr>
          <w:sz w:val="20"/>
          <w:szCs w:val="20"/>
        </w:rPr>
      </w:pPr>
      <w:r>
        <w:rPr>
          <w:rFonts w:eastAsia="Times New Roman"/>
        </w:rPr>
        <w:t>Ypač svarbu nevartoti šio vaisto ir pasakyti gydytojui arba vaistininkui, jeigu vartojate bet kurio iš toliau išvardytų vaistų:</w:t>
      </w:r>
    </w:p>
    <w:p w14:paraId="530AC496" w14:textId="77777777" w:rsidR="00CC241B" w:rsidRDefault="00CC241B">
      <w:pPr>
        <w:spacing w:line="1" w:lineRule="exact"/>
        <w:rPr>
          <w:sz w:val="20"/>
          <w:szCs w:val="20"/>
        </w:rPr>
      </w:pPr>
    </w:p>
    <w:p w14:paraId="5F248B1A" w14:textId="77777777" w:rsidR="00CC241B" w:rsidRDefault="003C3CA3" w:rsidP="003C3CA3">
      <w:pPr>
        <w:numPr>
          <w:ilvl w:val="0"/>
          <w:numId w:val="21"/>
        </w:numPr>
        <w:tabs>
          <w:tab w:val="left" w:pos="564"/>
        </w:tabs>
        <w:ind w:left="564" w:hanging="564"/>
        <w:rPr>
          <w:rFonts w:eastAsia="Times New Roman"/>
        </w:rPr>
      </w:pPr>
      <w:r>
        <w:rPr>
          <w:rFonts w:eastAsia="Times New Roman"/>
        </w:rPr>
        <w:t>ketokonazolo, skiriamo nuo grybelinių infekcijų;</w:t>
      </w:r>
    </w:p>
    <w:p w14:paraId="17F951C5" w14:textId="77777777" w:rsidR="00CC241B" w:rsidRDefault="00CC241B">
      <w:pPr>
        <w:spacing w:line="1" w:lineRule="exact"/>
        <w:rPr>
          <w:rFonts w:eastAsia="Times New Roman"/>
        </w:rPr>
      </w:pPr>
    </w:p>
    <w:p w14:paraId="52C2A691" w14:textId="77777777" w:rsidR="00CC241B" w:rsidRDefault="003C3CA3" w:rsidP="003C3CA3">
      <w:pPr>
        <w:numPr>
          <w:ilvl w:val="0"/>
          <w:numId w:val="21"/>
        </w:numPr>
        <w:tabs>
          <w:tab w:val="left" w:pos="564"/>
        </w:tabs>
        <w:ind w:left="564" w:hanging="564"/>
        <w:rPr>
          <w:rFonts w:eastAsia="Times New Roman"/>
        </w:rPr>
      </w:pPr>
      <w:r>
        <w:rPr>
          <w:rFonts w:eastAsia="Times New Roman"/>
        </w:rPr>
        <w:t>dideles ritonaviro dozes (daugiau kaip 200 mg kas 12 valandų), skiriamas nuo ŽIV;</w:t>
      </w:r>
    </w:p>
    <w:p w14:paraId="107CE4C4" w14:textId="77777777" w:rsidR="00CC241B" w:rsidRDefault="003C3CA3" w:rsidP="003C3CA3">
      <w:pPr>
        <w:numPr>
          <w:ilvl w:val="0"/>
          <w:numId w:val="21"/>
        </w:numPr>
        <w:tabs>
          <w:tab w:val="left" w:pos="564"/>
        </w:tabs>
        <w:ind w:left="564" w:hanging="564"/>
        <w:rPr>
          <w:rFonts w:eastAsia="Times New Roman"/>
        </w:rPr>
      </w:pPr>
      <w:r>
        <w:rPr>
          <w:rFonts w:eastAsia="Times New Roman"/>
        </w:rPr>
        <w:t>rifampicino, rifabutino, skiriamų nuo tuberkuliozės;</w:t>
      </w:r>
    </w:p>
    <w:p w14:paraId="2260EFBF" w14:textId="77777777" w:rsidR="00CC241B" w:rsidRDefault="003C3CA3" w:rsidP="003C3CA3">
      <w:pPr>
        <w:numPr>
          <w:ilvl w:val="0"/>
          <w:numId w:val="21"/>
        </w:numPr>
        <w:tabs>
          <w:tab w:val="left" w:pos="564"/>
        </w:tabs>
        <w:ind w:left="564" w:hanging="564"/>
        <w:rPr>
          <w:rFonts w:eastAsia="Times New Roman"/>
        </w:rPr>
      </w:pPr>
      <w:r>
        <w:rPr>
          <w:rFonts w:eastAsia="Times New Roman"/>
        </w:rPr>
        <w:t>karbamazepino, skiriamo nuo epilepsijos;</w:t>
      </w:r>
    </w:p>
    <w:p w14:paraId="7BDA433B" w14:textId="77777777" w:rsidR="00CC241B" w:rsidRDefault="00CC241B">
      <w:pPr>
        <w:spacing w:line="1" w:lineRule="exact"/>
        <w:rPr>
          <w:rFonts w:eastAsia="Times New Roman"/>
        </w:rPr>
      </w:pPr>
    </w:p>
    <w:p w14:paraId="7F522E42" w14:textId="77777777" w:rsidR="00CC241B" w:rsidRDefault="003C3CA3" w:rsidP="003C3CA3">
      <w:pPr>
        <w:numPr>
          <w:ilvl w:val="0"/>
          <w:numId w:val="21"/>
        </w:numPr>
        <w:tabs>
          <w:tab w:val="left" w:pos="564"/>
        </w:tabs>
        <w:ind w:left="564" w:hanging="564"/>
        <w:rPr>
          <w:rFonts w:eastAsia="Times New Roman"/>
        </w:rPr>
      </w:pPr>
      <w:r>
        <w:rPr>
          <w:rFonts w:eastAsia="Times New Roman"/>
        </w:rPr>
        <w:t>barbitūratų, tokių kaip fenobarbitalis, skiriamųs nuo epilepsijos ir miego sutrikimų;</w:t>
      </w:r>
    </w:p>
    <w:p w14:paraId="0EC595B0" w14:textId="77777777" w:rsidR="00CC241B" w:rsidRDefault="003C3CA3" w:rsidP="003C3CA3">
      <w:pPr>
        <w:numPr>
          <w:ilvl w:val="0"/>
          <w:numId w:val="21"/>
        </w:numPr>
        <w:tabs>
          <w:tab w:val="left" w:pos="564"/>
        </w:tabs>
        <w:ind w:left="564" w:hanging="564"/>
        <w:rPr>
          <w:rFonts w:eastAsia="Times New Roman"/>
        </w:rPr>
      </w:pPr>
      <w:r>
        <w:rPr>
          <w:rFonts w:eastAsia="Times New Roman"/>
        </w:rPr>
        <w:t>fenitoino, skiriamo nuo epilepsijos;</w:t>
      </w:r>
    </w:p>
    <w:p w14:paraId="4D0C3037" w14:textId="77777777" w:rsidR="00CC241B" w:rsidRDefault="00CC241B">
      <w:pPr>
        <w:spacing w:line="1" w:lineRule="exact"/>
        <w:rPr>
          <w:rFonts w:eastAsia="Times New Roman"/>
        </w:rPr>
      </w:pPr>
    </w:p>
    <w:p w14:paraId="67A29F6B" w14:textId="77777777" w:rsidR="00CC241B" w:rsidRDefault="003C3CA3" w:rsidP="003C3CA3">
      <w:pPr>
        <w:numPr>
          <w:ilvl w:val="0"/>
          <w:numId w:val="21"/>
        </w:numPr>
        <w:tabs>
          <w:tab w:val="left" w:pos="564"/>
        </w:tabs>
        <w:ind w:left="564" w:hanging="564"/>
        <w:rPr>
          <w:rFonts w:eastAsia="Times New Roman"/>
        </w:rPr>
      </w:pPr>
      <w:r>
        <w:rPr>
          <w:rFonts w:eastAsia="Times New Roman"/>
        </w:rPr>
        <w:t>jonažolės – žolinio vaisto, vartojamo nuo depresijos;</w:t>
      </w:r>
    </w:p>
    <w:p w14:paraId="64CACC39" w14:textId="77777777" w:rsidR="00CC241B" w:rsidRDefault="003C3CA3" w:rsidP="003C3CA3">
      <w:pPr>
        <w:numPr>
          <w:ilvl w:val="0"/>
          <w:numId w:val="21"/>
        </w:numPr>
        <w:tabs>
          <w:tab w:val="left" w:pos="564"/>
        </w:tabs>
        <w:ind w:left="564" w:hanging="564"/>
        <w:rPr>
          <w:rFonts w:eastAsia="Times New Roman"/>
        </w:rPr>
      </w:pPr>
      <w:r>
        <w:rPr>
          <w:rFonts w:eastAsia="Times New Roman"/>
        </w:rPr>
        <w:t>efavirenzo, etravirino, skiriamų nuo ŽIV;</w:t>
      </w:r>
    </w:p>
    <w:p w14:paraId="53098651" w14:textId="77777777" w:rsidR="00CC241B" w:rsidRDefault="003C3CA3" w:rsidP="003C3CA3">
      <w:pPr>
        <w:numPr>
          <w:ilvl w:val="0"/>
          <w:numId w:val="21"/>
        </w:numPr>
        <w:tabs>
          <w:tab w:val="left" w:pos="564"/>
        </w:tabs>
        <w:ind w:left="564" w:hanging="564"/>
        <w:rPr>
          <w:rFonts w:eastAsia="Times New Roman"/>
        </w:rPr>
      </w:pPr>
      <w:r>
        <w:rPr>
          <w:rFonts w:eastAsia="Times New Roman"/>
        </w:rPr>
        <w:t>nafcilino, skiriamo nuo bakterinių infekcijų.</w:t>
      </w:r>
    </w:p>
    <w:p w14:paraId="2F72A293" w14:textId="77777777" w:rsidR="00CC241B" w:rsidRDefault="00CC241B">
      <w:pPr>
        <w:spacing w:line="221" w:lineRule="exact"/>
        <w:rPr>
          <w:sz w:val="20"/>
          <w:szCs w:val="20"/>
        </w:rPr>
      </w:pPr>
    </w:p>
    <w:p w14:paraId="5BD3B060" w14:textId="77777777" w:rsidR="00CC241B" w:rsidRDefault="003C3CA3">
      <w:pPr>
        <w:spacing w:line="257" w:lineRule="auto"/>
        <w:ind w:left="4" w:right="65"/>
        <w:rPr>
          <w:sz w:val="20"/>
          <w:szCs w:val="20"/>
        </w:rPr>
      </w:pPr>
      <w:r>
        <w:rPr>
          <w:rFonts w:eastAsia="Times New Roman"/>
        </w:rPr>
        <w:t>Jeigu gydytojas nenurodo kitaip, nevartokite šio vaisto ir pasakykite gydytojui arba vaistininkui, jeigu vartojate bet kurio iš toliau išvardytų vaistų:</w:t>
      </w:r>
    </w:p>
    <w:p w14:paraId="63223DF2" w14:textId="77777777" w:rsidR="00CC241B" w:rsidRDefault="00CC241B">
      <w:pPr>
        <w:spacing w:line="1" w:lineRule="exact"/>
        <w:rPr>
          <w:sz w:val="20"/>
          <w:szCs w:val="20"/>
        </w:rPr>
      </w:pPr>
    </w:p>
    <w:p w14:paraId="33AF5C69" w14:textId="77777777" w:rsidR="00CC241B" w:rsidRDefault="003C3CA3" w:rsidP="003C3CA3">
      <w:pPr>
        <w:numPr>
          <w:ilvl w:val="0"/>
          <w:numId w:val="22"/>
        </w:numPr>
        <w:tabs>
          <w:tab w:val="left" w:pos="564"/>
        </w:tabs>
        <w:ind w:left="564" w:hanging="564"/>
        <w:rPr>
          <w:rFonts w:eastAsia="Times New Roman"/>
        </w:rPr>
      </w:pPr>
      <w:r>
        <w:rPr>
          <w:rFonts w:eastAsia="Times New Roman"/>
        </w:rPr>
        <w:t>rufinamido arba kitų vaistų, kurie trumpina QT intervalą širdies veiklos užraše (EKG),</w:t>
      </w:r>
    </w:p>
    <w:p w14:paraId="6978E668" w14:textId="77777777" w:rsidR="00CC241B" w:rsidRDefault="00CC241B">
      <w:pPr>
        <w:spacing w:line="6" w:lineRule="exact"/>
        <w:rPr>
          <w:rFonts w:eastAsia="Times New Roman"/>
        </w:rPr>
      </w:pPr>
    </w:p>
    <w:p w14:paraId="5E2C21CF" w14:textId="77777777" w:rsidR="00CC241B" w:rsidRDefault="003C3CA3" w:rsidP="003C3CA3">
      <w:pPr>
        <w:numPr>
          <w:ilvl w:val="0"/>
          <w:numId w:val="22"/>
        </w:numPr>
        <w:tabs>
          <w:tab w:val="left" w:pos="564"/>
        </w:tabs>
        <w:ind w:left="564" w:hanging="564"/>
        <w:rPr>
          <w:rFonts w:eastAsia="Times New Roman"/>
        </w:rPr>
      </w:pPr>
      <w:r>
        <w:rPr>
          <w:rFonts w:eastAsia="Times New Roman"/>
        </w:rPr>
        <w:t>aprepitanto, kuris vartojamas pykinimui ir vėmimui mažinti gydant nuo vėžio,</w:t>
      </w:r>
    </w:p>
    <w:p w14:paraId="5E19EFF8" w14:textId="77777777" w:rsidR="00CC241B" w:rsidRDefault="00CC241B">
      <w:pPr>
        <w:spacing w:line="8" w:lineRule="exact"/>
        <w:rPr>
          <w:rFonts w:eastAsia="Times New Roman"/>
        </w:rPr>
      </w:pPr>
    </w:p>
    <w:p w14:paraId="2417DAE8" w14:textId="77777777" w:rsidR="00CC241B" w:rsidRDefault="003C3CA3" w:rsidP="003C3CA3">
      <w:pPr>
        <w:numPr>
          <w:ilvl w:val="0"/>
          <w:numId w:val="22"/>
        </w:numPr>
        <w:tabs>
          <w:tab w:val="left" w:pos="564"/>
        </w:tabs>
        <w:ind w:left="564" w:hanging="564"/>
        <w:rPr>
          <w:rFonts w:eastAsia="Times New Roman"/>
        </w:rPr>
      </w:pPr>
      <w:r>
        <w:rPr>
          <w:rFonts w:eastAsia="Times New Roman"/>
        </w:rPr>
        <w:t>prednizono, vartojamo nuo reumatoidinio artrito,</w:t>
      </w:r>
    </w:p>
    <w:p w14:paraId="4235B9A4" w14:textId="77777777" w:rsidR="00CC241B" w:rsidRDefault="00CC241B">
      <w:pPr>
        <w:spacing w:line="6" w:lineRule="exact"/>
        <w:rPr>
          <w:rFonts w:eastAsia="Times New Roman"/>
        </w:rPr>
      </w:pPr>
    </w:p>
    <w:p w14:paraId="221FADBC" w14:textId="77777777" w:rsidR="00CC241B" w:rsidRDefault="003C3CA3" w:rsidP="003C3CA3">
      <w:pPr>
        <w:numPr>
          <w:ilvl w:val="0"/>
          <w:numId w:val="22"/>
        </w:numPr>
        <w:tabs>
          <w:tab w:val="left" w:pos="564"/>
        </w:tabs>
        <w:ind w:left="564" w:hanging="564"/>
        <w:rPr>
          <w:rFonts w:eastAsia="Times New Roman"/>
        </w:rPr>
      </w:pPr>
      <w:r>
        <w:rPr>
          <w:rFonts w:eastAsia="Times New Roman"/>
        </w:rPr>
        <w:t>pioglitazono, vartojamo nuo diabeto.</w:t>
      </w:r>
    </w:p>
    <w:p w14:paraId="3458C104" w14:textId="77777777" w:rsidR="00CC241B" w:rsidRDefault="00CC241B">
      <w:pPr>
        <w:spacing w:line="224" w:lineRule="exact"/>
        <w:rPr>
          <w:sz w:val="20"/>
          <w:szCs w:val="20"/>
        </w:rPr>
      </w:pPr>
    </w:p>
    <w:p w14:paraId="4BF18760" w14:textId="77777777" w:rsidR="00CC241B" w:rsidRDefault="003C3CA3">
      <w:pPr>
        <w:spacing w:line="255" w:lineRule="auto"/>
        <w:ind w:left="4" w:right="565"/>
        <w:rPr>
          <w:sz w:val="20"/>
          <w:szCs w:val="20"/>
        </w:rPr>
      </w:pPr>
      <w:r>
        <w:rPr>
          <w:rFonts w:eastAsia="Times New Roman"/>
        </w:rPr>
        <w:t>Pasakykite gydytojui arba vaistininkui, jeigu vartojate bet kurį iš toliau išvardytų vaistų, nes gali reikėti pakoreguoti dozę arba stebėti, ar vaistai tebedaro pageidaujamą poveikį:</w:t>
      </w:r>
    </w:p>
    <w:p w14:paraId="0BE34E50" w14:textId="77777777" w:rsidR="00CC241B" w:rsidRDefault="003C3CA3" w:rsidP="003C3CA3">
      <w:pPr>
        <w:numPr>
          <w:ilvl w:val="0"/>
          <w:numId w:val="23"/>
        </w:numPr>
        <w:tabs>
          <w:tab w:val="left" w:pos="564"/>
        </w:tabs>
        <w:ind w:left="564" w:hanging="564"/>
        <w:rPr>
          <w:rFonts w:eastAsia="Times New Roman"/>
        </w:rPr>
      </w:pPr>
      <w:r>
        <w:rPr>
          <w:rFonts w:eastAsia="Times New Roman"/>
        </w:rPr>
        <w:t>ciklosporino, takrolimuzo ir sirolimuzo, vartojamų transplanto atmetimo profilaktikai,</w:t>
      </w:r>
    </w:p>
    <w:p w14:paraId="2A3FFDC6" w14:textId="77777777" w:rsidR="00CC241B" w:rsidRDefault="003C3CA3" w:rsidP="003C3CA3">
      <w:pPr>
        <w:numPr>
          <w:ilvl w:val="0"/>
          <w:numId w:val="23"/>
        </w:numPr>
        <w:tabs>
          <w:tab w:val="left" w:pos="564"/>
        </w:tabs>
        <w:ind w:left="564" w:hanging="564"/>
        <w:rPr>
          <w:rFonts w:eastAsia="Times New Roman"/>
        </w:rPr>
      </w:pPr>
      <w:r>
        <w:rPr>
          <w:rFonts w:eastAsia="Times New Roman"/>
        </w:rPr>
        <w:t>ciklofosfamido, vartojamo nuo vėžio,</w:t>
      </w:r>
    </w:p>
    <w:p w14:paraId="73F75CEF" w14:textId="77777777" w:rsidR="00CC241B" w:rsidRDefault="00CC241B">
      <w:pPr>
        <w:sectPr w:rsidR="00CC241B">
          <w:pgSz w:w="11900" w:h="16838"/>
          <w:pgMar w:top="1105" w:right="1440" w:bottom="202" w:left="1416" w:header="0" w:footer="0" w:gutter="0"/>
          <w:cols w:space="720" w:equalWidth="0">
            <w:col w:w="9049"/>
          </w:cols>
        </w:sectPr>
      </w:pPr>
    </w:p>
    <w:p w14:paraId="73B52C04" w14:textId="77777777" w:rsidR="00CC241B" w:rsidRDefault="00CC241B">
      <w:pPr>
        <w:spacing w:line="297" w:lineRule="exact"/>
        <w:rPr>
          <w:sz w:val="20"/>
          <w:szCs w:val="20"/>
        </w:rPr>
      </w:pPr>
    </w:p>
    <w:p w14:paraId="08668493" w14:textId="77777777" w:rsidR="00CC241B" w:rsidRDefault="003C3CA3">
      <w:pPr>
        <w:ind w:right="61"/>
        <w:jc w:val="center"/>
        <w:rPr>
          <w:sz w:val="20"/>
          <w:szCs w:val="20"/>
        </w:rPr>
      </w:pPr>
      <w:r>
        <w:rPr>
          <w:rFonts w:ascii="Arial" w:eastAsia="Arial" w:hAnsi="Arial" w:cs="Arial"/>
          <w:sz w:val="16"/>
          <w:szCs w:val="16"/>
        </w:rPr>
        <w:t>55</w:t>
      </w:r>
    </w:p>
    <w:p w14:paraId="5FF8BD43" w14:textId="77777777" w:rsidR="00CC241B" w:rsidRDefault="00CC241B">
      <w:pPr>
        <w:sectPr w:rsidR="00CC241B">
          <w:type w:val="continuous"/>
          <w:pgSz w:w="11900" w:h="16838"/>
          <w:pgMar w:top="1105" w:right="1440" w:bottom="202" w:left="1416" w:header="0" w:footer="0" w:gutter="0"/>
          <w:cols w:space="720" w:equalWidth="0">
            <w:col w:w="9049"/>
          </w:cols>
        </w:sectPr>
      </w:pPr>
    </w:p>
    <w:p w14:paraId="6481A694" w14:textId="77777777" w:rsidR="00CC241B" w:rsidRDefault="003C3CA3" w:rsidP="003C3CA3">
      <w:pPr>
        <w:numPr>
          <w:ilvl w:val="0"/>
          <w:numId w:val="24"/>
        </w:numPr>
        <w:tabs>
          <w:tab w:val="left" w:pos="564"/>
        </w:tabs>
        <w:ind w:left="564" w:hanging="564"/>
        <w:rPr>
          <w:rFonts w:eastAsia="Times New Roman"/>
        </w:rPr>
      </w:pPr>
      <w:bookmarkStart w:id="4" w:name="page56"/>
      <w:bookmarkEnd w:id="4"/>
      <w:r>
        <w:rPr>
          <w:rFonts w:eastAsia="Times New Roman"/>
        </w:rPr>
        <w:lastRenderedPageBreak/>
        <w:t>digoksino, vartojamo širdies nepakankamumui arba sutrikusiam širdies ritmui gydyti,</w:t>
      </w:r>
    </w:p>
    <w:p w14:paraId="5CE0638A" w14:textId="77777777" w:rsidR="00CC241B" w:rsidRDefault="00CC241B">
      <w:pPr>
        <w:spacing w:line="33" w:lineRule="exact"/>
        <w:rPr>
          <w:rFonts w:eastAsia="Times New Roman"/>
        </w:rPr>
      </w:pPr>
    </w:p>
    <w:p w14:paraId="275794ED" w14:textId="77777777" w:rsidR="00CC241B" w:rsidRDefault="003C3CA3" w:rsidP="003C3CA3">
      <w:pPr>
        <w:numPr>
          <w:ilvl w:val="0"/>
          <w:numId w:val="24"/>
        </w:numPr>
        <w:tabs>
          <w:tab w:val="left" w:pos="564"/>
        </w:tabs>
        <w:ind w:left="564" w:hanging="564"/>
        <w:rPr>
          <w:rFonts w:eastAsia="Times New Roman"/>
        </w:rPr>
      </w:pPr>
      <w:r>
        <w:rPr>
          <w:rFonts w:eastAsia="Times New Roman"/>
        </w:rPr>
        <w:t>kolchicino, vartojamo ištikus podagros priepuoliui,</w:t>
      </w:r>
    </w:p>
    <w:p w14:paraId="65F9223C" w14:textId="77777777" w:rsidR="00CC241B" w:rsidRDefault="003C3CA3" w:rsidP="003C3CA3">
      <w:pPr>
        <w:numPr>
          <w:ilvl w:val="0"/>
          <w:numId w:val="24"/>
        </w:numPr>
        <w:tabs>
          <w:tab w:val="left" w:pos="564"/>
        </w:tabs>
        <w:ind w:left="564" w:right="505" w:hanging="564"/>
        <w:rPr>
          <w:rFonts w:eastAsia="Times New Roman"/>
        </w:rPr>
      </w:pPr>
      <w:r>
        <w:rPr>
          <w:rFonts w:eastAsia="Times New Roman"/>
        </w:rPr>
        <w:t>dabigatrano eteksilato, trukdančio formuotis kraujo krešuliams po klubo arba kelio sąnario pakeitimo operacijos,</w:t>
      </w:r>
    </w:p>
    <w:p w14:paraId="21A34558" w14:textId="77777777" w:rsidR="00CC241B" w:rsidRDefault="003C3CA3" w:rsidP="003C3CA3">
      <w:pPr>
        <w:numPr>
          <w:ilvl w:val="0"/>
          <w:numId w:val="24"/>
        </w:numPr>
        <w:tabs>
          <w:tab w:val="left" w:pos="564"/>
        </w:tabs>
        <w:ind w:left="564" w:hanging="564"/>
        <w:rPr>
          <w:rFonts w:eastAsia="Times New Roman"/>
        </w:rPr>
      </w:pPr>
      <w:r>
        <w:rPr>
          <w:rFonts w:eastAsia="Times New Roman"/>
        </w:rPr>
        <w:t>klaritromicino, skiriamo nuo bakterinių infekcijų,</w:t>
      </w:r>
    </w:p>
    <w:p w14:paraId="0FA809E1" w14:textId="77777777" w:rsidR="00CC241B" w:rsidRDefault="00CC241B">
      <w:pPr>
        <w:spacing w:line="1" w:lineRule="exact"/>
        <w:rPr>
          <w:rFonts w:eastAsia="Times New Roman"/>
        </w:rPr>
      </w:pPr>
    </w:p>
    <w:p w14:paraId="3C8FA619" w14:textId="77777777" w:rsidR="00CC241B" w:rsidRDefault="003C3CA3" w:rsidP="003C3CA3">
      <w:pPr>
        <w:numPr>
          <w:ilvl w:val="0"/>
          <w:numId w:val="24"/>
        </w:numPr>
        <w:tabs>
          <w:tab w:val="left" w:pos="564"/>
        </w:tabs>
        <w:spacing w:line="239" w:lineRule="auto"/>
        <w:ind w:left="564" w:right="165" w:hanging="564"/>
        <w:rPr>
          <w:rFonts w:eastAsia="Times New Roman"/>
        </w:rPr>
      </w:pPr>
      <w:r>
        <w:rPr>
          <w:rFonts w:eastAsia="Times New Roman"/>
        </w:rPr>
        <w:t>sakvinaviro, fosamprenaviro, indinaviro, nevirapino, lopinaviro / ritonaviro derinio, vartojamų nuo ŽIV,</w:t>
      </w:r>
    </w:p>
    <w:p w14:paraId="6DE3F11C" w14:textId="77777777" w:rsidR="00CC241B" w:rsidRDefault="003C3CA3" w:rsidP="003C3CA3">
      <w:pPr>
        <w:numPr>
          <w:ilvl w:val="0"/>
          <w:numId w:val="24"/>
        </w:numPr>
        <w:tabs>
          <w:tab w:val="left" w:pos="564"/>
        </w:tabs>
        <w:ind w:left="564" w:hanging="564"/>
        <w:rPr>
          <w:rFonts w:eastAsia="Times New Roman"/>
        </w:rPr>
      </w:pPr>
      <w:r>
        <w:rPr>
          <w:rFonts w:eastAsia="Times New Roman"/>
        </w:rPr>
        <w:t>alfentanilio, fentanilio, vartojamų nuo stipraus skausmo,</w:t>
      </w:r>
    </w:p>
    <w:p w14:paraId="5CA5ABD1" w14:textId="77777777" w:rsidR="00CC241B" w:rsidRDefault="00CC241B">
      <w:pPr>
        <w:spacing w:line="1" w:lineRule="exact"/>
        <w:rPr>
          <w:rFonts w:eastAsia="Times New Roman"/>
        </w:rPr>
      </w:pPr>
    </w:p>
    <w:p w14:paraId="5ABD5973" w14:textId="77777777" w:rsidR="00CC241B" w:rsidRDefault="003C3CA3" w:rsidP="003C3CA3">
      <w:pPr>
        <w:numPr>
          <w:ilvl w:val="0"/>
          <w:numId w:val="24"/>
        </w:numPr>
        <w:tabs>
          <w:tab w:val="left" w:pos="564"/>
        </w:tabs>
        <w:ind w:left="564" w:hanging="564"/>
        <w:rPr>
          <w:rFonts w:eastAsia="Times New Roman"/>
        </w:rPr>
      </w:pPr>
      <w:r>
        <w:rPr>
          <w:rFonts w:eastAsia="Times New Roman"/>
        </w:rPr>
        <w:t>vinkristino, vinblastino, vartojamų nuo vėžio,</w:t>
      </w:r>
    </w:p>
    <w:p w14:paraId="2D1D7987" w14:textId="77777777" w:rsidR="00CC241B" w:rsidRDefault="003C3CA3" w:rsidP="003C3CA3">
      <w:pPr>
        <w:numPr>
          <w:ilvl w:val="0"/>
          <w:numId w:val="24"/>
        </w:numPr>
        <w:tabs>
          <w:tab w:val="left" w:pos="564"/>
        </w:tabs>
        <w:ind w:left="564" w:hanging="564"/>
        <w:rPr>
          <w:rFonts w:eastAsia="Times New Roman"/>
        </w:rPr>
      </w:pPr>
      <w:r>
        <w:rPr>
          <w:rFonts w:eastAsia="Times New Roman"/>
        </w:rPr>
        <w:t>mikofenolato mofetilio (MMF), vartojamo po transplantacijos,</w:t>
      </w:r>
    </w:p>
    <w:p w14:paraId="5ECC0755" w14:textId="77777777" w:rsidR="00CC241B" w:rsidRDefault="00CC241B">
      <w:pPr>
        <w:spacing w:line="1" w:lineRule="exact"/>
        <w:rPr>
          <w:rFonts w:eastAsia="Times New Roman"/>
        </w:rPr>
      </w:pPr>
    </w:p>
    <w:p w14:paraId="5442392B" w14:textId="77777777" w:rsidR="00CC241B" w:rsidRDefault="003C3CA3" w:rsidP="003C3CA3">
      <w:pPr>
        <w:numPr>
          <w:ilvl w:val="0"/>
          <w:numId w:val="24"/>
        </w:numPr>
        <w:tabs>
          <w:tab w:val="left" w:pos="564"/>
        </w:tabs>
        <w:ind w:left="564" w:hanging="564"/>
        <w:rPr>
          <w:rFonts w:eastAsia="Times New Roman"/>
        </w:rPr>
      </w:pPr>
      <w:r>
        <w:rPr>
          <w:rFonts w:eastAsia="Times New Roman"/>
        </w:rPr>
        <w:t>midazolamo, vartojamo nuo sunkios nemigos ir streso,</w:t>
      </w:r>
    </w:p>
    <w:p w14:paraId="0B98190A" w14:textId="77777777" w:rsidR="00CC241B" w:rsidRDefault="003C3CA3" w:rsidP="003C3CA3">
      <w:pPr>
        <w:numPr>
          <w:ilvl w:val="0"/>
          <w:numId w:val="24"/>
        </w:numPr>
        <w:tabs>
          <w:tab w:val="left" w:pos="564"/>
        </w:tabs>
        <w:ind w:left="564" w:hanging="564"/>
        <w:rPr>
          <w:rFonts w:eastAsia="Times New Roman"/>
        </w:rPr>
      </w:pPr>
      <w:r>
        <w:rPr>
          <w:rFonts w:eastAsia="Times New Roman"/>
        </w:rPr>
        <w:t>bupropiono, vartojamo nuo depresijos,</w:t>
      </w:r>
    </w:p>
    <w:p w14:paraId="6505561E" w14:textId="77777777" w:rsidR="00CC241B" w:rsidRDefault="003C3CA3" w:rsidP="003C3CA3">
      <w:pPr>
        <w:numPr>
          <w:ilvl w:val="0"/>
          <w:numId w:val="24"/>
        </w:numPr>
        <w:tabs>
          <w:tab w:val="left" w:pos="564"/>
        </w:tabs>
        <w:ind w:left="564" w:hanging="564"/>
        <w:rPr>
          <w:rFonts w:eastAsia="Times New Roman"/>
        </w:rPr>
      </w:pPr>
      <w:r>
        <w:rPr>
          <w:rFonts w:eastAsia="Times New Roman"/>
        </w:rPr>
        <w:t>metformino, vartojamo nuo diabeto,</w:t>
      </w:r>
    </w:p>
    <w:p w14:paraId="18C5B3AA" w14:textId="77777777" w:rsidR="00CC241B" w:rsidRDefault="00CC241B">
      <w:pPr>
        <w:spacing w:line="1" w:lineRule="exact"/>
        <w:rPr>
          <w:rFonts w:eastAsia="Times New Roman"/>
        </w:rPr>
      </w:pPr>
    </w:p>
    <w:p w14:paraId="738A3069" w14:textId="77777777" w:rsidR="00CC241B" w:rsidRDefault="003C3CA3" w:rsidP="003C3CA3">
      <w:pPr>
        <w:numPr>
          <w:ilvl w:val="0"/>
          <w:numId w:val="24"/>
        </w:numPr>
        <w:tabs>
          <w:tab w:val="left" w:pos="564"/>
        </w:tabs>
        <w:spacing w:line="248" w:lineRule="auto"/>
        <w:ind w:left="564" w:right="265" w:hanging="564"/>
        <w:rPr>
          <w:rFonts w:eastAsia="Times New Roman"/>
        </w:rPr>
      </w:pPr>
      <w:r>
        <w:rPr>
          <w:rFonts w:eastAsia="Times New Roman"/>
        </w:rPr>
        <w:t>daunorubicino, doksorubicino, imatinibo, irinotekano, lapatinibo, mitoksantrono, topotekano, vartojamų nuo įvairių tipų vėžio.</w:t>
      </w:r>
    </w:p>
    <w:p w14:paraId="17701A11" w14:textId="77777777" w:rsidR="00CC241B" w:rsidRDefault="00CC241B">
      <w:pPr>
        <w:spacing w:line="200" w:lineRule="exact"/>
        <w:rPr>
          <w:sz w:val="20"/>
          <w:szCs w:val="20"/>
        </w:rPr>
      </w:pPr>
    </w:p>
    <w:p w14:paraId="42A4C3A2" w14:textId="77777777" w:rsidR="00CC241B" w:rsidRDefault="003C3CA3">
      <w:pPr>
        <w:ind w:left="4"/>
        <w:rPr>
          <w:sz w:val="20"/>
          <w:szCs w:val="20"/>
        </w:rPr>
      </w:pPr>
      <w:r>
        <w:rPr>
          <w:rFonts w:eastAsia="Times New Roman"/>
          <w:b/>
          <w:bCs/>
        </w:rPr>
        <w:t>Nėštumas ir žindymas</w:t>
      </w:r>
    </w:p>
    <w:p w14:paraId="45F2064D" w14:textId="77777777" w:rsidR="00CC241B" w:rsidRDefault="00CC241B">
      <w:pPr>
        <w:spacing w:line="35" w:lineRule="exact"/>
        <w:rPr>
          <w:sz w:val="20"/>
          <w:szCs w:val="20"/>
        </w:rPr>
      </w:pPr>
    </w:p>
    <w:p w14:paraId="70E899C0" w14:textId="77777777" w:rsidR="00CC241B" w:rsidRDefault="003C3CA3">
      <w:pPr>
        <w:spacing w:line="250" w:lineRule="auto"/>
        <w:ind w:left="4" w:right="365"/>
        <w:rPr>
          <w:sz w:val="20"/>
          <w:szCs w:val="20"/>
        </w:rPr>
      </w:pPr>
      <w:r>
        <w:rPr>
          <w:rFonts w:eastAsia="Times New Roman"/>
        </w:rPr>
        <w:t>Jeigu esate nėščia, žindote kūdikį, manote, kad galbūt esate nėščia arba planuojate pastoti, tai prieš vartodama šį vaistą pasitarkite su gydytoju.</w:t>
      </w:r>
    </w:p>
    <w:p w14:paraId="265F5C87" w14:textId="77777777" w:rsidR="00CC241B" w:rsidRDefault="00CC241B">
      <w:pPr>
        <w:spacing w:line="202" w:lineRule="exact"/>
        <w:rPr>
          <w:sz w:val="20"/>
          <w:szCs w:val="20"/>
        </w:rPr>
      </w:pPr>
    </w:p>
    <w:p w14:paraId="336D7199" w14:textId="77777777" w:rsidR="00CC241B" w:rsidRDefault="003C3CA3">
      <w:pPr>
        <w:spacing w:line="278" w:lineRule="auto"/>
        <w:ind w:left="4" w:right="285"/>
        <w:rPr>
          <w:sz w:val="20"/>
          <w:szCs w:val="20"/>
        </w:rPr>
      </w:pPr>
      <w:r>
        <w:rPr>
          <w:rFonts w:eastAsia="Times New Roman"/>
        </w:rPr>
        <w:t>Nevartokite CRESEMBA, jeigu esate nėščia, nebent gydytojas nurodytų kitaip. Nėra žinoma, ar šis vaistas gali turėti įtakos arba pakenkti Jūsų negimusiam kūdikiui.</w:t>
      </w:r>
    </w:p>
    <w:p w14:paraId="08ABCA29" w14:textId="77777777" w:rsidR="00CC241B" w:rsidRDefault="00CC241B">
      <w:pPr>
        <w:spacing w:line="172" w:lineRule="exact"/>
        <w:rPr>
          <w:sz w:val="20"/>
          <w:szCs w:val="20"/>
        </w:rPr>
      </w:pPr>
    </w:p>
    <w:p w14:paraId="417736A0" w14:textId="77777777" w:rsidR="00CC241B" w:rsidRDefault="003C3CA3">
      <w:pPr>
        <w:ind w:left="4"/>
        <w:rPr>
          <w:sz w:val="20"/>
          <w:szCs w:val="20"/>
        </w:rPr>
      </w:pPr>
      <w:r>
        <w:rPr>
          <w:rFonts w:eastAsia="Times New Roman"/>
        </w:rPr>
        <w:t>Nežindykite kūdikio, jeigu vartojate CRESEMBA.</w:t>
      </w:r>
    </w:p>
    <w:p w14:paraId="157766A7" w14:textId="77777777" w:rsidR="00CC241B" w:rsidRDefault="00CC241B">
      <w:pPr>
        <w:spacing w:line="249" w:lineRule="exact"/>
        <w:rPr>
          <w:sz w:val="20"/>
          <w:szCs w:val="20"/>
        </w:rPr>
      </w:pPr>
    </w:p>
    <w:p w14:paraId="20A9D5EF" w14:textId="77777777" w:rsidR="00CC241B" w:rsidRDefault="003C3CA3">
      <w:pPr>
        <w:ind w:left="4"/>
        <w:rPr>
          <w:sz w:val="20"/>
          <w:szCs w:val="20"/>
        </w:rPr>
      </w:pPr>
      <w:r>
        <w:rPr>
          <w:rFonts w:eastAsia="Times New Roman"/>
          <w:b/>
          <w:bCs/>
        </w:rPr>
        <w:t>Vairavimas ir mechanizmų valdymas</w:t>
      </w:r>
    </w:p>
    <w:p w14:paraId="2E80ED52" w14:textId="77777777" w:rsidR="00CC241B" w:rsidRDefault="00CC241B">
      <w:pPr>
        <w:spacing w:line="35" w:lineRule="exact"/>
        <w:rPr>
          <w:sz w:val="20"/>
          <w:szCs w:val="20"/>
        </w:rPr>
      </w:pPr>
    </w:p>
    <w:p w14:paraId="231D1ECF" w14:textId="77777777" w:rsidR="00CC241B" w:rsidRDefault="003C3CA3">
      <w:pPr>
        <w:ind w:left="4"/>
        <w:rPr>
          <w:sz w:val="20"/>
          <w:szCs w:val="20"/>
        </w:rPr>
      </w:pPr>
      <w:r>
        <w:rPr>
          <w:rFonts w:eastAsia="Times New Roman"/>
        </w:rPr>
        <w:t>CRESEMBA gali sukelti Jums sumišimą, nuovargį arba mieguistumą. Dėl jo taip pat galite apalpti.</w:t>
      </w:r>
    </w:p>
    <w:p w14:paraId="2F33B1A2" w14:textId="77777777" w:rsidR="00CC241B" w:rsidRDefault="00CC241B">
      <w:pPr>
        <w:spacing w:line="1" w:lineRule="exact"/>
        <w:rPr>
          <w:sz w:val="20"/>
          <w:szCs w:val="20"/>
        </w:rPr>
      </w:pPr>
    </w:p>
    <w:p w14:paraId="6D3263CC" w14:textId="77777777" w:rsidR="00CC241B" w:rsidRDefault="003C3CA3">
      <w:pPr>
        <w:ind w:left="4"/>
        <w:rPr>
          <w:sz w:val="20"/>
          <w:szCs w:val="20"/>
        </w:rPr>
      </w:pPr>
      <w:r>
        <w:rPr>
          <w:rFonts w:eastAsia="Times New Roman"/>
        </w:rPr>
        <w:t>Todėl vairuokite arba valdykite mechanizmus labai atsargiai.</w:t>
      </w:r>
    </w:p>
    <w:p w14:paraId="412B820B" w14:textId="77777777" w:rsidR="00CC241B" w:rsidRDefault="00CC241B">
      <w:pPr>
        <w:spacing w:line="200" w:lineRule="exact"/>
        <w:rPr>
          <w:sz w:val="20"/>
          <w:szCs w:val="20"/>
        </w:rPr>
      </w:pPr>
    </w:p>
    <w:p w14:paraId="3D28C06E" w14:textId="77777777" w:rsidR="00CC241B" w:rsidRDefault="00CC241B">
      <w:pPr>
        <w:spacing w:line="269" w:lineRule="exact"/>
        <w:rPr>
          <w:sz w:val="20"/>
          <w:szCs w:val="20"/>
        </w:rPr>
      </w:pPr>
    </w:p>
    <w:p w14:paraId="5F6B0D08" w14:textId="77777777" w:rsidR="00CC241B" w:rsidRDefault="003C3CA3" w:rsidP="003C3CA3">
      <w:pPr>
        <w:numPr>
          <w:ilvl w:val="0"/>
          <w:numId w:val="25"/>
        </w:numPr>
        <w:tabs>
          <w:tab w:val="left" w:pos="564"/>
        </w:tabs>
        <w:ind w:left="564" w:hanging="564"/>
        <w:rPr>
          <w:rFonts w:eastAsia="Times New Roman"/>
          <w:b/>
          <w:bCs/>
        </w:rPr>
      </w:pPr>
      <w:r>
        <w:rPr>
          <w:rFonts w:eastAsia="Times New Roman"/>
          <w:b/>
          <w:bCs/>
        </w:rPr>
        <w:t>Kaip vartoti CRESEMBA</w:t>
      </w:r>
    </w:p>
    <w:p w14:paraId="28DFDA47" w14:textId="77777777" w:rsidR="00CC241B" w:rsidRDefault="00CC241B">
      <w:pPr>
        <w:spacing w:line="257" w:lineRule="exact"/>
        <w:rPr>
          <w:sz w:val="20"/>
          <w:szCs w:val="20"/>
        </w:rPr>
      </w:pPr>
    </w:p>
    <w:p w14:paraId="2EC59EA0" w14:textId="77777777" w:rsidR="00CC241B" w:rsidRDefault="003C3CA3">
      <w:pPr>
        <w:ind w:left="4"/>
        <w:rPr>
          <w:sz w:val="20"/>
          <w:szCs w:val="20"/>
        </w:rPr>
      </w:pPr>
      <w:r>
        <w:rPr>
          <w:rFonts w:eastAsia="Times New Roman"/>
        </w:rPr>
        <w:t>CRESEMBA Jums duos gydytojas arba slaugytoja.</w:t>
      </w:r>
    </w:p>
    <w:p w14:paraId="6E6328E1" w14:textId="77777777" w:rsidR="00CC241B" w:rsidRDefault="00CC241B">
      <w:pPr>
        <w:spacing w:line="247" w:lineRule="exact"/>
        <w:rPr>
          <w:sz w:val="20"/>
          <w:szCs w:val="20"/>
        </w:rPr>
      </w:pPr>
    </w:p>
    <w:p w14:paraId="6D2427E3" w14:textId="77777777" w:rsidR="00CC241B" w:rsidRDefault="003C3CA3">
      <w:pPr>
        <w:spacing w:line="284" w:lineRule="auto"/>
        <w:ind w:left="4" w:right="3825"/>
        <w:rPr>
          <w:sz w:val="20"/>
          <w:szCs w:val="20"/>
        </w:rPr>
      </w:pPr>
      <w:r>
        <w:rPr>
          <w:rFonts w:eastAsia="Times New Roman"/>
          <w:b/>
          <w:bCs/>
        </w:rPr>
        <w:t xml:space="preserve">Pradinė dozė per pirmąsias dvi paras (48 valandas) </w:t>
      </w:r>
      <w:r>
        <w:rPr>
          <w:rFonts w:eastAsia="Times New Roman"/>
        </w:rPr>
        <w:t>Rekomenduojama dozė yra vienas flakonas kas 8 valandas.</w:t>
      </w:r>
    </w:p>
    <w:p w14:paraId="1F1B1BE3" w14:textId="77777777" w:rsidR="00CC241B" w:rsidRDefault="00CC241B">
      <w:pPr>
        <w:spacing w:line="162" w:lineRule="exact"/>
        <w:rPr>
          <w:sz w:val="20"/>
          <w:szCs w:val="20"/>
        </w:rPr>
      </w:pPr>
    </w:p>
    <w:p w14:paraId="6E09A702" w14:textId="77777777" w:rsidR="00CC241B" w:rsidRDefault="003C3CA3">
      <w:pPr>
        <w:ind w:left="4"/>
        <w:rPr>
          <w:sz w:val="20"/>
          <w:szCs w:val="20"/>
        </w:rPr>
      </w:pPr>
      <w:r>
        <w:rPr>
          <w:rFonts w:eastAsia="Times New Roman"/>
          <w:b/>
          <w:bCs/>
        </w:rPr>
        <w:t>Įprasta dozė po pirmųjų dviejų parų</w:t>
      </w:r>
    </w:p>
    <w:p w14:paraId="0358E5E0" w14:textId="77777777" w:rsidR="00CC241B" w:rsidRDefault="00CC241B">
      <w:pPr>
        <w:spacing w:line="35" w:lineRule="exact"/>
        <w:rPr>
          <w:sz w:val="20"/>
          <w:szCs w:val="20"/>
        </w:rPr>
      </w:pPr>
    </w:p>
    <w:p w14:paraId="04777674" w14:textId="77777777" w:rsidR="00CC241B" w:rsidRDefault="003C3CA3">
      <w:pPr>
        <w:spacing w:line="248" w:lineRule="auto"/>
        <w:ind w:left="4" w:right="265"/>
        <w:rPr>
          <w:sz w:val="20"/>
          <w:szCs w:val="20"/>
        </w:rPr>
      </w:pPr>
      <w:r>
        <w:rPr>
          <w:rFonts w:eastAsia="Times New Roman"/>
        </w:rPr>
        <w:t>Ji pradedama vartoti praėjus nuo 12 iki 24 valandų po paskutinės pradinės dozės. Rekomenduojama dozė yra vienas flakonas kartą per parą.</w:t>
      </w:r>
    </w:p>
    <w:p w14:paraId="7607FCD4" w14:textId="77777777" w:rsidR="00CC241B" w:rsidRDefault="00CC241B">
      <w:pPr>
        <w:spacing w:line="285" w:lineRule="exact"/>
        <w:rPr>
          <w:sz w:val="20"/>
          <w:szCs w:val="20"/>
        </w:rPr>
      </w:pPr>
    </w:p>
    <w:p w14:paraId="2B7B562A" w14:textId="77777777" w:rsidR="00CC241B" w:rsidRDefault="003C3CA3">
      <w:pPr>
        <w:spacing w:line="280" w:lineRule="auto"/>
        <w:ind w:left="4" w:right="345"/>
        <w:rPr>
          <w:sz w:val="20"/>
          <w:szCs w:val="20"/>
        </w:rPr>
      </w:pPr>
      <w:r>
        <w:rPr>
          <w:rFonts w:eastAsia="Times New Roman"/>
        </w:rPr>
        <w:t>Jums bus skiriama ši dozė, kol gydytojas nenurodys kitaip. Gydymo CRESEMBA trukmė gali būti ilgesnė nei 6 mėnesiai, jeigu gydytojas manys tai esant reikalinga.</w:t>
      </w:r>
    </w:p>
    <w:p w14:paraId="35A55A8E" w14:textId="77777777" w:rsidR="00CC241B" w:rsidRDefault="00CC241B">
      <w:pPr>
        <w:spacing w:line="207" w:lineRule="exact"/>
        <w:rPr>
          <w:sz w:val="20"/>
          <w:szCs w:val="20"/>
        </w:rPr>
      </w:pPr>
    </w:p>
    <w:p w14:paraId="238FD680" w14:textId="77777777" w:rsidR="00CC241B" w:rsidRDefault="003C3CA3">
      <w:pPr>
        <w:ind w:left="4"/>
        <w:rPr>
          <w:sz w:val="20"/>
          <w:szCs w:val="20"/>
        </w:rPr>
      </w:pPr>
      <w:r>
        <w:rPr>
          <w:rFonts w:eastAsia="Times New Roman"/>
        </w:rPr>
        <w:t>Gydytojas arba slaugytoja sulašins flakono turinį Jums į veną.</w:t>
      </w:r>
    </w:p>
    <w:p w14:paraId="6024A8F7" w14:textId="77777777" w:rsidR="00CC241B" w:rsidRDefault="00CC241B">
      <w:pPr>
        <w:spacing w:line="249" w:lineRule="exact"/>
        <w:rPr>
          <w:sz w:val="20"/>
          <w:szCs w:val="20"/>
        </w:rPr>
      </w:pPr>
    </w:p>
    <w:p w14:paraId="7972FBF8" w14:textId="77777777" w:rsidR="00CC241B" w:rsidRDefault="003C3CA3">
      <w:pPr>
        <w:ind w:left="4"/>
        <w:rPr>
          <w:sz w:val="20"/>
          <w:szCs w:val="20"/>
        </w:rPr>
      </w:pPr>
      <w:r>
        <w:rPr>
          <w:rFonts w:eastAsia="Times New Roman"/>
          <w:b/>
          <w:bCs/>
        </w:rPr>
        <w:t>Ką daryti pavartojus per didelę CRESEMBA doze?</w:t>
      </w:r>
    </w:p>
    <w:p w14:paraId="4B395D0B" w14:textId="77777777" w:rsidR="00CC241B" w:rsidRDefault="00CC241B">
      <w:pPr>
        <w:spacing w:line="37" w:lineRule="exact"/>
        <w:rPr>
          <w:sz w:val="20"/>
          <w:szCs w:val="20"/>
        </w:rPr>
      </w:pPr>
    </w:p>
    <w:p w14:paraId="72B343E3" w14:textId="77777777" w:rsidR="00CC241B" w:rsidRDefault="003C3CA3">
      <w:pPr>
        <w:spacing w:line="239" w:lineRule="auto"/>
        <w:ind w:left="4" w:right="365"/>
        <w:rPr>
          <w:sz w:val="20"/>
          <w:szCs w:val="20"/>
        </w:rPr>
      </w:pPr>
      <w:r>
        <w:rPr>
          <w:rFonts w:eastAsia="Times New Roman"/>
        </w:rPr>
        <w:t>Jeigu manote, kad Jums buvo skirtas per didelis CRESEMBA kiekis, iš karto pasakykite gydytojui arba slaugytojai. Galite patirti daugiau šalutinio poveikio reiškinių, tokių kaip:</w:t>
      </w:r>
    </w:p>
    <w:p w14:paraId="624053F3" w14:textId="77777777" w:rsidR="00CC241B" w:rsidRDefault="003C3CA3" w:rsidP="003C3CA3">
      <w:pPr>
        <w:numPr>
          <w:ilvl w:val="0"/>
          <w:numId w:val="26"/>
        </w:numPr>
        <w:tabs>
          <w:tab w:val="left" w:pos="564"/>
        </w:tabs>
        <w:ind w:left="564" w:hanging="564"/>
        <w:rPr>
          <w:rFonts w:eastAsia="Times New Roman"/>
        </w:rPr>
      </w:pPr>
      <w:r>
        <w:rPr>
          <w:rFonts w:eastAsia="Times New Roman"/>
        </w:rPr>
        <w:t>galvos skausmas, svaigimas, dirglumas arba mieguistumas,</w:t>
      </w:r>
    </w:p>
    <w:p w14:paraId="58E16E1D" w14:textId="77777777" w:rsidR="00CC241B" w:rsidRDefault="00CC241B">
      <w:pPr>
        <w:spacing w:line="1" w:lineRule="exact"/>
        <w:rPr>
          <w:rFonts w:eastAsia="Times New Roman"/>
        </w:rPr>
      </w:pPr>
    </w:p>
    <w:p w14:paraId="5B4A2A65" w14:textId="77777777" w:rsidR="00CC241B" w:rsidRDefault="003C3CA3" w:rsidP="003C3CA3">
      <w:pPr>
        <w:numPr>
          <w:ilvl w:val="0"/>
          <w:numId w:val="26"/>
        </w:numPr>
        <w:tabs>
          <w:tab w:val="left" w:pos="564"/>
        </w:tabs>
        <w:ind w:left="564" w:hanging="564"/>
        <w:rPr>
          <w:rFonts w:eastAsia="Times New Roman"/>
        </w:rPr>
      </w:pPr>
      <w:r>
        <w:rPr>
          <w:rFonts w:eastAsia="Times New Roman"/>
        </w:rPr>
        <w:t>dilgčiojimas, suprastėjęs lytėjimo pojūtis arba jutimas burnoje,</w:t>
      </w:r>
    </w:p>
    <w:p w14:paraId="4749590E" w14:textId="77777777" w:rsidR="00CC241B" w:rsidRDefault="003C3CA3" w:rsidP="003C3CA3">
      <w:pPr>
        <w:numPr>
          <w:ilvl w:val="0"/>
          <w:numId w:val="26"/>
        </w:numPr>
        <w:tabs>
          <w:tab w:val="left" w:pos="564"/>
        </w:tabs>
        <w:ind w:left="564" w:hanging="564"/>
        <w:rPr>
          <w:rFonts w:eastAsia="Times New Roman"/>
        </w:rPr>
      </w:pPr>
      <w:r>
        <w:rPr>
          <w:rFonts w:eastAsia="Times New Roman"/>
        </w:rPr>
        <w:t>problemos su išsiblaškymu, karščio pylimas, nerimas, sąnarių skausmas,</w:t>
      </w:r>
    </w:p>
    <w:p w14:paraId="63EA4B4B" w14:textId="77777777" w:rsidR="00CC241B" w:rsidRDefault="00CC241B">
      <w:pPr>
        <w:spacing w:line="1" w:lineRule="exact"/>
        <w:rPr>
          <w:rFonts w:eastAsia="Times New Roman"/>
        </w:rPr>
      </w:pPr>
    </w:p>
    <w:p w14:paraId="2E577AF4" w14:textId="77777777" w:rsidR="00CC241B" w:rsidRDefault="003C3CA3" w:rsidP="003C3CA3">
      <w:pPr>
        <w:numPr>
          <w:ilvl w:val="0"/>
          <w:numId w:val="26"/>
        </w:numPr>
        <w:tabs>
          <w:tab w:val="left" w:pos="564"/>
        </w:tabs>
        <w:ind w:left="564" w:hanging="564"/>
        <w:rPr>
          <w:rFonts w:eastAsia="Times New Roman"/>
        </w:rPr>
      </w:pPr>
      <w:r>
        <w:rPr>
          <w:rFonts w:eastAsia="Times New Roman"/>
        </w:rPr>
        <w:t>skonio jutimo pokyčiai, burnos džiūvimas, viduriavimas, vėmimas,</w:t>
      </w:r>
    </w:p>
    <w:p w14:paraId="6D149C09" w14:textId="77777777" w:rsidR="00CC241B" w:rsidRDefault="003C3CA3" w:rsidP="003C3CA3">
      <w:pPr>
        <w:numPr>
          <w:ilvl w:val="0"/>
          <w:numId w:val="26"/>
        </w:numPr>
        <w:tabs>
          <w:tab w:val="left" w:pos="564"/>
        </w:tabs>
        <w:ind w:left="564" w:hanging="564"/>
        <w:rPr>
          <w:rFonts w:eastAsia="Times New Roman"/>
        </w:rPr>
      </w:pPr>
      <w:r>
        <w:rPr>
          <w:rFonts w:eastAsia="Times New Roman"/>
        </w:rPr>
        <w:t>širdies plakimo jutimas, spartesnis širdies ritmas, padidėjęs jautrumas šviesai.</w:t>
      </w:r>
    </w:p>
    <w:p w14:paraId="4AB2E45A" w14:textId="77777777" w:rsidR="00CC241B" w:rsidRDefault="00CC241B">
      <w:pPr>
        <w:sectPr w:rsidR="00CC241B">
          <w:pgSz w:w="11900" w:h="16838"/>
          <w:pgMar w:top="1109" w:right="1440" w:bottom="202" w:left="1416" w:header="0" w:footer="0" w:gutter="0"/>
          <w:cols w:space="720" w:equalWidth="0">
            <w:col w:w="9049"/>
          </w:cols>
        </w:sectPr>
      </w:pPr>
    </w:p>
    <w:p w14:paraId="4BEF3DDE" w14:textId="77777777" w:rsidR="00CC241B" w:rsidRDefault="00CC241B">
      <w:pPr>
        <w:spacing w:line="200" w:lineRule="exact"/>
        <w:rPr>
          <w:sz w:val="20"/>
          <w:szCs w:val="20"/>
        </w:rPr>
      </w:pPr>
    </w:p>
    <w:p w14:paraId="34253A14" w14:textId="77777777" w:rsidR="00CC241B" w:rsidRDefault="00CC241B">
      <w:pPr>
        <w:spacing w:line="200" w:lineRule="exact"/>
        <w:rPr>
          <w:sz w:val="20"/>
          <w:szCs w:val="20"/>
        </w:rPr>
      </w:pPr>
    </w:p>
    <w:p w14:paraId="1331CF3C" w14:textId="77777777" w:rsidR="00CC241B" w:rsidRDefault="00CC241B">
      <w:pPr>
        <w:spacing w:line="200" w:lineRule="exact"/>
        <w:rPr>
          <w:sz w:val="20"/>
          <w:szCs w:val="20"/>
        </w:rPr>
      </w:pPr>
    </w:p>
    <w:p w14:paraId="78E7EC96" w14:textId="77777777" w:rsidR="00CC241B" w:rsidRDefault="00CC241B">
      <w:pPr>
        <w:spacing w:line="364" w:lineRule="exact"/>
        <w:rPr>
          <w:sz w:val="20"/>
          <w:szCs w:val="20"/>
        </w:rPr>
      </w:pPr>
    </w:p>
    <w:p w14:paraId="746C34BE" w14:textId="77777777" w:rsidR="00CC241B" w:rsidRDefault="003C3CA3">
      <w:pPr>
        <w:ind w:right="61"/>
        <w:jc w:val="center"/>
        <w:rPr>
          <w:sz w:val="20"/>
          <w:szCs w:val="20"/>
        </w:rPr>
      </w:pPr>
      <w:r>
        <w:rPr>
          <w:rFonts w:ascii="Arial" w:eastAsia="Arial" w:hAnsi="Arial" w:cs="Arial"/>
          <w:sz w:val="16"/>
          <w:szCs w:val="16"/>
        </w:rPr>
        <w:t>56</w:t>
      </w:r>
    </w:p>
    <w:p w14:paraId="76305FC5" w14:textId="77777777" w:rsidR="00CC241B" w:rsidRDefault="00CC241B">
      <w:pPr>
        <w:sectPr w:rsidR="00CC241B">
          <w:type w:val="continuous"/>
          <w:pgSz w:w="11900" w:h="16838"/>
          <w:pgMar w:top="1109" w:right="1440" w:bottom="202" w:left="1416" w:header="0" w:footer="0" w:gutter="0"/>
          <w:cols w:space="720" w:equalWidth="0">
            <w:col w:w="9049"/>
          </w:cols>
        </w:sectPr>
      </w:pPr>
    </w:p>
    <w:p w14:paraId="38D7076C" w14:textId="77777777" w:rsidR="00CC241B" w:rsidRDefault="003C3CA3">
      <w:pPr>
        <w:ind w:left="4"/>
        <w:rPr>
          <w:sz w:val="20"/>
          <w:szCs w:val="20"/>
        </w:rPr>
      </w:pPr>
      <w:bookmarkStart w:id="5" w:name="page57"/>
      <w:bookmarkEnd w:id="5"/>
      <w:r>
        <w:rPr>
          <w:rFonts w:eastAsia="Times New Roman"/>
          <w:b/>
          <w:bCs/>
        </w:rPr>
        <w:lastRenderedPageBreak/>
        <w:t>Pamiršus pavartoti CRESEMBA</w:t>
      </w:r>
    </w:p>
    <w:p w14:paraId="2C4481A4" w14:textId="77777777" w:rsidR="00CC241B" w:rsidRDefault="00CC241B">
      <w:pPr>
        <w:spacing w:line="37" w:lineRule="exact"/>
        <w:rPr>
          <w:sz w:val="20"/>
          <w:szCs w:val="20"/>
        </w:rPr>
      </w:pPr>
    </w:p>
    <w:p w14:paraId="5B2E4E63" w14:textId="77777777" w:rsidR="00CC241B" w:rsidRDefault="003C3CA3">
      <w:pPr>
        <w:spacing w:line="248" w:lineRule="auto"/>
        <w:ind w:left="4" w:right="120"/>
        <w:rPr>
          <w:sz w:val="20"/>
          <w:szCs w:val="20"/>
        </w:rPr>
      </w:pPr>
      <w:r>
        <w:rPr>
          <w:rFonts w:eastAsia="Times New Roman"/>
        </w:rPr>
        <w:t>Kadangi šis vaistas Jums bus skiriamas atidžiai prižiūrint specialistams, mažai tikėtina, kad dozė būtų praleista. Tačiau, jeigu manote, kad dozė buvo pamiršta, pasakykite gydytojui arba slaugytojai.</w:t>
      </w:r>
    </w:p>
    <w:p w14:paraId="1A8215B1" w14:textId="77777777" w:rsidR="00CC241B" w:rsidRDefault="00CC241B">
      <w:pPr>
        <w:spacing w:line="200" w:lineRule="exact"/>
        <w:rPr>
          <w:sz w:val="20"/>
          <w:szCs w:val="20"/>
        </w:rPr>
      </w:pPr>
    </w:p>
    <w:p w14:paraId="0B86E618" w14:textId="77777777" w:rsidR="00CC241B" w:rsidRDefault="003C3CA3">
      <w:pPr>
        <w:ind w:left="4"/>
        <w:rPr>
          <w:sz w:val="20"/>
          <w:szCs w:val="20"/>
        </w:rPr>
      </w:pPr>
      <w:r>
        <w:rPr>
          <w:rFonts w:eastAsia="Times New Roman"/>
          <w:b/>
          <w:bCs/>
        </w:rPr>
        <w:t>Nustojus vartoti CRESEMBA</w:t>
      </w:r>
    </w:p>
    <w:p w14:paraId="5135E270" w14:textId="77777777" w:rsidR="00CC241B" w:rsidRDefault="00CC241B">
      <w:pPr>
        <w:spacing w:line="37" w:lineRule="exact"/>
        <w:rPr>
          <w:sz w:val="20"/>
          <w:szCs w:val="20"/>
        </w:rPr>
      </w:pPr>
    </w:p>
    <w:p w14:paraId="1B3CB39D" w14:textId="77777777" w:rsidR="00CC241B" w:rsidRDefault="003C3CA3">
      <w:pPr>
        <w:spacing w:line="248" w:lineRule="auto"/>
        <w:ind w:left="4" w:right="20"/>
        <w:rPr>
          <w:sz w:val="20"/>
          <w:szCs w:val="20"/>
        </w:rPr>
      </w:pPr>
      <w:r>
        <w:rPr>
          <w:rFonts w:eastAsia="Times New Roman"/>
        </w:rPr>
        <w:t>Gydymas CRESEMBA tęsis tiek, kiek pasakys gydytojas. Taip daroma norint užtikrinti, kad grybelinė infekcija būtų visiškai išnykusi.</w:t>
      </w:r>
    </w:p>
    <w:p w14:paraId="02C3481C" w14:textId="77777777" w:rsidR="00CC241B" w:rsidRDefault="00CC241B">
      <w:pPr>
        <w:spacing w:line="204" w:lineRule="exact"/>
        <w:rPr>
          <w:sz w:val="20"/>
          <w:szCs w:val="20"/>
        </w:rPr>
      </w:pPr>
    </w:p>
    <w:p w14:paraId="18B204E2" w14:textId="77777777" w:rsidR="00CC241B" w:rsidRDefault="003C3CA3">
      <w:pPr>
        <w:spacing w:line="278" w:lineRule="auto"/>
        <w:ind w:left="4" w:right="1000"/>
        <w:rPr>
          <w:sz w:val="20"/>
          <w:szCs w:val="20"/>
        </w:rPr>
      </w:pPr>
      <w:r>
        <w:rPr>
          <w:rFonts w:eastAsia="Times New Roman"/>
        </w:rPr>
        <w:t>Jeigu kiltų daugiau klausimų dėl šio vaisto vartojimo, kreipkitės į gydytoją, vaistininką arba slaugytoją.</w:t>
      </w:r>
    </w:p>
    <w:p w14:paraId="00721A1D" w14:textId="77777777" w:rsidR="00CC241B" w:rsidRDefault="00CC241B">
      <w:pPr>
        <w:spacing w:line="200" w:lineRule="exact"/>
        <w:rPr>
          <w:sz w:val="20"/>
          <w:szCs w:val="20"/>
        </w:rPr>
      </w:pPr>
    </w:p>
    <w:p w14:paraId="34608402" w14:textId="77777777" w:rsidR="00CC241B" w:rsidRDefault="00CC241B">
      <w:pPr>
        <w:spacing w:line="220" w:lineRule="exact"/>
        <w:rPr>
          <w:sz w:val="20"/>
          <w:szCs w:val="20"/>
        </w:rPr>
      </w:pPr>
    </w:p>
    <w:p w14:paraId="75B5006A" w14:textId="77777777" w:rsidR="00CC241B" w:rsidRDefault="003C3CA3" w:rsidP="003C3CA3">
      <w:pPr>
        <w:numPr>
          <w:ilvl w:val="0"/>
          <w:numId w:val="27"/>
        </w:numPr>
        <w:tabs>
          <w:tab w:val="left" w:pos="564"/>
        </w:tabs>
        <w:ind w:left="564" w:hanging="564"/>
        <w:rPr>
          <w:rFonts w:eastAsia="Times New Roman"/>
          <w:b/>
          <w:bCs/>
        </w:rPr>
      </w:pPr>
      <w:r>
        <w:rPr>
          <w:rFonts w:eastAsia="Times New Roman"/>
          <w:b/>
          <w:bCs/>
        </w:rPr>
        <w:t>Galimas šalutinis poveikis</w:t>
      </w:r>
    </w:p>
    <w:p w14:paraId="3BDDD6FC" w14:textId="77777777" w:rsidR="00CC241B" w:rsidRDefault="00CC241B">
      <w:pPr>
        <w:spacing w:line="257" w:lineRule="exact"/>
        <w:rPr>
          <w:sz w:val="20"/>
          <w:szCs w:val="20"/>
        </w:rPr>
      </w:pPr>
    </w:p>
    <w:p w14:paraId="488D5624" w14:textId="77777777" w:rsidR="00CC241B" w:rsidRDefault="003C3CA3">
      <w:pPr>
        <w:ind w:left="4"/>
        <w:rPr>
          <w:sz w:val="20"/>
          <w:szCs w:val="20"/>
        </w:rPr>
      </w:pPr>
      <w:r>
        <w:rPr>
          <w:rFonts w:eastAsia="Times New Roman"/>
        </w:rPr>
        <w:t>Šis vaistas, kaip ir visi kiti, gali sukelti šalutinį poveikį, nors jis pasireiškia ne visiems žmonėms.</w:t>
      </w:r>
    </w:p>
    <w:p w14:paraId="712E7FB0" w14:textId="77777777" w:rsidR="00CC241B" w:rsidRDefault="00CC241B">
      <w:pPr>
        <w:spacing w:line="249" w:lineRule="exact"/>
        <w:rPr>
          <w:sz w:val="20"/>
          <w:szCs w:val="20"/>
        </w:rPr>
      </w:pPr>
    </w:p>
    <w:p w14:paraId="1FE57043" w14:textId="77777777" w:rsidR="00CC241B" w:rsidRDefault="003C3CA3">
      <w:pPr>
        <w:spacing w:line="257" w:lineRule="auto"/>
        <w:ind w:left="4" w:right="300"/>
        <w:rPr>
          <w:sz w:val="20"/>
          <w:szCs w:val="20"/>
        </w:rPr>
      </w:pPr>
      <w:r>
        <w:rPr>
          <w:rFonts w:eastAsia="Times New Roman"/>
          <w:b/>
          <w:bCs/>
        </w:rPr>
        <w:t>Nustokite vartoti CRESEMBA ir iš karto pasakykite gydytojui, jeigu pastebite bet kokį toliau paminėtą šalutinį poveikį:</w:t>
      </w:r>
    </w:p>
    <w:p w14:paraId="40106E6A" w14:textId="77777777" w:rsidR="00CC241B" w:rsidRDefault="00CC241B">
      <w:pPr>
        <w:spacing w:line="1" w:lineRule="exact"/>
        <w:rPr>
          <w:sz w:val="20"/>
          <w:szCs w:val="20"/>
        </w:rPr>
      </w:pPr>
    </w:p>
    <w:p w14:paraId="5168BB90" w14:textId="77777777" w:rsidR="00CC241B" w:rsidRDefault="003C3CA3" w:rsidP="003C3CA3">
      <w:pPr>
        <w:numPr>
          <w:ilvl w:val="0"/>
          <w:numId w:val="28"/>
        </w:numPr>
        <w:tabs>
          <w:tab w:val="left" w:pos="564"/>
        </w:tabs>
        <w:spacing w:line="248" w:lineRule="auto"/>
        <w:ind w:left="564" w:right="200" w:hanging="564"/>
        <w:rPr>
          <w:rFonts w:eastAsia="Times New Roman"/>
        </w:rPr>
      </w:pPr>
      <w:r>
        <w:rPr>
          <w:rFonts w:eastAsia="Times New Roman"/>
        </w:rPr>
        <w:t>išbėrimas, lūpų, burnos, liežuvio arba gerklės tinimas ir apsunkintas kvėpavimas – tai gali būti alerginės reakcijos (padidėjusio jautrumo) požymiai.</w:t>
      </w:r>
    </w:p>
    <w:p w14:paraId="39F06219" w14:textId="77777777" w:rsidR="00CC241B" w:rsidRDefault="00CC241B">
      <w:pPr>
        <w:spacing w:line="200" w:lineRule="exact"/>
        <w:rPr>
          <w:sz w:val="20"/>
          <w:szCs w:val="20"/>
        </w:rPr>
      </w:pPr>
    </w:p>
    <w:p w14:paraId="55F02A4E" w14:textId="77777777" w:rsidR="00CC241B" w:rsidRDefault="003C3CA3">
      <w:pPr>
        <w:ind w:left="4"/>
        <w:rPr>
          <w:sz w:val="20"/>
          <w:szCs w:val="20"/>
        </w:rPr>
      </w:pPr>
      <w:r>
        <w:rPr>
          <w:rFonts w:eastAsia="Times New Roman"/>
          <w:b/>
          <w:bCs/>
        </w:rPr>
        <w:t>Iš karto pasakykite gydytojui, jeigu pastebite bet kokį toliau paminėtą šalutinį poveikį:</w:t>
      </w:r>
    </w:p>
    <w:p w14:paraId="7993C847" w14:textId="77777777" w:rsidR="00CC241B" w:rsidRDefault="00CC241B">
      <w:pPr>
        <w:spacing w:line="35" w:lineRule="exact"/>
        <w:rPr>
          <w:sz w:val="20"/>
          <w:szCs w:val="20"/>
        </w:rPr>
      </w:pPr>
    </w:p>
    <w:p w14:paraId="357732BF" w14:textId="77777777" w:rsidR="00CC241B" w:rsidRDefault="003C3CA3" w:rsidP="003C3CA3">
      <w:pPr>
        <w:numPr>
          <w:ilvl w:val="0"/>
          <w:numId w:val="29"/>
        </w:numPr>
        <w:tabs>
          <w:tab w:val="left" w:pos="564"/>
        </w:tabs>
        <w:ind w:left="564" w:hanging="564"/>
        <w:rPr>
          <w:rFonts w:eastAsia="Times New Roman"/>
        </w:rPr>
      </w:pPr>
      <w:r>
        <w:rPr>
          <w:rFonts w:eastAsia="Times New Roman"/>
        </w:rPr>
        <w:t>smarkus odos, burnos, akių arba lyties organų pūslėtumas.</w:t>
      </w:r>
    </w:p>
    <w:p w14:paraId="38E2930B" w14:textId="77777777" w:rsidR="00CC241B" w:rsidRDefault="00CC241B">
      <w:pPr>
        <w:spacing w:line="217" w:lineRule="exact"/>
        <w:rPr>
          <w:sz w:val="20"/>
          <w:szCs w:val="20"/>
        </w:rPr>
      </w:pPr>
    </w:p>
    <w:p w14:paraId="672FD5AD" w14:textId="77777777" w:rsidR="00CC241B" w:rsidRDefault="003C3CA3">
      <w:pPr>
        <w:ind w:left="4"/>
        <w:rPr>
          <w:sz w:val="20"/>
          <w:szCs w:val="20"/>
        </w:rPr>
      </w:pPr>
      <w:r>
        <w:rPr>
          <w:rFonts w:eastAsia="Times New Roman"/>
          <w:b/>
          <w:bCs/>
        </w:rPr>
        <w:t>Kitas šalutinis poveikis</w:t>
      </w:r>
    </w:p>
    <w:p w14:paraId="31252F08" w14:textId="77777777" w:rsidR="00CC241B" w:rsidRDefault="00CC241B">
      <w:pPr>
        <w:spacing w:line="37" w:lineRule="exact"/>
        <w:rPr>
          <w:sz w:val="20"/>
          <w:szCs w:val="20"/>
        </w:rPr>
      </w:pPr>
    </w:p>
    <w:p w14:paraId="7A8A0FEF" w14:textId="77777777" w:rsidR="00CC241B" w:rsidRDefault="003C3CA3">
      <w:pPr>
        <w:spacing w:line="248" w:lineRule="auto"/>
        <w:ind w:left="4" w:right="340"/>
        <w:rPr>
          <w:sz w:val="20"/>
          <w:szCs w:val="20"/>
        </w:rPr>
      </w:pPr>
      <w:r>
        <w:rPr>
          <w:rFonts w:eastAsia="Times New Roman"/>
        </w:rPr>
        <w:t>Pasakykite gydytojui, vaistininkui arba slaugytojai, jeigu pastebite bet kokį toliau paminėtą šalutinį poveikį:</w:t>
      </w:r>
    </w:p>
    <w:p w14:paraId="1D922F59" w14:textId="77777777" w:rsidR="00CC241B" w:rsidRDefault="00CC241B">
      <w:pPr>
        <w:spacing w:line="200" w:lineRule="exact"/>
        <w:rPr>
          <w:sz w:val="20"/>
          <w:szCs w:val="20"/>
        </w:rPr>
      </w:pPr>
    </w:p>
    <w:p w14:paraId="0C2F35FD" w14:textId="77777777" w:rsidR="00CC241B" w:rsidRDefault="003C3CA3">
      <w:pPr>
        <w:ind w:left="4"/>
        <w:rPr>
          <w:sz w:val="20"/>
          <w:szCs w:val="20"/>
        </w:rPr>
      </w:pPr>
      <w:r>
        <w:rPr>
          <w:rFonts w:eastAsia="Times New Roman"/>
          <w:b/>
          <w:bCs/>
        </w:rPr>
        <w:t>Dažnas:</w:t>
      </w:r>
      <w:r>
        <w:rPr>
          <w:rFonts w:eastAsia="Times New Roman"/>
        </w:rPr>
        <w:t xml:space="preserve"> gali pasireikšti ne daugiau kaip 1 iš 10 žmonių</w:t>
      </w:r>
    </w:p>
    <w:p w14:paraId="0A36D76C" w14:textId="77777777" w:rsidR="00CC241B" w:rsidRDefault="00CC241B">
      <w:pPr>
        <w:spacing w:line="35" w:lineRule="exact"/>
        <w:rPr>
          <w:sz w:val="20"/>
          <w:szCs w:val="20"/>
        </w:rPr>
      </w:pPr>
    </w:p>
    <w:p w14:paraId="74F2F9A9" w14:textId="77777777" w:rsidR="00CC241B" w:rsidRDefault="003C3CA3" w:rsidP="003C3CA3">
      <w:pPr>
        <w:numPr>
          <w:ilvl w:val="0"/>
          <w:numId w:val="30"/>
        </w:numPr>
        <w:tabs>
          <w:tab w:val="left" w:pos="564"/>
        </w:tabs>
        <w:ind w:left="564" w:hanging="564"/>
        <w:rPr>
          <w:rFonts w:eastAsia="Times New Roman"/>
        </w:rPr>
      </w:pPr>
      <w:r>
        <w:rPr>
          <w:rFonts w:eastAsia="Times New Roman"/>
        </w:rPr>
        <w:t>mažas kalio lygis kraujyje,</w:t>
      </w:r>
    </w:p>
    <w:p w14:paraId="2860C7C6" w14:textId="77777777" w:rsidR="00CC241B" w:rsidRDefault="00CC241B">
      <w:pPr>
        <w:spacing w:line="1" w:lineRule="exact"/>
        <w:rPr>
          <w:rFonts w:eastAsia="Times New Roman"/>
        </w:rPr>
      </w:pPr>
    </w:p>
    <w:p w14:paraId="23DCC8AE" w14:textId="77777777" w:rsidR="00CC241B" w:rsidRDefault="003C3CA3" w:rsidP="003C3CA3">
      <w:pPr>
        <w:numPr>
          <w:ilvl w:val="0"/>
          <w:numId w:val="30"/>
        </w:numPr>
        <w:tabs>
          <w:tab w:val="left" w:pos="564"/>
        </w:tabs>
        <w:ind w:left="564" w:hanging="564"/>
        <w:rPr>
          <w:rFonts w:eastAsia="Times New Roman"/>
        </w:rPr>
      </w:pPr>
      <w:r>
        <w:rPr>
          <w:rFonts w:eastAsia="Times New Roman"/>
        </w:rPr>
        <w:t>sumažėjęs apetitas,</w:t>
      </w:r>
    </w:p>
    <w:p w14:paraId="680B7534" w14:textId="77777777" w:rsidR="00CC241B" w:rsidRDefault="003C3CA3" w:rsidP="003C3CA3">
      <w:pPr>
        <w:numPr>
          <w:ilvl w:val="0"/>
          <w:numId w:val="30"/>
        </w:numPr>
        <w:tabs>
          <w:tab w:val="left" w:pos="564"/>
        </w:tabs>
        <w:ind w:left="564" w:hanging="564"/>
        <w:rPr>
          <w:rFonts w:eastAsia="Times New Roman"/>
        </w:rPr>
      </w:pPr>
      <w:r>
        <w:rPr>
          <w:rFonts w:eastAsia="Times New Roman"/>
        </w:rPr>
        <w:t>haliucinacijos (kliedesiai),</w:t>
      </w:r>
    </w:p>
    <w:p w14:paraId="1A9C3C5C" w14:textId="77777777" w:rsidR="00CC241B" w:rsidRDefault="00CC241B">
      <w:pPr>
        <w:spacing w:line="1" w:lineRule="exact"/>
        <w:rPr>
          <w:rFonts w:eastAsia="Times New Roman"/>
        </w:rPr>
      </w:pPr>
    </w:p>
    <w:p w14:paraId="76C4618C" w14:textId="77777777" w:rsidR="00CC241B" w:rsidRDefault="003C3CA3" w:rsidP="003C3CA3">
      <w:pPr>
        <w:numPr>
          <w:ilvl w:val="0"/>
          <w:numId w:val="30"/>
        </w:numPr>
        <w:tabs>
          <w:tab w:val="left" w:pos="564"/>
        </w:tabs>
        <w:ind w:left="564" w:hanging="564"/>
        <w:rPr>
          <w:rFonts w:eastAsia="Times New Roman"/>
        </w:rPr>
      </w:pPr>
      <w:r>
        <w:rPr>
          <w:rFonts w:eastAsia="Times New Roman"/>
        </w:rPr>
        <w:t>galvos skausmas,</w:t>
      </w:r>
    </w:p>
    <w:p w14:paraId="66DF26AD" w14:textId="77777777" w:rsidR="00CC241B" w:rsidRDefault="003C3CA3" w:rsidP="003C3CA3">
      <w:pPr>
        <w:numPr>
          <w:ilvl w:val="0"/>
          <w:numId w:val="30"/>
        </w:numPr>
        <w:tabs>
          <w:tab w:val="left" w:pos="564"/>
        </w:tabs>
        <w:ind w:left="564" w:hanging="564"/>
        <w:rPr>
          <w:rFonts w:eastAsia="Times New Roman"/>
        </w:rPr>
      </w:pPr>
      <w:r>
        <w:rPr>
          <w:rFonts w:eastAsia="Times New Roman"/>
        </w:rPr>
        <w:t>mieguistumas,</w:t>
      </w:r>
    </w:p>
    <w:p w14:paraId="19DBAD91" w14:textId="77777777" w:rsidR="00CC241B" w:rsidRDefault="003C3CA3" w:rsidP="003C3CA3">
      <w:pPr>
        <w:numPr>
          <w:ilvl w:val="0"/>
          <w:numId w:val="30"/>
        </w:numPr>
        <w:tabs>
          <w:tab w:val="left" w:pos="564"/>
        </w:tabs>
        <w:ind w:left="564" w:hanging="564"/>
        <w:rPr>
          <w:rFonts w:eastAsia="Times New Roman"/>
        </w:rPr>
      </w:pPr>
      <w:r>
        <w:rPr>
          <w:rFonts w:eastAsia="Times New Roman"/>
        </w:rPr>
        <w:t>venų uždegimas, dėl kurio gali susidaryti kraujo krešuliai,</w:t>
      </w:r>
    </w:p>
    <w:p w14:paraId="1B9E4AAD" w14:textId="77777777" w:rsidR="00CC241B" w:rsidRDefault="00CC241B">
      <w:pPr>
        <w:spacing w:line="1" w:lineRule="exact"/>
        <w:rPr>
          <w:rFonts w:eastAsia="Times New Roman"/>
        </w:rPr>
      </w:pPr>
    </w:p>
    <w:p w14:paraId="22A38EC3" w14:textId="77777777" w:rsidR="00CC241B" w:rsidRDefault="003C3CA3" w:rsidP="003C3CA3">
      <w:pPr>
        <w:numPr>
          <w:ilvl w:val="0"/>
          <w:numId w:val="30"/>
        </w:numPr>
        <w:tabs>
          <w:tab w:val="left" w:pos="564"/>
        </w:tabs>
        <w:ind w:left="564" w:hanging="564"/>
        <w:rPr>
          <w:rFonts w:eastAsia="Times New Roman"/>
        </w:rPr>
      </w:pPr>
      <w:r>
        <w:rPr>
          <w:rFonts w:eastAsia="Times New Roman"/>
        </w:rPr>
        <w:t>dusulys arba staigus ir stiprus sunkumas kvėpuoti,</w:t>
      </w:r>
    </w:p>
    <w:p w14:paraId="77A8A65A" w14:textId="77777777" w:rsidR="00CC241B" w:rsidRDefault="003C3CA3" w:rsidP="003C3CA3">
      <w:pPr>
        <w:numPr>
          <w:ilvl w:val="0"/>
          <w:numId w:val="30"/>
        </w:numPr>
        <w:tabs>
          <w:tab w:val="left" w:pos="564"/>
        </w:tabs>
        <w:ind w:left="564" w:hanging="564"/>
        <w:rPr>
          <w:rFonts w:eastAsia="Times New Roman"/>
        </w:rPr>
      </w:pPr>
      <w:r>
        <w:rPr>
          <w:rFonts w:eastAsia="Times New Roman"/>
        </w:rPr>
        <w:t>pykinimas, vėmimas, viduriavimas, pilvo skausmas,</w:t>
      </w:r>
    </w:p>
    <w:p w14:paraId="1C02D0E5" w14:textId="77777777" w:rsidR="00CC241B" w:rsidRDefault="00CC241B">
      <w:pPr>
        <w:spacing w:line="1" w:lineRule="exact"/>
        <w:rPr>
          <w:rFonts w:eastAsia="Times New Roman"/>
        </w:rPr>
      </w:pPr>
    </w:p>
    <w:p w14:paraId="3314A0F5" w14:textId="77777777" w:rsidR="00CC241B" w:rsidRDefault="003C3CA3" w:rsidP="003C3CA3">
      <w:pPr>
        <w:numPr>
          <w:ilvl w:val="0"/>
          <w:numId w:val="30"/>
        </w:numPr>
        <w:tabs>
          <w:tab w:val="left" w:pos="564"/>
        </w:tabs>
        <w:ind w:left="564" w:hanging="564"/>
        <w:rPr>
          <w:rFonts w:eastAsia="Times New Roman"/>
        </w:rPr>
      </w:pPr>
      <w:r>
        <w:rPr>
          <w:rFonts w:eastAsia="Times New Roman"/>
        </w:rPr>
        <w:t>kepenų funkciją rodančių kraujo rodiklių pokyčiai,</w:t>
      </w:r>
    </w:p>
    <w:p w14:paraId="396FA096" w14:textId="77777777" w:rsidR="00CC241B" w:rsidRDefault="003C3CA3" w:rsidP="003C3CA3">
      <w:pPr>
        <w:numPr>
          <w:ilvl w:val="0"/>
          <w:numId w:val="30"/>
        </w:numPr>
        <w:tabs>
          <w:tab w:val="left" w:pos="564"/>
        </w:tabs>
        <w:ind w:left="564" w:hanging="564"/>
        <w:rPr>
          <w:rFonts w:eastAsia="Times New Roman"/>
        </w:rPr>
      </w:pPr>
      <w:r>
        <w:rPr>
          <w:rFonts w:eastAsia="Times New Roman"/>
        </w:rPr>
        <w:t>išbėrimas, niežėjimas,</w:t>
      </w:r>
    </w:p>
    <w:p w14:paraId="0A705C35" w14:textId="77777777" w:rsidR="00CC241B" w:rsidRDefault="003C3CA3" w:rsidP="003C3CA3">
      <w:pPr>
        <w:numPr>
          <w:ilvl w:val="0"/>
          <w:numId w:val="30"/>
        </w:numPr>
        <w:tabs>
          <w:tab w:val="left" w:pos="564"/>
        </w:tabs>
        <w:ind w:left="564" w:hanging="564"/>
        <w:rPr>
          <w:rFonts w:eastAsia="Times New Roman"/>
        </w:rPr>
      </w:pPr>
      <w:r>
        <w:rPr>
          <w:rFonts w:eastAsia="Times New Roman"/>
        </w:rPr>
        <w:t>inkstų nepakankamumas (simptomai be kita ko gali būti kojų tinimas),</w:t>
      </w:r>
    </w:p>
    <w:p w14:paraId="138E1C32" w14:textId="77777777" w:rsidR="00CC241B" w:rsidRDefault="00CC241B">
      <w:pPr>
        <w:spacing w:line="1" w:lineRule="exact"/>
        <w:rPr>
          <w:rFonts w:eastAsia="Times New Roman"/>
        </w:rPr>
      </w:pPr>
    </w:p>
    <w:p w14:paraId="4DDC73D1" w14:textId="77777777" w:rsidR="00CC241B" w:rsidRDefault="003C3CA3" w:rsidP="003C3CA3">
      <w:pPr>
        <w:numPr>
          <w:ilvl w:val="0"/>
          <w:numId w:val="30"/>
        </w:numPr>
        <w:tabs>
          <w:tab w:val="left" w:pos="564"/>
        </w:tabs>
        <w:ind w:left="564" w:hanging="564"/>
        <w:rPr>
          <w:rFonts w:eastAsia="Times New Roman"/>
        </w:rPr>
      </w:pPr>
      <w:r>
        <w:rPr>
          <w:rFonts w:eastAsia="Times New Roman"/>
        </w:rPr>
        <w:t>krūtinės skausmas, nuovargio arba mieguistumo jausmas,</w:t>
      </w:r>
    </w:p>
    <w:p w14:paraId="1D5407F9" w14:textId="77777777" w:rsidR="00CC241B" w:rsidRDefault="003C3CA3" w:rsidP="003C3CA3">
      <w:pPr>
        <w:numPr>
          <w:ilvl w:val="0"/>
          <w:numId w:val="30"/>
        </w:numPr>
        <w:tabs>
          <w:tab w:val="left" w:pos="564"/>
        </w:tabs>
        <w:ind w:left="564" w:hanging="564"/>
        <w:rPr>
          <w:rFonts w:eastAsia="Times New Roman"/>
        </w:rPr>
      </w:pPr>
      <w:r>
        <w:rPr>
          <w:rFonts w:eastAsia="Times New Roman"/>
        </w:rPr>
        <w:t>problemos injekcijos vietoje.</w:t>
      </w:r>
    </w:p>
    <w:p w14:paraId="3BC29647" w14:textId="77777777" w:rsidR="00CC241B" w:rsidRDefault="00CC241B">
      <w:pPr>
        <w:spacing w:line="217" w:lineRule="exact"/>
        <w:rPr>
          <w:sz w:val="20"/>
          <w:szCs w:val="20"/>
        </w:rPr>
      </w:pPr>
    </w:p>
    <w:p w14:paraId="330BEBD3" w14:textId="77777777" w:rsidR="00CC241B" w:rsidRDefault="003C3CA3">
      <w:pPr>
        <w:ind w:left="4"/>
        <w:rPr>
          <w:sz w:val="20"/>
          <w:szCs w:val="20"/>
        </w:rPr>
      </w:pPr>
      <w:r>
        <w:rPr>
          <w:rFonts w:eastAsia="Times New Roman"/>
          <w:b/>
          <w:bCs/>
        </w:rPr>
        <w:t>Nedažnas:</w:t>
      </w:r>
      <w:r>
        <w:rPr>
          <w:rFonts w:eastAsia="Times New Roman"/>
        </w:rPr>
        <w:t xml:space="preserve"> gali pasireikšti ne daugiau kaip 1 iš 100 žmonių</w:t>
      </w:r>
    </w:p>
    <w:p w14:paraId="6B62C2CF" w14:textId="77777777" w:rsidR="00CC241B" w:rsidRDefault="00CC241B">
      <w:pPr>
        <w:spacing w:line="35" w:lineRule="exact"/>
        <w:rPr>
          <w:sz w:val="20"/>
          <w:szCs w:val="20"/>
        </w:rPr>
      </w:pPr>
    </w:p>
    <w:p w14:paraId="46D87224" w14:textId="77777777" w:rsidR="00CC241B" w:rsidRDefault="003C3CA3" w:rsidP="003C3CA3">
      <w:pPr>
        <w:numPr>
          <w:ilvl w:val="0"/>
          <w:numId w:val="31"/>
        </w:numPr>
        <w:tabs>
          <w:tab w:val="left" w:pos="564"/>
        </w:tabs>
        <w:ind w:left="564" w:hanging="564"/>
        <w:rPr>
          <w:rFonts w:eastAsia="Times New Roman"/>
        </w:rPr>
      </w:pPr>
      <w:r>
        <w:rPr>
          <w:rFonts w:eastAsia="Times New Roman"/>
        </w:rPr>
        <w:t>sumažėjęs baltųjų kraujo kūnelių kiekis – gali padidėti infekcijos ir karščiavimo rizika,</w:t>
      </w:r>
    </w:p>
    <w:p w14:paraId="789F9B21" w14:textId="77777777" w:rsidR="00CC241B" w:rsidRDefault="00CC241B">
      <w:pPr>
        <w:spacing w:line="1" w:lineRule="exact"/>
        <w:rPr>
          <w:rFonts w:eastAsia="Times New Roman"/>
        </w:rPr>
      </w:pPr>
    </w:p>
    <w:p w14:paraId="1E0F28D7" w14:textId="77777777" w:rsidR="00CC241B" w:rsidRDefault="003C3CA3" w:rsidP="003C3CA3">
      <w:pPr>
        <w:numPr>
          <w:ilvl w:val="0"/>
          <w:numId w:val="31"/>
        </w:numPr>
        <w:tabs>
          <w:tab w:val="left" w:pos="564"/>
        </w:tabs>
        <w:ind w:left="564" w:right="980" w:hanging="564"/>
        <w:rPr>
          <w:rFonts w:eastAsia="Times New Roman"/>
        </w:rPr>
      </w:pPr>
      <w:r>
        <w:rPr>
          <w:rFonts w:eastAsia="Times New Roman"/>
        </w:rPr>
        <w:t>sumažėjęs kraujo ląstelių, vadinamų trombocitais, kiekis – gali padidėti kraujavimo ir kraujosruvų susidarymo rizika,</w:t>
      </w:r>
    </w:p>
    <w:p w14:paraId="469E90A7" w14:textId="77777777" w:rsidR="00CC241B" w:rsidRDefault="003C3CA3" w:rsidP="003C3CA3">
      <w:pPr>
        <w:numPr>
          <w:ilvl w:val="0"/>
          <w:numId w:val="31"/>
        </w:numPr>
        <w:tabs>
          <w:tab w:val="left" w:pos="564"/>
        </w:tabs>
        <w:spacing w:line="239" w:lineRule="auto"/>
        <w:ind w:left="564" w:right="480" w:hanging="564"/>
        <w:rPr>
          <w:rFonts w:eastAsia="Times New Roman"/>
        </w:rPr>
      </w:pPr>
      <w:r>
        <w:rPr>
          <w:rFonts w:eastAsia="Times New Roman"/>
        </w:rPr>
        <w:t>sumažėjęs raudonųjų kraujo kūnelių kiekis – gali apimti silpnumas, imti trūkti oro, oda gali išblykšti,</w:t>
      </w:r>
    </w:p>
    <w:p w14:paraId="4C203A9F" w14:textId="77777777" w:rsidR="00CC241B" w:rsidRDefault="003C3CA3" w:rsidP="003C3CA3">
      <w:pPr>
        <w:numPr>
          <w:ilvl w:val="0"/>
          <w:numId w:val="31"/>
        </w:numPr>
        <w:tabs>
          <w:tab w:val="left" w:pos="564"/>
        </w:tabs>
        <w:ind w:left="564" w:hanging="564"/>
        <w:rPr>
          <w:rFonts w:eastAsia="Times New Roman"/>
        </w:rPr>
      </w:pPr>
      <w:r>
        <w:rPr>
          <w:rFonts w:eastAsia="Times New Roman"/>
        </w:rPr>
        <w:t>didelis kraujo ląstelių kiekio sumažėjimas – gali apimti silpnumas, atsirasti kraujosruvų, padidėti infekcijų tikimybė,</w:t>
      </w:r>
    </w:p>
    <w:p w14:paraId="0B75CB71" w14:textId="77777777" w:rsidR="00CC241B" w:rsidRDefault="003C3CA3" w:rsidP="003C3CA3">
      <w:pPr>
        <w:numPr>
          <w:ilvl w:val="0"/>
          <w:numId w:val="31"/>
        </w:numPr>
        <w:tabs>
          <w:tab w:val="left" w:pos="564"/>
        </w:tabs>
        <w:ind w:left="564" w:right="460" w:hanging="564"/>
        <w:rPr>
          <w:rFonts w:eastAsia="Times New Roman"/>
        </w:rPr>
      </w:pPr>
      <w:r>
        <w:rPr>
          <w:rFonts w:eastAsia="Times New Roman"/>
        </w:rPr>
        <w:t>išbėrimas, lūpų, burnos, liežuvio arba gerklės tinimas ir apsunkintas kvėpavimas (padidėjęs jautrumas),</w:t>
      </w:r>
    </w:p>
    <w:p w14:paraId="410A742F" w14:textId="77777777" w:rsidR="00CC241B" w:rsidRDefault="003C3CA3" w:rsidP="003C3CA3">
      <w:pPr>
        <w:numPr>
          <w:ilvl w:val="0"/>
          <w:numId w:val="31"/>
        </w:numPr>
        <w:tabs>
          <w:tab w:val="left" w:pos="564"/>
        </w:tabs>
        <w:ind w:left="564" w:hanging="564"/>
        <w:rPr>
          <w:rFonts w:eastAsia="Times New Roman"/>
        </w:rPr>
      </w:pPr>
      <w:r>
        <w:rPr>
          <w:rFonts w:eastAsia="Times New Roman"/>
        </w:rPr>
        <w:t>mažas cukraus kiekis kraujyje,</w:t>
      </w:r>
    </w:p>
    <w:p w14:paraId="49180983" w14:textId="77777777" w:rsidR="00CC241B" w:rsidRDefault="00CC241B">
      <w:pPr>
        <w:spacing w:line="1" w:lineRule="exact"/>
        <w:rPr>
          <w:rFonts w:eastAsia="Times New Roman"/>
        </w:rPr>
      </w:pPr>
    </w:p>
    <w:p w14:paraId="3A31C9A5" w14:textId="77777777" w:rsidR="00CC241B" w:rsidRDefault="003C3CA3" w:rsidP="003C3CA3">
      <w:pPr>
        <w:numPr>
          <w:ilvl w:val="0"/>
          <w:numId w:val="31"/>
        </w:numPr>
        <w:tabs>
          <w:tab w:val="left" w:pos="564"/>
        </w:tabs>
        <w:ind w:left="564" w:hanging="564"/>
        <w:rPr>
          <w:rFonts w:eastAsia="Times New Roman"/>
        </w:rPr>
      </w:pPr>
      <w:r>
        <w:rPr>
          <w:rFonts w:eastAsia="Times New Roman"/>
        </w:rPr>
        <w:t>mažas magnio kiekis kraujyje,</w:t>
      </w:r>
    </w:p>
    <w:p w14:paraId="23119DBA" w14:textId="77777777" w:rsidR="00CC241B" w:rsidRDefault="003C3CA3" w:rsidP="003C3CA3">
      <w:pPr>
        <w:numPr>
          <w:ilvl w:val="0"/>
          <w:numId w:val="31"/>
        </w:numPr>
        <w:tabs>
          <w:tab w:val="left" w:pos="564"/>
        </w:tabs>
        <w:ind w:left="564" w:hanging="564"/>
        <w:rPr>
          <w:rFonts w:eastAsia="Times New Roman"/>
        </w:rPr>
      </w:pPr>
      <w:r>
        <w:rPr>
          <w:rFonts w:eastAsia="Times New Roman"/>
        </w:rPr>
        <w:t>mažas baltymo, vadinamo albuminu, kiekis kraujyje,</w:t>
      </w:r>
    </w:p>
    <w:p w14:paraId="75DCB9CA" w14:textId="77777777" w:rsidR="00CC241B" w:rsidRDefault="003C3CA3" w:rsidP="003C3CA3">
      <w:pPr>
        <w:numPr>
          <w:ilvl w:val="0"/>
          <w:numId w:val="31"/>
        </w:numPr>
        <w:tabs>
          <w:tab w:val="left" w:pos="564"/>
        </w:tabs>
        <w:ind w:left="564" w:hanging="564"/>
        <w:rPr>
          <w:rFonts w:eastAsia="Times New Roman"/>
        </w:rPr>
      </w:pPr>
      <w:r>
        <w:rPr>
          <w:rFonts w:eastAsia="Times New Roman"/>
        </w:rPr>
        <w:t>prastas maisto medžiagų įsisavinimas (bloga mityba),</w:t>
      </w:r>
    </w:p>
    <w:p w14:paraId="2FD076B1" w14:textId="77777777" w:rsidR="00CC241B" w:rsidRDefault="00CC241B">
      <w:pPr>
        <w:sectPr w:rsidR="00CC241B">
          <w:pgSz w:w="11900" w:h="16838"/>
          <w:pgMar w:top="1105" w:right="1405" w:bottom="202" w:left="1416" w:header="0" w:footer="0" w:gutter="0"/>
          <w:cols w:space="720" w:equalWidth="0">
            <w:col w:w="9084"/>
          </w:cols>
        </w:sectPr>
      </w:pPr>
    </w:p>
    <w:p w14:paraId="6B6624F6" w14:textId="77777777" w:rsidR="00CC241B" w:rsidRDefault="00CC241B">
      <w:pPr>
        <w:spacing w:line="325" w:lineRule="exact"/>
        <w:rPr>
          <w:sz w:val="20"/>
          <w:szCs w:val="20"/>
        </w:rPr>
      </w:pPr>
    </w:p>
    <w:p w14:paraId="48A4E834" w14:textId="77777777" w:rsidR="00CC241B" w:rsidRDefault="003C3CA3">
      <w:pPr>
        <w:ind w:right="96"/>
        <w:jc w:val="center"/>
        <w:rPr>
          <w:sz w:val="20"/>
          <w:szCs w:val="20"/>
        </w:rPr>
      </w:pPr>
      <w:r>
        <w:rPr>
          <w:rFonts w:ascii="Arial" w:eastAsia="Arial" w:hAnsi="Arial" w:cs="Arial"/>
          <w:sz w:val="16"/>
          <w:szCs w:val="16"/>
        </w:rPr>
        <w:t>57</w:t>
      </w:r>
    </w:p>
    <w:p w14:paraId="796CF006" w14:textId="77777777" w:rsidR="00CC241B" w:rsidRDefault="00CC241B">
      <w:pPr>
        <w:sectPr w:rsidR="00CC241B">
          <w:type w:val="continuous"/>
          <w:pgSz w:w="11900" w:h="16838"/>
          <w:pgMar w:top="1105" w:right="1405" w:bottom="202" w:left="1416" w:header="0" w:footer="0" w:gutter="0"/>
          <w:cols w:space="720" w:equalWidth="0">
            <w:col w:w="9084"/>
          </w:cols>
        </w:sectPr>
      </w:pPr>
    </w:p>
    <w:p w14:paraId="63410DEA" w14:textId="77777777" w:rsidR="00CC241B" w:rsidRDefault="003C3CA3" w:rsidP="003C3CA3">
      <w:pPr>
        <w:numPr>
          <w:ilvl w:val="0"/>
          <w:numId w:val="32"/>
        </w:numPr>
        <w:tabs>
          <w:tab w:val="left" w:pos="564"/>
        </w:tabs>
        <w:ind w:left="564" w:hanging="564"/>
        <w:rPr>
          <w:rFonts w:eastAsia="Times New Roman"/>
        </w:rPr>
      </w:pPr>
      <w:bookmarkStart w:id="6" w:name="page58"/>
      <w:bookmarkEnd w:id="6"/>
      <w:r>
        <w:rPr>
          <w:rFonts w:eastAsia="Times New Roman"/>
        </w:rPr>
        <w:lastRenderedPageBreak/>
        <w:t>depresija, sunkumas užmigti,</w:t>
      </w:r>
    </w:p>
    <w:p w14:paraId="51BFAE09" w14:textId="77777777" w:rsidR="00CC241B" w:rsidRDefault="00CC241B">
      <w:pPr>
        <w:spacing w:line="33" w:lineRule="exact"/>
        <w:rPr>
          <w:rFonts w:eastAsia="Times New Roman"/>
        </w:rPr>
      </w:pPr>
    </w:p>
    <w:p w14:paraId="41847BEA" w14:textId="77777777" w:rsidR="00CC241B" w:rsidRDefault="003C3CA3" w:rsidP="003C3CA3">
      <w:pPr>
        <w:numPr>
          <w:ilvl w:val="0"/>
          <w:numId w:val="32"/>
        </w:numPr>
        <w:tabs>
          <w:tab w:val="left" w:pos="564"/>
        </w:tabs>
        <w:ind w:left="564" w:hanging="564"/>
        <w:rPr>
          <w:rFonts w:eastAsia="Times New Roman"/>
        </w:rPr>
      </w:pPr>
      <w:r>
        <w:rPr>
          <w:rFonts w:eastAsia="Times New Roman"/>
        </w:rPr>
        <w:t>traukuliai, apalpimas arba alpimo pojūtis, svaigulys,</w:t>
      </w:r>
    </w:p>
    <w:p w14:paraId="1292A863" w14:textId="77777777" w:rsidR="00CC241B" w:rsidRDefault="003C3CA3" w:rsidP="003C3CA3">
      <w:pPr>
        <w:numPr>
          <w:ilvl w:val="0"/>
          <w:numId w:val="32"/>
        </w:numPr>
        <w:tabs>
          <w:tab w:val="left" w:pos="564"/>
        </w:tabs>
        <w:ind w:left="564" w:hanging="564"/>
        <w:rPr>
          <w:rFonts w:eastAsia="Times New Roman"/>
        </w:rPr>
      </w:pPr>
      <w:r>
        <w:rPr>
          <w:rFonts w:eastAsia="Times New Roman"/>
        </w:rPr>
        <w:t>dilgčiojimo, dilgsėjimo arba odos badymo pojūtis (parestezija),</w:t>
      </w:r>
    </w:p>
    <w:p w14:paraId="1F52926B" w14:textId="77777777" w:rsidR="00CC241B" w:rsidRDefault="00CC241B">
      <w:pPr>
        <w:spacing w:line="6" w:lineRule="exact"/>
        <w:rPr>
          <w:rFonts w:eastAsia="Times New Roman"/>
        </w:rPr>
      </w:pPr>
    </w:p>
    <w:p w14:paraId="3DC7CC0B" w14:textId="77777777" w:rsidR="00CC241B" w:rsidRDefault="003C3CA3" w:rsidP="003C3CA3">
      <w:pPr>
        <w:numPr>
          <w:ilvl w:val="0"/>
          <w:numId w:val="32"/>
        </w:numPr>
        <w:tabs>
          <w:tab w:val="left" w:pos="564"/>
        </w:tabs>
        <w:ind w:left="564" w:hanging="564"/>
        <w:rPr>
          <w:rFonts w:eastAsia="Times New Roman"/>
        </w:rPr>
      </w:pPr>
      <w:r>
        <w:rPr>
          <w:rFonts w:eastAsia="Times New Roman"/>
        </w:rPr>
        <w:t>pakitusi psichikos būsena (encefalopatija),</w:t>
      </w:r>
    </w:p>
    <w:p w14:paraId="34EB8C2D" w14:textId="77777777" w:rsidR="00CC241B" w:rsidRDefault="00CC241B">
      <w:pPr>
        <w:spacing w:line="6" w:lineRule="exact"/>
        <w:rPr>
          <w:rFonts w:eastAsia="Times New Roman"/>
        </w:rPr>
      </w:pPr>
    </w:p>
    <w:p w14:paraId="4B6D6D71" w14:textId="77777777" w:rsidR="00CC241B" w:rsidRDefault="003C3CA3" w:rsidP="003C3CA3">
      <w:pPr>
        <w:numPr>
          <w:ilvl w:val="0"/>
          <w:numId w:val="32"/>
        </w:numPr>
        <w:tabs>
          <w:tab w:val="left" w:pos="564"/>
        </w:tabs>
        <w:ind w:left="564" w:hanging="564"/>
        <w:rPr>
          <w:rFonts w:eastAsia="Times New Roman"/>
        </w:rPr>
      </w:pPr>
      <w:r>
        <w:rPr>
          <w:rFonts w:eastAsia="Times New Roman"/>
        </w:rPr>
        <w:t>skonio pokyčiai (disgeuzija),</w:t>
      </w:r>
    </w:p>
    <w:p w14:paraId="400C72C0" w14:textId="77777777" w:rsidR="00CC241B" w:rsidRDefault="00CC241B">
      <w:pPr>
        <w:spacing w:line="6" w:lineRule="exact"/>
        <w:rPr>
          <w:rFonts w:eastAsia="Times New Roman"/>
        </w:rPr>
      </w:pPr>
    </w:p>
    <w:p w14:paraId="389AFC67" w14:textId="77777777" w:rsidR="00CC241B" w:rsidRDefault="003C3CA3" w:rsidP="003C3CA3">
      <w:pPr>
        <w:numPr>
          <w:ilvl w:val="0"/>
          <w:numId w:val="32"/>
        </w:numPr>
        <w:tabs>
          <w:tab w:val="left" w:pos="564"/>
        </w:tabs>
        <w:ind w:left="564" w:hanging="564"/>
        <w:rPr>
          <w:rFonts w:eastAsia="Times New Roman"/>
        </w:rPr>
      </w:pPr>
      <w:r>
        <w:rPr>
          <w:rFonts w:eastAsia="Times New Roman"/>
        </w:rPr>
        <w:t>galvos sukimosi arba svaigimo jausmas,</w:t>
      </w:r>
    </w:p>
    <w:p w14:paraId="2CD1CE4A" w14:textId="77777777" w:rsidR="00CC241B" w:rsidRDefault="00CC241B">
      <w:pPr>
        <w:spacing w:line="3" w:lineRule="exact"/>
        <w:rPr>
          <w:rFonts w:eastAsia="Times New Roman"/>
        </w:rPr>
      </w:pPr>
    </w:p>
    <w:p w14:paraId="07E3C2AE" w14:textId="77777777" w:rsidR="00CC241B" w:rsidRDefault="003C3CA3" w:rsidP="003C3CA3">
      <w:pPr>
        <w:numPr>
          <w:ilvl w:val="0"/>
          <w:numId w:val="32"/>
        </w:numPr>
        <w:tabs>
          <w:tab w:val="left" w:pos="564"/>
        </w:tabs>
        <w:ind w:left="564" w:hanging="564"/>
        <w:rPr>
          <w:rFonts w:eastAsia="Times New Roman"/>
        </w:rPr>
      </w:pPr>
      <w:r>
        <w:rPr>
          <w:rFonts w:eastAsia="Times New Roman"/>
        </w:rPr>
        <w:t>širdies ritmo problemos – ritmas gali pasidaryti per greitas arba nelygus, atsirasti permušimų; tai gali atsispindėti Jūsų širdies veiklą parodančiame užraše (elektrokardiogramoje, EKG),</w:t>
      </w:r>
    </w:p>
    <w:p w14:paraId="47B03FDD" w14:textId="77777777" w:rsidR="00CC241B" w:rsidRDefault="003C3CA3" w:rsidP="003C3CA3">
      <w:pPr>
        <w:numPr>
          <w:ilvl w:val="0"/>
          <w:numId w:val="32"/>
        </w:numPr>
        <w:tabs>
          <w:tab w:val="left" w:pos="564"/>
        </w:tabs>
        <w:ind w:left="564" w:hanging="564"/>
        <w:rPr>
          <w:rFonts w:eastAsia="Times New Roman"/>
        </w:rPr>
      </w:pPr>
      <w:r>
        <w:rPr>
          <w:rFonts w:eastAsia="Times New Roman"/>
        </w:rPr>
        <w:t>kraujo apytakos problemos,</w:t>
      </w:r>
    </w:p>
    <w:p w14:paraId="4F8ED308" w14:textId="77777777" w:rsidR="00CC241B" w:rsidRDefault="003C3CA3" w:rsidP="003C3CA3">
      <w:pPr>
        <w:numPr>
          <w:ilvl w:val="0"/>
          <w:numId w:val="32"/>
        </w:numPr>
        <w:tabs>
          <w:tab w:val="left" w:pos="564"/>
        </w:tabs>
        <w:ind w:left="564" w:hanging="564"/>
        <w:rPr>
          <w:rFonts w:eastAsia="Times New Roman"/>
        </w:rPr>
      </w:pPr>
      <w:r>
        <w:rPr>
          <w:rFonts w:eastAsia="Times New Roman"/>
        </w:rPr>
        <w:t>žemas kraujospūdis,</w:t>
      </w:r>
    </w:p>
    <w:p w14:paraId="3542BA44" w14:textId="77777777" w:rsidR="00CC241B" w:rsidRDefault="003C3CA3" w:rsidP="003C3CA3">
      <w:pPr>
        <w:numPr>
          <w:ilvl w:val="0"/>
          <w:numId w:val="32"/>
        </w:numPr>
        <w:tabs>
          <w:tab w:val="left" w:pos="564"/>
        </w:tabs>
        <w:ind w:left="564" w:right="900" w:hanging="564"/>
        <w:rPr>
          <w:rFonts w:eastAsia="Times New Roman"/>
        </w:rPr>
      </w:pPr>
      <w:r>
        <w:rPr>
          <w:rFonts w:eastAsia="Times New Roman"/>
        </w:rPr>
        <w:t>švokštimas, labai greitas kvėpavimas, atsikosėjimas krauju arba kraujuotais skrepliais, kraujavimas iš nosies,</w:t>
      </w:r>
    </w:p>
    <w:p w14:paraId="5BF08CCE" w14:textId="77777777" w:rsidR="00CC241B" w:rsidRDefault="003C3CA3" w:rsidP="003C3CA3">
      <w:pPr>
        <w:numPr>
          <w:ilvl w:val="0"/>
          <w:numId w:val="32"/>
        </w:numPr>
        <w:tabs>
          <w:tab w:val="left" w:pos="564"/>
        </w:tabs>
        <w:ind w:left="564" w:hanging="564"/>
        <w:rPr>
          <w:rFonts w:eastAsia="Times New Roman"/>
        </w:rPr>
      </w:pPr>
      <w:r>
        <w:rPr>
          <w:rFonts w:eastAsia="Times New Roman"/>
        </w:rPr>
        <w:t>nevirškinimas,</w:t>
      </w:r>
    </w:p>
    <w:p w14:paraId="3656AD54" w14:textId="77777777" w:rsidR="00CC241B" w:rsidRDefault="00CC241B">
      <w:pPr>
        <w:spacing w:line="1" w:lineRule="exact"/>
        <w:rPr>
          <w:rFonts w:eastAsia="Times New Roman"/>
        </w:rPr>
      </w:pPr>
    </w:p>
    <w:p w14:paraId="364437F9" w14:textId="77777777" w:rsidR="00CC241B" w:rsidRDefault="003C3CA3" w:rsidP="003C3CA3">
      <w:pPr>
        <w:numPr>
          <w:ilvl w:val="0"/>
          <w:numId w:val="32"/>
        </w:numPr>
        <w:tabs>
          <w:tab w:val="left" w:pos="564"/>
        </w:tabs>
        <w:ind w:left="564" w:hanging="564"/>
        <w:rPr>
          <w:rFonts w:eastAsia="Times New Roman"/>
        </w:rPr>
      </w:pPr>
      <w:r>
        <w:rPr>
          <w:rFonts w:eastAsia="Times New Roman"/>
        </w:rPr>
        <w:t>vidurių užkietėjimas,</w:t>
      </w:r>
    </w:p>
    <w:p w14:paraId="722417BB" w14:textId="77777777" w:rsidR="00CC241B" w:rsidRDefault="003C3CA3" w:rsidP="003C3CA3">
      <w:pPr>
        <w:numPr>
          <w:ilvl w:val="0"/>
          <w:numId w:val="32"/>
        </w:numPr>
        <w:tabs>
          <w:tab w:val="left" w:pos="564"/>
        </w:tabs>
        <w:ind w:left="564" w:hanging="564"/>
        <w:rPr>
          <w:rFonts w:eastAsia="Times New Roman"/>
        </w:rPr>
      </w:pPr>
      <w:r>
        <w:rPr>
          <w:rFonts w:eastAsia="Times New Roman"/>
        </w:rPr>
        <w:t>dujų kaupimasis (pilvo pūtimas),</w:t>
      </w:r>
    </w:p>
    <w:p w14:paraId="6DAF5DB0" w14:textId="77777777" w:rsidR="00CC241B" w:rsidRDefault="003C3CA3" w:rsidP="003C3CA3">
      <w:pPr>
        <w:numPr>
          <w:ilvl w:val="0"/>
          <w:numId w:val="32"/>
        </w:numPr>
        <w:tabs>
          <w:tab w:val="left" w:pos="564"/>
        </w:tabs>
        <w:ind w:left="564" w:hanging="564"/>
        <w:rPr>
          <w:rFonts w:eastAsia="Times New Roman"/>
        </w:rPr>
      </w:pPr>
      <w:r>
        <w:rPr>
          <w:rFonts w:eastAsia="Times New Roman"/>
        </w:rPr>
        <w:t>kepenų padidėjimas,</w:t>
      </w:r>
    </w:p>
    <w:p w14:paraId="7BAA1368" w14:textId="77777777" w:rsidR="00CC241B" w:rsidRDefault="00CC241B">
      <w:pPr>
        <w:spacing w:line="1" w:lineRule="exact"/>
        <w:rPr>
          <w:rFonts w:eastAsia="Times New Roman"/>
        </w:rPr>
      </w:pPr>
    </w:p>
    <w:p w14:paraId="46B78154" w14:textId="77777777" w:rsidR="00CC241B" w:rsidRDefault="003C3CA3" w:rsidP="003C3CA3">
      <w:pPr>
        <w:numPr>
          <w:ilvl w:val="0"/>
          <w:numId w:val="32"/>
        </w:numPr>
        <w:tabs>
          <w:tab w:val="left" w:pos="564"/>
        </w:tabs>
        <w:ind w:left="564" w:hanging="564"/>
        <w:rPr>
          <w:rFonts w:eastAsia="Times New Roman"/>
        </w:rPr>
      </w:pPr>
      <w:r>
        <w:rPr>
          <w:rFonts w:eastAsia="Times New Roman"/>
        </w:rPr>
        <w:t>kepenų uždegimas,</w:t>
      </w:r>
    </w:p>
    <w:p w14:paraId="08E959CC" w14:textId="77777777" w:rsidR="00CC241B" w:rsidRDefault="003C3CA3" w:rsidP="003C3CA3">
      <w:pPr>
        <w:numPr>
          <w:ilvl w:val="0"/>
          <w:numId w:val="32"/>
        </w:numPr>
        <w:tabs>
          <w:tab w:val="left" w:pos="564"/>
        </w:tabs>
        <w:ind w:left="564" w:right="740" w:hanging="564"/>
        <w:rPr>
          <w:rFonts w:eastAsia="Times New Roman"/>
        </w:rPr>
      </w:pPr>
      <w:r>
        <w:rPr>
          <w:rFonts w:eastAsia="Times New Roman"/>
        </w:rPr>
        <w:t>odos problemos, raudonos arba violetinės dėmelės ant odos (petechija), odos uždegimas (dermatitas), plaukų slinkimas,</w:t>
      </w:r>
    </w:p>
    <w:p w14:paraId="7B269842" w14:textId="77777777" w:rsidR="00CC241B" w:rsidRDefault="003C3CA3" w:rsidP="003C3CA3">
      <w:pPr>
        <w:numPr>
          <w:ilvl w:val="0"/>
          <w:numId w:val="32"/>
        </w:numPr>
        <w:tabs>
          <w:tab w:val="left" w:pos="564"/>
        </w:tabs>
        <w:ind w:left="564" w:hanging="564"/>
        <w:rPr>
          <w:rFonts w:eastAsia="Times New Roman"/>
        </w:rPr>
      </w:pPr>
      <w:r>
        <w:rPr>
          <w:rFonts w:eastAsia="Times New Roman"/>
        </w:rPr>
        <w:t>nugaros skausmas,</w:t>
      </w:r>
    </w:p>
    <w:p w14:paraId="12AC222D" w14:textId="77777777" w:rsidR="00CC241B" w:rsidRDefault="003C3CA3" w:rsidP="003C3CA3">
      <w:pPr>
        <w:numPr>
          <w:ilvl w:val="0"/>
          <w:numId w:val="32"/>
        </w:numPr>
        <w:tabs>
          <w:tab w:val="left" w:pos="724"/>
        </w:tabs>
        <w:ind w:left="724" w:hanging="724"/>
        <w:rPr>
          <w:rFonts w:eastAsia="Times New Roman"/>
        </w:rPr>
      </w:pPr>
      <w:r>
        <w:rPr>
          <w:rFonts w:eastAsia="Times New Roman"/>
        </w:rPr>
        <w:t>galūnių tinimas,</w:t>
      </w:r>
    </w:p>
    <w:p w14:paraId="70A7D81C" w14:textId="77777777" w:rsidR="00CC241B" w:rsidRDefault="00CC241B">
      <w:pPr>
        <w:spacing w:line="1" w:lineRule="exact"/>
        <w:rPr>
          <w:rFonts w:eastAsia="Times New Roman"/>
        </w:rPr>
      </w:pPr>
    </w:p>
    <w:p w14:paraId="721A9A1D" w14:textId="77777777" w:rsidR="00CC241B" w:rsidRDefault="003C3CA3" w:rsidP="003C3CA3">
      <w:pPr>
        <w:numPr>
          <w:ilvl w:val="0"/>
          <w:numId w:val="32"/>
        </w:numPr>
        <w:tabs>
          <w:tab w:val="left" w:pos="724"/>
        </w:tabs>
        <w:ind w:left="724" w:hanging="724"/>
        <w:rPr>
          <w:rFonts w:eastAsia="Times New Roman"/>
        </w:rPr>
      </w:pPr>
      <w:r>
        <w:rPr>
          <w:rFonts w:eastAsia="Times New Roman"/>
        </w:rPr>
        <w:t>silpnumas, didelis nuovargis, mieguistumas arba apskritai prasta savijauta (negalavimas).</w:t>
      </w:r>
    </w:p>
    <w:p w14:paraId="019732C4" w14:textId="77777777" w:rsidR="00CC241B" w:rsidRDefault="00CC241B">
      <w:pPr>
        <w:spacing w:line="249" w:lineRule="exact"/>
        <w:rPr>
          <w:sz w:val="20"/>
          <w:szCs w:val="20"/>
        </w:rPr>
      </w:pPr>
    </w:p>
    <w:p w14:paraId="20832FCB" w14:textId="77777777" w:rsidR="00CC241B" w:rsidRDefault="003C3CA3">
      <w:pPr>
        <w:ind w:left="4"/>
        <w:rPr>
          <w:sz w:val="20"/>
          <w:szCs w:val="20"/>
        </w:rPr>
      </w:pPr>
      <w:r>
        <w:rPr>
          <w:rFonts w:eastAsia="Times New Roman"/>
          <w:b/>
          <w:bCs/>
        </w:rPr>
        <w:t>Pranešimas apie šalutinį poveikį</w:t>
      </w:r>
    </w:p>
    <w:p w14:paraId="63CD4720" w14:textId="77777777" w:rsidR="00CC241B" w:rsidRDefault="00CC241B">
      <w:pPr>
        <w:spacing w:line="37" w:lineRule="exact"/>
        <w:rPr>
          <w:sz w:val="20"/>
          <w:szCs w:val="20"/>
        </w:rPr>
      </w:pPr>
    </w:p>
    <w:p w14:paraId="552E8DCC" w14:textId="77777777" w:rsidR="00CC241B" w:rsidRDefault="003C3CA3">
      <w:pPr>
        <w:spacing w:line="242" w:lineRule="auto"/>
        <w:ind w:left="4" w:right="220"/>
        <w:rPr>
          <w:rFonts w:eastAsia="Times New Roman"/>
          <w:color w:val="0000FE"/>
          <w:highlight w:val="lightGray"/>
          <w:u w:val="single"/>
        </w:rPr>
      </w:pPr>
      <w:r>
        <w:rPr>
          <w:rFonts w:eastAsia="Times New Roman"/>
        </w:rPr>
        <w:t>Jeigu pasireiškė šalutinis poveikis, įskaitant šiame lapelyje nenurodytą, pasakykite gydytojui, vaistininkui arba slaugytojui. Apie šalutinį poveikį taip pat galite pranešti tiesiogiai naudodamiesi</w:t>
      </w:r>
      <w:r>
        <w:rPr>
          <w:rFonts w:eastAsia="Times New Roman"/>
          <w:color w:val="0000FE"/>
        </w:rPr>
        <w:t xml:space="preserve"> </w:t>
      </w:r>
      <w:hyperlink r:id="rId5">
        <w:r>
          <w:rPr>
            <w:rFonts w:eastAsia="Times New Roman"/>
            <w:color w:val="0000FE"/>
            <w:highlight w:val="lightGray"/>
          </w:rPr>
          <w:t>V</w:t>
        </w:r>
      </w:hyperlink>
      <w:r>
        <w:rPr>
          <w:rFonts w:eastAsia="Times New Roman"/>
          <w:color w:val="0000FE"/>
          <w:highlight w:val="lightGray"/>
          <w:u w:val="single"/>
        </w:rPr>
        <w:t xml:space="preserve"> </w:t>
      </w:r>
      <w:hyperlink r:id="rId6">
        <w:r>
          <w:rPr>
            <w:rFonts w:eastAsia="Times New Roman"/>
            <w:color w:val="0000FE"/>
            <w:highlight w:val="lightGray"/>
            <w:u w:val="single"/>
          </w:rPr>
          <w:t>priede</w:t>
        </w:r>
        <w:r>
          <w:rPr>
            <w:rFonts w:eastAsia="Times New Roman"/>
            <w:color w:val="000000"/>
            <w:highlight w:val="lightGray"/>
          </w:rPr>
          <w:t xml:space="preserve"> </w:t>
        </w:r>
      </w:hyperlink>
      <w:r>
        <w:rPr>
          <w:rFonts w:eastAsia="Times New Roman"/>
          <w:color w:val="000000"/>
          <w:highlight w:val="lightGray"/>
        </w:rPr>
        <w:t>nurodyta nacionaline pranešimo sistema.</w:t>
      </w:r>
      <w:r>
        <w:rPr>
          <w:rFonts w:eastAsia="Times New Roman"/>
          <w:color w:val="000000"/>
        </w:rPr>
        <w:t xml:space="preserve"> Pranešdami apie šalutinį poveikį galite mums padėti</w:t>
      </w:r>
      <w:r>
        <w:rPr>
          <w:rFonts w:eastAsia="Times New Roman"/>
          <w:color w:val="0000FE"/>
          <w:highlight w:val="lightGray"/>
          <w:u w:val="single"/>
        </w:rPr>
        <w:t xml:space="preserve"> </w:t>
      </w:r>
      <w:r>
        <w:rPr>
          <w:rFonts w:eastAsia="Times New Roman"/>
          <w:color w:val="000000"/>
        </w:rPr>
        <w:t>gauti daugiau informacijos apie šio vaisto saugumą.</w:t>
      </w:r>
    </w:p>
    <w:p w14:paraId="7602B44E" w14:textId="77777777" w:rsidR="00CC241B" w:rsidRDefault="003C3CA3">
      <w:pPr>
        <w:spacing w:line="20" w:lineRule="exact"/>
        <w:rPr>
          <w:sz w:val="20"/>
          <w:szCs w:val="20"/>
        </w:rPr>
      </w:pPr>
      <w:r>
        <w:rPr>
          <w:noProof/>
          <w:sz w:val="20"/>
          <w:szCs w:val="20"/>
        </w:rPr>
        <mc:AlternateContent>
          <mc:Choice Requires="wps">
            <w:drawing>
              <wp:anchor distT="0" distB="0" distL="114300" distR="114300" simplePos="0" relativeHeight="251763200" behindDoc="1" locked="0" layoutInCell="0" allowOverlap="1" wp14:anchorId="7E4C73EE" wp14:editId="560865AC">
                <wp:simplePos x="0" y="0"/>
                <wp:positionH relativeFrom="column">
                  <wp:posOffset>5498465</wp:posOffset>
                </wp:positionH>
                <wp:positionV relativeFrom="paragraph">
                  <wp:posOffset>-344170</wp:posOffset>
                </wp:positionV>
                <wp:extent cx="102235" cy="0"/>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235" cy="4763"/>
                        </a:xfrm>
                        <a:prstGeom prst="line">
                          <a:avLst/>
                        </a:prstGeom>
                        <a:solidFill>
                          <a:srgbClr val="FFFFFF"/>
                        </a:solidFill>
                        <a:ln w="6095">
                          <a:solidFill>
                            <a:srgbClr val="0000FF"/>
                          </a:solidFill>
                          <a:miter lim="800000"/>
                          <a:headEnd/>
                          <a:tailEnd/>
                        </a:ln>
                      </wps:spPr>
                      <wps:bodyPr/>
                    </wps:wsp>
                  </a:graphicData>
                </a:graphic>
              </wp:anchor>
            </w:drawing>
          </mc:Choice>
          <mc:Fallback>
            <w:pict>
              <v:line w14:anchorId="44B6057E" id="Shape 208" o:spid="_x0000_s1026" style="position:absolute;z-index:-251553280;visibility:visible;mso-wrap-style:square;mso-wrap-distance-left:9pt;mso-wrap-distance-top:0;mso-wrap-distance-right:9pt;mso-wrap-distance-bottom:0;mso-position-horizontal:absolute;mso-position-horizontal-relative:text;mso-position-vertical:absolute;mso-position-vertical-relative:text" from="432.95pt,-27.1pt" to="441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" o:allowincell="f" filled="t" strokecolor="blue" strokeweight=".16931mm">
                <v:stroke joinstyle="miter"/>
                <o:lock v:ext="edit" shapetype="f"/>
              </v:line>
            </w:pict>
          </mc:Fallback>
        </mc:AlternateContent>
      </w:r>
    </w:p>
    <w:p w14:paraId="60CC1570" w14:textId="77777777" w:rsidR="00CC241B" w:rsidRDefault="00CC241B">
      <w:pPr>
        <w:spacing w:line="200" w:lineRule="exact"/>
        <w:rPr>
          <w:sz w:val="20"/>
          <w:szCs w:val="20"/>
        </w:rPr>
      </w:pPr>
    </w:p>
    <w:p w14:paraId="105F4255" w14:textId="77777777" w:rsidR="00CC241B" w:rsidRDefault="00CC241B">
      <w:pPr>
        <w:spacing w:line="274" w:lineRule="exact"/>
        <w:rPr>
          <w:sz w:val="20"/>
          <w:szCs w:val="20"/>
        </w:rPr>
      </w:pPr>
    </w:p>
    <w:p w14:paraId="318065C9" w14:textId="77777777" w:rsidR="00CC241B" w:rsidRDefault="003C3CA3" w:rsidP="003C3CA3">
      <w:pPr>
        <w:numPr>
          <w:ilvl w:val="0"/>
          <w:numId w:val="33"/>
        </w:numPr>
        <w:tabs>
          <w:tab w:val="left" w:pos="564"/>
        </w:tabs>
        <w:ind w:left="564" w:hanging="564"/>
        <w:rPr>
          <w:rFonts w:eastAsia="Times New Roman"/>
          <w:b/>
          <w:bCs/>
        </w:rPr>
      </w:pPr>
      <w:r>
        <w:rPr>
          <w:rFonts w:eastAsia="Times New Roman"/>
          <w:b/>
          <w:bCs/>
        </w:rPr>
        <w:t>Kaip laikyti CRESEMBA</w:t>
      </w:r>
    </w:p>
    <w:p w14:paraId="25CD9E9F" w14:textId="77777777" w:rsidR="00CC241B" w:rsidRDefault="00CC241B">
      <w:pPr>
        <w:spacing w:line="257" w:lineRule="exact"/>
        <w:rPr>
          <w:sz w:val="20"/>
          <w:szCs w:val="20"/>
        </w:rPr>
      </w:pPr>
    </w:p>
    <w:p w14:paraId="5C4B01FE" w14:textId="77777777" w:rsidR="00CC241B" w:rsidRDefault="003C3CA3">
      <w:pPr>
        <w:ind w:left="4"/>
        <w:rPr>
          <w:sz w:val="20"/>
          <w:szCs w:val="20"/>
        </w:rPr>
      </w:pPr>
      <w:r>
        <w:rPr>
          <w:rFonts w:eastAsia="Times New Roman"/>
        </w:rPr>
        <w:t>Šį vaistą laikykite vaikams nepastebimoje ir nepasiekiamoje vietoje.</w:t>
      </w:r>
    </w:p>
    <w:p w14:paraId="44984B02" w14:textId="77777777" w:rsidR="00CC241B" w:rsidRDefault="00CC241B">
      <w:pPr>
        <w:spacing w:line="253" w:lineRule="exact"/>
        <w:rPr>
          <w:sz w:val="20"/>
          <w:szCs w:val="20"/>
        </w:rPr>
      </w:pPr>
    </w:p>
    <w:p w14:paraId="21826E7C" w14:textId="77777777" w:rsidR="00CC241B" w:rsidRDefault="003C3CA3">
      <w:pPr>
        <w:spacing w:line="278" w:lineRule="auto"/>
        <w:ind w:left="4" w:right="120"/>
        <w:rPr>
          <w:sz w:val="20"/>
          <w:szCs w:val="20"/>
        </w:rPr>
      </w:pPr>
      <w:r>
        <w:rPr>
          <w:rFonts w:eastAsia="Times New Roman"/>
        </w:rPr>
        <w:t>Ant dėžutės ir etiketės po „Tinka iki/EXP“ nurodytam tinkamumo laikui pasibaigus, šio vaisto vartoti negalima. Vaistas tinkamas vartoti iki paskutinės nurodyto mėnesio dienos.</w:t>
      </w:r>
    </w:p>
    <w:p w14:paraId="23D54DF6" w14:textId="77777777" w:rsidR="00CC241B" w:rsidRDefault="00CC241B">
      <w:pPr>
        <w:spacing w:line="172" w:lineRule="exact"/>
        <w:rPr>
          <w:sz w:val="20"/>
          <w:szCs w:val="20"/>
        </w:rPr>
      </w:pPr>
    </w:p>
    <w:p w14:paraId="491C91B6" w14:textId="77777777" w:rsidR="00CC241B" w:rsidRDefault="003C3CA3">
      <w:pPr>
        <w:ind w:left="4"/>
        <w:rPr>
          <w:sz w:val="20"/>
          <w:szCs w:val="20"/>
        </w:rPr>
      </w:pPr>
      <w:r>
        <w:rPr>
          <w:rFonts w:eastAsia="Times New Roman"/>
        </w:rPr>
        <w:t>Laikyti šaldytuve (2 °C – 8 °C).</w:t>
      </w:r>
    </w:p>
    <w:p w14:paraId="680EC78F" w14:textId="77777777" w:rsidR="00CC241B" w:rsidRDefault="00CC241B">
      <w:pPr>
        <w:spacing w:line="253" w:lineRule="exact"/>
        <w:rPr>
          <w:sz w:val="20"/>
          <w:szCs w:val="20"/>
        </w:rPr>
      </w:pPr>
    </w:p>
    <w:p w14:paraId="1A0AADFD" w14:textId="77777777" w:rsidR="00CC241B" w:rsidRDefault="003C3CA3">
      <w:pPr>
        <w:spacing w:line="278" w:lineRule="auto"/>
        <w:ind w:left="4" w:right="180"/>
        <w:rPr>
          <w:sz w:val="20"/>
          <w:szCs w:val="20"/>
        </w:rPr>
      </w:pPr>
      <w:r>
        <w:rPr>
          <w:rFonts w:eastAsia="Times New Roman"/>
        </w:rPr>
        <w:t>Vaistų negalima išmesti į kanalizaciją. Kaip išmesti nereikalingus vaistus, klauskite vaistininko. Šios priemonės padės apsaugoti aplinką.</w:t>
      </w:r>
    </w:p>
    <w:p w14:paraId="26C1921C" w14:textId="77777777" w:rsidR="00CC241B" w:rsidRDefault="00CC241B">
      <w:pPr>
        <w:spacing w:line="200" w:lineRule="exact"/>
        <w:rPr>
          <w:sz w:val="20"/>
          <w:szCs w:val="20"/>
        </w:rPr>
      </w:pPr>
    </w:p>
    <w:p w14:paraId="6B0F15C9" w14:textId="77777777" w:rsidR="00CC241B" w:rsidRDefault="00CC241B">
      <w:pPr>
        <w:spacing w:line="220" w:lineRule="exact"/>
        <w:rPr>
          <w:sz w:val="20"/>
          <w:szCs w:val="20"/>
        </w:rPr>
      </w:pPr>
    </w:p>
    <w:p w14:paraId="3CC3A326" w14:textId="77777777" w:rsidR="00CC241B" w:rsidRDefault="003C3CA3" w:rsidP="003C3CA3">
      <w:pPr>
        <w:numPr>
          <w:ilvl w:val="0"/>
          <w:numId w:val="34"/>
        </w:numPr>
        <w:tabs>
          <w:tab w:val="left" w:pos="564"/>
        </w:tabs>
        <w:ind w:left="564" w:hanging="564"/>
        <w:rPr>
          <w:rFonts w:eastAsia="Times New Roman"/>
          <w:b/>
          <w:bCs/>
        </w:rPr>
      </w:pPr>
      <w:r>
        <w:rPr>
          <w:rFonts w:eastAsia="Times New Roman"/>
          <w:b/>
          <w:bCs/>
        </w:rPr>
        <w:t>Pakuotės turinys ir kita informacija</w:t>
      </w:r>
    </w:p>
    <w:p w14:paraId="3856CEA2" w14:textId="77777777" w:rsidR="00CC241B" w:rsidRDefault="00CC241B">
      <w:pPr>
        <w:spacing w:line="253" w:lineRule="exact"/>
        <w:rPr>
          <w:sz w:val="20"/>
          <w:szCs w:val="20"/>
        </w:rPr>
      </w:pPr>
    </w:p>
    <w:p w14:paraId="7541F0EB" w14:textId="77777777" w:rsidR="00CC241B" w:rsidRDefault="003C3CA3">
      <w:pPr>
        <w:ind w:left="4"/>
        <w:rPr>
          <w:sz w:val="20"/>
          <w:szCs w:val="20"/>
        </w:rPr>
      </w:pPr>
      <w:r>
        <w:rPr>
          <w:rFonts w:eastAsia="Times New Roman"/>
          <w:b/>
          <w:bCs/>
        </w:rPr>
        <w:t>Kokia yra CRESEMBA sudėtis</w:t>
      </w:r>
    </w:p>
    <w:p w14:paraId="7DC45FED" w14:textId="77777777" w:rsidR="00CC241B" w:rsidRDefault="00CC241B">
      <w:pPr>
        <w:spacing w:line="37" w:lineRule="exact"/>
        <w:rPr>
          <w:sz w:val="20"/>
          <w:szCs w:val="20"/>
        </w:rPr>
      </w:pPr>
    </w:p>
    <w:p w14:paraId="71A11156" w14:textId="77777777" w:rsidR="00CC241B" w:rsidRDefault="003C3CA3" w:rsidP="003C3CA3">
      <w:pPr>
        <w:numPr>
          <w:ilvl w:val="0"/>
          <w:numId w:val="35"/>
        </w:numPr>
        <w:tabs>
          <w:tab w:val="left" w:pos="564"/>
        </w:tabs>
        <w:ind w:left="564" w:right="400" w:hanging="564"/>
        <w:rPr>
          <w:rFonts w:eastAsia="Times New Roman"/>
        </w:rPr>
      </w:pPr>
      <w:r>
        <w:rPr>
          <w:rFonts w:eastAsia="Times New Roman"/>
        </w:rPr>
        <w:t>Veiklioji medžiaga yra izavukonazolas. Kiekviename flakone yra 372,6 mg izavukonazonio sulfato, atitinkančio 200 mg izavukonazolo.</w:t>
      </w:r>
    </w:p>
    <w:p w14:paraId="4B231564" w14:textId="77777777" w:rsidR="00CC241B" w:rsidRDefault="003C3CA3" w:rsidP="003C3CA3">
      <w:pPr>
        <w:numPr>
          <w:ilvl w:val="0"/>
          <w:numId w:val="35"/>
        </w:numPr>
        <w:tabs>
          <w:tab w:val="left" w:pos="564"/>
        </w:tabs>
        <w:ind w:left="564" w:hanging="564"/>
        <w:rPr>
          <w:rFonts w:eastAsia="Times New Roman"/>
        </w:rPr>
      </w:pPr>
      <w:r>
        <w:rPr>
          <w:rFonts w:eastAsia="Times New Roman"/>
        </w:rPr>
        <w:t>Pagalbinės medžiagos yra manitolis (E421) ir sulfato rūgštis.</w:t>
      </w:r>
    </w:p>
    <w:p w14:paraId="1BF86EA1" w14:textId="77777777" w:rsidR="00CC241B" w:rsidRDefault="00CC241B">
      <w:pPr>
        <w:spacing w:line="215" w:lineRule="exact"/>
        <w:rPr>
          <w:sz w:val="20"/>
          <w:szCs w:val="20"/>
        </w:rPr>
      </w:pPr>
    </w:p>
    <w:p w14:paraId="24B8CD0A" w14:textId="77777777" w:rsidR="00CC241B" w:rsidRDefault="003C3CA3">
      <w:pPr>
        <w:ind w:left="4"/>
        <w:rPr>
          <w:sz w:val="20"/>
          <w:szCs w:val="20"/>
        </w:rPr>
      </w:pPr>
      <w:r>
        <w:rPr>
          <w:rFonts w:eastAsia="Times New Roman"/>
          <w:b/>
          <w:bCs/>
        </w:rPr>
        <w:t>CRESEMBA išvaizda ir kiekis pakuotėje</w:t>
      </w:r>
    </w:p>
    <w:p w14:paraId="609EB519" w14:textId="77777777" w:rsidR="00CC241B" w:rsidRDefault="00CC241B">
      <w:pPr>
        <w:spacing w:line="37" w:lineRule="exact"/>
        <w:rPr>
          <w:sz w:val="20"/>
          <w:szCs w:val="20"/>
        </w:rPr>
      </w:pPr>
    </w:p>
    <w:p w14:paraId="43967053" w14:textId="77777777" w:rsidR="00CC241B" w:rsidRDefault="003C3CA3">
      <w:pPr>
        <w:spacing w:line="248" w:lineRule="auto"/>
        <w:ind w:left="4" w:right="940"/>
        <w:rPr>
          <w:sz w:val="20"/>
          <w:szCs w:val="20"/>
        </w:rPr>
      </w:pPr>
      <w:r>
        <w:rPr>
          <w:rFonts w:eastAsia="Times New Roman"/>
        </w:rPr>
        <w:t>CRESEMBA 200 mg yra tiekiamas kaip milteliai infuzinio tirpalo koncentratui vienkartinio naudojimo stikliniame flakone.</w:t>
      </w:r>
    </w:p>
    <w:p w14:paraId="7D5FFDBC" w14:textId="77777777" w:rsidR="00CC241B" w:rsidRDefault="00CC241B">
      <w:pPr>
        <w:spacing w:line="200" w:lineRule="exact"/>
        <w:rPr>
          <w:sz w:val="20"/>
          <w:szCs w:val="20"/>
        </w:rPr>
      </w:pPr>
    </w:p>
    <w:p w14:paraId="6696107A" w14:textId="77777777" w:rsidR="00CC241B" w:rsidRDefault="003C3CA3">
      <w:pPr>
        <w:ind w:left="4"/>
        <w:rPr>
          <w:sz w:val="20"/>
          <w:szCs w:val="20"/>
        </w:rPr>
      </w:pPr>
      <w:r>
        <w:rPr>
          <w:rFonts w:eastAsia="Times New Roman"/>
          <w:b/>
          <w:bCs/>
        </w:rPr>
        <w:t>Registruotojas:</w:t>
      </w:r>
    </w:p>
    <w:p w14:paraId="260309D7" w14:textId="77777777" w:rsidR="00CC241B" w:rsidRDefault="00CC241B">
      <w:pPr>
        <w:spacing w:line="262" w:lineRule="exact"/>
        <w:rPr>
          <w:sz w:val="20"/>
          <w:szCs w:val="20"/>
        </w:rPr>
      </w:pPr>
    </w:p>
    <w:p w14:paraId="5D9D37B3" w14:textId="77777777" w:rsidR="00CC241B" w:rsidRDefault="003C3CA3">
      <w:pPr>
        <w:ind w:left="4"/>
        <w:rPr>
          <w:sz w:val="20"/>
          <w:szCs w:val="20"/>
        </w:rPr>
      </w:pPr>
      <w:r>
        <w:rPr>
          <w:rFonts w:eastAsia="Times New Roman"/>
        </w:rPr>
        <w:t>Basilea Pharmaceutica Deutschland GmbH</w:t>
      </w:r>
    </w:p>
    <w:p w14:paraId="736EA983" w14:textId="77777777" w:rsidR="00CC241B" w:rsidRDefault="00CC241B">
      <w:pPr>
        <w:sectPr w:rsidR="00CC241B">
          <w:pgSz w:w="11900" w:h="16838"/>
          <w:pgMar w:top="1109" w:right="1425" w:bottom="202" w:left="1416" w:header="0" w:footer="0" w:gutter="0"/>
          <w:cols w:space="720" w:equalWidth="0">
            <w:col w:w="9064"/>
          </w:cols>
        </w:sectPr>
      </w:pPr>
    </w:p>
    <w:p w14:paraId="7769FE79" w14:textId="77777777" w:rsidR="00CC241B" w:rsidRDefault="00CC241B">
      <w:pPr>
        <w:spacing w:line="264" w:lineRule="exact"/>
        <w:rPr>
          <w:sz w:val="20"/>
          <w:szCs w:val="20"/>
        </w:rPr>
      </w:pPr>
    </w:p>
    <w:p w14:paraId="385459C6" w14:textId="77777777" w:rsidR="00CC241B" w:rsidRDefault="003C3CA3">
      <w:pPr>
        <w:ind w:right="76"/>
        <w:jc w:val="center"/>
        <w:rPr>
          <w:sz w:val="20"/>
          <w:szCs w:val="20"/>
        </w:rPr>
      </w:pPr>
      <w:r>
        <w:rPr>
          <w:rFonts w:ascii="Arial" w:eastAsia="Arial" w:hAnsi="Arial" w:cs="Arial"/>
          <w:sz w:val="16"/>
          <w:szCs w:val="16"/>
        </w:rPr>
        <w:t>58</w:t>
      </w:r>
    </w:p>
    <w:p w14:paraId="1704D77A" w14:textId="77777777" w:rsidR="00CC241B" w:rsidRDefault="00CC241B">
      <w:pPr>
        <w:sectPr w:rsidR="00CC241B">
          <w:type w:val="continuous"/>
          <w:pgSz w:w="11900" w:h="16838"/>
          <w:pgMar w:top="1109" w:right="1425" w:bottom="202" w:left="1416" w:header="0" w:footer="0" w:gutter="0"/>
          <w:cols w:space="720" w:equalWidth="0">
            <w:col w:w="9064"/>
          </w:cols>
        </w:sectPr>
      </w:pPr>
    </w:p>
    <w:p w14:paraId="2FCB0EEE" w14:textId="77777777" w:rsidR="00CC241B" w:rsidRDefault="003C3CA3">
      <w:pPr>
        <w:ind w:left="40"/>
        <w:rPr>
          <w:sz w:val="20"/>
          <w:szCs w:val="20"/>
        </w:rPr>
      </w:pPr>
      <w:bookmarkStart w:id="7" w:name="page59"/>
      <w:bookmarkEnd w:id="7"/>
      <w:r>
        <w:rPr>
          <w:rFonts w:eastAsia="Times New Roman"/>
        </w:rPr>
        <w:lastRenderedPageBreak/>
        <w:t>Marie-Curie-Strasse 8</w:t>
      </w:r>
    </w:p>
    <w:p w14:paraId="1C088F5D" w14:textId="77777777" w:rsidR="00CC241B" w:rsidRDefault="00CC241B">
      <w:pPr>
        <w:spacing w:line="41" w:lineRule="exact"/>
        <w:rPr>
          <w:sz w:val="20"/>
          <w:szCs w:val="20"/>
        </w:rPr>
      </w:pPr>
    </w:p>
    <w:p w14:paraId="0F70A088" w14:textId="77777777" w:rsidR="00CC241B" w:rsidRDefault="003C3CA3">
      <w:pPr>
        <w:ind w:left="40"/>
        <w:rPr>
          <w:sz w:val="20"/>
          <w:szCs w:val="20"/>
        </w:rPr>
      </w:pPr>
      <w:r>
        <w:rPr>
          <w:rFonts w:eastAsia="Times New Roman"/>
        </w:rPr>
        <w:t>79539 Lörrach</w:t>
      </w:r>
    </w:p>
    <w:p w14:paraId="6ECB284B" w14:textId="77777777" w:rsidR="00CC241B" w:rsidRDefault="00CC241B">
      <w:pPr>
        <w:spacing w:line="6" w:lineRule="exact"/>
        <w:rPr>
          <w:sz w:val="20"/>
          <w:szCs w:val="20"/>
        </w:rPr>
      </w:pPr>
    </w:p>
    <w:p w14:paraId="02D5A981" w14:textId="77777777" w:rsidR="00CC241B" w:rsidRDefault="003C3CA3">
      <w:pPr>
        <w:ind w:left="40"/>
        <w:rPr>
          <w:sz w:val="20"/>
          <w:szCs w:val="20"/>
        </w:rPr>
      </w:pPr>
      <w:r>
        <w:rPr>
          <w:rFonts w:eastAsia="Times New Roman"/>
        </w:rPr>
        <w:t>Vokietija</w:t>
      </w:r>
    </w:p>
    <w:p w14:paraId="59D46ED6" w14:textId="77777777" w:rsidR="00CC241B" w:rsidRDefault="00CC241B">
      <w:pPr>
        <w:spacing w:line="220" w:lineRule="exact"/>
        <w:rPr>
          <w:sz w:val="20"/>
          <w:szCs w:val="20"/>
        </w:rPr>
      </w:pPr>
    </w:p>
    <w:p w14:paraId="45ACF1B1" w14:textId="77777777" w:rsidR="00CC241B" w:rsidRDefault="003C3CA3">
      <w:pPr>
        <w:ind w:left="40"/>
        <w:rPr>
          <w:sz w:val="20"/>
          <w:szCs w:val="20"/>
        </w:rPr>
      </w:pPr>
      <w:r>
        <w:rPr>
          <w:rFonts w:eastAsia="Times New Roman"/>
          <w:b/>
          <w:bCs/>
        </w:rPr>
        <w:t>Gamintojas:</w:t>
      </w:r>
    </w:p>
    <w:p w14:paraId="16C0FE00" w14:textId="77777777" w:rsidR="00CC241B" w:rsidRDefault="00CC241B">
      <w:pPr>
        <w:spacing w:line="257" w:lineRule="exact"/>
        <w:rPr>
          <w:sz w:val="20"/>
          <w:szCs w:val="20"/>
        </w:rPr>
      </w:pPr>
    </w:p>
    <w:p w14:paraId="04DD12A8" w14:textId="77777777" w:rsidR="00CC241B" w:rsidRDefault="003C3CA3">
      <w:pPr>
        <w:ind w:left="40"/>
        <w:rPr>
          <w:sz w:val="20"/>
          <w:szCs w:val="20"/>
        </w:rPr>
      </w:pPr>
      <w:r>
        <w:rPr>
          <w:rFonts w:eastAsia="Times New Roman"/>
        </w:rPr>
        <w:t>Almac Pharma Services (Ireland) Limited</w:t>
      </w:r>
    </w:p>
    <w:p w14:paraId="3021638A" w14:textId="77777777" w:rsidR="00CC241B" w:rsidRDefault="00CC241B">
      <w:pPr>
        <w:spacing w:line="31" w:lineRule="exact"/>
        <w:rPr>
          <w:sz w:val="20"/>
          <w:szCs w:val="20"/>
        </w:rPr>
      </w:pPr>
    </w:p>
    <w:p w14:paraId="0BF47AEE" w14:textId="77777777" w:rsidR="00CC241B" w:rsidRDefault="003C3CA3">
      <w:pPr>
        <w:ind w:left="40"/>
        <w:rPr>
          <w:sz w:val="20"/>
          <w:szCs w:val="20"/>
        </w:rPr>
      </w:pPr>
      <w:r>
        <w:rPr>
          <w:rFonts w:eastAsia="Times New Roman"/>
        </w:rPr>
        <w:t>Finnabair Industrial Estate</w:t>
      </w:r>
    </w:p>
    <w:p w14:paraId="3D1CAF1D" w14:textId="77777777" w:rsidR="00CC241B" w:rsidRDefault="003C3CA3">
      <w:pPr>
        <w:ind w:left="40"/>
        <w:rPr>
          <w:sz w:val="20"/>
          <w:szCs w:val="20"/>
        </w:rPr>
      </w:pPr>
      <w:r>
        <w:rPr>
          <w:rFonts w:eastAsia="Times New Roman"/>
        </w:rPr>
        <w:t>Dundalk, Co. Louth</w:t>
      </w:r>
    </w:p>
    <w:p w14:paraId="1076BD49" w14:textId="77777777" w:rsidR="00CC241B" w:rsidRDefault="003C3CA3">
      <w:pPr>
        <w:ind w:left="40"/>
        <w:rPr>
          <w:sz w:val="20"/>
          <w:szCs w:val="20"/>
        </w:rPr>
      </w:pPr>
      <w:r>
        <w:rPr>
          <w:rFonts w:eastAsia="Times New Roman"/>
        </w:rPr>
        <w:t>A91 P9KD</w:t>
      </w:r>
    </w:p>
    <w:p w14:paraId="36485384" w14:textId="77777777" w:rsidR="00CC241B" w:rsidRDefault="003C3CA3">
      <w:pPr>
        <w:ind w:left="40"/>
        <w:rPr>
          <w:sz w:val="20"/>
          <w:szCs w:val="20"/>
        </w:rPr>
      </w:pPr>
      <w:r>
        <w:rPr>
          <w:rFonts w:eastAsia="Times New Roman"/>
        </w:rPr>
        <w:t>Airija</w:t>
      </w:r>
    </w:p>
    <w:p w14:paraId="0FB8B90F" w14:textId="77777777" w:rsidR="00CC241B" w:rsidRDefault="00CC241B">
      <w:pPr>
        <w:spacing w:line="221" w:lineRule="exact"/>
        <w:rPr>
          <w:sz w:val="20"/>
          <w:szCs w:val="20"/>
        </w:rPr>
      </w:pPr>
    </w:p>
    <w:p w14:paraId="3CA04094" w14:textId="77777777" w:rsidR="00CC241B" w:rsidRDefault="003C3CA3">
      <w:pPr>
        <w:ind w:left="40"/>
        <w:rPr>
          <w:sz w:val="20"/>
          <w:szCs w:val="20"/>
        </w:rPr>
      </w:pPr>
      <w:r>
        <w:rPr>
          <w:rFonts w:eastAsia="Times New Roman"/>
        </w:rPr>
        <w:t>Jeigu apie šį vaistą norite sužinoti daugiau, kreipkitės į vietinį registruotojo atstovą:</w:t>
      </w:r>
    </w:p>
    <w:p w14:paraId="6ADA3638" w14:textId="77777777" w:rsidR="00CC241B" w:rsidRDefault="00CC241B">
      <w:pPr>
        <w:spacing w:line="249" w:lineRule="exact"/>
        <w:rPr>
          <w:sz w:val="20"/>
          <w:szCs w:val="20"/>
        </w:rPr>
      </w:pPr>
    </w:p>
    <w:p w14:paraId="505EF4FC" w14:textId="77777777" w:rsidR="00CC241B" w:rsidRDefault="003C3CA3">
      <w:pPr>
        <w:tabs>
          <w:tab w:val="left" w:pos="4660"/>
        </w:tabs>
        <w:rPr>
          <w:sz w:val="20"/>
          <w:szCs w:val="20"/>
        </w:rPr>
      </w:pPr>
      <w:r>
        <w:rPr>
          <w:rFonts w:eastAsia="Times New Roman"/>
          <w:b/>
          <w:bCs/>
        </w:rPr>
        <w:t>België/Belgique/Belgien</w:t>
      </w:r>
      <w:r>
        <w:rPr>
          <w:sz w:val="20"/>
          <w:szCs w:val="20"/>
        </w:rPr>
        <w:tab/>
      </w:r>
      <w:r>
        <w:rPr>
          <w:rFonts w:eastAsia="Times New Roman"/>
          <w:b/>
          <w:bCs/>
        </w:rPr>
        <w:t>Lietuva</w:t>
      </w:r>
    </w:p>
    <w:p w14:paraId="65E93E16" w14:textId="77777777" w:rsidR="00CC241B" w:rsidRDefault="00CC241B">
      <w:pPr>
        <w:spacing w:line="35" w:lineRule="exact"/>
        <w:rPr>
          <w:sz w:val="20"/>
          <w:szCs w:val="20"/>
        </w:rPr>
      </w:pPr>
    </w:p>
    <w:p w14:paraId="3FFFCA54" w14:textId="77777777" w:rsidR="00CC241B" w:rsidRDefault="003C3CA3">
      <w:pPr>
        <w:tabs>
          <w:tab w:val="left" w:pos="4660"/>
        </w:tabs>
        <w:rPr>
          <w:sz w:val="20"/>
          <w:szCs w:val="20"/>
        </w:rPr>
      </w:pPr>
      <w:r>
        <w:rPr>
          <w:rFonts w:eastAsia="Times New Roman"/>
        </w:rPr>
        <w:t>Pfizer SA/NV</w:t>
      </w:r>
      <w:r>
        <w:rPr>
          <w:sz w:val="20"/>
          <w:szCs w:val="20"/>
        </w:rPr>
        <w:tab/>
      </w:r>
      <w:r>
        <w:rPr>
          <w:rFonts w:eastAsia="Times New Roman"/>
        </w:rPr>
        <w:t>Pfizer Luxembourg SARL filialas Lietuvoje</w:t>
      </w:r>
    </w:p>
    <w:p w14:paraId="5301C76A" w14:textId="77777777" w:rsidR="00CC241B" w:rsidRDefault="003C3CA3">
      <w:pPr>
        <w:tabs>
          <w:tab w:val="left" w:pos="4660"/>
        </w:tabs>
        <w:rPr>
          <w:sz w:val="20"/>
          <w:szCs w:val="20"/>
        </w:rPr>
      </w:pPr>
      <w:r>
        <w:rPr>
          <w:rFonts w:eastAsia="Times New Roman"/>
        </w:rPr>
        <w:t>Tel/Tél: +32 (0)2 554 62 11</w:t>
      </w:r>
      <w:r>
        <w:rPr>
          <w:sz w:val="20"/>
          <w:szCs w:val="20"/>
        </w:rPr>
        <w:tab/>
      </w:r>
      <w:r>
        <w:rPr>
          <w:rFonts w:eastAsia="Times New Roman"/>
        </w:rPr>
        <w:t>Tel. +3705 2514000</w:t>
      </w:r>
    </w:p>
    <w:p w14:paraId="064C119E" w14:textId="77777777" w:rsidR="00CC241B" w:rsidRDefault="003C3CA3">
      <w:pPr>
        <w:tabs>
          <w:tab w:val="left" w:pos="4660"/>
        </w:tabs>
        <w:rPr>
          <w:sz w:val="20"/>
          <w:szCs w:val="20"/>
        </w:rPr>
      </w:pPr>
      <w:r>
        <w:rPr>
          <w:rFonts w:eastAsia="Times New Roman"/>
          <w:b/>
          <w:bCs/>
        </w:rPr>
        <w:t>България</w:t>
      </w:r>
      <w:r>
        <w:rPr>
          <w:sz w:val="20"/>
          <w:szCs w:val="20"/>
        </w:rPr>
        <w:tab/>
      </w:r>
      <w:r>
        <w:rPr>
          <w:rFonts w:eastAsia="Times New Roman"/>
          <w:b/>
          <w:bCs/>
        </w:rPr>
        <w:t>Luxembourg/Luxemburg</w:t>
      </w:r>
    </w:p>
    <w:p w14:paraId="2F4C814A" w14:textId="77777777" w:rsidR="00CC241B" w:rsidRDefault="003C3CA3">
      <w:pPr>
        <w:tabs>
          <w:tab w:val="left" w:pos="4660"/>
        </w:tabs>
        <w:rPr>
          <w:sz w:val="20"/>
          <w:szCs w:val="20"/>
        </w:rPr>
      </w:pPr>
      <w:r>
        <w:rPr>
          <w:rFonts w:eastAsia="Times New Roman"/>
        </w:rPr>
        <w:t>Пфайзер Люксембург САРЛ, Клон България</w:t>
      </w:r>
      <w:r>
        <w:rPr>
          <w:sz w:val="20"/>
          <w:szCs w:val="20"/>
        </w:rPr>
        <w:tab/>
      </w:r>
      <w:r>
        <w:rPr>
          <w:rFonts w:eastAsia="Times New Roman"/>
          <w:sz w:val="21"/>
          <w:szCs w:val="21"/>
        </w:rPr>
        <w:t>Pfizer SA/NV</w:t>
      </w:r>
    </w:p>
    <w:p w14:paraId="2508B1C7" w14:textId="77777777" w:rsidR="00CC241B" w:rsidRDefault="003C3CA3">
      <w:pPr>
        <w:tabs>
          <w:tab w:val="left" w:pos="4660"/>
        </w:tabs>
        <w:rPr>
          <w:sz w:val="20"/>
          <w:szCs w:val="20"/>
        </w:rPr>
      </w:pPr>
      <w:r>
        <w:rPr>
          <w:rFonts w:eastAsia="Times New Roman"/>
        </w:rPr>
        <w:t>Тел.: +359 2 970 4333</w:t>
      </w:r>
      <w:r>
        <w:rPr>
          <w:sz w:val="20"/>
          <w:szCs w:val="20"/>
        </w:rPr>
        <w:tab/>
      </w:r>
      <w:r>
        <w:rPr>
          <w:rFonts w:eastAsia="Times New Roman"/>
          <w:sz w:val="21"/>
          <w:szCs w:val="21"/>
        </w:rPr>
        <w:t>Tél/Tel: +32 (0)2 554 62 11</w:t>
      </w:r>
    </w:p>
    <w:p w14:paraId="5998D41E" w14:textId="77777777" w:rsidR="00CC241B" w:rsidRDefault="003C3CA3">
      <w:pPr>
        <w:tabs>
          <w:tab w:val="left" w:pos="4660"/>
        </w:tabs>
        <w:rPr>
          <w:sz w:val="20"/>
          <w:szCs w:val="20"/>
        </w:rPr>
      </w:pPr>
      <w:r>
        <w:rPr>
          <w:rFonts w:eastAsia="Times New Roman"/>
          <w:b/>
          <w:bCs/>
        </w:rPr>
        <w:t>Česká republika</w:t>
      </w:r>
      <w:r>
        <w:rPr>
          <w:sz w:val="20"/>
          <w:szCs w:val="20"/>
        </w:rPr>
        <w:tab/>
      </w:r>
      <w:r>
        <w:rPr>
          <w:rFonts w:eastAsia="Times New Roman"/>
          <w:b/>
          <w:bCs/>
        </w:rPr>
        <w:t>Magyarország</w:t>
      </w:r>
    </w:p>
    <w:p w14:paraId="570E5EE9" w14:textId="77777777" w:rsidR="00CC241B" w:rsidRDefault="003C3CA3">
      <w:pPr>
        <w:tabs>
          <w:tab w:val="left" w:pos="4660"/>
        </w:tabs>
        <w:rPr>
          <w:sz w:val="20"/>
          <w:szCs w:val="20"/>
        </w:rPr>
      </w:pPr>
      <w:r>
        <w:rPr>
          <w:rFonts w:eastAsia="Times New Roman"/>
        </w:rPr>
        <w:t>Pfizer s.r.o.</w:t>
      </w:r>
      <w:r>
        <w:rPr>
          <w:sz w:val="20"/>
          <w:szCs w:val="20"/>
        </w:rPr>
        <w:tab/>
      </w:r>
      <w:r>
        <w:rPr>
          <w:rFonts w:eastAsia="Times New Roman"/>
        </w:rPr>
        <w:t>Pfizer Kft.</w:t>
      </w:r>
    </w:p>
    <w:p w14:paraId="5D5BEC95" w14:textId="77777777" w:rsidR="00CC241B" w:rsidRDefault="003C3CA3">
      <w:pPr>
        <w:tabs>
          <w:tab w:val="left" w:pos="4660"/>
        </w:tabs>
        <w:rPr>
          <w:sz w:val="20"/>
          <w:szCs w:val="20"/>
        </w:rPr>
      </w:pPr>
      <w:r>
        <w:rPr>
          <w:rFonts w:eastAsia="Times New Roman"/>
        </w:rPr>
        <w:t>Tel: +420-283-004-111</w:t>
      </w:r>
      <w:r>
        <w:rPr>
          <w:sz w:val="20"/>
          <w:szCs w:val="20"/>
        </w:rPr>
        <w:tab/>
      </w:r>
      <w:r>
        <w:rPr>
          <w:rFonts w:eastAsia="Times New Roman"/>
          <w:sz w:val="21"/>
          <w:szCs w:val="21"/>
        </w:rPr>
        <w:t>Tel.: + 36 1 488 37 00</w:t>
      </w:r>
    </w:p>
    <w:p w14:paraId="2A8FE519" w14:textId="77777777" w:rsidR="00CC241B" w:rsidRDefault="003C3CA3">
      <w:pPr>
        <w:tabs>
          <w:tab w:val="left" w:pos="4660"/>
        </w:tabs>
        <w:rPr>
          <w:sz w:val="20"/>
          <w:szCs w:val="20"/>
        </w:rPr>
      </w:pPr>
      <w:r>
        <w:rPr>
          <w:rFonts w:eastAsia="Times New Roman"/>
          <w:b/>
          <w:bCs/>
        </w:rPr>
        <w:t>Danmark</w:t>
      </w:r>
      <w:r>
        <w:rPr>
          <w:sz w:val="20"/>
          <w:szCs w:val="20"/>
        </w:rPr>
        <w:tab/>
      </w:r>
      <w:r>
        <w:rPr>
          <w:rFonts w:eastAsia="Times New Roman"/>
          <w:b/>
          <w:bCs/>
        </w:rPr>
        <w:t>Malta</w:t>
      </w:r>
    </w:p>
    <w:p w14:paraId="6D54C92B" w14:textId="77777777" w:rsidR="00CC241B" w:rsidRDefault="003C3CA3">
      <w:pPr>
        <w:tabs>
          <w:tab w:val="left" w:pos="4660"/>
        </w:tabs>
        <w:rPr>
          <w:sz w:val="20"/>
          <w:szCs w:val="20"/>
        </w:rPr>
      </w:pPr>
      <w:r>
        <w:rPr>
          <w:rFonts w:eastAsia="Times New Roman"/>
        </w:rPr>
        <w:t>Unimedic Pharma AB</w:t>
      </w:r>
      <w:r>
        <w:rPr>
          <w:sz w:val="20"/>
          <w:szCs w:val="20"/>
        </w:rPr>
        <w:tab/>
      </w:r>
      <w:r>
        <w:rPr>
          <w:rFonts w:eastAsia="Times New Roman"/>
        </w:rPr>
        <w:t>Vivian Corporation Ltd.</w:t>
      </w:r>
    </w:p>
    <w:p w14:paraId="68B675B3" w14:textId="77777777" w:rsidR="00CC241B" w:rsidRDefault="003C3CA3">
      <w:pPr>
        <w:tabs>
          <w:tab w:val="left" w:pos="4660"/>
        </w:tabs>
        <w:rPr>
          <w:sz w:val="20"/>
          <w:szCs w:val="20"/>
        </w:rPr>
      </w:pPr>
      <w:r>
        <w:rPr>
          <w:rFonts w:eastAsia="Times New Roman"/>
        </w:rPr>
        <w:t>Tlf: +46 (0) 10-130 99 50</w:t>
      </w:r>
      <w:r>
        <w:rPr>
          <w:sz w:val="20"/>
          <w:szCs w:val="20"/>
        </w:rPr>
        <w:tab/>
      </w:r>
      <w:r>
        <w:rPr>
          <w:rFonts w:eastAsia="Times New Roman"/>
        </w:rPr>
        <w:t>Tel: +35621 344610</w:t>
      </w:r>
    </w:p>
    <w:p w14:paraId="3ACE3044" w14:textId="77777777" w:rsidR="00CC241B" w:rsidRDefault="003C3CA3">
      <w:pPr>
        <w:tabs>
          <w:tab w:val="left" w:pos="4660"/>
        </w:tabs>
        <w:rPr>
          <w:sz w:val="20"/>
          <w:szCs w:val="20"/>
        </w:rPr>
      </w:pPr>
      <w:r>
        <w:rPr>
          <w:rFonts w:eastAsia="Times New Roman"/>
          <w:b/>
          <w:bCs/>
        </w:rPr>
        <w:t>Deutschland</w:t>
      </w:r>
      <w:r>
        <w:rPr>
          <w:sz w:val="20"/>
          <w:szCs w:val="20"/>
        </w:rPr>
        <w:tab/>
      </w:r>
      <w:r>
        <w:rPr>
          <w:rFonts w:eastAsia="Times New Roman"/>
          <w:b/>
          <w:bCs/>
        </w:rPr>
        <w:t>Nederland</w:t>
      </w:r>
    </w:p>
    <w:p w14:paraId="131E6B2F" w14:textId="77777777" w:rsidR="00CC241B" w:rsidRDefault="003C3CA3">
      <w:pPr>
        <w:tabs>
          <w:tab w:val="left" w:pos="4660"/>
        </w:tabs>
        <w:rPr>
          <w:sz w:val="20"/>
          <w:szCs w:val="20"/>
        </w:rPr>
      </w:pPr>
      <w:r>
        <w:rPr>
          <w:rFonts w:eastAsia="Times New Roman"/>
        </w:rPr>
        <w:t>PFIZER PHARMA GmbH</w:t>
      </w:r>
      <w:r>
        <w:rPr>
          <w:sz w:val="20"/>
          <w:szCs w:val="20"/>
        </w:rPr>
        <w:tab/>
      </w:r>
      <w:r>
        <w:rPr>
          <w:rFonts w:eastAsia="Times New Roman"/>
          <w:sz w:val="21"/>
          <w:szCs w:val="21"/>
        </w:rPr>
        <w:t>Pfizer bv</w:t>
      </w:r>
    </w:p>
    <w:p w14:paraId="1102B2AF" w14:textId="77777777" w:rsidR="00CC241B" w:rsidRDefault="003C3CA3">
      <w:pPr>
        <w:tabs>
          <w:tab w:val="left" w:pos="4660"/>
        </w:tabs>
        <w:rPr>
          <w:sz w:val="20"/>
          <w:szCs w:val="20"/>
        </w:rPr>
      </w:pPr>
      <w:r>
        <w:rPr>
          <w:rFonts w:eastAsia="Times New Roman"/>
        </w:rPr>
        <w:t>Tel: +49 (0)30 550055-51000</w:t>
      </w:r>
      <w:r>
        <w:rPr>
          <w:sz w:val="20"/>
          <w:szCs w:val="20"/>
        </w:rPr>
        <w:tab/>
      </w:r>
      <w:r>
        <w:rPr>
          <w:rFonts w:eastAsia="Times New Roman"/>
          <w:sz w:val="21"/>
          <w:szCs w:val="21"/>
        </w:rPr>
        <w:t>Tel: +31 (0)10 406 43 01</w:t>
      </w:r>
    </w:p>
    <w:p w14:paraId="2F8D976D" w14:textId="77777777" w:rsidR="00CC241B" w:rsidRDefault="003C3CA3">
      <w:pPr>
        <w:tabs>
          <w:tab w:val="left" w:pos="4660"/>
        </w:tabs>
        <w:rPr>
          <w:sz w:val="20"/>
          <w:szCs w:val="20"/>
        </w:rPr>
      </w:pPr>
      <w:r>
        <w:rPr>
          <w:rFonts w:eastAsia="Times New Roman"/>
          <w:b/>
          <w:bCs/>
        </w:rPr>
        <w:t>Eesti</w:t>
      </w:r>
      <w:r>
        <w:rPr>
          <w:sz w:val="20"/>
          <w:szCs w:val="20"/>
        </w:rPr>
        <w:tab/>
      </w:r>
      <w:r>
        <w:rPr>
          <w:rFonts w:eastAsia="Times New Roman"/>
          <w:b/>
          <w:bCs/>
        </w:rPr>
        <w:t>Norge</w:t>
      </w:r>
    </w:p>
    <w:p w14:paraId="65F6FEBF" w14:textId="77777777" w:rsidR="00CC241B" w:rsidRDefault="003C3CA3">
      <w:pPr>
        <w:tabs>
          <w:tab w:val="left" w:pos="4660"/>
        </w:tabs>
        <w:rPr>
          <w:sz w:val="20"/>
          <w:szCs w:val="20"/>
        </w:rPr>
      </w:pPr>
      <w:r>
        <w:rPr>
          <w:rFonts w:eastAsia="Times New Roman"/>
        </w:rPr>
        <w:t>Pfizer Luxembourg SARL Eesti filiaal</w:t>
      </w:r>
      <w:r>
        <w:rPr>
          <w:sz w:val="20"/>
          <w:szCs w:val="20"/>
        </w:rPr>
        <w:tab/>
      </w:r>
      <w:r>
        <w:rPr>
          <w:rFonts w:eastAsia="Times New Roman"/>
        </w:rPr>
        <w:t>Unimedic Pharma AB</w:t>
      </w:r>
    </w:p>
    <w:p w14:paraId="4F97D089" w14:textId="77777777" w:rsidR="00CC241B" w:rsidRDefault="003C3CA3">
      <w:pPr>
        <w:tabs>
          <w:tab w:val="left" w:pos="4660"/>
        </w:tabs>
        <w:rPr>
          <w:sz w:val="20"/>
          <w:szCs w:val="20"/>
        </w:rPr>
      </w:pPr>
      <w:r>
        <w:rPr>
          <w:rFonts w:eastAsia="Times New Roman"/>
        </w:rPr>
        <w:t>Tel: +372 666 7500</w:t>
      </w:r>
      <w:r>
        <w:rPr>
          <w:sz w:val="20"/>
          <w:szCs w:val="20"/>
        </w:rPr>
        <w:tab/>
      </w:r>
      <w:r>
        <w:rPr>
          <w:rFonts w:eastAsia="Times New Roman"/>
        </w:rPr>
        <w:t>Tlf: +46 (0) 10-130 99 50</w:t>
      </w:r>
    </w:p>
    <w:p w14:paraId="0E27E7DF" w14:textId="77777777" w:rsidR="00CC241B" w:rsidRDefault="003C3CA3">
      <w:pPr>
        <w:tabs>
          <w:tab w:val="left" w:pos="4660"/>
        </w:tabs>
        <w:rPr>
          <w:sz w:val="20"/>
          <w:szCs w:val="20"/>
        </w:rPr>
      </w:pPr>
      <w:r>
        <w:rPr>
          <w:rFonts w:eastAsia="Times New Roman"/>
          <w:b/>
          <w:bCs/>
        </w:rPr>
        <w:t>Ελλάδα</w:t>
      </w:r>
      <w:r>
        <w:rPr>
          <w:sz w:val="20"/>
          <w:szCs w:val="20"/>
        </w:rPr>
        <w:tab/>
      </w:r>
      <w:r>
        <w:rPr>
          <w:rFonts w:eastAsia="Times New Roman"/>
          <w:b/>
          <w:bCs/>
        </w:rPr>
        <w:t>Österreich</w:t>
      </w:r>
    </w:p>
    <w:p w14:paraId="2BF71028" w14:textId="77777777" w:rsidR="00CC241B" w:rsidRDefault="003C3CA3">
      <w:pPr>
        <w:tabs>
          <w:tab w:val="left" w:pos="4660"/>
        </w:tabs>
        <w:rPr>
          <w:sz w:val="20"/>
          <w:szCs w:val="20"/>
        </w:rPr>
      </w:pPr>
      <w:r>
        <w:rPr>
          <w:rFonts w:eastAsia="Times New Roman"/>
        </w:rPr>
        <w:t>Pfizer ΕΛΛΑΣ A.E.</w:t>
      </w:r>
      <w:r>
        <w:rPr>
          <w:sz w:val="20"/>
          <w:szCs w:val="20"/>
        </w:rPr>
        <w:tab/>
      </w:r>
      <w:r>
        <w:rPr>
          <w:rFonts w:eastAsia="Times New Roman"/>
          <w:sz w:val="21"/>
          <w:szCs w:val="21"/>
        </w:rPr>
        <w:t>Pfizer Corporation Austria Ges.m.b.H.</w:t>
      </w:r>
    </w:p>
    <w:p w14:paraId="4033A693" w14:textId="77777777" w:rsidR="00CC241B" w:rsidRDefault="003C3CA3">
      <w:pPr>
        <w:tabs>
          <w:tab w:val="left" w:pos="4660"/>
        </w:tabs>
        <w:rPr>
          <w:sz w:val="20"/>
          <w:szCs w:val="20"/>
        </w:rPr>
      </w:pPr>
      <w:r>
        <w:rPr>
          <w:rFonts w:eastAsia="Times New Roman"/>
        </w:rPr>
        <w:t>Τηλ: +30 210 67 85 800</w:t>
      </w:r>
      <w:r>
        <w:rPr>
          <w:sz w:val="20"/>
          <w:szCs w:val="20"/>
        </w:rPr>
        <w:tab/>
      </w:r>
      <w:r>
        <w:rPr>
          <w:rFonts w:eastAsia="Times New Roman"/>
        </w:rPr>
        <w:t>Tel: +43 (0)1 521 15-0</w:t>
      </w:r>
    </w:p>
    <w:p w14:paraId="188A194A" w14:textId="77777777" w:rsidR="00CC241B" w:rsidRDefault="003C3CA3">
      <w:pPr>
        <w:tabs>
          <w:tab w:val="left" w:pos="4660"/>
        </w:tabs>
        <w:rPr>
          <w:sz w:val="20"/>
          <w:szCs w:val="20"/>
        </w:rPr>
      </w:pPr>
      <w:r>
        <w:rPr>
          <w:rFonts w:eastAsia="Times New Roman"/>
          <w:b/>
          <w:bCs/>
        </w:rPr>
        <w:t>España</w:t>
      </w:r>
      <w:r>
        <w:rPr>
          <w:sz w:val="20"/>
          <w:szCs w:val="20"/>
        </w:rPr>
        <w:tab/>
      </w:r>
      <w:r>
        <w:rPr>
          <w:rFonts w:eastAsia="Times New Roman"/>
          <w:b/>
          <w:bCs/>
        </w:rPr>
        <w:t>Polska</w:t>
      </w:r>
    </w:p>
    <w:p w14:paraId="04F8F517" w14:textId="77777777" w:rsidR="00CC241B" w:rsidRDefault="003C3CA3">
      <w:pPr>
        <w:tabs>
          <w:tab w:val="left" w:pos="4660"/>
        </w:tabs>
        <w:rPr>
          <w:sz w:val="20"/>
          <w:szCs w:val="20"/>
        </w:rPr>
      </w:pPr>
      <w:r>
        <w:rPr>
          <w:rFonts w:eastAsia="Times New Roman"/>
        </w:rPr>
        <w:t>Pfizer S.L.</w:t>
      </w:r>
      <w:r>
        <w:rPr>
          <w:sz w:val="20"/>
          <w:szCs w:val="20"/>
        </w:rPr>
        <w:tab/>
      </w:r>
      <w:r>
        <w:rPr>
          <w:rFonts w:eastAsia="Times New Roman"/>
        </w:rPr>
        <w:t>Pfizer Polska Sp. z o.o.</w:t>
      </w:r>
    </w:p>
    <w:p w14:paraId="5DDF3896" w14:textId="77777777" w:rsidR="00CC241B" w:rsidRDefault="003C3CA3">
      <w:pPr>
        <w:tabs>
          <w:tab w:val="left" w:pos="4660"/>
        </w:tabs>
        <w:rPr>
          <w:sz w:val="20"/>
          <w:szCs w:val="20"/>
        </w:rPr>
      </w:pPr>
      <w:r>
        <w:rPr>
          <w:rFonts w:eastAsia="Times New Roman"/>
        </w:rPr>
        <w:t>Tel: +34 91 490 99 00</w:t>
      </w:r>
      <w:r>
        <w:rPr>
          <w:sz w:val="20"/>
          <w:szCs w:val="20"/>
        </w:rPr>
        <w:tab/>
      </w:r>
      <w:r>
        <w:rPr>
          <w:rFonts w:eastAsia="Times New Roman"/>
        </w:rPr>
        <w:t>Tel.: +48 22 335 61 00</w:t>
      </w:r>
    </w:p>
    <w:p w14:paraId="578ACC66" w14:textId="77777777" w:rsidR="00CC241B" w:rsidRDefault="003C3CA3">
      <w:pPr>
        <w:tabs>
          <w:tab w:val="left" w:pos="4660"/>
        </w:tabs>
        <w:rPr>
          <w:sz w:val="20"/>
          <w:szCs w:val="20"/>
        </w:rPr>
      </w:pPr>
      <w:r>
        <w:rPr>
          <w:rFonts w:eastAsia="Times New Roman"/>
          <w:b/>
          <w:bCs/>
        </w:rPr>
        <w:t>France</w:t>
      </w:r>
      <w:r>
        <w:rPr>
          <w:sz w:val="20"/>
          <w:szCs w:val="20"/>
        </w:rPr>
        <w:tab/>
      </w:r>
      <w:r>
        <w:rPr>
          <w:rFonts w:eastAsia="Times New Roman"/>
          <w:b/>
          <w:bCs/>
        </w:rPr>
        <w:t>Portugal</w:t>
      </w:r>
    </w:p>
    <w:p w14:paraId="02D05334" w14:textId="77777777" w:rsidR="00CC241B" w:rsidRDefault="003C3CA3">
      <w:pPr>
        <w:tabs>
          <w:tab w:val="left" w:pos="4660"/>
        </w:tabs>
        <w:rPr>
          <w:sz w:val="20"/>
          <w:szCs w:val="20"/>
        </w:rPr>
      </w:pPr>
      <w:r>
        <w:rPr>
          <w:rFonts w:eastAsia="Times New Roman"/>
        </w:rPr>
        <w:t>Pfizer</w:t>
      </w:r>
      <w:r>
        <w:rPr>
          <w:sz w:val="20"/>
          <w:szCs w:val="20"/>
        </w:rPr>
        <w:tab/>
      </w:r>
      <w:r>
        <w:rPr>
          <w:rFonts w:eastAsia="Times New Roman"/>
        </w:rPr>
        <w:t>Laboratórios Pfizer, Lda.</w:t>
      </w:r>
    </w:p>
    <w:p w14:paraId="0D14A5D2" w14:textId="77777777" w:rsidR="00CC241B" w:rsidRDefault="003C3CA3">
      <w:pPr>
        <w:tabs>
          <w:tab w:val="left" w:pos="4660"/>
        </w:tabs>
        <w:rPr>
          <w:sz w:val="20"/>
          <w:szCs w:val="20"/>
        </w:rPr>
      </w:pPr>
      <w:r>
        <w:rPr>
          <w:rFonts w:eastAsia="Times New Roman"/>
        </w:rPr>
        <w:t>Tél: +33 (0)1 58 07 34 40</w:t>
      </w:r>
      <w:r>
        <w:rPr>
          <w:sz w:val="20"/>
          <w:szCs w:val="20"/>
        </w:rPr>
        <w:tab/>
      </w:r>
      <w:r>
        <w:rPr>
          <w:rFonts w:eastAsia="Times New Roman"/>
        </w:rPr>
        <w:t>Tel: +351 21 423 5500</w:t>
      </w:r>
    </w:p>
    <w:p w14:paraId="6C2A180B" w14:textId="77777777" w:rsidR="00CC241B" w:rsidRDefault="003C3CA3">
      <w:pPr>
        <w:tabs>
          <w:tab w:val="left" w:pos="4660"/>
        </w:tabs>
        <w:rPr>
          <w:sz w:val="20"/>
          <w:szCs w:val="20"/>
        </w:rPr>
      </w:pPr>
      <w:r>
        <w:rPr>
          <w:rFonts w:eastAsia="Times New Roman"/>
          <w:b/>
          <w:bCs/>
        </w:rPr>
        <w:t>Hrvatska</w:t>
      </w:r>
      <w:r>
        <w:rPr>
          <w:sz w:val="20"/>
          <w:szCs w:val="20"/>
        </w:rPr>
        <w:tab/>
      </w:r>
      <w:r>
        <w:rPr>
          <w:rFonts w:eastAsia="Times New Roman"/>
          <w:b/>
          <w:bCs/>
        </w:rPr>
        <w:t>România</w:t>
      </w:r>
    </w:p>
    <w:p w14:paraId="25E95C05" w14:textId="77777777" w:rsidR="00CC241B" w:rsidRDefault="003C3CA3">
      <w:pPr>
        <w:tabs>
          <w:tab w:val="left" w:pos="4660"/>
        </w:tabs>
        <w:rPr>
          <w:sz w:val="20"/>
          <w:szCs w:val="20"/>
        </w:rPr>
      </w:pPr>
      <w:r>
        <w:rPr>
          <w:rFonts w:eastAsia="Times New Roman"/>
        </w:rPr>
        <w:t>Pfizer Croatia d.o.o.</w:t>
      </w:r>
      <w:r>
        <w:rPr>
          <w:sz w:val="20"/>
          <w:szCs w:val="20"/>
        </w:rPr>
        <w:tab/>
      </w:r>
      <w:r>
        <w:rPr>
          <w:rFonts w:eastAsia="Times New Roman"/>
        </w:rPr>
        <w:t>Pfizer România S.R.L.</w:t>
      </w:r>
    </w:p>
    <w:p w14:paraId="047BE417" w14:textId="77777777" w:rsidR="00CC241B" w:rsidRDefault="003C3CA3">
      <w:pPr>
        <w:tabs>
          <w:tab w:val="left" w:pos="4660"/>
        </w:tabs>
        <w:rPr>
          <w:sz w:val="20"/>
          <w:szCs w:val="20"/>
        </w:rPr>
      </w:pPr>
      <w:r>
        <w:rPr>
          <w:rFonts w:eastAsia="Times New Roman"/>
        </w:rPr>
        <w:t>Tel: +385 1 3908 777</w:t>
      </w:r>
      <w:r>
        <w:rPr>
          <w:sz w:val="20"/>
          <w:szCs w:val="20"/>
        </w:rPr>
        <w:tab/>
      </w:r>
      <w:r>
        <w:rPr>
          <w:rFonts w:eastAsia="Times New Roman"/>
        </w:rPr>
        <w:t>Tel: +40 (0) 21 20 728 00</w:t>
      </w:r>
    </w:p>
    <w:p w14:paraId="1FEA09A5" w14:textId="77777777" w:rsidR="00CC241B" w:rsidRDefault="003C3CA3">
      <w:pPr>
        <w:tabs>
          <w:tab w:val="left" w:pos="4660"/>
        </w:tabs>
        <w:rPr>
          <w:sz w:val="20"/>
          <w:szCs w:val="20"/>
        </w:rPr>
      </w:pPr>
      <w:r>
        <w:rPr>
          <w:rFonts w:eastAsia="Times New Roman"/>
          <w:b/>
          <w:bCs/>
        </w:rPr>
        <w:t>Ireland</w:t>
      </w:r>
      <w:r>
        <w:rPr>
          <w:sz w:val="20"/>
          <w:szCs w:val="20"/>
        </w:rPr>
        <w:tab/>
      </w:r>
      <w:r>
        <w:rPr>
          <w:rFonts w:eastAsia="Times New Roman"/>
          <w:b/>
          <w:bCs/>
        </w:rPr>
        <w:t>Slovenija</w:t>
      </w:r>
    </w:p>
    <w:p w14:paraId="7080B6C3" w14:textId="77777777" w:rsidR="00CC241B" w:rsidRDefault="003C3CA3">
      <w:pPr>
        <w:tabs>
          <w:tab w:val="left" w:pos="4660"/>
        </w:tabs>
        <w:rPr>
          <w:sz w:val="20"/>
          <w:szCs w:val="20"/>
        </w:rPr>
      </w:pPr>
      <w:r>
        <w:rPr>
          <w:rFonts w:eastAsia="Times New Roman"/>
        </w:rPr>
        <w:t>Pfizer Healthcare Ireland</w:t>
      </w:r>
      <w:r>
        <w:rPr>
          <w:sz w:val="20"/>
          <w:szCs w:val="20"/>
        </w:rPr>
        <w:tab/>
      </w:r>
      <w:r>
        <w:rPr>
          <w:rFonts w:eastAsia="Times New Roman"/>
        </w:rPr>
        <w:t>Pfizer Luxembourg SARL</w:t>
      </w:r>
    </w:p>
    <w:p w14:paraId="14F03D0C" w14:textId="77777777" w:rsidR="00CC241B" w:rsidRDefault="003C3CA3">
      <w:pPr>
        <w:tabs>
          <w:tab w:val="left" w:pos="4660"/>
        </w:tabs>
        <w:rPr>
          <w:sz w:val="20"/>
          <w:szCs w:val="20"/>
        </w:rPr>
      </w:pPr>
      <w:r>
        <w:rPr>
          <w:rFonts w:eastAsia="Times New Roman"/>
        </w:rPr>
        <w:t>Tel: +1800 633 363 (toll free)</w:t>
      </w:r>
      <w:r>
        <w:rPr>
          <w:sz w:val="20"/>
          <w:szCs w:val="20"/>
        </w:rPr>
        <w:tab/>
      </w:r>
      <w:r>
        <w:rPr>
          <w:rFonts w:eastAsia="Times New Roman"/>
        </w:rPr>
        <w:t>Pfizer, podružnica za svetovanje s področja</w:t>
      </w:r>
    </w:p>
    <w:p w14:paraId="5F629F8B" w14:textId="77777777" w:rsidR="00CC241B" w:rsidRDefault="003C3CA3">
      <w:pPr>
        <w:tabs>
          <w:tab w:val="left" w:pos="4660"/>
        </w:tabs>
        <w:rPr>
          <w:sz w:val="20"/>
          <w:szCs w:val="20"/>
        </w:rPr>
      </w:pPr>
      <w:r>
        <w:rPr>
          <w:rFonts w:eastAsia="Times New Roman"/>
        </w:rPr>
        <w:t>+44 (0)1304 616161</w:t>
      </w:r>
      <w:r>
        <w:rPr>
          <w:sz w:val="20"/>
          <w:szCs w:val="20"/>
        </w:rPr>
        <w:tab/>
      </w:r>
      <w:r>
        <w:rPr>
          <w:rFonts w:eastAsia="Times New Roman"/>
        </w:rPr>
        <w:t>farmacevtske dejavnosti, Ljubljana</w:t>
      </w:r>
    </w:p>
    <w:p w14:paraId="658F7B73" w14:textId="77777777" w:rsidR="00CC241B" w:rsidRDefault="003C3CA3">
      <w:pPr>
        <w:ind w:left="4680"/>
        <w:rPr>
          <w:sz w:val="20"/>
          <w:szCs w:val="20"/>
        </w:rPr>
      </w:pPr>
      <w:r>
        <w:rPr>
          <w:rFonts w:eastAsia="Times New Roman"/>
        </w:rPr>
        <w:t>Tel: + 386 (0) 1 52 11 400</w:t>
      </w:r>
    </w:p>
    <w:p w14:paraId="4C7FD074" w14:textId="77777777" w:rsidR="00CC241B" w:rsidRDefault="003C3CA3">
      <w:pPr>
        <w:tabs>
          <w:tab w:val="left" w:pos="4660"/>
        </w:tabs>
        <w:rPr>
          <w:sz w:val="20"/>
          <w:szCs w:val="20"/>
        </w:rPr>
      </w:pPr>
      <w:r>
        <w:rPr>
          <w:rFonts w:eastAsia="Times New Roman"/>
          <w:b/>
          <w:bCs/>
        </w:rPr>
        <w:t>Ísland</w:t>
      </w:r>
      <w:r>
        <w:rPr>
          <w:sz w:val="20"/>
          <w:szCs w:val="20"/>
        </w:rPr>
        <w:tab/>
      </w:r>
      <w:r>
        <w:rPr>
          <w:rFonts w:eastAsia="Times New Roman"/>
          <w:b/>
          <w:bCs/>
        </w:rPr>
        <w:t>Slovenská republika</w:t>
      </w:r>
    </w:p>
    <w:p w14:paraId="5E6CDEA3" w14:textId="77777777" w:rsidR="00CC241B" w:rsidRDefault="003C3CA3">
      <w:pPr>
        <w:tabs>
          <w:tab w:val="left" w:pos="4660"/>
        </w:tabs>
        <w:rPr>
          <w:sz w:val="20"/>
          <w:szCs w:val="20"/>
        </w:rPr>
      </w:pPr>
      <w:r>
        <w:rPr>
          <w:rFonts w:eastAsia="Times New Roman"/>
        </w:rPr>
        <w:t>Unimedic Pharma AB</w:t>
      </w:r>
      <w:r>
        <w:rPr>
          <w:sz w:val="20"/>
          <w:szCs w:val="20"/>
        </w:rPr>
        <w:tab/>
      </w:r>
      <w:r>
        <w:rPr>
          <w:rFonts w:eastAsia="Times New Roman"/>
        </w:rPr>
        <w:t>Pfizer Luxembourg SARL, organizačná zložka</w:t>
      </w:r>
    </w:p>
    <w:p w14:paraId="11A5EDA8" w14:textId="77777777" w:rsidR="00CC241B" w:rsidRDefault="003C3CA3">
      <w:pPr>
        <w:tabs>
          <w:tab w:val="left" w:pos="4660"/>
        </w:tabs>
        <w:rPr>
          <w:sz w:val="20"/>
          <w:szCs w:val="20"/>
        </w:rPr>
      </w:pPr>
      <w:r>
        <w:rPr>
          <w:rFonts w:eastAsia="Times New Roman"/>
        </w:rPr>
        <w:t>Sími: +46 (0) 10-130 99 50</w:t>
      </w:r>
      <w:r>
        <w:rPr>
          <w:sz w:val="20"/>
          <w:szCs w:val="20"/>
        </w:rPr>
        <w:tab/>
      </w:r>
      <w:r>
        <w:rPr>
          <w:rFonts w:eastAsia="Times New Roman"/>
        </w:rPr>
        <w:t>Tel: +421-2-3355 5500</w:t>
      </w:r>
    </w:p>
    <w:p w14:paraId="259B02BA" w14:textId="77777777" w:rsidR="00CC241B" w:rsidRDefault="003C3CA3">
      <w:pPr>
        <w:tabs>
          <w:tab w:val="left" w:pos="4660"/>
        </w:tabs>
        <w:rPr>
          <w:sz w:val="20"/>
          <w:szCs w:val="20"/>
        </w:rPr>
      </w:pPr>
      <w:r>
        <w:rPr>
          <w:rFonts w:eastAsia="Times New Roman"/>
          <w:b/>
          <w:bCs/>
        </w:rPr>
        <w:t>Italia</w:t>
      </w:r>
      <w:r>
        <w:rPr>
          <w:sz w:val="20"/>
          <w:szCs w:val="20"/>
        </w:rPr>
        <w:tab/>
      </w:r>
      <w:r>
        <w:rPr>
          <w:rFonts w:eastAsia="Times New Roman"/>
          <w:b/>
          <w:bCs/>
        </w:rPr>
        <w:t>Suomi/Finland</w:t>
      </w:r>
    </w:p>
    <w:p w14:paraId="46C451FE" w14:textId="77777777" w:rsidR="00CC241B" w:rsidRDefault="003C3CA3">
      <w:pPr>
        <w:tabs>
          <w:tab w:val="left" w:pos="4660"/>
        </w:tabs>
        <w:rPr>
          <w:sz w:val="20"/>
          <w:szCs w:val="20"/>
        </w:rPr>
      </w:pPr>
      <w:r>
        <w:rPr>
          <w:rFonts w:eastAsia="Times New Roman"/>
        </w:rPr>
        <w:t>Pfizer S.r.l.</w:t>
      </w:r>
      <w:r>
        <w:rPr>
          <w:sz w:val="20"/>
          <w:szCs w:val="20"/>
        </w:rPr>
        <w:tab/>
      </w:r>
      <w:r>
        <w:rPr>
          <w:rFonts w:eastAsia="Times New Roman"/>
        </w:rPr>
        <w:t>Unimedic Pharma AB</w:t>
      </w:r>
    </w:p>
    <w:p w14:paraId="748A4E7E" w14:textId="77777777" w:rsidR="00CC241B" w:rsidRDefault="003C3CA3">
      <w:pPr>
        <w:tabs>
          <w:tab w:val="left" w:pos="4660"/>
        </w:tabs>
        <w:rPr>
          <w:sz w:val="20"/>
          <w:szCs w:val="20"/>
        </w:rPr>
      </w:pPr>
      <w:r>
        <w:rPr>
          <w:rFonts w:eastAsia="Times New Roman"/>
        </w:rPr>
        <w:t>Tel: +39 06 33 18 21</w:t>
      </w:r>
      <w:r>
        <w:rPr>
          <w:sz w:val="20"/>
          <w:szCs w:val="20"/>
        </w:rPr>
        <w:tab/>
      </w:r>
      <w:r>
        <w:rPr>
          <w:rFonts w:eastAsia="Times New Roman"/>
        </w:rPr>
        <w:t>Puh/Tel: +46 (0) 10-130 99 50</w:t>
      </w:r>
    </w:p>
    <w:p w14:paraId="78F23414" w14:textId="77777777" w:rsidR="00CC241B" w:rsidRDefault="00CC241B">
      <w:pPr>
        <w:sectPr w:rsidR="00CC241B">
          <w:pgSz w:w="11900" w:h="16838"/>
          <w:pgMar w:top="1114" w:right="1440" w:bottom="202" w:left="1380" w:header="0" w:footer="0" w:gutter="0"/>
          <w:cols w:space="720" w:equalWidth="0">
            <w:col w:w="9085"/>
          </w:cols>
        </w:sectPr>
      </w:pPr>
    </w:p>
    <w:p w14:paraId="7EC4CA4A" w14:textId="77777777" w:rsidR="00CC241B" w:rsidRDefault="00CC241B">
      <w:pPr>
        <w:spacing w:line="200" w:lineRule="exact"/>
        <w:rPr>
          <w:sz w:val="20"/>
          <w:szCs w:val="20"/>
        </w:rPr>
      </w:pPr>
    </w:p>
    <w:p w14:paraId="5E916FCB" w14:textId="77777777" w:rsidR="00CC241B" w:rsidRDefault="00CC241B">
      <w:pPr>
        <w:spacing w:line="200" w:lineRule="exact"/>
        <w:rPr>
          <w:sz w:val="20"/>
          <w:szCs w:val="20"/>
        </w:rPr>
      </w:pPr>
    </w:p>
    <w:p w14:paraId="0C7AA2C7" w14:textId="77777777" w:rsidR="00CC241B" w:rsidRDefault="00CC241B">
      <w:pPr>
        <w:spacing w:line="200" w:lineRule="exact"/>
        <w:rPr>
          <w:sz w:val="20"/>
          <w:szCs w:val="20"/>
        </w:rPr>
      </w:pPr>
    </w:p>
    <w:p w14:paraId="57C37293" w14:textId="77777777" w:rsidR="00CC241B" w:rsidRDefault="00CC241B">
      <w:pPr>
        <w:spacing w:line="210" w:lineRule="exact"/>
        <w:rPr>
          <w:sz w:val="20"/>
          <w:szCs w:val="20"/>
        </w:rPr>
      </w:pPr>
    </w:p>
    <w:p w14:paraId="000F59C8" w14:textId="77777777" w:rsidR="00CC241B" w:rsidRDefault="003C3CA3">
      <w:pPr>
        <w:ind w:right="25"/>
        <w:jc w:val="center"/>
        <w:rPr>
          <w:sz w:val="20"/>
          <w:szCs w:val="20"/>
        </w:rPr>
      </w:pPr>
      <w:r>
        <w:rPr>
          <w:rFonts w:ascii="Arial" w:eastAsia="Arial" w:hAnsi="Arial" w:cs="Arial"/>
          <w:sz w:val="16"/>
          <w:szCs w:val="16"/>
        </w:rPr>
        <w:t>59</w:t>
      </w:r>
    </w:p>
    <w:p w14:paraId="67F4021B" w14:textId="77777777" w:rsidR="00CC241B" w:rsidRDefault="00CC241B">
      <w:pPr>
        <w:sectPr w:rsidR="00CC241B">
          <w:type w:val="continuous"/>
          <w:pgSz w:w="11900" w:h="16838"/>
          <w:pgMar w:top="1114" w:right="1440" w:bottom="202" w:left="1380" w:header="0" w:footer="0" w:gutter="0"/>
          <w:cols w:space="720" w:equalWidth="0">
            <w:col w:w="9085"/>
          </w:cols>
        </w:sectPr>
      </w:pPr>
    </w:p>
    <w:p w14:paraId="1701A559" w14:textId="77777777" w:rsidR="00CC241B" w:rsidRDefault="003C3CA3">
      <w:pPr>
        <w:tabs>
          <w:tab w:val="left" w:pos="4660"/>
        </w:tabs>
        <w:rPr>
          <w:sz w:val="20"/>
          <w:szCs w:val="20"/>
        </w:rPr>
      </w:pPr>
      <w:bookmarkStart w:id="8" w:name="page60"/>
      <w:bookmarkEnd w:id="8"/>
      <w:r>
        <w:rPr>
          <w:rFonts w:eastAsia="Times New Roman"/>
          <w:b/>
          <w:bCs/>
        </w:rPr>
        <w:lastRenderedPageBreak/>
        <w:t>Κύπρος</w:t>
      </w:r>
      <w:r>
        <w:rPr>
          <w:sz w:val="20"/>
          <w:szCs w:val="20"/>
        </w:rPr>
        <w:tab/>
      </w:r>
      <w:r>
        <w:rPr>
          <w:rFonts w:eastAsia="Times New Roman"/>
          <w:b/>
          <w:bCs/>
        </w:rPr>
        <w:t>Sverige</w:t>
      </w:r>
    </w:p>
    <w:p w14:paraId="3530F8C9" w14:textId="77777777" w:rsidR="00CC241B" w:rsidRDefault="00CC241B">
      <w:pPr>
        <w:spacing w:line="36" w:lineRule="exact"/>
        <w:rPr>
          <w:sz w:val="20"/>
          <w:szCs w:val="20"/>
        </w:rPr>
      </w:pPr>
    </w:p>
    <w:p w14:paraId="32C50C5D" w14:textId="77777777" w:rsidR="00CC241B" w:rsidRDefault="003C3CA3">
      <w:pPr>
        <w:tabs>
          <w:tab w:val="left" w:pos="4660"/>
        </w:tabs>
        <w:rPr>
          <w:sz w:val="20"/>
          <w:szCs w:val="20"/>
        </w:rPr>
      </w:pPr>
      <w:r>
        <w:rPr>
          <w:rFonts w:eastAsia="Times New Roman"/>
        </w:rPr>
        <w:t>Pfizer ΕΛΛΑΣ Α.Ε. (CYPRUS BRANCH)</w:t>
      </w:r>
      <w:r>
        <w:rPr>
          <w:sz w:val="20"/>
          <w:szCs w:val="20"/>
        </w:rPr>
        <w:tab/>
      </w:r>
      <w:r>
        <w:rPr>
          <w:rFonts w:eastAsia="Times New Roman"/>
        </w:rPr>
        <w:t>Unimedic Pharma AB</w:t>
      </w:r>
    </w:p>
    <w:p w14:paraId="4C78215A" w14:textId="77777777" w:rsidR="00CC241B" w:rsidRDefault="003C3CA3">
      <w:pPr>
        <w:tabs>
          <w:tab w:val="left" w:pos="4660"/>
        </w:tabs>
        <w:rPr>
          <w:sz w:val="20"/>
          <w:szCs w:val="20"/>
        </w:rPr>
      </w:pPr>
      <w:r>
        <w:rPr>
          <w:rFonts w:eastAsia="Times New Roman"/>
        </w:rPr>
        <w:t>Τηλ: +357 22 817690</w:t>
      </w:r>
      <w:r>
        <w:rPr>
          <w:sz w:val="20"/>
          <w:szCs w:val="20"/>
        </w:rPr>
        <w:tab/>
      </w:r>
      <w:r>
        <w:rPr>
          <w:rFonts w:eastAsia="Times New Roman"/>
        </w:rPr>
        <w:t>Tel: +46 (0) 10-130 99 50</w:t>
      </w:r>
    </w:p>
    <w:p w14:paraId="37A4642B" w14:textId="77777777" w:rsidR="00CC241B" w:rsidRDefault="003C3CA3">
      <w:pPr>
        <w:tabs>
          <w:tab w:val="left" w:pos="4660"/>
        </w:tabs>
        <w:rPr>
          <w:sz w:val="20"/>
          <w:szCs w:val="20"/>
        </w:rPr>
      </w:pPr>
      <w:r>
        <w:rPr>
          <w:rFonts w:eastAsia="Times New Roman"/>
          <w:b/>
          <w:bCs/>
        </w:rPr>
        <w:t>Latvija</w:t>
      </w:r>
      <w:r>
        <w:rPr>
          <w:sz w:val="20"/>
          <w:szCs w:val="20"/>
        </w:rPr>
        <w:tab/>
      </w:r>
      <w:r>
        <w:rPr>
          <w:rFonts w:eastAsia="Times New Roman"/>
          <w:b/>
          <w:bCs/>
        </w:rPr>
        <w:t>United Kingdom (Northern Ireland)</w:t>
      </w:r>
    </w:p>
    <w:p w14:paraId="38A3A3BB" w14:textId="77777777" w:rsidR="00CC241B" w:rsidRDefault="003C3CA3">
      <w:pPr>
        <w:tabs>
          <w:tab w:val="left" w:pos="4660"/>
        </w:tabs>
        <w:rPr>
          <w:sz w:val="20"/>
          <w:szCs w:val="20"/>
        </w:rPr>
      </w:pPr>
      <w:r>
        <w:rPr>
          <w:rFonts w:eastAsia="Times New Roman"/>
        </w:rPr>
        <w:t>Pfizer Luxembourg SARL filiāle Latvijā</w:t>
      </w:r>
      <w:r>
        <w:rPr>
          <w:sz w:val="20"/>
          <w:szCs w:val="20"/>
        </w:rPr>
        <w:tab/>
      </w:r>
      <w:r>
        <w:rPr>
          <w:rFonts w:eastAsia="Times New Roman"/>
        </w:rPr>
        <w:t>Pfizer Limited</w:t>
      </w:r>
    </w:p>
    <w:p w14:paraId="78CD1C2A" w14:textId="77777777" w:rsidR="00CC241B" w:rsidRDefault="00CC241B">
      <w:pPr>
        <w:spacing w:line="1" w:lineRule="exact"/>
        <w:rPr>
          <w:sz w:val="20"/>
          <w:szCs w:val="20"/>
        </w:rPr>
      </w:pPr>
    </w:p>
    <w:p w14:paraId="6FBE724A" w14:textId="77777777" w:rsidR="00CC241B" w:rsidRDefault="003C3CA3">
      <w:pPr>
        <w:tabs>
          <w:tab w:val="left" w:pos="4660"/>
        </w:tabs>
        <w:rPr>
          <w:sz w:val="20"/>
          <w:szCs w:val="20"/>
        </w:rPr>
      </w:pPr>
      <w:r>
        <w:rPr>
          <w:rFonts w:eastAsia="Times New Roman"/>
        </w:rPr>
        <w:t>Tel: +371 670 35 775</w:t>
      </w:r>
      <w:r>
        <w:rPr>
          <w:sz w:val="20"/>
          <w:szCs w:val="20"/>
        </w:rPr>
        <w:tab/>
      </w:r>
      <w:r>
        <w:rPr>
          <w:rFonts w:eastAsia="Times New Roman"/>
          <w:sz w:val="21"/>
          <w:szCs w:val="21"/>
        </w:rPr>
        <w:t>Tel: +44 (0)1304 616161</w:t>
      </w:r>
    </w:p>
    <w:p w14:paraId="7833649C" w14:textId="77777777" w:rsidR="00CC241B" w:rsidRDefault="00CC241B">
      <w:pPr>
        <w:spacing w:line="215" w:lineRule="exact"/>
        <w:rPr>
          <w:sz w:val="20"/>
          <w:szCs w:val="20"/>
        </w:rPr>
      </w:pPr>
    </w:p>
    <w:p w14:paraId="66A7ABE1" w14:textId="77777777" w:rsidR="00CC241B" w:rsidRDefault="003C3CA3">
      <w:pPr>
        <w:ind w:left="40"/>
        <w:rPr>
          <w:sz w:val="20"/>
          <w:szCs w:val="20"/>
        </w:rPr>
      </w:pPr>
      <w:r>
        <w:rPr>
          <w:rFonts w:eastAsia="Times New Roman"/>
          <w:b/>
          <w:bCs/>
        </w:rPr>
        <w:t>Šis pakuotės lapelis paskutinį kartą peržiūrėtas</w:t>
      </w:r>
    </w:p>
    <w:p w14:paraId="4979D6A4" w14:textId="77777777" w:rsidR="00CC241B" w:rsidRDefault="00CC241B">
      <w:pPr>
        <w:spacing w:line="253" w:lineRule="exact"/>
        <w:rPr>
          <w:sz w:val="20"/>
          <w:szCs w:val="20"/>
        </w:rPr>
      </w:pPr>
    </w:p>
    <w:p w14:paraId="622C2DBD" w14:textId="77777777" w:rsidR="00CC241B" w:rsidRDefault="003C3CA3">
      <w:pPr>
        <w:ind w:left="40"/>
        <w:rPr>
          <w:sz w:val="20"/>
          <w:szCs w:val="20"/>
        </w:rPr>
      </w:pPr>
      <w:r>
        <w:rPr>
          <w:rFonts w:eastAsia="Times New Roman"/>
          <w:b/>
          <w:bCs/>
        </w:rPr>
        <w:t>Kiti informacijos šaltiniai</w:t>
      </w:r>
    </w:p>
    <w:p w14:paraId="53E39588" w14:textId="77777777" w:rsidR="00CC241B" w:rsidRDefault="00CC241B">
      <w:pPr>
        <w:spacing w:line="257" w:lineRule="exact"/>
        <w:rPr>
          <w:sz w:val="20"/>
          <w:szCs w:val="20"/>
        </w:rPr>
      </w:pPr>
    </w:p>
    <w:p w14:paraId="5CEC757F" w14:textId="77777777" w:rsidR="00CC241B" w:rsidRDefault="003C3CA3">
      <w:pPr>
        <w:spacing w:line="260" w:lineRule="auto"/>
        <w:ind w:left="40" w:right="720"/>
        <w:rPr>
          <w:rFonts w:eastAsia="Times New Roman"/>
          <w:color w:val="0000FE"/>
          <w:u w:val="single"/>
        </w:rPr>
      </w:pPr>
      <w:r>
        <w:rPr>
          <w:rFonts w:eastAsia="Times New Roman"/>
        </w:rPr>
        <w:t xml:space="preserve">Išsami informacija apie šį vaistą pateikiama Europos vaistų agentūros tinklalapyje </w:t>
      </w:r>
      <w:hyperlink r:id="rId7">
        <w:r>
          <w:rPr>
            <w:rFonts w:eastAsia="Times New Roman"/>
            <w:color w:val="0000FE"/>
            <w:u w:val="single"/>
          </w:rPr>
          <w:t>http://www.ema.europa.eu</w:t>
        </w:r>
      </w:hyperlink>
      <w:r>
        <w:rPr>
          <w:rFonts w:eastAsia="Times New Roman"/>
          <w:color w:val="000000"/>
        </w:rPr>
        <w:t>. Joje taip pat rasite nuorodas į kitus tinklalapius apie retas ligas ir jų</w:t>
      </w:r>
      <w:r>
        <w:rPr>
          <w:rFonts w:eastAsia="Times New Roman"/>
          <w:color w:val="0000FE"/>
          <w:u w:val="single"/>
        </w:rPr>
        <w:t xml:space="preserve"> </w:t>
      </w:r>
      <w:r>
        <w:rPr>
          <w:rFonts w:eastAsia="Times New Roman"/>
          <w:color w:val="000000"/>
        </w:rPr>
        <w:t>gydymą.</w:t>
      </w:r>
    </w:p>
    <w:p w14:paraId="766462F9" w14:textId="77777777" w:rsidR="00CC241B" w:rsidRDefault="00CC241B">
      <w:pPr>
        <w:spacing w:line="191" w:lineRule="exact"/>
        <w:rPr>
          <w:sz w:val="20"/>
          <w:szCs w:val="20"/>
        </w:rPr>
      </w:pPr>
    </w:p>
    <w:p w14:paraId="0435E27F" w14:textId="77777777" w:rsidR="00CC241B" w:rsidRDefault="003C3CA3">
      <w:pPr>
        <w:ind w:left="40"/>
        <w:rPr>
          <w:sz w:val="20"/>
          <w:szCs w:val="20"/>
        </w:rPr>
      </w:pPr>
      <w:r>
        <w:rPr>
          <w:rFonts w:eastAsia="Times New Roman"/>
        </w:rPr>
        <w:t>---------------------------------------------------------------------------------------------------------------------------</w:t>
      </w:r>
    </w:p>
    <w:p w14:paraId="223ED551" w14:textId="77777777" w:rsidR="00CC241B" w:rsidRDefault="00CC241B">
      <w:pPr>
        <w:spacing w:line="251" w:lineRule="exact"/>
        <w:rPr>
          <w:sz w:val="20"/>
          <w:szCs w:val="20"/>
        </w:rPr>
      </w:pPr>
    </w:p>
    <w:p w14:paraId="5F8A3A39" w14:textId="77777777" w:rsidR="00CC241B" w:rsidRDefault="003C3CA3">
      <w:pPr>
        <w:ind w:left="40"/>
        <w:rPr>
          <w:sz w:val="20"/>
          <w:szCs w:val="20"/>
        </w:rPr>
      </w:pPr>
      <w:r>
        <w:rPr>
          <w:rFonts w:eastAsia="Times New Roman"/>
        </w:rPr>
        <w:t>Toliau pateikta informacija skirta tik sveikatos priežiūros specialistams.</w:t>
      </w:r>
    </w:p>
    <w:p w14:paraId="54E88694" w14:textId="77777777" w:rsidR="00CC241B" w:rsidRDefault="00CC241B">
      <w:pPr>
        <w:spacing w:line="253" w:lineRule="exact"/>
        <w:rPr>
          <w:sz w:val="20"/>
          <w:szCs w:val="20"/>
        </w:rPr>
      </w:pPr>
    </w:p>
    <w:p w14:paraId="777FCEDA" w14:textId="77777777" w:rsidR="00CC241B" w:rsidRDefault="003C3CA3">
      <w:pPr>
        <w:ind w:left="40"/>
        <w:rPr>
          <w:sz w:val="20"/>
          <w:szCs w:val="20"/>
        </w:rPr>
      </w:pPr>
      <w:r>
        <w:rPr>
          <w:rFonts w:eastAsia="Times New Roman"/>
        </w:rPr>
        <w:t>CRESEMBA 200 mg miltelius infuzinio tirpalo koncentratui prieš infuziją reikia ištirpinti ir praskiesti.</w:t>
      </w:r>
    </w:p>
    <w:p w14:paraId="7D2F8165" w14:textId="77777777" w:rsidR="00CC241B" w:rsidRDefault="00CC241B">
      <w:pPr>
        <w:spacing w:line="253" w:lineRule="exact"/>
        <w:rPr>
          <w:sz w:val="20"/>
          <w:szCs w:val="20"/>
        </w:rPr>
      </w:pPr>
    </w:p>
    <w:p w14:paraId="2283F7CE" w14:textId="77777777" w:rsidR="00CC241B" w:rsidRDefault="003C3CA3">
      <w:pPr>
        <w:ind w:left="40"/>
        <w:rPr>
          <w:sz w:val="20"/>
          <w:szCs w:val="20"/>
        </w:rPr>
      </w:pPr>
      <w:r>
        <w:rPr>
          <w:rFonts w:eastAsia="Times New Roman"/>
          <w:u w:val="single"/>
        </w:rPr>
        <w:t>Paruošimas</w:t>
      </w:r>
    </w:p>
    <w:p w14:paraId="3BC653E8" w14:textId="77777777" w:rsidR="00CC241B" w:rsidRDefault="00CC241B">
      <w:pPr>
        <w:spacing w:line="253" w:lineRule="exact"/>
        <w:rPr>
          <w:sz w:val="20"/>
          <w:szCs w:val="20"/>
        </w:rPr>
      </w:pPr>
    </w:p>
    <w:p w14:paraId="428DBC5B" w14:textId="77777777" w:rsidR="00CC241B" w:rsidRDefault="003C3CA3">
      <w:pPr>
        <w:spacing w:line="253" w:lineRule="auto"/>
        <w:ind w:left="40" w:right="240"/>
        <w:rPr>
          <w:sz w:val="20"/>
          <w:szCs w:val="20"/>
        </w:rPr>
      </w:pPr>
      <w:r>
        <w:rPr>
          <w:rFonts w:eastAsia="Times New Roman"/>
        </w:rPr>
        <w:t>Vieno flakono su milteliais infuzinio tirpalo koncentratui turinį reikia ištirpinti, įpylus į flakoną 5 ml injekcinio vandens. Flakoną reikia pakratyti, kad milteliai visiškai ištirptų. Paruoštą tirpalą reikia apžiūrėti, ar nesimato dalelių arba spalvos pokyčių. Paruoštas koncentratas turi būti skaidrus ir be matomų dalelių. Prieš vartojimą jį reikia dar praskiesti.</w:t>
      </w:r>
    </w:p>
    <w:p w14:paraId="527FB710" w14:textId="77777777" w:rsidR="00CC241B" w:rsidRDefault="00CC241B">
      <w:pPr>
        <w:spacing w:line="198" w:lineRule="exact"/>
        <w:rPr>
          <w:sz w:val="20"/>
          <w:szCs w:val="20"/>
        </w:rPr>
      </w:pPr>
    </w:p>
    <w:p w14:paraId="089ED003" w14:textId="77777777" w:rsidR="00CC241B" w:rsidRDefault="003C3CA3">
      <w:pPr>
        <w:ind w:left="40"/>
        <w:rPr>
          <w:sz w:val="20"/>
          <w:szCs w:val="20"/>
        </w:rPr>
      </w:pPr>
      <w:r>
        <w:rPr>
          <w:rFonts w:eastAsia="Times New Roman"/>
          <w:u w:val="single"/>
        </w:rPr>
        <w:t>Praskiedimas ir vartojimas</w:t>
      </w:r>
    </w:p>
    <w:p w14:paraId="4F9EA57B" w14:textId="77777777" w:rsidR="00CC241B" w:rsidRDefault="00CC241B">
      <w:pPr>
        <w:spacing w:line="253" w:lineRule="exact"/>
        <w:rPr>
          <w:sz w:val="20"/>
          <w:szCs w:val="20"/>
        </w:rPr>
      </w:pPr>
    </w:p>
    <w:p w14:paraId="143F47D6" w14:textId="77777777" w:rsidR="00CC241B" w:rsidRDefault="003C3CA3">
      <w:pPr>
        <w:spacing w:line="245" w:lineRule="auto"/>
        <w:ind w:left="40" w:right="120"/>
        <w:rPr>
          <w:sz w:val="20"/>
          <w:szCs w:val="20"/>
        </w:rPr>
      </w:pPr>
      <w:r>
        <w:rPr>
          <w:rFonts w:eastAsia="Times New Roman"/>
        </w:rPr>
        <w:t>Po ištirpinimo visą paruoštą koncentratą reikia iš flakono perpilti į infuzijos maišelį, kuriame yra mažiausiai 250 ml natrio chlorido 9 mg/ml (0,9 %) injekcinio tirpalo arba 50 mg/ml (5 %) gliukozės tirpalo. Infuziniame tirpale yra maždaug 0,8 mg izavukonazolo viename mililitre. Praskiedus koncentratą, praskiestame tirpale gali matytis baltų arba pusiau skaidrių izavukonazolo dalelių, kurios nenusėda (bet yra pašalinamos vidinio filtro). Praskiestą tirpalą reikia maišyti atsargiai arba maišelį reikia suvynioti, kad dalelių susidarytų kuo mažiau. Reikia vengti nereikalingų vibracijų arba energingai kratyti tirpalą. Infuzinį tirpalą reikia leisti naudojant infuzijų rinkinį su vidiniu filtru (porų dydis nuo 0,2 iki 1,2 μm), pagamintu iš polieterio sulfono (PES).</w:t>
      </w:r>
    </w:p>
    <w:p w14:paraId="5AB3A2A6" w14:textId="77777777" w:rsidR="00CC241B" w:rsidRDefault="00CC241B">
      <w:pPr>
        <w:spacing w:line="209" w:lineRule="exact"/>
        <w:rPr>
          <w:sz w:val="20"/>
          <w:szCs w:val="20"/>
        </w:rPr>
      </w:pPr>
    </w:p>
    <w:p w14:paraId="3873A634" w14:textId="77777777" w:rsidR="00CC241B" w:rsidRDefault="003C3CA3">
      <w:pPr>
        <w:spacing w:line="280" w:lineRule="auto"/>
        <w:ind w:left="40" w:right="800"/>
        <w:rPr>
          <w:sz w:val="20"/>
          <w:szCs w:val="20"/>
        </w:rPr>
      </w:pPr>
      <w:r>
        <w:rPr>
          <w:rFonts w:eastAsia="Times New Roman"/>
        </w:rPr>
        <w:t>Izavukonazolo negalima vienu metu infuzuoti pro tą patį vamzdelį arba kaniulę kartu su kitais intraveniniais vaistiniais preparatais.</w:t>
      </w:r>
    </w:p>
    <w:p w14:paraId="47BBE1F2" w14:textId="77777777" w:rsidR="00CC241B" w:rsidRDefault="00CC241B">
      <w:pPr>
        <w:spacing w:line="171" w:lineRule="exact"/>
        <w:rPr>
          <w:sz w:val="20"/>
          <w:szCs w:val="20"/>
        </w:rPr>
      </w:pPr>
    </w:p>
    <w:p w14:paraId="0DD7DE94" w14:textId="77777777" w:rsidR="00CC241B" w:rsidRDefault="003C3CA3">
      <w:pPr>
        <w:spacing w:line="258" w:lineRule="auto"/>
        <w:ind w:left="40" w:right="300"/>
        <w:rPr>
          <w:sz w:val="20"/>
          <w:szCs w:val="20"/>
        </w:rPr>
      </w:pPr>
      <w:r>
        <w:rPr>
          <w:rFonts w:eastAsia="Times New Roman"/>
        </w:rPr>
        <w:t>Nustatyta, kad cheminis ir fizikinis naudojimui paruošto preparato stabilumas po paruošimo ir praskiedimo išlieka 24 valandas laikant 2 °C – 8 °C temperatūroje arba 6 valandas laikant kambario temperatūroje.</w:t>
      </w:r>
    </w:p>
    <w:p w14:paraId="2D828931" w14:textId="77777777" w:rsidR="00CC241B" w:rsidRDefault="00CC241B">
      <w:pPr>
        <w:spacing w:line="195" w:lineRule="exact"/>
        <w:rPr>
          <w:sz w:val="20"/>
          <w:szCs w:val="20"/>
        </w:rPr>
      </w:pPr>
    </w:p>
    <w:p w14:paraId="03D5E3D6" w14:textId="77777777" w:rsidR="00CC241B" w:rsidRDefault="003C3CA3">
      <w:pPr>
        <w:spacing w:line="250" w:lineRule="auto"/>
        <w:ind w:left="40" w:right="360"/>
        <w:rPr>
          <w:sz w:val="20"/>
          <w:szCs w:val="20"/>
        </w:rPr>
      </w:pPr>
      <w:r>
        <w:rPr>
          <w:rFonts w:eastAsia="Times New Roman"/>
        </w:rPr>
        <w:t>Mikrobiologiniu požiūriu vaistinis preparatas turėtų būti suvartotas nedelsiant. Jeigu vaistinis preparatas nesuvartojamas iš karto, dėl naudojimui paruošto vaistinio preparato laikymo trukmės ir sąlygų prieš vartojimą turi spręsti naudotojas, bet paprastai neturėtų būti laikoma ilgiau nei 24 valandas 2 °C – 8 °C temperatūroje, nebent paruošimas ir praskiedimas buvo atliktas kontroliuojamomis ir patvirtintomis aseptinėmis sąlygomis.</w:t>
      </w:r>
    </w:p>
    <w:p w14:paraId="3F9243B6" w14:textId="77777777" w:rsidR="00CC241B" w:rsidRDefault="00CC241B">
      <w:pPr>
        <w:spacing w:line="202" w:lineRule="exact"/>
        <w:rPr>
          <w:sz w:val="20"/>
          <w:szCs w:val="20"/>
        </w:rPr>
      </w:pPr>
    </w:p>
    <w:p w14:paraId="693C7515" w14:textId="77777777" w:rsidR="00CC241B" w:rsidRDefault="003C3CA3">
      <w:pPr>
        <w:spacing w:line="260" w:lineRule="auto"/>
        <w:ind w:left="40" w:right="220"/>
        <w:rPr>
          <w:sz w:val="20"/>
          <w:szCs w:val="20"/>
        </w:rPr>
      </w:pPr>
      <w:r>
        <w:rPr>
          <w:rFonts w:eastAsia="Times New Roman"/>
        </w:rPr>
        <w:t>Jeigu įmanoma, izavukonazolą vartojant į veną reikia suvartoti per 6 valandas po ištirpinimo ir praskiedimo kambario temperatūroje. Jeigu tai neįmanoma, infuzinį tirpalą reikia praskiedus iš karto įdėti į šaldytuvą ir atlikti infuziją per 24 valandas.</w:t>
      </w:r>
    </w:p>
    <w:p w14:paraId="4F6489E9" w14:textId="77777777" w:rsidR="00CC241B" w:rsidRDefault="00CC241B">
      <w:pPr>
        <w:sectPr w:rsidR="00CC241B">
          <w:pgSz w:w="11900" w:h="16838"/>
          <w:pgMar w:top="1105" w:right="1405" w:bottom="202" w:left="1380" w:header="0" w:footer="0" w:gutter="0"/>
          <w:cols w:space="720" w:equalWidth="0">
            <w:col w:w="9120"/>
          </w:cols>
        </w:sectPr>
      </w:pPr>
    </w:p>
    <w:p w14:paraId="5F0B7CF8" w14:textId="77777777" w:rsidR="00CC241B" w:rsidRDefault="00CC241B">
      <w:pPr>
        <w:spacing w:line="200" w:lineRule="exact"/>
        <w:rPr>
          <w:sz w:val="20"/>
          <w:szCs w:val="20"/>
        </w:rPr>
      </w:pPr>
    </w:p>
    <w:p w14:paraId="56C62151" w14:textId="77777777" w:rsidR="00CC241B" w:rsidRDefault="00CC241B">
      <w:pPr>
        <w:spacing w:line="200" w:lineRule="exact"/>
        <w:rPr>
          <w:sz w:val="20"/>
          <w:szCs w:val="20"/>
        </w:rPr>
      </w:pPr>
    </w:p>
    <w:p w14:paraId="09F8F77F" w14:textId="77777777" w:rsidR="00CC241B" w:rsidRDefault="00CC241B">
      <w:pPr>
        <w:spacing w:line="399" w:lineRule="exact"/>
        <w:rPr>
          <w:sz w:val="20"/>
          <w:szCs w:val="20"/>
        </w:rPr>
      </w:pPr>
    </w:p>
    <w:p w14:paraId="2F3B7929" w14:textId="77777777" w:rsidR="00CC241B" w:rsidRDefault="003C3CA3">
      <w:pPr>
        <w:ind w:right="60"/>
        <w:jc w:val="center"/>
        <w:rPr>
          <w:sz w:val="20"/>
          <w:szCs w:val="20"/>
        </w:rPr>
      </w:pPr>
      <w:r>
        <w:rPr>
          <w:rFonts w:ascii="Arial" w:eastAsia="Arial" w:hAnsi="Arial" w:cs="Arial"/>
          <w:sz w:val="16"/>
          <w:szCs w:val="16"/>
        </w:rPr>
        <w:t>60</w:t>
      </w:r>
    </w:p>
    <w:p w14:paraId="17A3F250" w14:textId="77777777" w:rsidR="00CC241B" w:rsidRDefault="00CC241B">
      <w:pPr>
        <w:sectPr w:rsidR="00CC241B">
          <w:type w:val="continuous"/>
          <w:pgSz w:w="11900" w:h="16838"/>
          <w:pgMar w:top="1105" w:right="1405" w:bottom="202" w:left="1380" w:header="0" w:footer="0" w:gutter="0"/>
          <w:cols w:space="720" w:equalWidth="0">
            <w:col w:w="9120"/>
          </w:cols>
        </w:sectPr>
      </w:pPr>
    </w:p>
    <w:p w14:paraId="0793A76E" w14:textId="77777777" w:rsidR="00CC241B" w:rsidRDefault="003C3CA3">
      <w:pPr>
        <w:spacing w:line="280" w:lineRule="auto"/>
        <w:ind w:right="645"/>
        <w:rPr>
          <w:sz w:val="20"/>
          <w:szCs w:val="20"/>
        </w:rPr>
      </w:pPr>
      <w:bookmarkStart w:id="9" w:name="page61"/>
      <w:bookmarkEnd w:id="9"/>
      <w:r>
        <w:rPr>
          <w:rFonts w:eastAsia="Times New Roman"/>
        </w:rPr>
        <w:lastRenderedPageBreak/>
        <w:t>Esamą intraveninę liniją reikia praplauti natrio chlorido 9 mg/ml (0,9 %) injekciniu tirpalu arba 50 mg/ml (5 %) gliukozės tirpalu.</w:t>
      </w:r>
    </w:p>
    <w:p w14:paraId="468ADB8F" w14:textId="77777777" w:rsidR="00CC241B" w:rsidRDefault="00CC241B">
      <w:pPr>
        <w:spacing w:line="171" w:lineRule="exact"/>
        <w:rPr>
          <w:sz w:val="20"/>
          <w:szCs w:val="20"/>
        </w:rPr>
      </w:pPr>
    </w:p>
    <w:p w14:paraId="5815EA6B" w14:textId="77777777" w:rsidR="00CC241B" w:rsidRDefault="003C3CA3">
      <w:pPr>
        <w:rPr>
          <w:sz w:val="20"/>
          <w:szCs w:val="20"/>
        </w:rPr>
      </w:pPr>
      <w:r>
        <w:rPr>
          <w:rFonts w:eastAsia="Times New Roman"/>
        </w:rPr>
        <w:t>Šis vaistinis preparatas skirtas tik vienkartiniam vartojimui. Dalinai suvartotus flakonus išmeskite.</w:t>
      </w:r>
    </w:p>
    <w:p w14:paraId="5BCEF32B" w14:textId="77777777" w:rsidR="00CC241B" w:rsidRDefault="00CC241B">
      <w:pPr>
        <w:sectPr w:rsidR="00CC241B">
          <w:pgSz w:w="11900" w:h="16838"/>
          <w:pgMar w:top="1109" w:right="1440" w:bottom="202" w:left="1420" w:header="0" w:footer="0" w:gutter="0"/>
          <w:cols w:space="720" w:equalWidth="0">
            <w:col w:w="9045"/>
          </w:cols>
        </w:sectPr>
      </w:pPr>
    </w:p>
    <w:p w14:paraId="2D53B2D5" w14:textId="77777777" w:rsidR="00CC241B" w:rsidRDefault="00CC241B">
      <w:pPr>
        <w:spacing w:line="200" w:lineRule="exact"/>
        <w:rPr>
          <w:sz w:val="20"/>
          <w:szCs w:val="20"/>
        </w:rPr>
      </w:pPr>
    </w:p>
    <w:p w14:paraId="7F0052AB" w14:textId="77777777" w:rsidR="00CC241B" w:rsidRDefault="00CC241B">
      <w:pPr>
        <w:spacing w:line="200" w:lineRule="exact"/>
        <w:rPr>
          <w:sz w:val="20"/>
          <w:szCs w:val="20"/>
        </w:rPr>
      </w:pPr>
    </w:p>
    <w:p w14:paraId="4A705A4A" w14:textId="77777777" w:rsidR="00CC241B" w:rsidRDefault="00CC241B">
      <w:pPr>
        <w:spacing w:line="200" w:lineRule="exact"/>
        <w:rPr>
          <w:sz w:val="20"/>
          <w:szCs w:val="20"/>
        </w:rPr>
      </w:pPr>
    </w:p>
    <w:p w14:paraId="53449F93" w14:textId="77777777" w:rsidR="00CC241B" w:rsidRDefault="00CC241B">
      <w:pPr>
        <w:spacing w:line="200" w:lineRule="exact"/>
        <w:rPr>
          <w:sz w:val="20"/>
          <w:szCs w:val="20"/>
        </w:rPr>
      </w:pPr>
    </w:p>
    <w:p w14:paraId="0AAAAA50" w14:textId="77777777" w:rsidR="00CC241B" w:rsidRDefault="00CC241B">
      <w:pPr>
        <w:spacing w:line="200" w:lineRule="exact"/>
        <w:rPr>
          <w:sz w:val="20"/>
          <w:szCs w:val="20"/>
        </w:rPr>
      </w:pPr>
    </w:p>
    <w:p w14:paraId="505485B8" w14:textId="77777777" w:rsidR="00CC241B" w:rsidRDefault="00CC241B">
      <w:pPr>
        <w:spacing w:line="200" w:lineRule="exact"/>
        <w:rPr>
          <w:sz w:val="20"/>
          <w:szCs w:val="20"/>
        </w:rPr>
      </w:pPr>
    </w:p>
    <w:p w14:paraId="559AC8B2" w14:textId="77777777" w:rsidR="00CC241B" w:rsidRDefault="00CC241B">
      <w:pPr>
        <w:spacing w:line="200" w:lineRule="exact"/>
        <w:rPr>
          <w:sz w:val="20"/>
          <w:szCs w:val="20"/>
        </w:rPr>
      </w:pPr>
    </w:p>
    <w:p w14:paraId="2E12413D" w14:textId="77777777" w:rsidR="00CC241B" w:rsidRDefault="00CC241B">
      <w:pPr>
        <w:spacing w:line="200" w:lineRule="exact"/>
        <w:rPr>
          <w:sz w:val="20"/>
          <w:szCs w:val="20"/>
        </w:rPr>
      </w:pPr>
    </w:p>
    <w:p w14:paraId="0D5D7C35" w14:textId="77777777" w:rsidR="00CC241B" w:rsidRDefault="00CC241B">
      <w:pPr>
        <w:spacing w:line="200" w:lineRule="exact"/>
        <w:rPr>
          <w:sz w:val="20"/>
          <w:szCs w:val="20"/>
        </w:rPr>
      </w:pPr>
    </w:p>
    <w:p w14:paraId="5672B5D3" w14:textId="77777777" w:rsidR="00CC241B" w:rsidRDefault="00CC241B">
      <w:pPr>
        <w:spacing w:line="200" w:lineRule="exact"/>
        <w:rPr>
          <w:sz w:val="20"/>
          <w:szCs w:val="20"/>
        </w:rPr>
      </w:pPr>
    </w:p>
    <w:p w14:paraId="09B63ED1" w14:textId="77777777" w:rsidR="00CC241B" w:rsidRDefault="00CC241B">
      <w:pPr>
        <w:spacing w:line="200" w:lineRule="exact"/>
        <w:rPr>
          <w:sz w:val="20"/>
          <w:szCs w:val="20"/>
        </w:rPr>
      </w:pPr>
    </w:p>
    <w:p w14:paraId="2F947F44" w14:textId="77777777" w:rsidR="00CC241B" w:rsidRDefault="00CC241B">
      <w:pPr>
        <w:spacing w:line="200" w:lineRule="exact"/>
        <w:rPr>
          <w:sz w:val="20"/>
          <w:szCs w:val="20"/>
        </w:rPr>
      </w:pPr>
    </w:p>
    <w:p w14:paraId="6EE3150A" w14:textId="77777777" w:rsidR="00CC241B" w:rsidRDefault="00CC241B">
      <w:pPr>
        <w:spacing w:line="200" w:lineRule="exact"/>
        <w:rPr>
          <w:sz w:val="20"/>
          <w:szCs w:val="20"/>
        </w:rPr>
      </w:pPr>
    </w:p>
    <w:p w14:paraId="18AB0976" w14:textId="77777777" w:rsidR="00CC241B" w:rsidRDefault="00CC241B">
      <w:pPr>
        <w:spacing w:line="200" w:lineRule="exact"/>
        <w:rPr>
          <w:sz w:val="20"/>
          <w:szCs w:val="20"/>
        </w:rPr>
      </w:pPr>
    </w:p>
    <w:p w14:paraId="7496ABD6" w14:textId="77777777" w:rsidR="00CC241B" w:rsidRDefault="00CC241B">
      <w:pPr>
        <w:spacing w:line="200" w:lineRule="exact"/>
        <w:rPr>
          <w:sz w:val="20"/>
          <w:szCs w:val="20"/>
        </w:rPr>
      </w:pPr>
    </w:p>
    <w:p w14:paraId="534B24E1" w14:textId="77777777" w:rsidR="00CC241B" w:rsidRDefault="00CC241B">
      <w:pPr>
        <w:spacing w:line="200" w:lineRule="exact"/>
        <w:rPr>
          <w:sz w:val="20"/>
          <w:szCs w:val="20"/>
        </w:rPr>
      </w:pPr>
    </w:p>
    <w:p w14:paraId="04D2BA90" w14:textId="77777777" w:rsidR="00CC241B" w:rsidRDefault="00CC241B">
      <w:pPr>
        <w:spacing w:line="200" w:lineRule="exact"/>
        <w:rPr>
          <w:sz w:val="20"/>
          <w:szCs w:val="20"/>
        </w:rPr>
      </w:pPr>
    </w:p>
    <w:p w14:paraId="234BCC3A" w14:textId="77777777" w:rsidR="00CC241B" w:rsidRDefault="00CC241B">
      <w:pPr>
        <w:spacing w:line="200" w:lineRule="exact"/>
        <w:rPr>
          <w:sz w:val="20"/>
          <w:szCs w:val="20"/>
        </w:rPr>
      </w:pPr>
    </w:p>
    <w:p w14:paraId="2DE6A377" w14:textId="77777777" w:rsidR="00CC241B" w:rsidRDefault="00CC241B">
      <w:pPr>
        <w:spacing w:line="200" w:lineRule="exact"/>
        <w:rPr>
          <w:sz w:val="20"/>
          <w:szCs w:val="20"/>
        </w:rPr>
      </w:pPr>
    </w:p>
    <w:p w14:paraId="0419D045" w14:textId="77777777" w:rsidR="00CC241B" w:rsidRDefault="00CC241B">
      <w:pPr>
        <w:spacing w:line="200" w:lineRule="exact"/>
        <w:rPr>
          <w:sz w:val="20"/>
          <w:szCs w:val="20"/>
        </w:rPr>
      </w:pPr>
    </w:p>
    <w:p w14:paraId="6D5797D8" w14:textId="77777777" w:rsidR="00CC241B" w:rsidRDefault="00CC241B">
      <w:pPr>
        <w:spacing w:line="200" w:lineRule="exact"/>
        <w:rPr>
          <w:sz w:val="20"/>
          <w:szCs w:val="20"/>
        </w:rPr>
      </w:pPr>
    </w:p>
    <w:p w14:paraId="54691CD3" w14:textId="77777777" w:rsidR="00CC241B" w:rsidRDefault="00CC241B">
      <w:pPr>
        <w:spacing w:line="200" w:lineRule="exact"/>
        <w:rPr>
          <w:sz w:val="20"/>
          <w:szCs w:val="20"/>
        </w:rPr>
      </w:pPr>
    </w:p>
    <w:p w14:paraId="5F839F18" w14:textId="77777777" w:rsidR="00CC241B" w:rsidRDefault="00CC241B">
      <w:pPr>
        <w:spacing w:line="200" w:lineRule="exact"/>
        <w:rPr>
          <w:sz w:val="20"/>
          <w:szCs w:val="20"/>
        </w:rPr>
      </w:pPr>
    </w:p>
    <w:p w14:paraId="577B50C1" w14:textId="77777777" w:rsidR="00CC241B" w:rsidRDefault="00CC241B">
      <w:pPr>
        <w:spacing w:line="200" w:lineRule="exact"/>
        <w:rPr>
          <w:sz w:val="20"/>
          <w:szCs w:val="20"/>
        </w:rPr>
      </w:pPr>
    </w:p>
    <w:p w14:paraId="30D5F1AD" w14:textId="77777777" w:rsidR="00CC241B" w:rsidRDefault="00CC241B">
      <w:pPr>
        <w:spacing w:line="200" w:lineRule="exact"/>
        <w:rPr>
          <w:sz w:val="20"/>
          <w:szCs w:val="20"/>
        </w:rPr>
      </w:pPr>
    </w:p>
    <w:p w14:paraId="1AA55377" w14:textId="77777777" w:rsidR="00CC241B" w:rsidRDefault="00CC241B">
      <w:pPr>
        <w:spacing w:line="200" w:lineRule="exact"/>
        <w:rPr>
          <w:sz w:val="20"/>
          <w:szCs w:val="20"/>
        </w:rPr>
      </w:pPr>
    </w:p>
    <w:p w14:paraId="537FB8FF" w14:textId="77777777" w:rsidR="00CC241B" w:rsidRDefault="00CC241B">
      <w:pPr>
        <w:spacing w:line="200" w:lineRule="exact"/>
        <w:rPr>
          <w:sz w:val="20"/>
          <w:szCs w:val="20"/>
        </w:rPr>
      </w:pPr>
    </w:p>
    <w:p w14:paraId="65E8F463" w14:textId="77777777" w:rsidR="00CC241B" w:rsidRDefault="00CC241B">
      <w:pPr>
        <w:spacing w:line="200" w:lineRule="exact"/>
        <w:rPr>
          <w:sz w:val="20"/>
          <w:szCs w:val="20"/>
        </w:rPr>
      </w:pPr>
    </w:p>
    <w:p w14:paraId="34F46D6E" w14:textId="77777777" w:rsidR="00CC241B" w:rsidRDefault="00CC241B">
      <w:pPr>
        <w:spacing w:line="200" w:lineRule="exact"/>
        <w:rPr>
          <w:sz w:val="20"/>
          <w:szCs w:val="20"/>
        </w:rPr>
      </w:pPr>
    </w:p>
    <w:p w14:paraId="2016EB48" w14:textId="77777777" w:rsidR="00CC241B" w:rsidRDefault="00CC241B">
      <w:pPr>
        <w:spacing w:line="200" w:lineRule="exact"/>
        <w:rPr>
          <w:sz w:val="20"/>
          <w:szCs w:val="20"/>
        </w:rPr>
      </w:pPr>
    </w:p>
    <w:p w14:paraId="2A4CE639" w14:textId="77777777" w:rsidR="00CC241B" w:rsidRDefault="00CC241B">
      <w:pPr>
        <w:spacing w:line="200" w:lineRule="exact"/>
        <w:rPr>
          <w:sz w:val="20"/>
          <w:szCs w:val="20"/>
        </w:rPr>
      </w:pPr>
    </w:p>
    <w:p w14:paraId="6328F3F8" w14:textId="77777777" w:rsidR="00CC241B" w:rsidRDefault="00CC241B">
      <w:pPr>
        <w:spacing w:line="200" w:lineRule="exact"/>
        <w:rPr>
          <w:sz w:val="20"/>
          <w:szCs w:val="20"/>
        </w:rPr>
      </w:pPr>
    </w:p>
    <w:p w14:paraId="35245413" w14:textId="77777777" w:rsidR="00CC241B" w:rsidRDefault="00CC241B">
      <w:pPr>
        <w:spacing w:line="200" w:lineRule="exact"/>
        <w:rPr>
          <w:sz w:val="20"/>
          <w:szCs w:val="20"/>
        </w:rPr>
      </w:pPr>
    </w:p>
    <w:p w14:paraId="4DBA34B8" w14:textId="77777777" w:rsidR="00CC241B" w:rsidRDefault="00CC241B">
      <w:pPr>
        <w:spacing w:line="200" w:lineRule="exact"/>
        <w:rPr>
          <w:sz w:val="20"/>
          <w:szCs w:val="20"/>
        </w:rPr>
      </w:pPr>
    </w:p>
    <w:p w14:paraId="7B854C2F" w14:textId="77777777" w:rsidR="00CC241B" w:rsidRDefault="00CC241B">
      <w:pPr>
        <w:spacing w:line="200" w:lineRule="exact"/>
        <w:rPr>
          <w:sz w:val="20"/>
          <w:szCs w:val="20"/>
        </w:rPr>
      </w:pPr>
    </w:p>
    <w:p w14:paraId="43C8A301" w14:textId="77777777" w:rsidR="00CC241B" w:rsidRDefault="00CC241B">
      <w:pPr>
        <w:spacing w:line="200" w:lineRule="exact"/>
        <w:rPr>
          <w:sz w:val="20"/>
          <w:szCs w:val="20"/>
        </w:rPr>
      </w:pPr>
    </w:p>
    <w:p w14:paraId="032247FE" w14:textId="77777777" w:rsidR="00CC241B" w:rsidRDefault="00CC241B">
      <w:pPr>
        <w:spacing w:line="200" w:lineRule="exact"/>
        <w:rPr>
          <w:sz w:val="20"/>
          <w:szCs w:val="20"/>
        </w:rPr>
      </w:pPr>
    </w:p>
    <w:p w14:paraId="55307A98" w14:textId="77777777" w:rsidR="00CC241B" w:rsidRDefault="00CC241B">
      <w:pPr>
        <w:spacing w:line="200" w:lineRule="exact"/>
        <w:rPr>
          <w:sz w:val="20"/>
          <w:szCs w:val="20"/>
        </w:rPr>
      </w:pPr>
    </w:p>
    <w:p w14:paraId="3FDBF037" w14:textId="77777777" w:rsidR="00CC241B" w:rsidRDefault="00CC241B">
      <w:pPr>
        <w:spacing w:line="200" w:lineRule="exact"/>
        <w:rPr>
          <w:sz w:val="20"/>
          <w:szCs w:val="20"/>
        </w:rPr>
      </w:pPr>
    </w:p>
    <w:p w14:paraId="739B3409" w14:textId="77777777" w:rsidR="00CC241B" w:rsidRDefault="00CC241B">
      <w:pPr>
        <w:spacing w:line="200" w:lineRule="exact"/>
        <w:rPr>
          <w:sz w:val="20"/>
          <w:szCs w:val="20"/>
        </w:rPr>
      </w:pPr>
    </w:p>
    <w:p w14:paraId="2428371B" w14:textId="77777777" w:rsidR="00CC241B" w:rsidRDefault="00CC241B">
      <w:pPr>
        <w:spacing w:line="200" w:lineRule="exact"/>
        <w:rPr>
          <w:sz w:val="20"/>
          <w:szCs w:val="20"/>
        </w:rPr>
      </w:pPr>
    </w:p>
    <w:p w14:paraId="35D6C7C6" w14:textId="77777777" w:rsidR="00CC241B" w:rsidRDefault="00CC241B">
      <w:pPr>
        <w:spacing w:line="200" w:lineRule="exact"/>
        <w:rPr>
          <w:sz w:val="20"/>
          <w:szCs w:val="20"/>
        </w:rPr>
      </w:pPr>
    </w:p>
    <w:p w14:paraId="0BBABCEB" w14:textId="77777777" w:rsidR="00CC241B" w:rsidRDefault="00CC241B">
      <w:pPr>
        <w:spacing w:line="200" w:lineRule="exact"/>
        <w:rPr>
          <w:sz w:val="20"/>
          <w:szCs w:val="20"/>
        </w:rPr>
      </w:pPr>
    </w:p>
    <w:p w14:paraId="15EE2983" w14:textId="77777777" w:rsidR="00CC241B" w:rsidRDefault="00CC241B">
      <w:pPr>
        <w:spacing w:line="200" w:lineRule="exact"/>
        <w:rPr>
          <w:sz w:val="20"/>
          <w:szCs w:val="20"/>
        </w:rPr>
      </w:pPr>
    </w:p>
    <w:p w14:paraId="6CBB4B85" w14:textId="77777777" w:rsidR="00CC241B" w:rsidRDefault="00CC241B">
      <w:pPr>
        <w:spacing w:line="200" w:lineRule="exact"/>
        <w:rPr>
          <w:sz w:val="20"/>
          <w:szCs w:val="20"/>
        </w:rPr>
      </w:pPr>
    </w:p>
    <w:p w14:paraId="684D31B6" w14:textId="77777777" w:rsidR="00CC241B" w:rsidRDefault="00CC241B">
      <w:pPr>
        <w:spacing w:line="200" w:lineRule="exact"/>
        <w:rPr>
          <w:sz w:val="20"/>
          <w:szCs w:val="20"/>
        </w:rPr>
      </w:pPr>
    </w:p>
    <w:p w14:paraId="747911D1" w14:textId="77777777" w:rsidR="00CC241B" w:rsidRDefault="00CC241B">
      <w:pPr>
        <w:spacing w:line="200" w:lineRule="exact"/>
        <w:rPr>
          <w:sz w:val="20"/>
          <w:szCs w:val="20"/>
        </w:rPr>
      </w:pPr>
    </w:p>
    <w:p w14:paraId="63AD850C" w14:textId="77777777" w:rsidR="00CC241B" w:rsidRDefault="00CC241B">
      <w:pPr>
        <w:spacing w:line="200" w:lineRule="exact"/>
        <w:rPr>
          <w:sz w:val="20"/>
          <w:szCs w:val="20"/>
        </w:rPr>
      </w:pPr>
    </w:p>
    <w:p w14:paraId="12D5FC99" w14:textId="77777777" w:rsidR="00CC241B" w:rsidRDefault="00CC241B">
      <w:pPr>
        <w:spacing w:line="200" w:lineRule="exact"/>
        <w:rPr>
          <w:sz w:val="20"/>
          <w:szCs w:val="20"/>
        </w:rPr>
      </w:pPr>
    </w:p>
    <w:p w14:paraId="364827E3" w14:textId="77777777" w:rsidR="00CC241B" w:rsidRDefault="00CC241B">
      <w:pPr>
        <w:spacing w:line="200" w:lineRule="exact"/>
        <w:rPr>
          <w:sz w:val="20"/>
          <w:szCs w:val="20"/>
        </w:rPr>
      </w:pPr>
    </w:p>
    <w:p w14:paraId="092F130C" w14:textId="77777777" w:rsidR="00CC241B" w:rsidRDefault="00CC241B">
      <w:pPr>
        <w:spacing w:line="200" w:lineRule="exact"/>
        <w:rPr>
          <w:sz w:val="20"/>
          <w:szCs w:val="20"/>
        </w:rPr>
      </w:pPr>
    </w:p>
    <w:p w14:paraId="6DFA7631" w14:textId="77777777" w:rsidR="00CC241B" w:rsidRDefault="00CC241B">
      <w:pPr>
        <w:spacing w:line="200" w:lineRule="exact"/>
        <w:rPr>
          <w:sz w:val="20"/>
          <w:szCs w:val="20"/>
        </w:rPr>
      </w:pPr>
    </w:p>
    <w:p w14:paraId="3C9536E7" w14:textId="77777777" w:rsidR="00CC241B" w:rsidRDefault="00CC241B">
      <w:pPr>
        <w:spacing w:line="200" w:lineRule="exact"/>
        <w:rPr>
          <w:sz w:val="20"/>
          <w:szCs w:val="20"/>
        </w:rPr>
      </w:pPr>
    </w:p>
    <w:p w14:paraId="4368148F" w14:textId="77777777" w:rsidR="00CC241B" w:rsidRDefault="00CC241B">
      <w:pPr>
        <w:spacing w:line="200" w:lineRule="exact"/>
        <w:rPr>
          <w:sz w:val="20"/>
          <w:szCs w:val="20"/>
        </w:rPr>
      </w:pPr>
    </w:p>
    <w:p w14:paraId="0AE98739" w14:textId="77777777" w:rsidR="00CC241B" w:rsidRDefault="00CC241B">
      <w:pPr>
        <w:spacing w:line="200" w:lineRule="exact"/>
        <w:rPr>
          <w:sz w:val="20"/>
          <w:szCs w:val="20"/>
        </w:rPr>
      </w:pPr>
    </w:p>
    <w:p w14:paraId="3BF53DF2" w14:textId="77777777" w:rsidR="00CC241B" w:rsidRDefault="00CC241B">
      <w:pPr>
        <w:spacing w:line="200" w:lineRule="exact"/>
        <w:rPr>
          <w:sz w:val="20"/>
          <w:szCs w:val="20"/>
        </w:rPr>
      </w:pPr>
    </w:p>
    <w:p w14:paraId="4A563525" w14:textId="77777777" w:rsidR="00CC241B" w:rsidRDefault="00CC241B">
      <w:pPr>
        <w:spacing w:line="200" w:lineRule="exact"/>
        <w:rPr>
          <w:sz w:val="20"/>
          <w:szCs w:val="20"/>
        </w:rPr>
      </w:pPr>
    </w:p>
    <w:p w14:paraId="6841AA2D" w14:textId="77777777" w:rsidR="00CC241B" w:rsidRDefault="00CC241B">
      <w:pPr>
        <w:spacing w:line="200" w:lineRule="exact"/>
        <w:rPr>
          <w:sz w:val="20"/>
          <w:szCs w:val="20"/>
        </w:rPr>
      </w:pPr>
    </w:p>
    <w:p w14:paraId="3A2A631B" w14:textId="77777777" w:rsidR="00CC241B" w:rsidRDefault="00CC241B">
      <w:pPr>
        <w:spacing w:line="200" w:lineRule="exact"/>
        <w:rPr>
          <w:sz w:val="20"/>
          <w:szCs w:val="20"/>
        </w:rPr>
      </w:pPr>
    </w:p>
    <w:p w14:paraId="0728C5B9" w14:textId="77777777" w:rsidR="00CC241B" w:rsidRDefault="00CC241B">
      <w:pPr>
        <w:spacing w:line="200" w:lineRule="exact"/>
        <w:rPr>
          <w:sz w:val="20"/>
          <w:szCs w:val="20"/>
        </w:rPr>
      </w:pPr>
    </w:p>
    <w:p w14:paraId="4236058D" w14:textId="77777777" w:rsidR="00CC241B" w:rsidRDefault="00CC241B">
      <w:pPr>
        <w:spacing w:line="200" w:lineRule="exact"/>
        <w:rPr>
          <w:sz w:val="20"/>
          <w:szCs w:val="20"/>
        </w:rPr>
      </w:pPr>
    </w:p>
    <w:p w14:paraId="2D7FC6AB" w14:textId="77777777" w:rsidR="00CC241B" w:rsidRDefault="00CC241B">
      <w:pPr>
        <w:spacing w:line="200" w:lineRule="exact"/>
        <w:rPr>
          <w:sz w:val="20"/>
          <w:szCs w:val="20"/>
        </w:rPr>
      </w:pPr>
    </w:p>
    <w:p w14:paraId="19F55CCC" w14:textId="77777777" w:rsidR="00CC241B" w:rsidRDefault="00CC241B">
      <w:pPr>
        <w:spacing w:line="200" w:lineRule="exact"/>
        <w:rPr>
          <w:sz w:val="20"/>
          <w:szCs w:val="20"/>
        </w:rPr>
      </w:pPr>
    </w:p>
    <w:p w14:paraId="74F5CD4E" w14:textId="77777777" w:rsidR="00CC241B" w:rsidRDefault="00CC241B">
      <w:pPr>
        <w:spacing w:line="200" w:lineRule="exact"/>
        <w:rPr>
          <w:sz w:val="20"/>
          <w:szCs w:val="20"/>
        </w:rPr>
      </w:pPr>
    </w:p>
    <w:p w14:paraId="14D22951" w14:textId="77777777" w:rsidR="00CC241B" w:rsidRDefault="00CC241B">
      <w:pPr>
        <w:spacing w:line="200" w:lineRule="exact"/>
        <w:rPr>
          <w:sz w:val="20"/>
          <w:szCs w:val="20"/>
        </w:rPr>
      </w:pPr>
    </w:p>
    <w:p w14:paraId="5D87C531" w14:textId="77777777" w:rsidR="00CC241B" w:rsidRDefault="00CC241B">
      <w:pPr>
        <w:spacing w:line="200" w:lineRule="exact"/>
        <w:rPr>
          <w:sz w:val="20"/>
          <w:szCs w:val="20"/>
        </w:rPr>
      </w:pPr>
    </w:p>
    <w:p w14:paraId="3CA4CE8E" w14:textId="77777777" w:rsidR="00CC241B" w:rsidRDefault="00CC241B">
      <w:pPr>
        <w:spacing w:line="200" w:lineRule="exact"/>
        <w:rPr>
          <w:sz w:val="20"/>
          <w:szCs w:val="20"/>
        </w:rPr>
      </w:pPr>
    </w:p>
    <w:p w14:paraId="1994EAB1" w14:textId="77777777" w:rsidR="00CC241B" w:rsidRDefault="00CC241B">
      <w:pPr>
        <w:spacing w:line="364" w:lineRule="exact"/>
        <w:rPr>
          <w:sz w:val="20"/>
          <w:szCs w:val="20"/>
        </w:rPr>
      </w:pPr>
    </w:p>
    <w:p w14:paraId="00FC3842" w14:textId="77777777" w:rsidR="00CC241B" w:rsidRDefault="003C3CA3">
      <w:pPr>
        <w:ind w:right="65"/>
        <w:jc w:val="center"/>
        <w:rPr>
          <w:sz w:val="20"/>
          <w:szCs w:val="20"/>
        </w:rPr>
      </w:pPr>
      <w:r>
        <w:rPr>
          <w:rFonts w:ascii="Arial" w:eastAsia="Arial" w:hAnsi="Arial" w:cs="Arial"/>
          <w:sz w:val="16"/>
          <w:szCs w:val="16"/>
        </w:rPr>
        <w:t>61</w:t>
      </w:r>
    </w:p>
    <w:p w14:paraId="6706F90B" w14:textId="77777777" w:rsidR="00CC241B" w:rsidRDefault="00CC241B">
      <w:pPr>
        <w:sectPr w:rsidR="00CC241B">
          <w:type w:val="continuous"/>
          <w:pgSz w:w="11900" w:h="16838"/>
          <w:pgMar w:top="1109" w:right="1440" w:bottom="202" w:left="1420" w:header="0" w:footer="0" w:gutter="0"/>
          <w:cols w:space="720" w:equalWidth="0">
            <w:col w:w="9045"/>
          </w:cols>
        </w:sectPr>
      </w:pPr>
    </w:p>
    <w:p w14:paraId="3DF01D96" w14:textId="492F0EB0" w:rsidR="00CC241B" w:rsidRDefault="00CC241B" w:rsidP="003C3CA3">
      <w:pPr>
        <w:ind w:right="-18"/>
        <w:jc w:val="center"/>
        <w:rPr>
          <w:sz w:val="20"/>
          <w:szCs w:val="20"/>
        </w:rPr>
      </w:pPr>
      <w:bookmarkStart w:id="10" w:name="page62"/>
      <w:bookmarkEnd w:id="10"/>
    </w:p>
    <w:sectPr w:rsidR="00CC241B" w:rsidSect="003C3CA3">
      <w:pgSz w:w="11900" w:h="16838"/>
      <w:pgMar w:top="1105" w:right="1440" w:bottom="202" w:left="1416" w:header="0" w:footer="0" w:gutter="0"/>
      <w:cols w:space="720" w:equalWidth="0">
        <w:col w:w="904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AC1A"/>
    <w:multiLevelType w:val="hybridMultilevel"/>
    <w:tmpl w:val="D954109C"/>
    <w:lvl w:ilvl="0" w:tplc="966E8C24">
      <w:start w:val="1"/>
      <w:numFmt w:val="bullet"/>
      <w:lvlText w:val="-"/>
      <w:lvlJc w:val="left"/>
    </w:lvl>
    <w:lvl w:ilvl="1" w:tplc="C19865BC">
      <w:numFmt w:val="decimal"/>
      <w:lvlText w:val=""/>
      <w:lvlJc w:val="left"/>
    </w:lvl>
    <w:lvl w:ilvl="2" w:tplc="3E6E83C8">
      <w:numFmt w:val="decimal"/>
      <w:lvlText w:val=""/>
      <w:lvlJc w:val="left"/>
    </w:lvl>
    <w:lvl w:ilvl="3" w:tplc="F5E02CE2">
      <w:numFmt w:val="decimal"/>
      <w:lvlText w:val=""/>
      <w:lvlJc w:val="left"/>
    </w:lvl>
    <w:lvl w:ilvl="4" w:tplc="1F78A6C2">
      <w:numFmt w:val="decimal"/>
      <w:lvlText w:val=""/>
      <w:lvlJc w:val="left"/>
    </w:lvl>
    <w:lvl w:ilvl="5" w:tplc="DAFCA054">
      <w:numFmt w:val="decimal"/>
      <w:lvlText w:val=""/>
      <w:lvlJc w:val="left"/>
    </w:lvl>
    <w:lvl w:ilvl="6" w:tplc="336E6B4C">
      <w:numFmt w:val="decimal"/>
      <w:lvlText w:val=""/>
      <w:lvlJc w:val="left"/>
    </w:lvl>
    <w:lvl w:ilvl="7" w:tplc="A3C2FBD0">
      <w:numFmt w:val="decimal"/>
      <w:lvlText w:val=""/>
      <w:lvlJc w:val="left"/>
    </w:lvl>
    <w:lvl w:ilvl="8" w:tplc="1D5A65A4">
      <w:numFmt w:val="decimal"/>
      <w:lvlText w:val=""/>
      <w:lvlJc w:val="left"/>
    </w:lvl>
  </w:abstractNum>
  <w:abstractNum w:abstractNumId="1" w15:restartNumberingAfterBreak="0">
    <w:nsid w:val="0CC1016F"/>
    <w:multiLevelType w:val="hybridMultilevel"/>
    <w:tmpl w:val="15C6D408"/>
    <w:lvl w:ilvl="0" w:tplc="CC0093CE">
      <w:start w:val="1"/>
      <w:numFmt w:val="bullet"/>
      <w:lvlText w:val="-"/>
      <w:lvlJc w:val="left"/>
    </w:lvl>
    <w:lvl w:ilvl="1" w:tplc="BFA6FD46">
      <w:numFmt w:val="decimal"/>
      <w:lvlText w:val=""/>
      <w:lvlJc w:val="left"/>
    </w:lvl>
    <w:lvl w:ilvl="2" w:tplc="01CC3926">
      <w:numFmt w:val="decimal"/>
      <w:lvlText w:val=""/>
      <w:lvlJc w:val="left"/>
    </w:lvl>
    <w:lvl w:ilvl="3" w:tplc="BE8CB2EE">
      <w:numFmt w:val="decimal"/>
      <w:lvlText w:val=""/>
      <w:lvlJc w:val="left"/>
    </w:lvl>
    <w:lvl w:ilvl="4" w:tplc="CC64C93E">
      <w:numFmt w:val="decimal"/>
      <w:lvlText w:val=""/>
      <w:lvlJc w:val="left"/>
    </w:lvl>
    <w:lvl w:ilvl="5" w:tplc="D1740C50">
      <w:numFmt w:val="decimal"/>
      <w:lvlText w:val=""/>
      <w:lvlJc w:val="left"/>
    </w:lvl>
    <w:lvl w:ilvl="6" w:tplc="9DA65D14">
      <w:numFmt w:val="decimal"/>
      <w:lvlText w:val=""/>
      <w:lvlJc w:val="left"/>
    </w:lvl>
    <w:lvl w:ilvl="7" w:tplc="53264480">
      <w:numFmt w:val="decimal"/>
      <w:lvlText w:val=""/>
      <w:lvlJc w:val="left"/>
    </w:lvl>
    <w:lvl w:ilvl="8" w:tplc="41560C28">
      <w:numFmt w:val="decimal"/>
      <w:lvlText w:val=""/>
      <w:lvlJc w:val="left"/>
    </w:lvl>
  </w:abstractNum>
  <w:abstractNum w:abstractNumId="2" w15:restartNumberingAfterBreak="0">
    <w:nsid w:val="0D34B6A8"/>
    <w:multiLevelType w:val="hybridMultilevel"/>
    <w:tmpl w:val="A8A8BD60"/>
    <w:lvl w:ilvl="0" w:tplc="B748B858">
      <w:start w:val="1"/>
      <w:numFmt w:val="lowerLetter"/>
      <w:lvlText w:val="%1)"/>
      <w:lvlJc w:val="left"/>
    </w:lvl>
    <w:lvl w:ilvl="1" w:tplc="849238C0">
      <w:numFmt w:val="decimal"/>
      <w:lvlText w:val=""/>
      <w:lvlJc w:val="left"/>
    </w:lvl>
    <w:lvl w:ilvl="2" w:tplc="76C28D84">
      <w:numFmt w:val="decimal"/>
      <w:lvlText w:val=""/>
      <w:lvlJc w:val="left"/>
    </w:lvl>
    <w:lvl w:ilvl="3" w:tplc="ADF87A4A">
      <w:numFmt w:val="decimal"/>
      <w:lvlText w:val=""/>
      <w:lvlJc w:val="left"/>
    </w:lvl>
    <w:lvl w:ilvl="4" w:tplc="C72A200E">
      <w:numFmt w:val="decimal"/>
      <w:lvlText w:val=""/>
      <w:lvlJc w:val="left"/>
    </w:lvl>
    <w:lvl w:ilvl="5" w:tplc="10A604E2">
      <w:numFmt w:val="decimal"/>
      <w:lvlText w:val=""/>
      <w:lvlJc w:val="left"/>
    </w:lvl>
    <w:lvl w:ilvl="6" w:tplc="C0EA5BD4">
      <w:numFmt w:val="decimal"/>
      <w:lvlText w:val=""/>
      <w:lvlJc w:val="left"/>
    </w:lvl>
    <w:lvl w:ilvl="7" w:tplc="405C5F4E">
      <w:numFmt w:val="decimal"/>
      <w:lvlText w:val=""/>
      <w:lvlJc w:val="left"/>
    </w:lvl>
    <w:lvl w:ilvl="8" w:tplc="9E2A6064">
      <w:numFmt w:val="decimal"/>
      <w:lvlText w:val=""/>
      <w:lvlJc w:val="left"/>
    </w:lvl>
  </w:abstractNum>
  <w:abstractNum w:abstractNumId="3" w15:restartNumberingAfterBreak="0">
    <w:nsid w:val="10233C99"/>
    <w:multiLevelType w:val="hybridMultilevel"/>
    <w:tmpl w:val="EC38B25A"/>
    <w:lvl w:ilvl="0" w:tplc="CF0210BC">
      <w:start w:val="1"/>
      <w:numFmt w:val="bullet"/>
      <w:lvlText w:val="^"/>
      <w:lvlJc w:val="left"/>
    </w:lvl>
    <w:lvl w:ilvl="1" w:tplc="582AC2C0">
      <w:numFmt w:val="decimal"/>
      <w:lvlText w:val=""/>
      <w:lvlJc w:val="left"/>
    </w:lvl>
    <w:lvl w:ilvl="2" w:tplc="E8F48D34">
      <w:numFmt w:val="decimal"/>
      <w:lvlText w:val=""/>
      <w:lvlJc w:val="left"/>
    </w:lvl>
    <w:lvl w:ilvl="3" w:tplc="A79ECE98">
      <w:numFmt w:val="decimal"/>
      <w:lvlText w:val=""/>
      <w:lvlJc w:val="left"/>
    </w:lvl>
    <w:lvl w:ilvl="4" w:tplc="46C0BC5C">
      <w:numFmt w:val="decimal"/>
      <w:lvlText w:val=""/>
      <w:lvlJc w:val="left"/>
    </w:lvl>
    <w:lvl w:ilvl="5" w:tplc="B8EA5BC0">
      <w:numFmt w:val="decimal"/>
      <w:lvlText w:val=""/>
      <w:lvlJc w:val="left"/>
    </w:lvl>
    <w:lvl w:ilvl="6" w:tplc="4D005B26">
      <w:numFmt w:val="decimal"/>
      <w:lvlText w:val=""/>
      <w:lvlJc w:val="left"/>
    </w:lvl>
    <w:lvl w:ilvl="7" w:tplc="13445C40">
      <w:numFmt w:val="decimal"/>
      <w:lvlText w:val=""/>
      <w:lvlJc w:val="left"/>
    </w:lvl>
    <w:lvl w:ilvl="8" w:tplc="59F2000E">
      <w:numFmt w:val="decimal"/>
      <w:lvlText w:val=""/>
      <w:lvlJc w:val="left"/>
    </w:lvl>
  </w:abstractNum>
  <w:abstractNum w:abstractNumId="4" w15:restartNumberingAfterBreak="0">
    <w:nsid w:val="14FCE74E"/>
    <w:multiLevelType w:val="hybridMultilevel"/>
    <w:tmpl w:val="E85A5070"/>
    <w:lvl w:ilvl="0" w:tplc="321495BA">
      <w:start w:val="1"/>
      <w:numFmt w:val="bullet"/>
      <w:lvlText w:val="-"/>
      <w:lvlJc w:val="left"/>
    </w:lvl>
    <w:lvl w:ilvl="1" w:tplc="758286A0">
      <w:numFmt w:val="decimal"/>
      <w:lvlText w:val=""/>
      <w:lvlJc w:val="left"/>
    </w:lvl>
    <w:lvl w:ilvl="2" w:tplc="2DB8453E">
      <w:numFmt w:val="decimal"/>
      <w:lvlText w:val=""/>
      <w:lvlJc w:val="left"/>
    </w:lvl>
    <w:lvl w:ilvl="3" w:tplc="E36EA3DC">
      <w:numFmt w:val="decimal"/>
      <w:lvlText w:val=""/>
      <w:lvlJc w:val="left"/>
    </w:lvl>
    <w:lvl w:ilvl="4" w:tplc="AE2A22A8">
      <w:numFmt w:val="decimal"/>
      <w:lvlText w:val=""/>
      <w:lvlJc w:val="left"/>
    </w:lvl>
    <w:lvl w:ilvl="5" w:tplc="048E0996">
      <w:numFmt w:val="decimal"/>
      <w:lvlText w:val=""/>
      <w:lvlJc w:val="left"/>
    </w:lvl>
    <w:lvl w:ilvl="6" w:tplc="0AC692BC">
      <w:numFmt w:val="decimal"/>
      <w:lvlText w:val=""/>
      <w:lvlJc w:val="left"/>
    </w:lvl>
    <w:lvl w:ilvl="7" w:tplc="C858635E">
      <w:numFmt w:val="decimal"/>
      <w:lvlText w:val=""/>
      <w:lvlJc w:val="left"/>
    </w:lvl>
    <w:lvl w:ilvl="8" w:tplc="88EE825C">
      <w:numFmt w:val="decimal"/>
      <w:lvlText w:val=""/>
      <w:lvlJc w:val="left"/>
    </w:lvl>
  </w:abstractNum>
  <w:abstractNum w:abstractNumId="5" w15:restartNumberingAfterBreak="0">
    <w:nsid w:val="15B5AF5C"/>
    <w:multiLevelType w:val="hybridMultilevel"/>
    <w:tmpl w:val="036A5B7A"/>
    <w:lvl w:ilvl="0" w:tplc="A986FDCA">
      <w:start w:val="4"/>
      <w:numFmt w:val="decimal"/>
      <w:lvlText w:val="%1."/>
      <w:lvlJc w:val="left"/>
    </w:lvl>
    <w:lvl w:ilvl="1" w:tplc="E46A6344">
      <w:numFmt w:val="decimal"/>
      <w:lvlText w:val=""/>
      <w:lvlJc w:val="left"/>
    </w:lvl>
    <w:lvl w:ilvl="2" w:tplc="98EAE7F0">
      <w:numFmt w:val="decimal"/>
      <w:lvlText w:val=""/>
      <w:lvlJc w:val="left"/>
    </w:lvl>
    <w:lvl w:ilvl="3" w:tplc="81B22FE2">
      <w:numFmt w:val="decimal"/>
      <w:lvlText w:val=""/>
      <w:lvlJc w:val="left"/>
    </w:lvl>
    <w:lvl w:ilvl="4" w:tplc="5DD653F8">
      <w:numFmt w:val="decimal"/>
      <w:lvlText w:val=""/>
      <w:lvlJc w:val="left"/>
    </w:lvl>
    <w:lvl w:ilvl="5" w:tplc="DB025CAC">
      <w:numFmt w:val="decimal"/>
      <w:lvlText w:val=""/>
      <w:lvlJc w:val="left"/>
    </w:lvl>
    <w:lvl w:ilvl="6" w:tplc="BB289470">
      <w:numFmt w:val="decimal"/>
      <w:lvlText w:val=""/>
      <w:lvlJc w:val="left"/>
    </w:lvl>
    <w:lvl w:ilvl="7" w:tplc="250A572A">
      <w:numFmt w:val="decimal"/>
      <w:lvlText w:val=""/>
      <w:lvlJc w:val="left"/>
    </w:lvl>
    <w:lvl w:ilvl="8" w:tplc="3B860D8A">
      <w:numFmt w:val="decimal"/>
      <w:lvlText w:val=""/>
      <w:lvlJc w:val="left"/>
    </w:lvl>
  </w:abstractNum>
  <w:abstractNum w:abstractNumId="6" w15:restartNumberingAfterBreak="0">
    <w:nsid w:val="235BA861"/>
    <w:multiLevelType w:val="hybridMultilevel"/>
    <w:tmpl w:val="0D502B52"/>
    <w:lvl w:ilvl="0" w:tplc="5C84AF82">
      <w:start w:val="1"/>
      <w:numFmt w:val="decimal"/>
      <w:lvlText w:val="%1."/>
      <w:lvlJc w:val="left"/>
    </w:lvl>
    <w:lvl w:ilvl="1" w:tplc="9C80561A">
      <w:numFmt w:val="decimal"/>
      <w:lvlText w:val=""/>
      <w:lvlJc w:val="left"/>
    </w:lvl>
    <w:lvl w:ilvl="2" w:tplc="A3AA62D8">
      <w:numFmt w:val="decimal"/>
      <w:lvlText w:val=""/>
      <w:lvlJc w:val="left"/>
    </w:lvl>
    <w:lvl w:ilvl="3" w:tplc="593CD442">
      <w:numFmt w:val="decimal"/>
      <w:lvlText w:val=""/>
      <w:lvlJc w:val="left"/>
    </w:lvl>
    <w:lvl w:ilvl="4" w:tplc="7E8419CA">
      <w:numFmt w:val="decimal"/>
      <w:lvlText w:val=""/>
      <w:lvlJc w:val="left"/>
    </w:lvl>
    <w:lvl w:ilvl="5" w:tplc="C9DCAFA4">
      <w:numFmt w:val="decimal"/>
      <w:lvlText w:val=""/>
      <w:lvlJc w:val="left"/>
    </w:lvl>
    <w:lvl w:ilvl="6" w:tplc="D768639A">
      <w:numFmt w:val="decimal"/>
      <w:lvlText w:val=""/>
      <w:lvlJc w:val="left"/>
    </w:lvl>
    <w:lvl w:ilvl="7" w:tplc="5F7C9BEC">
      <w:numFmt w:val="decimal"/>
      <w:lvlText w:val=""/>
      <w:lvlJc w:val="left"/>
    </w:lvl>
    <w:lvl w:ilvl="8" w:tplc="4D2025F4">
      <w:numFmt w:val="decimal"/>
      <w:lvlText w:val=""/>
      <w:lvlJc w:val="left"/>
    </w:lvl>
  </w:abstractNum>
  <w:abstractNum w:abstractNumId="7" w15:restartNumberingAfterBreak="0">
    <w:nsid w:val="26F324BA"/>
    <w:multiLevelType w:val="hybridMultilevel"/>
    <w:tmpl w:val="C18476FC"/>
    <w:lvl w:ilvl="0" w:tplc="2064FDBC">
      <w:start w:val="1"/>
      <w:numFmt w:val="bullet"/>
      <w:lvlText w:val="-"/>
      <w:lvlJc w:val="left"/>
    </w:lvl>
    <w:lvl w:ilvl="1" w:tplc="B6822680">
      <w:numFmt w:val="decimal"/>
      <w:lvlText w:val=""/>
      <w:lvlJc w:val="left"/>
    </w:lvl>
    <w:lvl w:ilvl="2" w:tplc="5972E070">
      <w:numFmt w:val="decimal"/>
      <w:lvlText w:val=""/>
      <w:lvlJc w:val="left"/>
    </w:lvl>
    <w:lvl w:ilvl="3" w:tplc="A3EAEE6C">
      <w:numFmt w:val="decimal"/>
      <w:lvlText w:val=""/>
      <w:lvlJc w:val="left"/>
    </w:lvl>
    <w:lvl w:ilvl="4" w:tplc="567C50CA">
      <w:numFmt w:val="decimal"/>
      <w:lvlText w:val=""/>
      <w:lvlJc w:val="left"/>
    </w:lvl>
    <w:lvl w:ilvl="5" w:tplc="C5FCF790">
      <w:numFmt w:val="decimal"/>
      <w:lvlText w:val=""/>
      <w:lvlJc w:val="left"/>
    </w:lvl>
    <w:lvl w:ilvl="6" w:tplc="D4CC171C">
      <w:numFmt w:val="decimal"/>
      <w:lvlText w:val=""/>
      <w:lvlJc w:val="left"/>
    </w:lvl>
    <w:lvl w:ilvl="7" w:tplc="0D445F92">
      <w:numFmt w:val="decimal"/>
      <w:lvlText w:val=""/>
      <w:lvlJc w:val="left"/>
    </w:lvl>
    <w:lvl w:ilvl="8" w:tplc="DF5094C0">
      <w:numFmt w:val="decimal"/>
      <w:lvlText w:val=""/>
      <w:lvlJc w:val="left"/>
    </w:lvl>
  </w:abstractNum>
  <w:abstractNum w:abstractNumId="8" w15:restartNumberingAfterBreak="0">
    <w:nsid w:val="310C50B3"/>
    <w:multiLevelType w:val="hybridMultilevel"/>
    <w:tmpl w:val="AC549AD8"/>
    <w:lvl w:ilvl="0" w:tplc="DD6C25E2">
      <w:start w:val="10"/>
      <w:numFmt w:val="decimal"/>
      <w:lvlText w:val="%1."/>
      <w:lvlJc w:val="left"/>
    </w:lvl>
    <w:lvl w:ilvl="1" w:tplc="B7BAE0EE">
      <w:numFmt w:val="decimal"/>
      <w:lvlText w:val=""/>
      <w:lvlJc w:val="left"/>
    </w:lvl>
    <w:lvl w:ilvl="2" w:tplc="90C6A7AC">
      <w:numFmt w:val="decimal"/>
      <w:lvlText w:val=""/>
      <w:lvlJc w:val="left"/>
    </w:lvl>
    <w:lvl w:ilvl="3" w:tplc="01902B5A">
      <w:numFmt w:val="decimal"/>
      <w:lvlText w:val=""/>
      <w:lvlJc w:val="left"/>
    </w:lvl>
    <w:lvl w:ilvl="4" w:tplc="6D80643E">
      <w:numFmt w:val="decimal"/>
      <w:lvlText w:val=""/>
      <w:lvlJc w:val="left"/>
    </w:lvl>
    <w:lvl w:ilvl="5" w:tplc="15688718">
      <w:numFmt w:val="decimal"/>
      <w:lvlText w:val=""/>
      <w:lvlJc w:val="left"/>
    </w:lvl>
    <w:lvl w:ilvl="6" w:tplc="357EAC36">
      <w:numFmt w:val="decimal"/>
      <w:lvlText w:val=""/>
      <w:lvlJc w:val="left"/>
    </w:lvl>
    <w:lvl w:ilvl="7" w:tplc="05E09DA8">
      <w:numFmt w:val="decimal"/>
      <w:lvlText w:val=""/>
      <w:lvlJc w:val="left"/>
    </w:lvl>
    <w:lvl w:ilvl="8" w:tplc="B59241B2">
      <w:numFmt w:val="decimal"/>
      <w:lvlText w:val=""/>
      <w:lvlJc w:val="left"/>
    </w:lvl>
  </w:abstractNum>
  <w:abstractNum w:abstractNumId="9" w15:restartNumberingAfterBreak="0">
    <w:nsid w:val="354FE9F9"/>
    <w:multiLevelType w:val="hybridMultilevel"/>
    <w:tmpl w:val="4F085084"/>
    <w:lvl w:ilvl="0" w:tplc="2674A1A6">
      <w:start w:val="3"/>
      <w:numFmt w:val="decimal"/>
      <w:lvlText w:val="%1."/>
      <w:lvlJc w:val="left"/>
    </w:lvl>
    <w:lvl w:ilvl="1" w:tplc="F2C2C25E">
      <w:numFmt w:val="decimal"/>
      <w:lvlText w:val=""/>
      <w:lvlJc w:val="left"/>
    </w:lvl>
    <w:lvl w:ilvl="2" w:tplc="41689118">
      <w:numFmt w:val="decimal"/>
      <w:lvlText w:val=""/>
      <w:lvlJc w:val="left"/>
    </w:lvl>
    <w:lvl w:ilvl="3" w:tplc="AB3C9D90">
      <w:numFmt w:val="decimal"/>
      <w:lvlText w:val=""/>
      <w:lvlJc w:val="left"/>
    </w:lvl>
    <w:lvl w:ilvl="4" w:tplc="29282AA6">
      <w:numFmt w:val="decimal"/>
      <w:lvlText w:val=""/>
      <w:lvlJc w:val="left"/>
    </w:lvl>
    <w:lvl w:ilvl="5" w:tplc="7980BB74">
      <w:numFmt w:val="decimal"/>
      <w:lvlText w:val=""/>
      <w:lvlJc w:val="left"/>
    </w:lvl>
    <w:lvl w:ilvl="6" w:tplc="C818E51A">
      <w:numFmt w:val="decimal"/>
      <w:lvlText w:val=""/>
      <w:lvlJc w:val="left"/>
    </w:lvl>
    <w:lvl w:ilvl="7" w:tplc="A45E5BF0">
      <w:numFmt w:val="decimal"/>
      <w:lvlText w:val=""/>
      <w:lvlJc w:val="left"/>
    </w:lvl>
    <w:lvl w:ilvl="8" w:tplc="95D6D384">
      <w:numFmt w:val="decimal"/>
      <w:lvlText w:val=""/>
      <w:lvlJc w:val="left"/>
    </w:lvl>
  </w:abstractNum>
  <w:abstractNum w:abstractNumId="10" w15:restartNumberingAfterBreak="0">
    <w:nsid w:val="3F6AB60F"/>
    <w:multiLevelType w:val="hybridMultilevel"/>
    <w:tmpl w:val="FF7CEA78"/>
    <w:lvl w:ilvl="0" w:tplc="88F20CC4">
      <w:start w:val="5"/>
      <w:numFmt w:val="decimal"/>
      <w:lvlText w:val="%1."/>
      <w:lvlJc w:val="left"/>
    </w:lvl>
    <w:lvl w:ilvl="1" w:tplc="F83E2382">
      <w:numFmt w:val="decimal"/>
      <w:lvlText w:val=""/>
      <w:lvlJc w:val="left"/>
    </w:lvl>
    <w:lvl w:ilvl="2" w:tplc="894C8CF2">
      <w:numFmt w:val="decimal"/>
      <w:lvlText w:val=""/>
      <w:lvlJc w:val="left"/>
    </w:lvl>
    <w:lvl w:ilvl="3" w:tplc="AC20D2E8">
      <w:numFmt w:val="decimal"/>
      <w:lvlText w:val=""/>
      <w:lvlJc w:val="left"/>
    </w:lvl>
    <w:lvl w:ilvl="4" w:tplc="CCA463EE">
      <w:numFmt w:val="decimal"/>
      <w:lvlText w:val=""/>
      <w:lvlJc w:val="left"/>
    </w:lvl>
    <w:lvl w:ilvl="5" w:tplc="F9328140">
      <w:numFmt w:val="decimal"/>
      <w:lvlText w:val=""/>
      <w:lvlJc w:val="left"/>
    </w:lvl>
    <w:lvl w:ilvl="6" w:tplc="E1DE9DCC">
      <w:numFmt w:val="decimal"/>
      <w:lvlText w:val=""/>
      <w:lvlJc w:val="left"/>
    </w:lvl>
    <w:lvl w:ilvl="7" w:tplc="3C307722">
      <w:numFmt w:val="decimal"/>
      <w:lvlText w:val=""/>
      <w:lvlJc w:val="left"/>
    </w:lvl>
    <w:lvl w:ilvl="8" w:tplc="B2C018B8">
      <w:numFmt w:val="decimal"/>
      <w:lvlText w:val=""/>
      <w:lvlJc w:val="left"/>
    </w:lvl>
  </w:abstractNum>
  <w:abstractNum w:abstractNumId="11" w15:restartNumberingAfterBreak="0">
    <w:nsid w:val="3FA62ACA"/>
    <w:multiLevelType w:val="hybridMultilevel"/>
    <w:tmpl w:val="82824C8C"/>
    <w:lvl w:ilvl="0" w:tplc="FE549FE2">
      <w:start w:val="6"/>
      <w:numFmt w:val="decimal"/>
      <w:lvlText w:val="%1."/>
      <w:lvlJc w:val="left"/>
    </w:lvl>
    <w:lvl w:ilvl="1" w:tplc="5386AAD8">
      <w:numFmt w:val="decimal"/>
      <w:lvlText w:val=""/>
      <w:lvlJc w:val="left"/>
    </w:lvl>
    <w:lvl w:ilvl="2" w:tplc="A852E62C">
      <w:numFmt w:val="decimal"/>
      <w:lvlText w:val=""/>
      <w:lvlJc w:val="left"/>
    </w:lvl>
    <w:lvl w:ilvl="3" w:tplc="A3301782">
      <w:numFmt w:val="decimal"/>
      <w:lvlText w:val=""/>
      <w:lvlJc w:val="left"/>
    </w:lvl>
    <w:lvl w:ilvl="4" w:tplc="3B022B76">
      <w:numFmt w:val="decimal"/>
      <w:lvlText w:val=""/>
      <w:lvlJc w:val="left"/>
    </w:lvl>
    <w:lvl w:ilvl="5" w:tplc="B37ADBD8">
      <w:numFmt w:val="decimal"/>
      <w:lvlText w:val=""/>
      <w:lvlJc w:val="left"/>
    </w:lvl>
    <w:lvl w:ilvl="6" w:tplc="AB0EE94C">
      <w:numFmt w:val="decimal"/>
      <w:lvlText w:val=""/>
      <w:lvlJc w:val="left"/>
    </w:lvl>
    <w:lvl w:ilvl="7" w:tplc="9F3C2D28">
      <w:numFmt w:val="decimal"/>
      <w:lvlText w:val=""/>
      <w:lvlJc w:val="left"/>
    </w:lvl>
    <w:lvl w:ilvl="8" w:tplc="CE82DCEE">
      <w:numFmt w:val="decimal"/>
      <w:lvlText w:val=""/>
      <w:lvlJc w:val="left"/>
    </w:lvl>
  </w:abstractNum>
  <w:abstractNum w:abstractNumId="12" w15:restartNumberingAfterBreak="0">
    <w:nsid w:val="43F18422"/>
    <w:multiLevelType w:val="hybridMultilevel"/>
    <w:tmpl w:val="1124DEA4"/>
    <w:lvl w:ilvl="0" w:tplc="C37E613E">
      <w:start w:val="1"/>
      <w:numFmt w:val="decimal"/>
      <w:lvlText w:val="%1."/>
      <w:lvlJc w:val="left"/>
    </w:lvl>
    <w:lvl w:ilvl="1" w:tplc="18C21140">
      <w:numFmt w:val="decimal"/>
      <w:lvlText w:val=""/>
      <w:lvlJc w:val="left"/>
    </w:lvl>
    <w:lvl w:ilvl="2" w:tplc="2A7C33F8">
      <w:numFmt w:val="decimal"/>
      <w:lvlText w:val=""/>
      <w:lvlJc w:val="left"/>
    </w:lvl>
    <w:lvl w:ilvl="3" w:tplc="214CD6C4">
      <w:numFmt w:val="decimal"/>
      <w:lvlText w:val=""/>
      <w:lvlJc w:val="left"/>
    </w:lvl>
    <w:lvl w:ilvl="4" w:tplc="CBB8E56A">
      <w:numFmt w:val="decimal"/>
      <w:lvlText w:val=""/>
      <w:lvlJc w:val="left"/>
    </w:lvl>
    <w:lvl w:ilvl="5" w:tplc="9F7AAAC4">
      <w:numFmt w:val="decimal"/>
      <w:lvlText w:val=""/>
      <w:lvlJc w:val="left"/>
    </w:lvl>
    <w:lvl w:ilvl="6" w:tplc="A080B61C">
      <w:numFmt w:val="decimal"/>
      <w:lvlText w:val=""/>
      <w:lvlJc w:val="left"/>
    </w:lvl>
    <w:lvl w:ilvl="7" w:tplc="E800F3A0">
      <w:numFmt w:val="decimal"/>
      <w:lvlText w:val=""/>
      <w:lvlJc w:val="left"/>
    </w:lvl>
    <w:lvl w:ilvl="8" w:tplc="0694CAB2">
      <w:numFmt w:val="decimal"/>
      <w:lvlText w:val=""/>
      <w:lvlJc w:val="left"/>
    </w:lvl>
  </w:abstractNum>
  <w:abstractNum w:abstractNumId="13" w15:restartNumberingAfterBreak="0">
    <w:nsid w:val="47398C89"/>
    <w:multiLevelType w:val="hybridMultilevel"/>
    <w:tmpl w:val="020CEA8E"/>
    <w:lvl w:ilvl="0" w:tplc="FD0668B2">
      <w:start w:val="2"/>
      <w:numFmt w:val="decimal"/>
      <w:lvlText w:val="%1."/>
      <w:lvlJc w:val="left"/>
    </w:lvl>
    <w:lvl w:ilvl="1" w:tplc="0CE28C3E">
      <w:numFmt w:val="decimal"/>
      <w:lvlText w:val=""/>
      <w:lvlJc w:val="left"/>
    </w:lvl>
    <w:lvl w:ilvl="2" w:tplc="A608EFB8">
      <w:numFmt w:val="decimal"/>
      <w:lvlText w:val=""/>
      <w:lvlJc w:val="left"/>
    </w:lvl>
    <w:lvl w:ilvl="3" w:tplc="063449A6">
      <w:numFmt w:val="decimal"/>
      <w:lvlText w:val=""/>
      <w:lvlJc w:val="left"/>
    </w:lvl>
    <w:lvl w:ilvl="4" w:tplc="E834BF12">
      <w:numFmt w:val="decimal"/>
      <w:lvlText w:val=""/>
      <w:lvlJc w:val="left"/>
    </w:lvl>
    <w:lvl w:ilvl="5" w:tplc="8FB83012">
      <w:numFmt w:val="decimal"/>
      <w:lvlText w:val=""/>
      <w:lvlJc w:val="left"/>
    </w:lvl>
    <w:lvl w:ilvl="6" w:tplc="8C9A6922">
      <w:numFmt w:val="decimal"/>
      <w:lvlText w:val=""/>
      <w:lvlJc w:val="left"/>
    </w:lvl>
    <w:lvl w:ilvl="7" w:tplc="D404557E">
      <w:numFmt w:val="decimal"/>
      <w:lvlText w:val=""/>
      <w:lvlJc w:val="left"/>
    </w:lvl>
    <w:lvl w:ilvl="8" w:tplc="3CFA9B92">
      <w:numFmt w:val="decimal"/>
      <w:lvlText w:val=""/>
      <w:lvlJc w:val="left"/>
    </w:lvl>
  </w:abstractNum>
  <w:abstractNum w:abstractNumId="14" w15:restartNumberingAfterBreak="0">
    <w:nsid w:val="49DA307D"/>
    <w:multiLevelType w:val="hybridMultilevel"/>
    <w:tmpl w:val="9CC4B3D8"/>
    <w:lvl w:ilvl="0" w:tplc="E8C44B4E">
      <w:start w:val="1"/>
      <w:numFmt w:val="bullet"/>
      <w:lvlText w:val="-"/>
      <w:lvlJc w:val="left"/>
    </w:lvl>
    <w:lvl w:ilvl="1" w:tplc="782EF504">
      <w:start w:val="1"/>
      <w:numFmt w:val="bullet"/>
      <w:lvlText w:val="-"/>
      <w:lvlJc w:val="left"/>
    </w:lvl>
    <w:lvl w:ilvl="2" w:tplc="257E9B80">
      <w:numFmt w:val="decimal"/>
      <w:lvlText w:val=""/>
      <w:lvlJc w:val="left"/>
    </w:lvl>
    <w:lvl w:ilvl="3" w:tplc="FA6810BE">
      <w:numFmt w:val="decimal"/>
      <w:lvlText w:val=""/>
      <w:lvlJc w:val="left"/>
    </w:lvl>
    <w:lvl w:ilvl="4" w:tplc="8F1EDB68">
      <w:numFmt w:val="decimal"/>
      <w:lvlText w:val=""/>
      <w:lvlJc w:val="left"/>
    </w:lvl>
    <w:lvl w:ilvl="5" w:tplc="E856D4EA">
      <w:numFmt w:val="decimal"/>
      <w:lvlText w:val=""/>
      <w:lvlJc w:val="left"/>
    </w:lvl>
    <w:lvl w:ilvl="6" w:tplc="B5E6D350">
      <w:numFmt w:val="decimal"/>
      <w:lvlText w:val=""/>
      <w:lvlJc w:val="left"/>
    </w:lvl>
    <w:lvl w:ilvl="7" w:tplc="24764CCE">
      <w:numFmt w:val="decimal"/>
      <w:lvlText w:val=""/>
      <w:lvlJc w:val="left"/>
    </w:lvl>
    <w:lvl w:ilvl="8" w:tplc="D82A7BBE">
      <w:numFmt w:val="decimal"/>
      <w:lvlText w:val=""/>
      <w:lvlJc w:val="left"/>
    </w:lvl>
  </w:abstractNum>
  <w:abstractNum w:abstractNumId="15" w15:restartNumberingAfterBreak="0">
    <w:nsid w:val="50801EE1"/>
    <w:multiLevelType w:val="hybridMultilevel"/>
    <w:tmpl w:val="B8203C00"/>
    <w:lvl w:ilvl="0" w:tplc="4252B346">
      <w:start w:val="1"/>
      <w:numFmt w:val="bullet"/>
      <w:lvlText w:val="-"/>
      <w:lvlJc w:val="left"/>
    </w:lvl>
    <w:lvl w:ilvl="1" w:tplc="38603B7E">
      <w:numFmt w:val="decimal"/>
      <w:lvlText w:val=""/>
      <w:lvlJc w:val="left"/>
    </w:lvl>
    <w:lvl w:ilvl="2" w:tplc="A20882F4">
      <w:numFmt w:val="decimal"/>
      <w:lvlText w:val=""/>
      <w:lvlJc w:val="left"/>
    </w:lvl>
    <w:lvl w:ilvl="3" w:tplc="564034FA">
      <w:numFmt w:val="decimal"/>
      <w:lvlText w:val=""/>
      <w:lvlJc w:val="left"/>
    </w:lvl>
    <w:lvl w:ilvl="4" w:tplc="D68C7A76">
      <w:numFmt w:val="decimal"/>
      <w:lvlText w:val=""/>
      <w:lvlJc w:val="left"/>
    </w:lvl>
    <w:lvl w:ilvl="5" w:tplc="A2B47826">
      <w:numFmt w:val="decimal"/>
      <w:lvlText w:val=""/>
      <w:lvlJc w:val="left"/>
    </w:lvl>
    <w:lvl w:ilvl="6" w:tplc="D7FA4EDC">
      <w:numFmt w:val="decimal"/>
      <w:lvlText w:val=""/>
      <w:lvlJc w:val="left"/>
    </w:lvl>
    <w:lvl w:ilvl="7" w:tplc="B85AD156">
      <w:numFmt w:val="decimal"/>
      <w:lvlText w:val=""/>
      <w:lvlJc w:val="left"/>
    </w:lvl>
    <w:lvl w:ilvl="8" w:tplc="6ACA47A2">
      <w:numFmt w:val="decimal"/>
      <w:lvlText w:val=""/>
      <w:lvlJc w:val="left"/>
    </w:lvl>
  </w:abstractNum>
  <w:abstractNum w:abstractNumId="16" w15:restartNumberingAfterBreak="0">
    <w:nsid w:val="555C55B5"/>
    <w:multiLevelType w:val="hybridMultilevel"/>
    <w:tmpl w:val="67DA87E0"/>
    <w:lvl w:ilvl="0" w:tplc="40AC6A9C">
      <w:start w:val="5"/>
      <w:numFmt w:val="decimal"/>
      <w:lvlText w:val="%1."/>
      <w:lvlJc w:val="left"/>
    </w:lvl>
    <w:lvl w:ilvl="1" w:tplc="68724BAE">
      <w:numFmt w:val="decimal"/>
      <w:lvlText w:val=""/>
      <w:lvlJc w:val="left"/>
    </w:lvl>
    <w:lvl w:ilvl="2" w:tplc="D6E0DEDC">
      <w:numFmt w:val="decimal"/>
      <w:lvlText w:val=""/>
      <w:lvlJc w:val="left"/>
    </w:lvl>
    <w:lvl w:ilvl="3" w:tplc="29CE38EC">
      <w:numFmt w:val="decimal"/>
      <w:lvlText w:val=""/>
      <w:lvlJc w:val="left"/>
    </w:lvl>
    <w:lvl w:ilvl="4" w:tplc="138C6450">
      <w:numFmt w:val="decimal"/>
      <w:lvlText w:val=""/>
      <w:lvlJc w:val="left"/>
    </w:lvl>
    <w:lvl w:ilvl="5" w:tplc="B0486610">
      <w:numFmt w:val="decimal"/>
      <w:lvlText w:val=""/>
      <w:lvlJc w:val="left"/>
    </w:lvl>
    <w:lvl w:ilvl="6" w:tplc="DDA6A5A6">
      <w:numFmt w:val="decimal"/>
      <w:lvlText w:val=""/>
      <w:lvlJc w:val="left"/>
    </w:lvl>
    <w:lvl w:ilvl="7" w:tplc="49E44180">
      <w:numFmt w:val="decimal"/>
      <w:lvlText w:val=""/>
      <w:lvlJc w:val="left"/>
    </w:lvl>
    <w:lvl w:ilvl="8" w:tplc="1B22325A">
      <w:numFmt w:val="decimal"/>
      <w:lvlText w:val=""/>
      <w:lvlJc w:val="left"/>
    </w:lvl>
  </w:abstractNum>
  <w:abstractNum w:abstractNumId="17" w15:restartNumberingAfterBreak="0">
    <w:nsid w:val="579BE4F1"/>
    <w:multiLevelType w:val="hybridMultilevel"/>
    <w:tmpl w:val="177C449E"/>
    <w:lvl w:ilvl="0" w:tplc="EBD286EC">
      <w:start w:val="9"/>
      <w:numFmt w:val="decimal"/>
      <w:lvlText w:val="%1."/>
      <w:lvlJc w:val="left"/>
    </w:lvl>
    <w:lvl w:ilvl="1" w:tplc="952E946C">
      <w:numFmt w:val="decimal"/>
      <w:lvlText w:val=""/>
      <w:lvlJc w:val="left"/>
    </w:lvl>
    <w:lvl w:ilvl="2" w:tplc="858022F8">
      <w:numFmt w:val="decimal"/>
      <w:lvlText w:val=""/>
      <w:lvlJc w:val="left"/>
    </w:lvl>
    <w:lvl w:ilvl="3" w:tplc="FA4E4560">
      <w:numFmt w:val="decimal"/>
      <w:lvlText w:val=""/>
      <w:lvlJc w:val="left"/>
    </w:lvl>
    <w:lvl w:ilvl="4" w:tplc="F0EAF888">
      <w:numFmt w:val="decimal"/>
      <w:lvlText w:val=""/>
      <w:lvlJc w:val="left"/>
    </w:lvl>
    <w:lvl w:ilvl="5" w:tplc="08CCF496">
      <w:numFmt w:val="decimal"/>
      <w:lvlText w:val=""/>
      <w:lvlJc w:val="left"/>
    </w:lvl>
    <w:lvl w:ilvl="6" w:tplc="D50CC81E">
      <w:numFmt w:val="decimal"/>
      <w:lvlText w:val=""/>
      <w:lvlJc w:val="left"/>
    </w:lvl>
    <w:lvl w:ilvl="7" w:tplc="DC46EE3E">
      <w:numFmt w:val="decimal"/>
      <w:lvlText w:val=""/>
      <w:lvlJc w:val="left"/>
    </w:lvl>
    <w:lvl w:ilvl="8" w:tplc="58A06234">
      <w:numFmt w:val="decimal"/>
      <w:lvlText w:val=""/>
      <w:lvlJc w:val="left"/>
    </w:lvl>
  </w:abstractNum>
  <w:abstractNum w:abstractNumId="18" w15:restartNumberingAfterBreak="0">
    <w:nsid w:val="5F3534A4"/>
    <w:multiLevelType w:val="hybridMultilevel"/>
    <w:tmpl w:val="E4541280"/>
    <w:lvl w:ilvl="0" w:tplc="14C2D33A">
      <w:start w:val="1"/>
      <w:numFmt w:val="bullet"/>
      <w:lvlText w:val="-"/>
      <w:lvlJc w:val="left"/>
    </w:lvl>
    <w:lvl w:ilvl="1" w:tplc="156061EC">
      <w:numFmt w:val="decimal"/>
      <w:lvlText w:val=""/>
      <w:lvlJc w:val="left"/>
    </w:lvl>
    <w:lvl w:ilvl="2" w:tplc="150E383C">
      <w:numFmt w:val="decimal"/>
      <w:lvlText w:val=""/>
      <w:lvlJc w:val="left"/>
    </w:lvl>
    <w:lvl w:ilvl="3" w:tplc="BA001A56">
      <w:numFmt w:val="decimal"/>
      <w:lvlText w:val=""/>
      <w:lvlJc w:val="left"/>
    </w:lvl>
    <w:lvl w:ilvl="4" w:tplc="AB242918">
      <w:numFmt w:val="decimal"/>
      <w:lvlText w:val=""/>
      <w:lvlJc w:val="left"/>
    </w:lvl>
    <w:lvl w:ilvl="5" w:tplc="F27AD1BC">
      <w:numFmt w:val="decimal"/>
      <w:lvlText w:val=""/>
      <w:lvlJc w:val="left"/>
    </w:lvl>
    <w:lvl w:ilvl="6" w:tplc="9CFABEA0">
      <w:numFmt w:val="decimal"/>
      <w:lvlText w:val=""/>
      <w:lvlJc w:val="left"/>
    </w:lvl>
    <w:lvl w:ilvl="7" w:tplc="91A03758">
      <w:numFmt w:val="decimal"/>
      <w:lvlText w:val=""/>
      <w:lvlJc w:val="left"/>
    </w:lvl>
    <w:lvl w:ilvl="8" w:tplc="A75E47D6">
      <w:numFmt w:val="decimal"/>
      <w:lvlText w:val=""/>
      <w:lvlJc w:val="left"/>
    </w:lvl>
  </w:abstractNum>
  <w:abstractNum w:abstractNumId="19" w15:restartNumberingAfterBreak="0">
    <w:nsid w:val="5FB8011C"/>
    <w:multiLevelType w:val="hybridMultilevel"/>
    <w:tmpl w:val="2474E698"/>
    <w:lvl w:ilvl="0" w:tplc="DB0CF9D0">
      <w:start w:val="1"/>
      <w:numFmt w:val="bullet"/>
      <w:lvlText w:val="-"/>
      <w:lvlJc w:val="left"/>
    </w:lvl>
    <w:lvl w:ilvl="1" w:tplc="2BB8BAD2">
      <w:numFmt w:val="decimal"/>
      <w:lvlText w:val=""/>
      <w:lvlJc w:val="left"/>
    </w:lvl>
    <w:lvl w:ilvl="2" w:tplc="80A8478A">
      <w:numFmt w:val="decimal"/>
      <w:lvlText w:val=""/>
      <w:lvlJc w:val="left"/>
    </w:lvl>
    <w:lvl w:ilvl="3" w:tplc="D11CD0B2">
      <w:numFmt w:val="decimal"/>
      <w:lvlText w:val=""/>
      <w:lvlJc w:val="left"/>
    </w:lvl>
    <w:lvl w:ilvl="4" w:tplc="FC84E92E">
      <w:numFmt w:val="decimal"/>
      <w:lvlText w:val=""/>
      <w:lvlJc w:val="left"/>
    </w:lvl>
    <w:lvl w:ilvl="5" w:tplc="2744AA1E">
      <w:numFmt w:val="decimal"/>
      <w:lvlText w:val=""/>
      <w:lvlJc w:val="left"/>
    </w:lvl>
    <w:lvl w:ilvl="6" w:tplc="ABA42C48">
      <w:numFmt w:val="decimal"/>
      <w:lvlText w:val=""/>
      <w:lvlJc w:val="left"/>
    </w:lvl>
    <w:lvl w:ilvl="7" w:tplc="32C64D28">
      <w:numFmt w:val="decimal"/>
      <w:lvlText w:val=""/>
      <w:lvlJc w:val="left"/>
    </w:lvl>
    <w:lvl w:ilvl="8" w:tplc="8FA2AA5A">
      <w:numFmt w:val="decimal"/>
      <w:lvlText w:val=""/>
      <w:lvlJc w:val="left"/>
    </w:lvl>
  </w:abstractNum>
  <w:abstractNum w:abstractNumId="20" w15:restartNumberingAfterBreak="0">
    <w:nsid w:val="5FB8370B"/>
    <w:multiLevelType w:val="hybridMultilevel"/>
    <w:tmpl w:val="F0EE8F22"/>
    <w:lvl w:ilvl="0" w:tplc="6E202F30">
      <w:start w:val="1"/>
      <w:numFmt w:val="bullet"/>
      <w:lvlText w:val="-"/>
      <w:lvlJc w:val="left"/>
    </w:lvl>
    <w:lvl w:ilvl="1" w:tplc="AA68CCCE">
      <w:numFmt w:val="decimal"/>
      <w:lvlText w:val=""/>
      <w:lvlJc w:val="left"/>
    </w:lvl>
    <w:lvl w:ilvl="2" w:tplc="92AC5CBC">
      <w:numFmt w:val="decimal"/>
      <w:lvlText w:val=""/>
      <w:lvlJc w:val="left"/>
    </w:lvl>
    <w:lvl w:ilvl="3" w:tplc="F2B6F5B6">
      <w:numFmt w:val="decimal"/>
      <w:lvlText w:val=""/>
      <w:lvlJc w:val="left"/>
    </w:lvl>
    <w:lvl w:ilvl="4" w:tplc="004CCE1E">
      <w:numFmt w:val="decimal"/>
      <w:lvlText w:val=""/>
      <w:lvlJc w:val="left"/>
    </w:lvl>
    <w:lvl w:ilvl="5" w:tplc="E5E2BF50">
      <w:numFmt w:val="decimal"/>
      <w:lvlText w:val=""/>
      <w:lvlJc w:val="left"/>
    </w:lvl>
    <w:lvl w:ilvl="6" w:tplc="E63888C0">
      <w:numFmt w:val="decimal"/>
      <w:lvlText w:val=""/>
      <w:lvlJc w:val="left"/>
    </w:lvl>
    <w:lvl w:ilvl="7" w:tplc="D0F6250C">
      <w:numFmt w:val="decimal"/>
      <w:lvlText w:val=""/>
      <w:lvlJc w:val="left"/>
    </w:lvl>
    <w:lvl w:ilvl="8" w:tplc="95C65800">
      <w:numFmt w:val="decimal"/>
      <w:lvlText w:val=""/>
      <w:lvlJc w:val="left"/>
    </w:lvl>
  </w:abstractNum>
  <w:abstractNum w:abstractNumId="21" w15:restartNumberingAfterBreak="0">
    <w:nsid w:val="60EF0119"/>
    <w:multiLevelType w:val="hybridMultilevel"/>
    <w:tmpl w:val="CCB48E80"/>
    <w:lvl w:ilvl="0" w:tplc="3D1A7E78">
      <w:start w:val="1"/>
      <w:numFmt w:val="decimal"/>
      <w:lvlText w:val="%1."/>
      <w:lvlJc w:val="left"/>
    </w:lvl>
    <w:lvl w:ilvl="1" w:tplc="3234790A">
      <w:numFmt w:val="decimal"/>
      <w:lvlText w:val=""/>
      <w:lvlJc w:val="left"/>
    </w:lvl>
    <w:lvl w:ilvl="2" w:tplc="E482019A">
      <w:numFmt w:val="decimal"/>
      <w:lvlText w:val=""/>
      <w:lvlJc w:val="left"/>
    </w:lvl>
    <w:lvl w:ilvl="3" w:tplc="DD4434FA">
      <w:numFmt w:val="decimal"/>
      <w:lvlText w:val=""/>
      <w:lvlJc w:val="left"/>
    </w:lvl>
    <w:lvl w:ilvl="4" w:tplc="B42C9F4E">
      <w:numFmt w:val="decimal"/>
      <w:lvlText w:val=""/>
      <w:lvlJc w:val="left"/>
    </w:lvl>
    <w:lvl w:ilvl="5" w:tplc="06A668F6">
      <w:numFmt w:val="decimal"/>
      <w:lvlText w:val=""/>
      <w:lvlJc w:val="left"/>
    </w:lvl>
    <w:lvl w:ilvl="6" w:tplc="FD400694">
      <w:numFmt w:val="decimal"/>
      <w:lvlText w:val=""/>
      <w:lvlJc w:val="left"/>
    </w:lvl>
    <w:lvl w:ilvl="7" w:tplc="DA4C2AAC">
      <w:numFmt w:val="decimal"/>
      <w:lvlText w:val=""/>
      <w:lvlJc w:val="left"/>
    </w:lvl>
    <w:lvl w:ilvl="8" w:tplc="79F87D04">
      <w:numFmt w:val="decimal"/>
      <w:lvlText w:val=""/>
      <w:lvlJc w:val="left"/>
    </w:lvl>
  </w:abstractNum>
  <w:abstractNum w:abstractNumId="22" w15:restartNumberingAfterBreak="0">
    <w:nsid w:val="61574095"/>
    <w:multiLevelType w:val="hybridMultilevel"/>
    <w:tmpl w:val="65AE3BCE"/>
    <w:lvl w:ilvl="0" w:tplc="C7D6F7D8">
      <w:start w:val="6"/>
      <w:numFmt w:val="decimal"/>
      <w:lvlText w:val="%1."/>
      <w:lvlJc w:val="left"/>
    </w:lvl>
    <w:lvl w:ilvl="1" w:tplc="C994C4FA">
      <w:numFmt w:val="decimal"/>
      <w:lvlText w:val=""/>
      <w:lvlJc w:val="left"/>
    </w:lvl>
    <w:lvl w:ilvl="2" w:tplc="4476B6CC">
      <w:numFmt w:val="decimal"/>
      <w:lvlText w:val=""/>
      <w:lvlJc w:val="left"/>
    </w:lvl>
    <w:lvl w:ilvl="3" w:tplc="3F3C6462">
      <w:numFmt w:val="decimal"/>
      <w:lvlText w:val=""/>
      <w:lvlJc w:val="left"/>
    </w:lvl>
    <w:lvl w:ilvl="4" w:tplc="8892EBD8">
      <w:numFmt w:val="decimal"/>
      <w:lvlText w:val=""/>
      <w:lvlJc w:val="left"/>
    </w:lvl>
    <w:lvl w:ilvl="5" w:tplc="83024AB8">
      <w:numFmt w:val="decimal"/>
      <w:lvlText w:val=""/>
      <w:lvlJc w:val="left"/>
    </w:lvl>
    <w:lvl w:ilvl="6" w:tplc="DA0A6FE0">
      <w:numFmt w:val="decimal"/>
      <w:lvlText w:val=""/>
      <w:lvlJc w:val="left"/>
    </w:lvl>
    <w:lvl w:ilvl="7" w:tplc="83FE40BA">
      <w:numFmt w:val="decimal"/>
      <w:lvlText w:val=""/>
      <w:lvlJc w:val="left"/>
    </w:lvl>
    <w:lvl w:ilvl="8" w:tplc="95BCD50A">
      <w:numFmt w:val="decimal"/>
      <w:lvlText w:val=""/>
      <w:lvlJc w:val="left"/>
    </w:lvl>
  </w:abstractNum>
  <w:abstractNum w:abstractNumId="23" w15:restartNumberingAfterBreak="0">
    <w:nsid w:val="6A5F7029"/>
    <w:multiLevelType w:val="hybridMultilevel"/>
    <w:tmpl w:val="322A019E"/>
    <w:lvl w:ilvl="0" w:tplc="42C4E0CE">
      <w:start w:val="1"/>
      <w:numFmt w:val="bullet"/>
      <w:lvlText w:val="-"/>
      <w:lvlJc w:val="left"/>
    </w:lvl>
    <w:lvl w:ilvl="1" w:tplc="CA8851AA">
      <w:numFmt w:val="decimal"/>
      <w:lvlText w:val=""/>
      <w:lvlJc w:val="left"/>
    </w:lvl>
    <w:lvl w:ilvl="2" w:tplc="48067EA2">
      <w:numFmt w:val="decimal"/>
      <w:lvlText w:val=""/>
      <w:lvlJc w:val="left"/>
    </w:lvl>
    <w:lvl w:ilvl="3" w:tplc="939431AC">
      <w:numFmt w:val="decimal"/>
      <w:lvlText w:val=""/>
      <w:lvlJc w:val="left"/>
    </w:lvl>
    <w:lvl w:ilvl="4" w:tplc="FBB63A20">
      <w:numFmt w:val="decimal"/>
      <w:lvlText w:val=""/>
      <w:lvlJc w:val="left"/>
    </w:lvl>
    <w:lvl w:ilvl="5" w:tplc="501CB95C">
      <w:numFmt w:val="decimal"/>
      <w:lvlText w:val=""/>
      <w:lvlJc w:val="left"/>
    </w:lvl>
    <w:lvl w:ilvl="6" w:tplc="7BEEF83C">
      <w:numFmt w:val="decimal"/>
      <w:lvlText w:val=""/>
      <w:lvlJc w:val="left"/>
    </w:lvl>
    <w:lvl w:ilvl="7" w:tplc="B822A664">
      <w:numFmt w:val="decimal"/>
      <w:lvlText w:val=""/>
      <w:lvlJc w:val="left"/>
    </w:lvl>
    <w:lvl w:ilvl="8" w:tplc="E3D87CE2">
      <w:numFmt w:val="decimal"/>
      <w:lvlText w:val=""/>
      <w:lvlJc w:val="left"/>
    </w:lvl>
  </w:abstractNum>
  <w:abstractNum w:abstractNumId="24" w15:restartNumberingAfterBreak="0">
    <w:nsid w:val="6AA78F7F"/>
    <w:multiLevelType w:val="hybridMultilevel"/>
    <w:tmpl w:val="583EB1A4"/>
    <w:lvl w:ilvl="0" w:tplc="6D68C2B4">
      <w:start w:val="3"/>
      <w:numFmt w:val="decimal"/>
      <w:lvlText w:val="%1."/>
      <w:lvlJc w:val="left"/>
    </w:lvl>
    <w:lvl w:ilvl="1" w:tplc="07B88512">
      <w:numFmt w:val="decimal"/>
      <w:lvlText w:val=""/>
      <w:lvlJc w:val="left"/>
    </w:lvl>
    <w:lvl w:ilvl="2" w:tplc="8884BEA6">
      <w:numFmt w:val="decimal"/>
      <w:lvlText w:val=""/>
      <w:lvlJc w:val="left"/>
    </w:lvl>
    <w:lvl w:ilvl="3" w:tplc="8D42BF6A">
      <w:numFmt w:val="decimal"/>
      <w:lvlText w:val=""/>
      <w:lvlJc w:val="left"/>
    </w:lvl>
    <w:lvl w:ilvl="4" w:tplc="E8CC8F22">
      <w:numFmt w:val="decimal"/>
      <w:lvlText w:val=""/>
      <w:lvlJc w:val="left"/>
    </w:lvl>
    <w:lvl w:ilvl="5" w:tplc="A11EAA2A">
      <w:numFmt w:val="decimal"/>
      <w:lvlText w:val=""/>
      <w:lvlJc w:val="left"/>
    </w:lvl>
    <w:lvl w:ilvl="6" w:tplc="BDDE92D4">
      <w:numFmt w:val="decimal"/>
      <w:lvlText w:val=""/>
      <w:lvlJc w:val="left"/>
    </w:lvl>
    <w:lvl w:ilvl="7" w:tplc="54407830">
      <w:numFmt w:val="decimal"/>
      <w:lvlText w:val=""/>
      <w:lvlJc w:val="left"/>
    </w:lvl>
    <w:lvl w:ilvl="8" w:tplc="566E0BB8">
      <w:numFmt w:val="decimal"/>
      <w:lvlText w:val=""/>
      <w:lvlJc w:val="left"/>
    </w:lvl>
  </w:abstractNum>
  <w:abstractNum w:abstractNumId="25" w15:restartNumberingAfterBreak="0">
    <w:nsid w:val="6FC75AF8"/>
    <w:multiLevelType w:val="hybridMultilevel"/>
    <w:tmpl w:val="DD8CE388"/>
    <w:lvl w:ilvl="0" w:tplc="700885E2">
      <w:start w:val="4"/>
      <w:numFmt w:val="decimal"/>
      <w:lvlText w:val="%1."/>
      <w:lvlJc w:val="left"/>
    </w:lvl>
    <w:lvl w:ilvl="1" w:tplc="B6DA6370">
      <w:numFmt w:val="decimal"/>
      <w:lvlText w:val=""/>
      <w:lvlJc w:val="left"/>
    </w:lvl>
    <w:lvl w:ilvl="2" w:tplc="24703990">
      <w:numFmt w:val="decimal"/>
      <w:lvlText w:val=""/>
      <w:lvlJc w:val="left"/>
    </w:lvl>
    <w:lvl w:ilvl="3" w:tplc="DB48D6B6">
      <w:numFmt w:val="decimal"/>
      <w:lvlText w:val=""/>
      <w:lvlJc w:val="left"/>
    </w:lvl>
    <w:lvl w:ilvl="4" w:tplc="928ECE7A">
      <w:numFmt w:val="decimal"/>
      <w:lvlText w:val=""/>
      <w:lvlJc w:val="left"/>
    </w:lvl>
    <w:lvl w:ilvl="5" w:tplc="9CA85B68">
      <w:numFmt w:val="decimal"/>
      <w:lvlText w:val=""/>
      <w:lvlJc w:val="left"/>
    </w:lvl>
    <w:lvl w:ilvl="6" w:tplc="386CEC9C">
      <w:numFmt w:val="decimal"/>
      <w:lvlText w:val=""/>
      <w:lvlJc w:val="left"/>
    </w:lvl>
    <w:lvl w:ilvl="7" w:tplc="DF58C55A">
      <w:numFmt w:val="decimal"/>
      <w:lvlText w:val=""/>
      <w:lvlJc w:val="left"/>
    </w:lvl>
    <w:lvl w:ilvl="8" w:tplc="96826C60">
      <w:numFmt w:val="decimal"/>
      <w:lvlText w:val=""/>
      <w:lvlJc w:val="left"/>
    </w:lvl>
  </w:abstractNum>
  <w:abstractNum w:abstractNumId="26" w15:restartNumberingAfterBreak="0">
    <w:nsid w:val="7055A5F5"/>
    <w:multiLevelType w:val="hybridMultilevel"/>
    <w:tmpl w:val="96AE372A"/>
    <w:lvl w:ilvl="0" w:tplc="A10279AE">
      <w:start w:val="1"/>
      <w:numFmt w:val="bullet"/>
      <w:lvlText w:val="-"/>
      <w:lvlJc w:val="left"/>
    </w:lvl>
    <w:lvl w:ilvl="1" w:tplc="9C7EFEF6">
      <w:numFmt w:val="decimal"/>
      <w:lvlText w:val=""/>
      <w:lvlJc w:val="left"/>
    </w:lvl>
    <w:lvl w:ilvl="2" w:tplc="B276F16A">
      <w:numFmt w:val="decimal"/>
      <w:lvlText w:val=""/>
      <w:lvlJc w:val="left"/>
    </w:lvl>
    <w:lvl w:ilvl="3" w:tplc="F8E8834E">
      <w:numFmt w:val="decimal"/>
      <w:lvlText w:val=""/>
      <w:lvlJc w:val="left"/>
    </w:lvl>
    <w:lvl w:ilvl="4" w:tplc="D4963098">
      <w:numFmt w:val="decimal"/>
      <w:lvlText w:val=""/>
      <w:lvlJc w:val="left"/>
    </w:lvl>
    <w:lvl w:ilvl="5" w:tplc="87D68438">
      <w:numFmt w:val="decimal"/>
      <w:lvlText w:val=""/>
      <w:lvlJc w:val="left"/>
    </w:lvl>
    <w:lvl w:ilvl="6" w:tplc="EC564EF6">
      <w:numFmt w:val="decimal"/>
      <w:lvlText w:val=""/>
      <w:lvlJc w:val="left"/>
    </w:lvl>
    <w:lvl w:ilvl="7" w:tplc="857E9236">
      <w:numFmt w:val="decimal"/>
      <w:lvlText w:val=""/>
      <w:lvlJc w:val="left"/>
    </w:lvl>
    <w:lvl w:ilvl="8" w:tplc="CDAE2958">
      <w:numFmt w:val="decimal"/>
      <w:lvlText w:val=""/>
      <w:lvlJc w:val="left"/>
    </w:lvl>
  </w:abstractNum>
  <w:abstractNum w:abstractNumId="27" w15:restartNumberingAfterBreak="0">
    <w:nsid w:val="73A1821B"/>
    <w:multiLevelType w:val="hybridMultilevel"/>
    <w:tmpl w:val="E6DAE49E"/>
    <w:lvl w:ilvl="0" w:tplc="11D2231E">
      <w:start w:val="1"/>
      <w:numFmt w:val="bullet"/>
      <w:lvlText w:val="-"/>
      <w:lvlJc w:val="left"/>
    </w:lvl>
    <w:lvl w:ilvl="1" w:tplc="808AA0AA">
      <w:numFmt w:val="decimal"/>
      <w:lvlText w:val=""/>
      <w:lvlJc w:val="left"/>
    </w:lvl>
    <w:lvl w:ilvl="2" w:tplc="2EBC4AA2">
      <w:numFmt w:val="decimal"/>
      <w:lvlText w:val=""/>
      <w:lvlJc w:val="left"/>
    </w:lvl>
    <w:lvl w:ilvl="3" w:tplc="7B62FA38">
      <w:numFmt w:val="decimal"/>
      <w:lvlText w:val=""/>
      <w:lvlJc w:val="left"/>
    </w:lvl>
    <w:lvl w:ilvl="4" w:tplc="E3E69ED2">
      <w:numFmt w:val="decimal"/>
      <w:lvlText w:val=""/>
      <w:lvlJc w:val="left"/>
    </w:lvl>
    <w:lvl w:ilvl="5" w:tplc="75EA172A">
      <w:numFmt w:val="decimal"/>
      <w:lvlText w:val=""/>
      <w:lvlJc w:val="left"/>
    </w:lvl>
    <w:lvl w:ilvl="6" w:tplc="14BEFC8C">
      <w:numFmt w:val="decimal"/>
      <w:lvlText w:val=""/>
      <w:lvlJc w:val="left"/>
    </w:lvl>
    <w:lvl w:ilvl="7" w:tplc="149E7192">
      <w:numFmt w:val="decimal"/>
      <w:lvlText w:val=""/>
      <w:lvlJc w:val="left"/>
    </w:lvl>
    <w:lvl w:ilvl="8" w:tplc="864A3402">
      <w:numFmt w:val="decimal"/>
      <w:lvlText w:val=""/>
      <w:lvlJc w:val="left"/>
    </w:lvl>
  </w:abstractNum>
  <w:abstractNum w:abstractNumId="28" w15:restartNumberingAfterBreak="0">
    <w:nsid w:val="741226BB"/>
    <w:multiLevelType w:val="hybridMultilevel"/>
    <w:tmpl w:val="2FE26134"/>
    <w:lvl w:ilvl="0" w:tplc="8AC891AC">
      <w:start w:val="1"/>
      <w:numFmt w:val="bullet"/>
      <w:lvlText w:val="•"/>
      <w:lvlJc w:val="left"/>
    </w:lvl>
    <w:lvl w:ilvl="1" w:tplc="E0C807AA">
      <w:numFmt w:val="decimal"/>
      <w:lvlText w:val=""/>
      <w:lvlJc w:val="left"/>
    </w:lvl>
    <w:lvl w:ilvl="2" w:tplc="7CEA9620">
      <w:numFmt w:val="decimal"/>
      <w:lvlText w:val=""/>
      <w:lvlJc w:val="left"/>
    </w:lvl>
    <w:lvl w:ilvl="3" w:tplc="F7C4D2B0">
      <w:numFmt w:val="decimal"/>
      <w:lvlText w:val=""/>
      <w:lvlJc w:val="left"/>
    </w:lvl>
    <w:lvl w:ilvl="4" w:tplc="40D6A874">
      <w:numFmt w:val="decimal"/>
      <w:lvlText w:val=""/>
      <w:lvlJc w:val="left"/>
    </w:lvl>
    <w:lvl w:ilvl="5" w:tplc="DD663FA6">
      <w:numFmt w:val="decimal"/>
      <w:lvlText w:val=""/>
      <w:lvlJc w:val="left"/>
    </w:lvl>
    <w:lvl w:ilvl="6" w:tplc="262A9310">
      <w:numFmt w:val="decimal"/>
      <w:lvlText w:val=""/>
      <w:lvlJc w:val="left"/>
    </w:lvl>
    <w:lvl w:ilvl="7" w:tplc="6B727066">
      <w:numFmt w:val="decimal"/>
      <w:lvlText w:val=""/>
      <w:lvlJc w:val="left"/>
    </w:lvl>
    <w:lvl w:ilvl="8" w:tplc="537AD6B8">
      <w:numFmt w:val="decimal"/>
      <w:lvlText w:val=""/>
      <w:lvlJc w:val="left"/>
    </w:lvl>
  </w:abstractNum>
  <w:abstractNum w:abstractNumId="29" w15:restartNumberingAfterBreak="0">
    <w:nsid w:val="7672BD23"/>
    <w:multiLevelType w:val="hybridMultilevel"/>
    <w:tmpl w:val="F6D4B972"/>
    <w:lvl w:ilvl="0" w:tplc="C19E6084">
      <w:start w:val="1"/>
      <w:numFmt w:val="bullet"/>
      <w:lvlText w:val="-"/>
      <w:lvlJc w:val="left"/>
    </w:lvl>
    <w:lvl w:ilvl="1" w:tplc="3CB69E9A">
      <w:numFmt w:val="decimal"/>
      <w:lvlText w:val=""/>
      <w:lvlJc w:val="left"/>
    </w:lvl>
    <w:lvl w:ilvl="2" w:tplc="EA5EDBD6">
      <w:numFmt w:val="decimal"/>
      <w:lvlText w:val=""/>
      <w:lvlJc w:val="left"/>
    </w:lvl>
    <w:lvl w:ilvl="3" w:tplc="19CC050A">
      <w:numFmt w:val="decimal"/>
      <w:lvlText w:val=""/>
      <w:lvlJc w:val="left"/>
    </w:lvl>
    <w:lvl w:ilvl="4" w:tplc="A8484092">
      <w:numFmt w:val="decimal"/>
      <w:lvlText w:val=""/>
      <w:lvlJc w:val="left"/>
    </w:lvl>
    <w:lvl w:ilvl="5" w:tplc="811EBAFA">
      <w:numFmt w:val="decimal"/>
      <w:lvlText w:val=""/>
      <w:lvlJc w:val="left"/>
    </w:lvl>
    <w:lvl w:ilvl="6" w:tplc="855C8E7E">
      <w:numFmt w:val="decimal"/>
      <w:lvlText w:val=""/>
      <w:lvlJc w:val="left"/>
    </w:lvl>
    <w:lvl w:ilvl="7" w:tplc="18E4648A">
      <w:numFmt w:val="decimal"/>
      <w:lvlText w:val=""/>
      <w:lvlJc w:val="left"/>
    </w:lvl>
    <w:lvl w:ilvl="8" w:tplc="701695B8">
      <w:numFmt w:val="decimal"/>
      <w:lvlText w:val=""/>
      <w:lvlJc w:val="left"/>
    </w:lvl>
  </w:abstractNum>
  <w:abstractNum w:abstractNumId="30" w15:restartNumberingAfterBreak="0">
    <w:nsid w:val="77AE35EB"/>
    <w:multiLevelType w:val="hybridMultilevel"/>
    <w:tmpl w:val="084ED62C"/>
    <w:lvl w:ilvl="0" w:tplc="D65E8D28">
      <w:start w:val="8"/>
      <w:numFmt w:val="decimal"/>
      <w:lvlText w:val="%1."/>
      <w:lvlJc w:val="left"/>
    </w:lvl>
    <w:lvl w:ilvl="1" w:tplc="BCA8004A">
      <w:numFmt w:val="decimal"/>
      <w:lvlText w:val=""/>
      <w:lvlJc w:val="left"/>
    </w:lvl>
    <w:lvl w:ilvl="2" w:tplc="8DC64C34">
      <w:numFmt w:val="decimal"/>
      <w:lvlText w:val=""/>
      <w:lvlJc w:val="left"/>
    </w:lvl>
    <w:lvl w:ilvl="3" w:tplc="EFA64AD8">
      <w:numFmt w:val="decimal"/>
      <w:lvlText w:val=""/>
      <w:lvlJc w:val="left"/>
    </w:lvl>
    <w:lvl w:ilvl="4" w:tplc="948657BC">
      <w:numFmt w:val="decimal"/>
      <w:lvlText w:val=""/>
      <w:lvlJc w:val="left"/>
    </w:lvl>
    <w:lvl w:ilvl="5" w:tplc="4A8C4572">
      <w:numFmt w:val="decimal"/>
      <w:lvlText w:val=""/>
      <w:lvlJc w:val="left"/>
    </w:lvl>
    <w:lvl w:ilvl="6" w:tplc="84AA0024">
      <w:numFmt w:val="decimal"/>
      <w:lvlText w:val=""/>
      <w:lvlJc w:val="left"/>
    </w:lvl>
    <w:lvl w:ilvl="7" w:tplc="CCCEB0A6">
      <w:numFmt w:val="decimal"/>
      <w:lvlText w:val=""/>
      <w:lvlJc w:val="left"/>
    </w:lvl>
    <w:lvl w:ilvl="8" w:tplc="50A40204">
      <w:numFmt w:val="decimal"/>
      <w:lvlText w:val=""/>
      <w:lvlJc w:val="left"/>
    </w:lvl>
  </w:abstractNum>
  <w:abstractNum w:abstractNumId="31" w15:restartNumberingAfterBreak="0">
    <w:nsid w:val="7D5E18F8"/>
    <w:multiLevelType w:val="hybridMultilevel"/>
    <w:tmpl w:val="A866D694"/>
    <w:lvl w:ilvl="0" w:tplc="A89257DA">
      <w:start w:val="1"/>
      <w:numFmt w:val="bullet"/>
      <w:lvlText w:val="-"/>
      <w:lvlJc w:val="left"/>
    </w:lvl>
    <w:lvl w:ilvl="1" w:tplc="A0D21E44">
      <w:numFmt w:val="decimal"/>
      <w:lvlText w:val=""/>
      <w:lvlJc w:val="left"/>
    </w:lvl>
    <w:lvl w:ilvl="2" w:tplc="7FA8CA9E">
      <w:numFmt w:val="decimal"/>
      <w:lvlText w:val=""/>
      <w:lvlJc w:val="left"/>
    </w:lvl>
    <w:lvl w:ilvl="3" w:tplc="A112C3D6">
      <w:numFmt w:val="decimal"/>
      <w:lvlText w:val=""/>
      <w:lvlJc w:val="left"/>
    </w:lvl>
    <w:lvl w:ilvl="4" w:tplc="9034AFE6">
      <w:numFmt w:val="decimal"/>
      <w:lvlText w:val=""/>
      <w:lvlJc w:val="left"/>
    </w:lvl>
    <w:lvl w:ilvl="5" w:tplc="ACE2DFC2">
      <w:numFmt w:val="decimal"/>
      <w:lvlText w:val=""/>
      <w:lvlJc w:val="left"/>
    </w:lvl>
    <w:lvl w:ilvl="6" w:tplc="BD806CB6">
      <w:numFmt w:val="decimal"/>
      <w:lvlText w:val=""/>
      <w:lvlJc w:val="left"/>
    </w:lvl>
    <w:lvl w:ilvl="7" w:tplc="E8F0FB86">
      <w:numFmt w:val="decimal"/>
      <w:lvlText w:val=""/>
      <w:lvlJc w:val="left"/>
    </w:lvl>
    <w:lvl w:ilvl="8" w:tplc="E60CFA06">
      <w:numFmt w:val="decimal"/>
      <w:lvlText w:val=""/>
      <w:lvlJc w:val="left"/>
    </w:lvl>
  </w:abstractNum>
  <w:abstractNum w:abstractNumId="32" w15:restartNumberingAfterBreak="0">
    <w:nsid w:val="7DE67713"/>
    <w:multiLevelType w:val="hybridMultilevel"/>
    <w:tmpl w:val="442224EC"/>
    <w:lvl w:ilvl="0" w:tplc="F94C7D1A">
      <w:start w:val="1"/>
      <w:numFmt w:val="bullet"/>
      <w:lvlText w:val="-"/>
      <w:lvlJc w:val="left"/>
    </w:lvl>
    <w:lvl w:ilvl="1" w:tplc="AED80B9C">
      <w:numFmt w:val="decimal"/>
      <w:lvlText w:val=""/>
      <w:lvlJc w:val="left"/>
    </w:lvl>
    <w:lvl w:ilvl="2" w:tplc="C4A6AC02">
      <w:numFmt w:val="decimal"/>
      <w:lvlText w:val=""/>
      <w:lvlJc w:val="left"/>
    </w:lvl>
    <w:lvl w:ilvl="3" w:tplc="5A864E86">
      <w:numFmt w:val="decimal"/>
      <w:lvlText w:val=""/>
      <w:lvlJc w:val="left"/>
    </w:lvl>
    <w:lvl w:ilvl="4" w:tplc="01FA2D64">
      <w:numFmt w:val="decimal"/>
      <w:lvlText w:val=""/>
      <w:lvlJc w:val="left"/>
    </w:lvl>
    <w:lvl w:ilvl="5" w:tplc="D4DA70B8">
      <w:numFmt w:val="decimal"/>
      <w:lvlText w:val=""/>
      <w:lvlJc w:val="left"/>
    </w:lvl>
    <w:lvl w:ilvl="6" w:tplc="A84E57B8">
      <w:numFmt w:val="decimal"/>
      <w:lvlText w:val=""/>
      <w:lvlJc w:val="left"/>
    </w:lvl>
    <w:lvl w:ilvl="7" w:tplc="94B8003A">
      <w:numFmt w:val="decimal"/>
      <w:lvlText w:val=""/>
      <w:lvlJc w:val="left"/>
    </w:lvl>
    <w:lvl w:ilvl="8" w:tplc="2126201C">
      <w:numFmt w:val="decimal"/>
      <w:lvlText w:val=""/>
      <w:lvlJc w:val="left"/>
    </w:lvl>
  </w:abstractNum>
  <w:abstractNum w:abstractNumId="33" w15:restartNumberingAfterBreak="0">
    <w:nsid w:val="7E0C57B1"/>
    <w:multiLevelType w:val="hybridMultilevel"/>
    <w:tmpl w:val="0F36F85C"/>
    <w:lvl w:ilvl="0" w:tplc="910279F4">
      <w:start w:val="7"/>
      <w:numFmt w:val="decimal"/>
      <w:lvlText w:val="%1."/>
      <w:lvlJc w:val="left"/>
    </w:lvl>
    <w:lvl w:ilvl="1" w:tplc="2C6481AC">
      <w:numFmt w:val="decimal"/>
      <w:lvlText w:val=""/>
      <w:lvlJc w:val="left"/>
    </w:lvl>
    <w:lvl w:ilvl="2" w:tplc="4BCC3270">
      <w:numFmt w:val="decimal"/>
      <w:lvlText w:val=""/>
      <w:lvlJc w:val="left"/>
    </w:lvl>
    <w:lvl w:ilvl="3" w:tplc="70E44EFA">
      <w:numFmt w:val="decimal"/>
      <w:lvlText w:val=""/>
      <w:lvlJc w:val="left"/>
    </w:lvl>
    <w:lvl w:ilvl="4" w:tplc="202C9C1C">
      <w:numFmt w:val="decimal"/>
      <w:lvlText w:val=""/>
      <w:lvlJc w:val="left"/>
    </w:lvl>
    <w:lvl w:ilvl="5" w:tplc="8D2C6B2E">
      <w:numFmt w:val="decimal"/>
      <w:lvlText w:val=""/>
      <w:lvlJc w:val="left"/>
    </w:lvl>
    <w:lvl w:ilvl="6" w:tplc="1D00DB6C">
      <w:numFmt w:val="decimal"/>
      <w:lvlText w:val=""/>
      <w:lvlJc w:val="left"/>
    </w:lvl>
    <w:lvl w:ilvl="7" w:tplc="781E800A">
      <w:numFmt w:val="decimal"/>
      <w:lvlText w:val=""/>
      <w:lvlJc w:val="left"/>
    </w:lvl>
    <w:lvl w:ilvl="8" w:tplc="6F52172A">
      <w:numFmt w:val="decimal"/>
      <w:lvlText w:val=""/>
      <w:lvlJc w:val="left"/>
    </w:lvl>
  </w:abstractNum>
  <w:abstractNum w:abstractNumId="34" w15:restartNumberingAfterBreak="0">
    <w:nsid w:val="7F01579B"/>
    <w:multiLevelType w:val="hybridMultilevel"/>
    <w:tmpl w:val="E6D29784"/>
    <w:lvl w:ilvl="0" w:tplc="35380424">
      <w:start w:val="2"/>
      <w:numFmt w:val="decimal"/>
      <w:lvlText w:val="%1."/>
      <w:lvlJc w:val="left"/>
    </w:lvl>
    <w:lvl w:ilvl="1" w:tplc="3F8EA8CC">
      <w:numFmt w:val="decimal"/>
      <w:lvlText w:val=""/>
      <w:lvlJc w:val="left"/>
    </w:lvl>
    <w:lvl w:ilvl="2" w:tplc="138C21A4">
      <w:numFmt w:val="decimal"/>
      <w:lvlText w:val=""/>
      <w:lvlJc w:val="left"/>
    </w:lvl>
    <w:lvl w:ilvl="3" w:tplc="F9CCBFFC">
      <w:numFmt w:val="decimal"/>
      <w:lvlText w:val=""/>
      <w:lvlJc w:val="left"/>
    </w:lvl>
    <w:lvl w:ilvl="4" w:tplc="9E84BFC8">
      <w:numFmt w:val="decimal"/>
      <w:lvlText w:val=""/>
      <w:lvlJc w:val="left"/>
    </w:lvl>
    <w:lvl w:ilvl="5" w:tplc="12DCD870">
      <w:numFmt w:val="decimal"/>
      <w:lvlText w:val=""/>
      <w:lvlJc w:val="left"/>
    </w:lvl>
    <w:lvl w:ilvl="6" w:tplc="EE8AB1A4">
      <w:numFmt w:val="decimal"/>
      <w:lvlText w:val=""/>
      <w:lvlJc w:val="left"/>
    </w:lvl>
    <w:lvl w:ilvl="7" w:tplc="6A584B72">
      <w:numFmt w:val="decimal"/>
      <w:lvlText w:val=""/>
      <w:lvlJc w:val="left"/>
    </w:lvl>
    <w:lvl w:ilvl="8" w:tplc="E612C4B8">
      <w:numFmt w:val="decimal"/>
      <w:lvlText w:val=""/>
      <w:lvlJc w:val="left"/>
    </w:lvl>
  </w:abstractNum>
  <w:num w:numId="1" w16cid:durableId="1268779855">
    <w:abstractNumId w:val="6"/>
  </w:num>
  <w:num w:numId="2" w16cid:durableId="133833963">
    <w:abstractNumId w:val="13"/>
  </w:num>
  <w:num w:numId="3" w16cid:durableId="947127896">
    <w:abstractNumId w:val="9"/>
  </w:num>
  <w:num w:numId="4" w16cid:durableId="2072194720">
    <w:abstractNumId w:val="5"/>
  </w:num>
  <w:num w:numId="5" w16cid:durableId="1674065216">
    <w:abstractNumId w:val="28"/>
  </w:num>
  <w:num w:numId="6" w16cid:durableId="1370642343">
    <w:abstractNumId w:val="2"/>
  </w:num>
  <w:num w:numId="7" w16cid:durableId="803281221">
    <w:abstractNumId w:val="3"/>
  </w:num>
  <w:num w:numId="8" w16cid:durableId="1104230817">
    <w:abstractNumId w:val="10"/>
  </w:num>
  <w:num w:numId="9" w16cid:durableId="1468694338">
    <w:abstractNumId w:val="22"/>
  </w:num>
  <w:num w:numId="10" w16cid:durableId="161242443">
    <w:abstractNumId w:val="33"/>
  </w:num>
  <w:num w:numId="11" w16cid:durableId="1356614879">
    <w:abstractNumId w:val="30"/>
  </w:num>
  <w:num w:numId="12" w16cid:durableId="474221077">
    <w:abstractNumId w:val="17"/>
  </w:num>
  <w:num w:numId="13" w16cid:durableId="773784825">
    <w:abstractNumId w:val="8"/>
  </w:num>
  <w:num w:numId="14" w16cid:durableId="856039611">
    <w:abstractNumId w:val="1"/>
  </w:num>
  <w:num w:numId="15" w16cid:durableId="1453672901">
    <w:abstractNumId w:val="12"/>
  </w:num>
  <w:num w:numId="16" w16cid:durableId="1322126433">
    <w:abstractNumId w:val="21"/>
  </w:num>
  <w:num w:numId="17" w16cid:durableId="1030296901">
    <w:abstractNumId w:val="7"/>
  </w:num>
  <w:num w:numId="18" w16cid:durableId="1685739449">
    <w:abstractNumId w:val="34"/>
  </w:num>
  <w:num w:numId="19" w16cid:durableId="534268631">
    <w:abstractNumId w:val="14"/>
  </w:num>
  <w:num w:numId="20" w16cid:durableId="230848730">
    <w:abstractNumId w:val="26"/>
  </w:num>
  <w:num w:numId="21" w16cid:durableId="585571977">
    <w:abstractNumId w:val="20"/>
  </w:num>
  <w:num w:numId="22" w16cid:durableId="1904178797">
    <w:abstractNumId w:val="15"/>
  </w:num>
  <w:num w:numId="23" w16cid:durableId="404881430">
    <w:abstractNumId w:val="0"/>
  </w:num>
  <w:num w:numId="24" w16cid:durableId="1407335144">
    <w:abstractNumId w:val="19"/>
  </w:num>
  <w:num w:numId="25" w16cid:durableId="1810397954">
    <w:abstractNumId w:val="24"/>
  </w:num>
  <w:num w:numId="26" w16cid:durableId="447236015">
    <w:abstractNumId w:val="29"/>
  </w:num>
  <w:num w:numId="27" w16cid:durableId="127556830">
    <w:abstractNumId w:val="25"/>
  </w:num>
  <w:num w:numId="28" w16cid:durableId="1866481862">
    <w:abstractNumId w:val="23"/>
  </w:num>
  <w:num w:numId="29" w16cid:durableId="533540085">
    <w:abstractNumId w:val="31"/>
  </w:num>
  <w:num w:numId="30" w16cid:durableId="460652855">
    <w:abstractNumId w:val="18"/>
  </w:num>
  <w:num w:numId="31" w16cid:durableId="364525386">
    <w:abstractNumId w:val="27"/>
  </w:num>
  <w:num w:numId="32" w16cid:durableId="89863253">
    <w:abstractNumId w:val="32"/>
  </w:num>
  <w:num w:numId="33" w16cid:durableId="1048408799">
    <w:abstractNumId w:val="16"/>
  </w:num>
  <w:num w:numId="34" w16cid:durableId="798916489">
    <w:abstractNumId w:val="11"/>
  </w:num>
  <w:num w:numId="35" w16cid:durableId="276059456">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41B"/>
    <w:rsid w:val="003C3CA3"/>
    <w:rsid w:val="00487246"/>
    <w:rsid w:val="00CC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35A7"/>
  <w15:docId w15:val="{FF296ED8-BD1A-46AA-BD92-BAF17516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docs/en_GB/document_library/Template_or_form/2013/03/WC500139752.doc" TargetMode="External"/><Relationship Id="rId5"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Eglė Bartusevičiūtė</cp:lastModifiedBy>
  <cp:revision>3</cp:revision>
  <dcterms:created xsi:type="dcterms:W3CDTF">2022-05-18T08:24:00Z</dcterms:created>
  <dcterms:modified xsi:type="dcterms:W3CDTF">2022-05-18T06:49:00Z</dcterms:modified>
</cp:coreProperties>
</file>