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12CA" w:rsidRPr="00097268" w:rsidRDefault="002112CA" w:rsidP="002112CA">
      <w:pPr>
        <w:tabs>
          <w:tab w:val="left" w:pos="567"/>
        </w:tabs>
        <w:spacing w:after="0" w:line="240" w:lineRule="auto"/>
        <w:ind w:left="567" w:hanging="567"/>
        <w:jc w:val="center"/>
        <w:outlineLvl w:val="0"/>
        <w:rPr>
          <w:rFonts w:ascii="Times New Roman" w:eastAsia="Calibri" w:hAnsi="Times New Roman" w:cs="Times New Roman"/>
          <w:b/>
          <w:caps/>
          <w:lang w:val="lt-LT"/>
        </w:rPr>
      </w:pPr>
      <w:r w:rsidRPr="00097268">
        <w:rPr>
          <w:rFonts w:ascii="Times New Roman" w:eastAsia="Calibri" w:hAnsi="Times New Roman" w:cs="Times New Roman"/>
          <w:b/>
          <w:caps/>
          <w:lang w:val="lt-LT"/>
        </w:rPr>
        <w:t>P</w:t>
      </w:r>
      <w:r w:rsidRPr="00097268">
        <w:rPr>
          <w:rFonts w:ascii="Times New Roman" w:eastAsia="Calibri" w:hAnsi="Times New Roman" w:cs="Times New Roman"/>
          <w:b/>
          <w:lang w:val="lt-LT"/>
        </w:rPr>
        <w:t xml:space="preserve">akuotės lapelis: informacija </w:t>
      </w:r>
      <w:r>
        <w:rPr>
          <w:rFonts w:ascii="Times New Roman" w:eastAsia="Calibri" w:hAnsi="Times New Roman" w:cs="Times New Roman"/>
          <w:b/>
          <w:lang w:val="lt-LT"/>
        </w:rPr>
        <w:t>pacientui</w:t>
      </w:r>
    </w:p>
    <w:p w:rsidR="002112CA" w:rsidRPr="00097268" w:rsidRDefault="002112CA" w:rsidP="002112CA">
      <w:pPr>
        <w:spacing w:after="0" w:line="240" w:lineRule="auto"/>
        <w:jc w:val="center"/>
        <w:rPr>
          <w:rFonts w:ascii="Times New Roman" w:eastAsia="Calibri" w:hAnsi="Times New Roman" w:cs="Times New Roman"/>
          <w:noProof/>
          <w:lang w:val="lt-LT"/>
        </w:rPr>
      </w:pPr>
    </w:p>
    <w:p w:rsidR="002112CA" w:rsidRPr="00097268" w:rsidRDefault="002112CA" w:rsidP="002112CA">
      <w:pPr>
        <w:spacing w:after="0" w:line="240" w:lineRule="auto"/>
        <w:jc w:val="center"/>
        <w:outlineLvl w:val="8"/>
        <w:rPr>
          <w:rFonts w:ascii="Times New Roman" w:eastAsia="Times New Roman" w:hAnsi="Times New Roman" w:cs="Times New Roman"/>
          <w:b/>
          <w:lang w:val="lt-LT" w:eastAsia="lt-LT"/>
        </w:rPr>
      </w:pPr>
      <w:r w:rsidRPr="00097268">
        <w:rPr>
          <w:rFonts w:ascii="Times New Roman" w:eastAsia="Times New Roman" w:hAnsi="Times New Roman" w:cs="Times New Roman"/>
          <w:b/>
          <w:lang w:val="lt-LT" w:eastAsia="lt-LT"/>
        </w:rPr>
        <w:t>Diclac 75</w:t>
      </w:r>
      <w:r>
        <w:rPr>
          <w:rFonts w:ascii="Times New Roman" w:eastAsia="Times New Roman" w:hAnsi="Times New Roman" w:cs="Times New Roman"/>
          <w:b/>
          <w:lang w:val="lt-LT" w:eastAsia="lt-LT"/>
        </w:rPr>
        <w:t> </w:t>
      </w:r>
      <w:r w:rsidRPr="00097268">
        <w:rPr>
          <w:rFonts w:ascii="Times New Roman" w:eastAsia="Times New Roman" w:hAnsi="Times New Roman" w:cs="Times New Roman"/>
          <w:b/>
          <w:lang w:val="lt-LT" w:eastAsia="lt-LT"/>
        </w:rPr>
        <w:t>mg/3</w:t>
      </w:r>
      <w:r>
        <w:rPr>
          <w:rFonts w:ascii="Times New Roman" w:eastAsia="Times New Roman" w:hAnsi="Times New Roman" w:cs="Times New Roman"/>
          <w:b/>
          <w:lang w:val="lt-LT" w:eastAsia="lt-LT"/>
        </w:rPr>
        <w:t> </w:t>
      </w:r>
      <w:r w:rsidRPr="00097268">
        <w:rPr>
          <w:rFonts w:ascii="Times New Roman" w:eastAsia="Times New Roman" w:hAnsi="Times New Roman" w:cs="Times New Roman"/>
          <w:b/>
          <w:lang w:val="lt-LT" w:eastAsia="lt-LT"/>
        </w:rPr>
        <w:t>ml injekcinis ar infuzinis tirpalas</w:t>
      </w:r>
    </w:p>
    <w:p w:rsidR="002112CA" w:rsidRPr="00097268" w:rsidRDefault="002112CA" w:rsidP="002112CA">
      <w:pPr>
        <w:spacing w:after="0" w:line="240" w:lineRule="auto"/>
        <w:jc w:val="center"/>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d</w:t>
      </w:r>
      <w:r w:rsidRPr="00097268">
        <w:rPr>
          <w:rFonts w:ascii="Times New Roman" w:eastAsia="Times New Roman" w:hAnsi="Times New Roman" w:cs="Times New Roman"/>
          <w:lang w:val="lt-LT" w:eastAsia="lt-LT"/>
        </w:rPr>
        <w:t>iklofenako natrio druska</w:t>
      </w:r>
    </w:p>
    <w:p w:rsidR="002112CA" w:rsidRPr="00097268" w:rsidRDefault="002112CA" w:rsidP="002112CA">
      <w:pPr>
        <w:spacing w:after="0" w:line="240" w:lineRule="auto"/>
        <w:rPr>
          <w:rFonts w:ascii="Times New Roman" w:eastAsia="Calibri" w:hAnsi="Times New Roman" w:cs="Times New Roman"/>
          <w:noProof/>
          <w:lang w:val="lt-LT"/>
        </w:rPr>
      </w:pPr>
    </w:p>
    <w:p w:rsidR="002112CA" w:rsidRPr="00097268" w:rsidRDefault="002112CA" w:rsidP="002112CA">
      <w:pPr>
        <w:spacing w:after="0" w:line="240" w:lineRule="auto"/>
        <w:rPr>
          <w:rFonts w:ascii="Times New Roman" w:eastAsia="Calibri" w:hAnsi="Times New Roman" w:cs="Times New Roman"/>
          <w:b/>
          <w:lang w:val="lt-LT"/>
        </w:rPr>
      </w:pPr>
      <w:r w:rsidRPr="00097268">
        <w:rPr>
          <w:rFonts w:ascii="Times New Roman" w:eastAsia="Calibri" w:hAnsi="Times New Roman" w:cs="Times New Roman"/>
          <w:b/>
          <w:lang w:val="lt-LT"/>
        </w:rPr>
        <w:t>Atidžiai perskaitykite visą šį lapelį, prieš pradėdami vartoti vaistą, nes jame pateikiama Jums svarbi informacija.</w:t>
      </w:r>
    </w:p>
    <w:p w:rsidR="002112CA" w:rsidRPr="00E067C6" w:rsidRDefault="002112CA" w:rsidP="002112CA">
      <w:pPr>
        <w:pStyle w:val="ListParagraph"/>
        <w:numPr>
          <w:ilvl w:val="0"/>
          <w:numId w:val="10"/>
        </w:numPr>
        <w:ind w:left="567" w:hanging="567"/>
        <w:rPr>
          <w:rFonts w:eastAsia="Calibri"/>
          <w:lang w:eastAsia="en-US"/>
        </w:rPr>
      </w:pPr>
      <w:r w:rsidRPr="00E067C6">
        <w:rPr>
          <w:rFonts w:eastAsia="Calibri"/>
          <w:lang w:eastAsia="en-US"/>
        </w:rPr>
        <w:t>Neišmeskite šio lapelio, nes vėl gali prireikti jį perskaityti.</w:t>
      </w:r>
    </w:p>
    <w:p w:rsidR="002112CA" w:rsidRPr="00E067C6" w:rsidRDefault="002112CA" w:rsidP="002112CA">
      <w:pPr>
        <w:pStyle w:val="ListParagraph"/>
        <w:numPr>
          <w:ilvl w:val="0"/>
          <w:numId w:val="10"/>
        </w:numPr>
        <w:ind w:left="567" w:hanging="567"/>
        <w:rPr>
          <w:rFonts w:eastAsia="Calibri"/>
          <w:lang w:eastAsia="en-US"/>
        </w:rPr>
      </w:pPr>
      <w:r w:rsidRPr="00E067C6">
        <w:rPr>
          <w:rFonts w:eastAsia="Calibri"/>
          <w:lang w:eastAsia="en-US"/>
        </w:rPr>
        <w:t>Jeigu kiltų daugiau klausimų, kreipkitės į gydytoją arba vaistininką.</w:t>
      </w:r>
    </w:p>
    <w:p w:rsidR="002112CA" w:rsidRPr="00E067C6" w:rsidRDefault="002112CA" w:rsidP="002112CA">
      <w:pPr>
        <w:pStyle w:val="ListParagraph"/>
        <w:numPr>
          <w:ilvl w:val="0"/>
          <w:numId w:val="10"/>
        </w:numPr>
        <w:ind w:left="567" w:hanging="567"/>
        <w:rPr>
          <w:rFonts w:eastAsia="Calibri"/>
          <w:lang w:eastAsia="en-US"/>
        </w:rPr>
      </w:pPr>
      <w:r w:rsidRPr="00E067C6">
        <w:rPr>
          <w:rFonts w:eastAsia="Calibri"/>
          <w:lang w:eastAsia="en-US"/>
        </w:rPr>
        <w:t>Šis vaistas skirtas tik Jums, todėl kitiems žmonėms jo duoti negalima. Vaistas gali jiems pakenkti (net tiems, kurių ligos požymiai yra tokie patys kaip Jūsų).</w:t>
      </w:r>
    </w:p>
    <w:p w:rsidR="002112CA" w:rsidRPr="00E067C6" w:rsidRDefault="002112CA" w:rsidP="002112CA">
      <w:pPr>
        <w:pStyle w:val="ListParagraph"/>
        <w:numPr>
          <w:ilvl w:val="0"/>
          <w:numId w:val="10"/>
        </w:numPr>
        <w:ind w:left="567" w:hanging="567"/>
        <w:rPr>
          <w:rFonts w:eastAsia="Calibri"/>
          <w:lang w:eastAsia="en-US"/>
        </w:rPr>
      </w:pPr>
      <w:r w:rsidRPr="00E067C6">
        <w:rPr>
          <w:rFonts w:eastAsia="Calibri"/>
          <w:lang w:eastAsia="en-US"/>
        </w:rPr>
        <w:t xml:space="preserve">Jeigu pasireiškė šalutinis poveikis (net jeigu jis šiame lapelyje nenurodytas) kreipkitės į gydytoją arba vaistininką. </w:t>
      </w:r>
      <w:r w:rsidRPr="00E067C6">
        <w:rPr>
          <w:rFonts w:eastAsia="Calibri"/>
          <w:noProof/>
          <w:lang w:eastAsia="en-US"/>
        </w:rPr>
        <w:t>Žr. 4 skyrių.</w:t>
      </w:r>
    </w:p>
    <w:p w:rsidR="002112CA" w:rsidRPr="00097268" w:rsidRDefault="002112CA" w:rsidP="002112CA">
      <w:pPr>
        <w:spacing w:after="0" w:line="240" w:lineRule="auto"/>
        <w:rPr>
          <w:rFonts w:ascii="Times New Roman" w:eastAsia="Times New Roman" w:hAnsi="Times New Roman" w:cs="Times New Roman"/>
          <w:lang w:val="lt-LT" w:eastAsia="lt-LT"/>
        </w:rPr>
      </w:pPr>
    </w:p>
    <w:p w:rsidR="002112CA" w:rsidRPr="00097268" w:rsidRDefault="002112CA" w:rsidP="002112CA">
      <w:pPr>
        <w:spacing w:after="0" w:line="240" w:lineRule="auto"/>
        <w:rPr>
          <w:rFonts w:ascii="Times New Roman" w:eastAsia="Times New Roman" w:hAnsi="Times New Roman" w:cs="Times New Roman"/>
          <w:b/>
          <w:lang w:val="lt-LT" w:eastAsia="lt-LT"/>
        </w:rPr>
      </w:pPr>
      <w:r w:rsidRPr="00097268">
        <w:rPr>
          <w:rFonts w:ascii="Times New Roman" w:eastAsia="Times New Roman" w:hAnsi="Times New Roman" w:cs="Times New Roman"/>
          <w:b/>
          <w:lang w:val="lt-LT" w:eastAsia="lt-LT"/>
        </w:rPr>
        <w:t>Apie ką rašoma šiame lapelyje?</w:t>
      </w:r>
    </w:p>
    <w:p w:rsidR="002112CA" w:rsidRPr="00097268" w:rsidRDefault="002112CA" w:rsidP="002112CA">
      <w:pPr>
        <w:spacing w:after="0" w:line="240" w:lineRule="auto"/>
        <w:rPr>
          <w:rFonts w:ascii="Times New Roman" w:eastAsia="Times New Roman" w:hAnsi="Times New Roman" w:cs="Times New Roman"/>
          <w:b/>
          <w:lang w:val="lt-LT" w:eastAsia="lt-LT"/>
        </w:rPr>
      </w:pPr>
    </w:p>
    <w:p w:rsidR="002112CA" w:rsidRPr="00097268" w:rsidRDefault="002112CA" w:rsidP="002112CA">
      <w:pPr>
        <w:spacing w:after="0" w:line="240" w:lineRule="auto"/>
        <w:ind w:left="540" w:hanging="540"/>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1.</w:t>
      </w:r>
      <w:r w:rsidRPr="00097268">
        <w:rPr>
          <w:rFonts w:ascii="Times New Roman" w:eastAsia="Times New Roman" w:hAnsi="Times New Roman" w:cs="Times New Roman"/>
          <w:lang w:val="lt-LT" w:eastAsia="lt-LT"/>
        </w:rPr>
        <w:tab/>
        <w:t>Kas yra Diclac ir kam jis vartojamas</w:t>
      </w:r>
    </w:p>
    <w:p w:rsidR="002112CA" w:rsidRPr="00097268" w:rsidRDefault="002112CA" w:rsidP="002112CA">
      <w:pPr>
        <w:spacing w:after="0" w:line="240" w:lineRule="auto"/>
        <w:ind w:left="540" w:hanging="540"/>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2.</w:t>
      </w:r>
      <w:r w:rsidRPr="00097268">
        <w:rPr>
          <w:rFonts w:ascii="Times New Roman" w:eastAsia="Times New Roman" w:hAnsi="Times New Roman" w:cs="Times New Roman"/>
          <w:lang w:val="lt-LT" w:eastAsia="lt-LT"/>
        </w:rPr>
        <w:tab/>
        <w:t>Kas žinotina prieš vartojant Diclac</w:t>
      </w:r>
    </w:p>
    <w:p w:rsidR="002112CA" w:rsidRPr="00097268" w:rsidRDefault="002112CA" w:rsidP="002112CA">
      <w:pPr>
        <w:spacing w:after="0" w:line="240" w:lineRule="auto"/>
        <w:ind w:left="540" w:hanging="540"/>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3.</w:t>
      </w:r>
      <w:r w:rsidRPr="00097268">
        <w:rPr>
          <w:rFonts w:ascii="Times New Roman" w:eastAsia="Times New Roman" w:hAnsi="Times New Roman" w:cs="Times New Roman"/>
          <w:lang w:val="lt-LT" w:eastAsia="lt-LT"/>
        </w:rPr>
        <w:tab/>
        <w:t>Kaip vartoti Diclac</w:t>
      </w:r>
    </w:p>
    <w:p w:rsidR="002112CA" w:rsidRPr="00097268" w:rsidRDefault="002112CA" w:rsidP="002112CA">
      <w:pPr>
        <w:spacing w:after="0" w:line="240" w:lineRule="auto"/>
        <w:ind w:left="540" w:hanging="540"/>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4.</w:t>
      </w:r>
      <w:r w:rsidRPr="00097268">
        <w:rPr>
          <w:rFonts w:ascii="Times New Roman" w:eastAsia="Times New Roman" w:hAnsi="Times New Roman" w:cs="Times New Roman"/>
          <w:lang w:val="lt-LT" w:eastAsia="lt-LT"/>
        </w:rPr>
        <w:tab/>
        <w:t>Galimas šalutinis poveikis</w:t>
      </w:r>
    </w:p>
    <w:p w:rsidR="002112CA" w:rsidRDefault="002112CA" w:rsidP="002112CA">
      <w:pPr>
        <w:spacing w:after="0" w:line="240" w:lineRule="auto"/>
        <w:ind w:left="540" w:hanging="540"/>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5.</w:t>
      </w:r>
      <w:r w:rsidRPr="00097268">
        <w:rPr>
          <w:rFonts w:ascii="Times New Roman" w:eastAsia="Times New Roman" w:hAnsi="Times New Roman" w:cs="Times New Roman"/>
          <w:lang w:val="lt-LT" w:eastAsia="lt-LT"/>
        </w:rPr>
        <w:tab/>
        <w:t>Kaip laikyti Diclac</w:t>
      </w:r>
    </w:p>
    <w:p w:rsidR="002112CA" w:rsidRPr="00097268" w:rsidRDefault="002112CA" w:rsidP="002112CA">
      <w:pPr>
        <w:spacing w:after="0" w:line="240" w:lineRule="auto"/>
        <w:ind w:left="540" w:hanging="540"/>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6.</w:t>
      </w:r>
      <w:r w:rsidRPr="00097268">
        <w:rPr>
          <w:rFonts w:ascii="Times New Roman" w:eastAsia="Times New Roman" w:hAnsi="Times New Roman" w:cs="Times New Roman"/>
          <w:lang w:val="lt-LT" w:eastAsia="lt-LT"/>
        </w:rPr>
        <w:tab/>
        <w:t>Pakuotės turinys ir kita informacija</w:t>
      </w:r>
    </w:p>
    <w:p w:rsidR="002112CA" w:rsidRPr="00097268" w:rsidRDefault="002112CA" w:rsidP="002112CA">
      <w:pPr>
        <w:spacing w:after="0" w:line="240" w:lineRule="auto"/>
        <w:rPr>
          <w:rFonts w:ascii="Times New Roman" w:eastAsia="Times New Roman" w:hAnsi="Times New Roman" w:cs="Times New Roman"/>
          <w:lang w:val="lt-LT" w:eastAsia="lt-LT"/>
        </w:rPr>
      </w:pPr>
    </w:p>
    <w:p w:rsidR="002112CA" w:rsidRPr="00097268" w:rsidRDefault="002112CA" w:rsidP="002112CA">
      <w:pPr>
        <w:spacing w:after="0" w:line="240" w:lineRule="auto"/>
        <w:rPr>
          <w:rFonts w:ascii="Times New Roman" w:eastAsia="Times New Roman" w:hAnsi="Times New Roman" w:cs="Times New Roman"/>
          <w:lang w:val="lt-LT" w:eastAsia="lt-LT"/>
        </w:rPr>
      </w:pPr>
    </w:p>
    <w:p w:rsidR="002112CA" w:rsidRPr="00097268" w:rsidRDefault="002112CA" w:rsidP="002112CA">
      <w:pPr>
        <w:keepNext/>
        <w:spacing w:after="0" w:line="240" w:lineRule="auto"/>
        <w:ind w:left="360" w:hanging="360"/>
        <w:outlineLvl w:val="1"/>
        <w:rPr>
          <w:rFonts w:ascii="Times New Roman" w:eastAsia="Times New Roman" w:hAnsi="Times New Roman" w:cs="Times New Roman"/>
          <w:b/>
          <w:lang w:val="lt-LT" w:eastAsia="lt-LT"/>
        </w:rPr>
      </w:pPr>
      <w:r w:rsidRPr="00097268">
        <w:rPr>
          <w:rFonts w:ascii="Times New Roman" w:eastAsia="Times New Roman" w:hAnsi="Times New Roman" w:cs="Times New Roman"/>
          <w:b/>
          <w:lang w:val="lt-LT" w:eastAsia="lt-LT"/>
        </w:rPr>
        <w:t>1.</w:t>
      </w:r>
      <w:r w:rsidRPr="00097268">
        <w:rPr>
          <w:rFonts w:ascii="Times New Roman" w:eastAsia="Times New Roman" w:hAnsi="Times New Roman" w:cs="Times New Roman"/>
          <w:b/>
          <w:lang w:val="lt-LT" w:eastAsia="lt-LT"/>
        </w:rPr>
        <w:tab/>
        <w:t>Kas yra Diclac ir kam jis vartojamas</w:t>
      </w:r>
    </w:p>
    <w:p w:rsidR="002112CA" w:rsidRPr="00097268" w:rsidRDefault="002112CA" w:rsidP="002112CA">
      <w:pPr>
        <w:spacing w:after="0" w:line="240" w:lineRule="auto"/>
        <w:rPr>
          <w:rFonts w:ascii="Times New Roman" w:eastAsia="Times New Roman" w:hAnsi="Times New Roman" w:cs="Times New Roman"/>
          <w:lang w:val="lt-LT" w:eastAsia="lt-LT"/>
        </w:rPr>
      </w:pPr>
    </w:p>
    <w:p w:rsidR="002112CA" w:rsidRDefault="002112CA" w:rsidP="002112CA">
      <w:p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Diclac veiklioji medžiaga yra diklofenakas</w:t>
      </w:r>
      <w:r w:rsidRPr="00097268">
        <w:rPr>
          <w:rFonts w:ascii="Times New Roman" w:eastAsia="Times New Roman" w:hAnsi="Times New Roman" w:cs="Times New Roman"/>
          <w:bCs/>
          <w:iCs/>
          <w:lang w:val="lt-LT" w:eastAsia="lt-LT"/>
        </w:rPr>
        <w:t>. Jis</w:t>
      </w:r>
      <w:r w:rsidRPr="00097268">
        <w:rPr>
          <w:rFonts w:ascii="Times New Roman" w:eastAsia="Times New Roman" w:hAnsi="Times New Roman" w:cs="Times New Roman"/>
          <w:lang w:val="lt-LT" w:eastAsia="lt-LT"/>
        </w:rPr>
        <w:t xml:space="preserve"> priklauso nesteroidinių vaistų nuo uždegimo (NVNU) grupei.</w:t>
      </w:r>
    </w:p>
    <w:p w:rsidR="002112CA" w:rsidRPr="00097268" w:rsidRDefault="002112CA" w:rsidP="002112CA">
      <w:p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Diclac mažina uždegimo simptomus (pvz., patinimą ir skausmą) bei karščiavimą, tačiau negydo uždegimą ar karščiavimą sukėlusių priežasčių.</w:t>
      </w:r>
    </w:p>
    <w:p w:rsidR="002112CA" w:rsidRPr="00097268" w:rsidRDefault="002112CA" w:rsidP="002112CA">
      <w:pPr>
        <w:spacing w:after="0" w:line="240" w:lineRule="auto"/>
        <w:rPr>
          <w:rFonts w:ascii="Times New Roman" w:eastAsia="Times New Roman" w:hAnsi="Times New Roman" w:cs="Times New Roman"/>
          <w:lang w:val="lt-LT" w:eastAsia="lt-LT"/>
        </w:rPr>
      </w:pPr>
    </w:p>
    <w:p w:rsidR="002112CA" w:rsidRPr="00097268" w:rsidRDefault="002112CA" w:rsidP="002112CA">
      <w:p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Į raumenis leidžiamo Diclac galima vartoti malšinti ūminiam skausmui esant šioms ligoms bei būklėms:</w:t>
      </w:r>
    </w:p>
    <w:p w:rsidR="002112CA" w:rsidRDefault="002112CA" w:rsidP="002112CA">
      <w:pPr>
        <w:numPr>
          <w:ilvl w:val="0"/>
          <w:numId w:val="8"/>
        </w:numPr>
        <w:spacing w:after="0" w:line="240" w:lineRule="auto"/>
        <w:contextualSpacing/>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inkstų diegliams, sąnarių uždegimo (osteoartrito, reumatoidinio artrito) paūmėjimui, ūminiam nugaros skausmui, podagros (ligos, kai sąnarių uždegimai kartojasi dėl šlapimo rūgšties kaupimosi organizme) priepuoliui, traumai, kaulo lūžiui, po chirurginės operacijos.</w:t>
      </w:r>
    </w:p>
    <w:p w:rsidR="002112CA" w:rsidRPr="00097268" w:rsidRDefault="002112CA" w:rsidP="002112CA">
      <w:pPr>
        <w:spacing w:after="0" w:line="240" w:lineRule="auto"/>
        <w:rPr>
          <w:rFonts w:ascii="Times New Roman" w:eastAsia="Times New Roman" w:hAnsi="Times New Roman" w:cs="Times New Roman"/>
          <w:bCs/>
          <w:i/>
          <w:lang w:val="lt-LT" w:eastAsia="lt-LT"/>
        </w:rPr>
      </w:pPr>
    </w:p>
    <w:p w:rsidR="002112CA" w:rsidRPr="00097268" w:rsidRDefault="002112CA" w:rsidP="002112CA">
      <w:p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bCs/>
          <w:lang w:val="lt-LT" w:eastAsia="lt-LT"/>
        </w:rPr>
        <w:t>Į veną</w:t>
      </w:r>
      <w:r w:rsidRPr="00097268">
        <w:rPr>
          <w:rFonts w:ascii="Times New Roman" w:eastAsia="Times New Roman" w:hAnsi="Times New Roman" w:cs="Times New Roman"/>
          <w:szCs w:val="20"/>
          <w:lang w:val="lt-LT" w:eastAsia="lt-LT"/>
        </w:rPr>
        <w:t xml:space="preserve"> </w:t>
      </w:r>
      <w:r w:rsidRPr="00097268">
        <w:rPr>
          <w:rFonts w:ascii="Times New Roman" w:eastAsia="Times New Roman" w:hAnsi="Times New Roman" w:cs="Times New Roman"/>
          <w:bCs/>
          <w:lang w:val="lt-LT" w:eastAsia="lt-LT"/>
        </w:rPr>
        <w:t xml:space="preserve">lašinamas Diclac vartojamas išvengti bei malšinti </w:t>
      </w:r>
      <w:r w:rsidRPr="00097268">
        <w:rPr>
          <w:rFonts w:ascii="Times New Roman" w:eastAsia="Times New Roman" w:hAnsi="Times New Roman" w:cs="Times New Roman"/>
          <w:lang w:val="lt-LT" w:eastAsia="lt-LT"/>
        </w:rPr>
        <w:t>ligoninėje gydomų pacientų pooperaciniam skausmui.</w:t>
      </w:r>
    </w:p>
    <w:p w:rsidR="002112CA" w:rsidRPr="00097268" w:rsidRDefault="002112CA" w:rsidP="002112CA">
      <w:pPr>
        <w:tabs>
          <w:tab w:val="left" w:pos="567"/>
        </w:tabs>
        <w:spacing w:after="0" w:line="240" w:lineRule="auto"/>
        <w:rPr>
          <w:rFonts w:ascii="Times New Roman" w:eastAsia="Times New Roman" w:hAnsi="Times New Roman" w:cs="Times New Roman"/>
          <w:lang w:val="lt-LT" w:eastAsia="lt-LT"/>
        </w:rPr>
      </w:pPr>
    </w:p>
    <w:p w:rsidR="002112CA" w:rsidRPr="00097268" w:rsidRDefault="002112CA" w:rsidP="002112CA">
      <w:pPr>
        <w:spacing w:after="0" w:line="240" w:lineRule="auto"/>
        <w:rPr>
          <w:rFonts w:ascii="Times New Roman" w:eastAsia="Times New Roman" w:hAnsi="Times New Roman" w:cs="Times New Roman"/>
          <w:bCs/>
          <w:lang w:val="lt-LT" w:eastAsia="lt-LT"/>
        </w:rPr>
      </w:pPr>
    </w:p>
    <w:p w:rsidR="002112CA" w:rsidRDefault="002112CA" w:rsidP="002112CA">
      <w:pPr>
        <w:spacing w:after="0" w:line="240" w:lineRule="auto"/>
        <w:ind w:left="360" w:hanging="360"/>
        <w:rPr>
          <w:rFonts w:ascii="Times New Roman" w:eastAsia="Times New Roman" w:hAnsi="Times New Roman" w:cs="Times New Roman"/>
          <w:b/>
          <w:lang w:val="lt-LT" w:eastAsia="lt-LT"/>
        </w:rPr>
      </w:pPr>
      <w:r w:rsidRPr="00097268">
        <w:rPr>
          <w:rFonts w:ascii="Times New Roman" w:eastAsia="Times New Roman" w:hAnsi="Times New Roman" w:cs="Times New Roman"/>
          <w:b/>
          <w:lang w:val="lt-LT" w:eastAsia="lt-LT"/>
        </w:rPr>
        <w:t>2.</w:t>
      </w:r>
      <w:r w:rsidRPr="00097268">
        <w:rPr>
          <w:rFonts w:ascii="Times New Roman" w:eastAsia="Times New Roman" w:hAnsi="Times New Roman" w:cs="Times New Roman"/>
          <w:b/>
          <w:lang w:val="lt-LT" w:eastAsia="lt-LT"/>
        </w:rPr>
        <w:tab/>
        <w:t>Kas žinotina prieš vartojant Diclac</w:t>
      </w:r>
    </w:p>
    <w:p w:rsidR="002112CA" w:rsidRPr="00097268" w:rsidRDefault="002112CA" w:rsidP="002112CA">
      <w:pPr>
        <w:tabs>
          <w:tab w:val="left" w:pos="5910"/>
        </w:tabs>
        <w:spacing w:after="0" w:line="240" w:lineRule="auto"/>
        <w:rPr>
          <w:rFonts w:ascii="Times New Roman" w:eastAsia="Times New Roman" w:hAnsi="Times New Roman" w:cs="Times New Roman"/>
          <w:b/>
          <w:lang w:val="lt-LT" w:eastAsia="lt-LT"/>
        </w:rPr>
      </w:pPr>
    </w:p>
    <w:p w:rsidR="002112CA" w:rsidRDefault="002112CA" w:rsidP="002112CA">
      <w:pPr>
        <w:tabs>
          <w:tab w:val="left" w:pos="5910"/>
        </w:tabs>
        <w:spacing w:after="0" w:line="240" w:lineRule="auto"/>
        <w:rPr>
          <w:rFonts w:ascii="Times New Roman" w:eastAsia="Times New Roman" w:hAnsi="Times New Roman" w:cs="Times New Roman"/>
          <w:b/>
          <w:lang w:val="lt-LT" w:eastAsia="lt-LT"/>
        </w:rPr>
      </w:pPr>
      <w:r w:rsidRPr="00097268">
        <w:rPr>
          <w:rFonts w:ascii="Times New Roman" w:eastAsia="Times New Roman" w:hAnsi="Times New Roman" w:cs="Times New Roman"/>
          <w:b/>
          <w:lang w:val="lt-LT" w:eastAsia="lt-LT"/>
        </w:rPr>
        <w:t xml:space="preserve">Diclac vartoti </w:t>
      </w:r>
      <w:r>
        <w:rPr>
          <w:rFonts w:ascii="Times New Roman" w:eastAsia="Times New Roman" w:hAnsi="Times New Roman" w:cs="Times New Roman"/>
          <w:b/>
          <w:lang w:val="lt-LT" w:eastAsia="lt-LT"/>
        </w:rPr>
        <w:t>draudžiama</w:t>
      </w:r>
      <w:r w:rsidRPr="00097268">
        <w:rPr>
          <w:rFonts w:ascii="Times New Roman" w:eastAsia="Times New Roman" w:hAnsi="Times New Roman" w:cs="Times New Roman"/>
          <w:b/>
          <w:lang w:val="lt-LT" w:eastAsia="lt-LT"/>
        </w:rPr>
        <w:t>:</w:t>
      </w:r>
    </w:p>
    <w:p w:rsidR="002112CA" w:rsidRDefault="002112CA" w:rsidP="002112CA">
      <w:pPr>
        <w:tabs>
          <w:tab w:val="left" w:pos="5910"/>
        </w:tabs>
        <w:spacing w:after="0" w:line="240" w:lineRule="auto"/>
        <w:rPr>
          <w:rFonts w:ascii="Times New Roman" w:eastAsia="Times New Roman" w:hAnsi="Times New Roman" w:cs="Times New Roman"/>
          <w:b/>
          <w:lang w:val="lt-LT" w:eastAsia="lt-LT"/>
        </w:rPr>
      </w:pPr>
    </w:p>
    <w:p w:rsidR="002112CA" w:rsidRDefault="002112CA" w:rsidP="002112CA">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lang w:val="lt-LT" w:eastAsia="lt-LT"/>
        </w:rPr>
      </w:pPr>
      <w:r w:rsidRPr="00F70626">
        <w:rPr>
          <w:rFonts w:ascii="Times New Roman" w:eastAsia="Times New Roman" w:hAnsi="Times New Roman" w:cs="Times New Roman"/>
          <w:lang w:val="lt-LT" w:eastAsia="lt-LT"/>
        </w:rPr>
        <w:t>Kai kuriems žmonėms NEGALIMA vartoti Dicla</w:t>
      </w:r>
      <w:r>
        <w:rPr>
          <w:rFonts w:ascii="Times New Roman" w:eastAsia="Times New Roman" w:hAnsi="Times New Roman" w:cs="Times New Roman"/>
          <w:lang w:val="lt-LT" w:eastAsia="lt-LT"/>
        </w:rPr>
        <w:t xml:space="preserve">c. </w:t>
      </w:r>
      <w:r w:rsidRPr="00F70626">
        <w:rPr>
          <w:rFonts w:ascii="Times New Roman" w:eastAsia="Times New Roman" w:hAnsi="Times New Roman" w:cs="Times New Roman"/>
          <w:lang w:val="lt-LT" w:eastAsia="lt-LT"/>
        </w:rPr>
        <w:t>Pasitarkite su savo gydytoju, jeigu</w:t>
      </w:r>
      <w:r w:rsidRPr="00B308D5">
        <w:rPr>
          <w:rFonts w:ascii="Times New Roman" w:eastAsia="Times New Roman" w:hAnsi="Times New Roman" w:cs="Times New Roman"/>
          <w:lang w:val="lt-LT" w:eastAsia="lt-LT"/>
        </w:rPr>
        <w:t>:</w:t>
      </w:r>
    </w:p>
    <w:p w:rsidR="002112CA" w:rsidRPr="00A433CE" w:rsidRDefault="002112CA" w:rsidP="002112CA">
      <w:pPr>
        <w:pStyle w:val="ListParagraph"/>
        <w:numPr>
          <w:ilvl w:val="0"/>
          <w:numId w:val="1"/>
        </w:numPr>
        <w:tabs>
          <w:tab w:val="clear" w:pos="1004"/>
          <w:tab w:val="left" w:pos="284"/>
          <w:tab w:val="num" w:pos="567"/>
        </w:tabs>
        <w:overflowPunct w:val="0"/>
        <w:autoSpaceDE w:val="0"/>
        <w:autoSpaceDN w:val="0"/>
        <w:adjustRightInd w:val="0"/>
        <w:ind w:left="567" w:hanging="567"/>
        <w:textAlignment w:val="baseline"/>
      </w:pPr>
      <w:r>
        <w:tab/>
      </w:r>
      <w:r w:rsidRPr="00C0597D">
        <w:t>manote, kad jūs galite būti alergiškas (-a) diklofenako natrio druskai, aspirinui, ibuprofenu</w:t>
      </w:r>
      <w:r>
        <w:t xml:space="preserve">i </w:t>
      </w:r>
      <w:r w:rsidRPr="00C0597D">
        <w:t>arba kuriam nors kitam nesteroidiniam vaistui nuo uždegimo arba bet kuriai pagalbinei Diclac  medžiagai. (Jos išvardytos šio lapelio pabaigoje.) Padidėjusio jautrumo reakcijos požymiai: veido ir burnos srities patinimas (angioneurozinė edema), kvėpavimo sunkumai, krūtinės</w:t>
      </w:r>
      <w:r w:rsidRPr="00A433CE">
        <w:t xml:space="preserve"> skausmas, nosies varvėjimas, odos išbėrimas arba kitos alerginio pobūdžio reakcijos</w:t>
      </w:r>
      <w:r>
        <w:t>.</w:t>
      </w:r>
    </w:p>
    <w:p w:rsidR="002112CA" w:rsidRDefault="002112CA" w:rsidP="002112CA">
      <w:pPr>
        <w:overflowPunct w:val="0"/>
        <w:autoSpaceDE w:val="0"/>
        <w:autoSpaceDN w:val="0"/>
        <w:adjustRightInd w:val="0"/>
        <w:spacing w:after="0" w:line="240" w:lineRule="auto"/>
        <w:ind w:left="540"/>
        <w:textAlignment w:val="baseline"/>
        <w:rPr>
          <w:rFonts w:ascii="Times New Roman" w:eastAsia="Times New Roman" w:hAnsi="Times New Roman" w:cs="Times New Roman"/>
          <w:lang w:val="lt-LT" w:eastAsia="lt-LT"/>
        </w:rPr>
      </w:pPr>
    </w:p>
    <w:p w:rsidR="002112CA" w:rsidRPr="00C0597D" w:rsidRDefault="002112CA" w:rsidP="002112CA">
      <w:pPr>
        <w:tabs>
          <w:tab w:val="left" w:pos="0"/>
        </w:tabs>
        <w:overflowPunct w:val="0"/>
        <w:autoSpaceDE w:val="0"/>
        <w:autoSpaceDN w:val="0"/>
        <w:adjustRightInd w:val="0"/>
        <w:spacing w:after="0" w:line="240" w:lineRule="auto"/>
        <w:textAlignment w:val="baseline"/>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P</w:t>
      </w:r>
      <w:r w:rsidRPr="00C0597D">
        <w:rPr>
          <w:rFonts w:ascii="Times New Roman" w:eastAsia="Times New Roman" w:hAnsi="Times New Roman" w:cs="Times New Roman"/>
          <w:lang w:val="lt-LT" w:eastAsia="lt-LT"/>
        </w:rPr>
        <w:t>asitarkite su gydytoju</w:t>
      </w:r>
      <w:r>
        <w:rPr>
          <w:rFonts w:ascii="Times New Roman" w:eastAsia="Times New Roman" w:hAnsi="Times New Roman" w:cs="Times New Roman"/>
          <w:lang w:val="lt-LT" w:eastAsia="lt-LT"/>
        </w:rPr>
        <w:t>:</w:t>
      </w:r>
    </w:p>
    <w:p w:rsidR="002112CA" w:rsidRPr="00097268" w:rsidRDefault="002112CA" w:rsidP="002112CA">
      <w:pPr>
        <w:numPr>
          <w:ilvl w:val="0"/>
          <w:numId w:val="1"/>
        </w:numPr>
        <w:tabs>
          <w:tab w:val="num" w:pos="540"/>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jeigu sergate astma;</w:t>
      </w:r>
    </w:p>
    <w:p w:rsidR="002112CA" w:rsidRPr="00097268" w:rsidRDefault="002112CA" w:rsidP="002112CA">
      <w:pPr>
        <w:numPr>
          <w:ilvl w:val="0"/>
          <w:numId w:val="1"/>
        </w:numPr>
        <w:tabs>
          <w:tab w:val="num" w:pos="540"/>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jeigu Jūsų skrandyje ar žarnose yra opų (žaizdų);</w:t>
      </w:r>
    </w:p>
    <w:p w:rsidR="002112CA" w:rsidRPr="00097268" w:rsidRDefault="002112CA" w:rsidP="002112CA">
      <w:pPr>
        <w:numPr>
          <w:ilvl w:val="0"/>
          <w:numId w:val="1"/>
        </w:numPr>
        <w:tabs>
          <w:tab w:val="num" w:pos="540"/>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jeigu Jums yra arba anksčiau yra buvęs kraujavimas iš virškinimo trakto ar yra buvęs virškinamojo trakto prakiurimas (kraujavimo simptomai gali būti kraujas išmatose ar juodos išmatos);</w:t>
      </w:r>
    </w:p>
    <w:p w:rsidR="002112CA" w:rsidRPr="00097268" w:rsidRDefault="002112CA" w:rsidP="002112CA">
      <w:pPr>
        <w:numPr>
          <w:ilvl w:val="0"/>
          <w:numId w:val="1"/>
        </w:numPr>
        <w:tabs>
          <w:tab w:val="num" w:pos="540"/>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 xml:space="preserve">jeigu sergate </w:t>
      </w:r>
      <w:r>
        <w:rPr>
          <w:rFonts w:ascii="Times New Roman" w:eastAsia="Times New Roman" w:hAnsi="Times New Roman" w:cs="Times New Roman"/>
          <w:lang w:val="lt-LT" w:eastAsia="lt-LT"/>
        </w:rPr>
        <w:t xml:space="preserve">sunkiu </w:t>
      </w:r>
      <w:r w:rsidRPr="00097268">
        <w:rPr>
          <w:rFonts w:ascii="Times New Roman" w:eastAsia="Times New Roman" w:hAnsi="Times New Roman" w:cs="Times New Roman"/>
          <w:lang w:val="lt-LT" w:eastAsia="lt-LT"/>
        </w:rPr>
        <w:t xml:space="preserve">inkstų </w:t>
      </w:r>
      <w:r>
        <w:rPr>
          <w:rFonts w:ascii="Times New Roman" w:eastAsia="Times New Roman" w:hAnsi="Times New Roman" w:cs="Times New Roman"/>
          <w:lang w:val="lt-LT" w:eastAsia="lt-LT"/>
        </w:rPr>
        <w:t xml:space="preserve">ar kepenų </w:t>
      </w:r>
      <w:r w:rsidRPr="00097268">
        <w:rPr>
          <w:rFonts w:ascii="Times New Roman" w:eastAsia="Times New Roman" w:hAnsi="Times New Roman" w:cs="Times New Roman"/>
          <w:lang w:val="lt-LT" w:eastAsia="lt-LT"/>
        </w:rPr>
        <w:t>nepakankamumu;</w:t>
      </w:r>
    </w:p>
    <w:p w:rsidR="002112CA" w:rsidRPr="00097268" w:rsidRDefault="002112CA" w:rsidP="002112CA">
      <w:pPr>
        <w:numPr>
          <w:ilvl w:val="0"/>
          <w:numId w:val="1"/>
        </w:numPr>
        <w:tabs>
          <w:tab w:val="num" w:pos="540"/>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jeigu sergate sunkiu širdies nepakankamumu;</w:t>
      </w:r>
    </w:p>
    <w:p w:rsidR="002112CA" w:rsidRDefault="002112CA" w:rsidP="002112CA">
      <w:pPr>
        <w:numPr>
          <w:ilvl w:val="0"/>
          <w:numId w:val="1"/>
        </w:numPr>
        <w:tabs>
          <w:tab w:val="num" w:pos="540"/>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jeigu sergate širdies liga ir (arba) galvos smegenų kraujagyslių liga, pavyzdžiui, jeigu Jūs patyrėte širdies smūgį, insultą, „mikroinsultą“ (praeinantį smegenų išemijos priepuolį) arba Jums buvo užsikimšusios širdies ar galvos smegenų kraujagyslės, arba Jums buvo atlikta operacija siekiant išvalyti arba šuntuoti užsikimšusias kraujagysles;</w:t>
      </w:r>
    </w:p>
    <w:p w:rsidR="002112CA" w:rsidRDefault="002112CA" w:rsidP="002112CA">
      <w:pPr>
        <w:numPr>
          <w:ilvl w:val="0"/>
          <w:numId w:val="1"/>
        </w:numPr>
        <w:tabs>
          <w:tab w:val="num" w:pos="540"/>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jeigu Jums yra arba anksčiau buvo sutrikusi rankų ar kojų kraujotaka (periferinių arterijų liga);</w:t>
      </w:r>
    </w:p>
    <w:p w:rsidR="002112CA" w:rsidRPr="00097268" w:rsidRDefault="002112CA" w:rsidP="002112CA">
      <w:pPr>
        <w:numPr>
          <w:ilvl w:val="0"/>
          <w:numId w:val="1"/>
        </w:numPr>
        <w:tabs>
          <w:tab w:val="num" w:pos="540"/>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jeigu yra sutrikusi kraujodara ar kraujo krešėjimas;</w:t>
      </w:r>
    </w:p>
    <w:p w:rsidR="002112CA" w:rsidRDefault="002112CA" w:rsidP="002112CA">
      <w:pPr>
        <w:numPr>
          <w:ilvl w:val="0"/>
          <w:numId w:val="1"/>
        </w:numPr>
        <w:tabs>
          <w:tab w:val="num" w:pos="540"/>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jeigu anksčiau yra buvęs bet koks kraujavimas, įskaitant įtartą kraujavimą į smegenis;</w:t>
      </w:r>
    </w:p>
    <w:p w:rsidR="002112CA" w:rsidRPr="00097268" w:rsidRDefault="002112CA" w:rsidP="002112CA">
      <w:pPr>
        <w:numPr>
          <w:ilvl w:val="0"/>
          <w:numId w:val="1"/>
        </w:numPr>
        <w:tabs>
          <w:tab w:val="num" w:pos="567"/>
        </w:tabs>
        <w:overflowPunct w:val="0"/>
        <w:autoSpaceDE w:val="0"/>
        <w:autoSpaceDN w:val="0"/>
        <w:adjustRightInd w:val="0"/>
        <w:spacing w:after="0" w:line="240" w:lineRule="auto"/>
        <w:ind w:hanging="1080"/>
        <w:textAlignment w:val="baseline"/>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jeigu vartojate kitų nesteroidinių vaistų nuo uždegimo ir skausmo;</w:t>
      </w:r>
    </w:p>
    <w:p w:rsidR="002112CA" w:rsidRPr="00097268" w:rsidRDefault="002112CA" w:rsidP="002112CA">
      <w:pPr>
        <w:numPr>
          <w:ilvl w:val="0"/>
          <w:numId w:val="1"/>
        </w:numPr>
        <w:tabs>
          <w:tab w:val="num" w:pos="567"/>
        </w:tabs>
        <w:overflowPunct w:val="0"/>
        <w:autoSpaceDE w:val="0"/>
        <w:autoSpaceDN w:val="0"/>
        <w:adjustRightInd w:val="0"/>
        <w:spacing w:after="0" w:line="240" w:lineRule="auto"/>
        <w:ind w:hanging="1080"/>
        <w:textAlignment w:val="baseline"/>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jeigu vartojate kraujo krešėjimą mažinančių vaistų (įskaitant ir mažas heparino dozes);</w:t>
      </w:r>
    </w:p>
    <w:p w:rsidR="002112CA" w:rsidRPr="00097268" w:rsidRDefault="002112CA" w:rsidP="002112CA">
      <w:pPr>
        <w:numPr>
          <w:ilvl w:val="0"/>
          <w:numId w:val="1"/>
        </w:numPr>
        <w:tabs>
          <w:tab w:val="num"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jeigu Jūsų organizme galbūt trūksta skysčio (pvz., vemiate, viduriuojate) arba yra sumažėjęs kraujo kiekis;</w:t>
      </w:r>
    </w:p>
    <w:p w:rsidR="002112CA" w:rsidRPr="00097268" w:rsidRDefault="002112CA" w:rsidP="002112CA">
      <w:pPr>
        <w:numPr>
          <w:ilvl w:val="0"/>
          <w:numId w:val="1"/>
        </w:numPr>
        <w:tabs>
          <w:tab w:val="num"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jeigu Jums bus atliekama operacija, kurios metu yra didelis kraujavimo pavojus;</w:t>
      </w:r>
    </w:p>
    <w:p w:rsidR="002112CA" w:rsidRPr="00097268" w:rsidRDefault="002112CA" w:rsidP="002112CA">
      <w:pPr>
        <w:numPr>
          <w:ilvl w:val="0"/>
          <w:numId w:val="1"/>
        </w:numPr>
        <w:tabs>
          <w:tab w:val="num" w:pos="540"/>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jeigu esate nėščia daugiau nei 6</w:t>
      </w:r>
      <w:r>
        <w:rPr>
          <w:rFonts w:ascii="Times New Roman" w:eastAsia="Times New Roman" w:hAnsi="Times New Roman" w:cs="Times New Roman"/>
          <w:lang w:val="lt-LT" w:eastAsia="lt-LT"/>
        </w:rPr>
        <w:t> </w:t>
      </w:r>
      <w:r w:rsidRPr="00097268">
        <w:rPr>
          <w:rFonts w:ascii="Times New Roman" w:eastAsia="Times New Roman" w:hAnsi="Times New Roman" w:cs="Times New Roman"/>
          <w:lang w:val="lt-LT" w:eastAsia="lt-LT"/>
        </w:rPr>
        <w:t>mėnesius arba žindote kūdikį;</w:t>
      </w:r>
    </w:p>
    <w:p w:rsidR="002112CA" w:rsidRPr="00097268" w:rsidRDefault="002112CA" w:rsidP="002112CA">
      <w:pPr>
        <w:numPr>
          <w:ilvl w:val="0"/>
          <w:numId w:val="1"/>
        </w:numPr>
        <w:tabs>
          <w:tab w:val="num" w:pos="567"/>
        </w:tabs>
        <w:overflowPunct w:val="0"/>
        <w:autoSpaceDE w:val="0"/>
        <w:autoSpaceDN w:val="0"/>
        <w:adjustRightInd w:val="0"/>
        <w:spacing w:after="0" w:line="240" w:lineRule="auto"/>
        <w:ind w:hanging="1080"/>
        <w:textAlignment w:val="baseline"/>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jeigu ligonis yra jaunesnis nei 18</w:t>
      </w:r>
      <w:r>
        <w:rPr>
          <w:rFonts w:ascii="Times New Roman" w:eastAsia="Times New Roman" w:hAnsi="Times New Roman" w:cs="Times New Roman"/>
          <w:lang w:val="lt-LT" w:eastAsia="lt-LT"/>
        </w:rPr>
        <w:t> </w:t>
      </w:r>
      <w:r w:rsidRPr="00097268">
        <w:rPr>
          <w:rFonts w:ascii="Times New Roman" w:eastAsia="Times New Roman" w:hAnsi="Times New Roman" w:cs="Times New Roman"/>
          <w:lang w:val="lt-LT" w:eastAsia="lt-LT"/>
        </w:rPr>
        <w:t>metų.</w:t>
      </w:r>
    </w:p>
    <w:p w:rsidR="002112CA" w:rsidRPr="00097268" w:rsidRDefault="002112CA" w:rsidP="002112CA">
      <w:pPr>
        <w:tabs>
          <w:tab w:val="left" w:pos="567"/>
        </w:tabs>
        <w:overflowPunct w:val="0"/>
        <w:autoSpaceDE w:val="0"/>
        <w:autoSpaceDN w:val="0"/>
        <w:adjustRightInd w:val="0"/>
        <w:spacing w:after="0" w:line="240" w:lineRule="auto"/>
        <w:ind w:left="540"/>
        <w:textAlignment w:val="baseline"/>
        <w:rPr>
          <w:rFonts w:ascii="Times New Roman" w:eastAsia="Times New Roman" w:hAnsi="Times New Roman" w:cs="Times New Roman"/>
          <w:lang w:val="lt-LT" w:eastAsia="lt-LT"/>
        </w:rPr>
      </w:pPr>
    </w:p>
    <w:p w:rsidR="002112CA" w:rsidRDefault="002112CA" w:rsidP="002112CA">
      <w:pPr>
        <w:overflowPunct w:val="0"/>
        <w:autoSpaceDE w:val="0"/>
        <w:autoSpaceDN w:val="0"/>
        <w:adjustRightInd w:val="0"/>
        <w:spacing w:after="0" w:line="240" w:lineRule="auto"/>
        <w:textAlignment w:val="baseline"/>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Jeigu Jums tinka bet kuri iš išvardytų būklių arba nesate dėl to tikras (-a), pasakykite gydytojui. Gydytojas nuspręs, ar šis vaistas Jums tinka.</w:t>
      </w:r>
    </w:p>
    <w:p w:rsidR="002112CA" w:rsidRPr="00097268" w:rsidRDefault="002112CA" w:rsidP="002112CA">
      <w:pPr>
        <w:spacing w:after="0" w:line="240" w:lineRule="auto"/>
        <w:rPr>
          <w:rFonts w:ascii="Times New Roman" w:eastAsia="Times New Roman" w:hAnsi="Times New Roman" w:cs="Times New Roman"/>
          <w:lang w:val="lt-LT" w:eastAsia="lt-LT"/>
        </w:rPr>
      </w:pPr>
    </w:p>
    <w:p w:rsidR="002112CA" w:rsidRDefault="002112CA" w:rsidP="002112CA">
      <w:pPr>
        <w:spacing w:after="0" w:line="240" w:lineRule="auto"/>
        <w:rPr>
          <w:rFonts w:ascii="Times New Roman" w:eastAsia="Times New Roman" w:hAnsi="Times New Roman" w:cs="Times New Roman"/>
          <w:b/>
          <w:lang w:val="lt-LT" w:eastAsia="lt-LT"/>
        </w:rPr>
      </w:pPr>
      <w:r w:rsidRPr="00097268">
        <w:rPr>
          <w:rFonts w:ascii="Times New Roman" w:eastAsia="Times New Roman" w:hAnsi="Times New Roman" w:cs="Times New Roman"/>
          <w:b/>
          <w:lang w:val="lt-LT" w:eastAsia="lt-LT"/>
        </w:rPr>
        <w:t>Įspėjimai ir atsargumo priemonės</w:t>
      </w:r>
    </w:p>
    <w:p w:rsidR="002112CA" w:rsidRDefault="002112CA" w:rsidP="002112CA">
      <w:pPr>
        <w:overflowPunct w:val="0"/>
        <w:autoSpaceDE w:val="0"/>
        <w:autoSpaceDN w:val="0"/>
        <w:adjustRightInd w:val="0"/>
        <w:spacing w:after="0" w:line="240" w:lineRule="auto"/>
        <w:textAlignment w:val="baseline"/>
        <w:rPr>
          <w:rFonts w:ascii="Times New Roman" w:hAnsi="Times New Roman" w:cs="Times New Roman"/>
          <w:bCs/>
          <w:lang w:val="lt-LT"/>
        </w:rPr>
      </w:pPr>
      <w:r w:rsidRPr="00C81B95">
        <w:rPr>
          <w:rFonts w:ascii="Times New Roman" w:hAnsi="Times New Roman" w:cs="Times New Roman"/>
          <w:bCs/>
          <w:lang w:val="lt-LT"/>
        </w:rPr>
        <w:t xml:space="preserve">Pasitarkite su gydytoju arba vaistininku, prieš pradėdami vartoti </w:t>
      </w:r>
      <w:r>
        <w:rPr>
          <w:rFonts w:ascii="Times New Roman" w:hAnsi="Times New Roman" w:cs="Times New Roman"/>
          <w:bCs/>
          <w:lang w:val="lt-LT"/>
        </w:rPr>
        <w:t>Diclac.</w:t>
      </w:r>
    </w:p>
    <w:p w:rsidR="002112CA" w:rsidRPr="0078291F" w:rsidRDefault="002112CA" w:rsidP="002112CA">
      <w:pPr>
        <w:overflowPunct w:val="0"/>
        <w:autoSpaceDE w:val="0"/>
        <w:autoSpaceDN w:val="0"/>
        <w:adjustRightInd w:val="0"/>
        <w:spacing w:after="0" w:line="240" w:lineRule="auto"/>
        <w:textAlignment w:val="baseline"/>
        <w:rPr>
          <w:rFonts w:ascii="Times New Roman" w:eastAsia="Times New Roman" w:hAnsi="Times New Roman" w:cs="Times New Roman"/>
          <w:lang w:val="lt-LT" w:eastAsia="lt-LT"/>
        </w:rPr>
      </w:pPr>
      <w:r w:rsidRPr="001D097C">
        <w:rPr>
          <w:rFonts w:ascii="Times New Roman" w:hAnsi="Times New Roman" w:cs="Times New Roman"/>
          <w:bCs/>
          <w:lang w:val="lt-LT"/>
        </w:rPr>
        <w:t>Prieš vartodami (prieš suleidžiant)</w:t>
      </w:r>
      <w:r>
        <w:rPr>
          <w:rFonts w:ascii="Times New Roman" w:eastAsia="Times New Roman" w:hAnsi="Times New Roman" w:cs="Times New Roman"/>
          <w:lang w:val="lt-LT" w:eastAsia="lt-LT"/>
        </w:rPr>
        <w:t xml:space="preserve"> </w:t>
      </w:r>
      <w:r w:rsidRPr="0078291F">
        <w:rPr>
          <w:rFonts w:ascii="Times New Roman" w:eastAsia="Times New Roman" w:hAnsi="Times New Roman" w:cs="Times New Roman"/>
          <w:lang w:val="lt-LT" w:eastAsia="lt-LT"/>
        </w:rPr>
        <w:t>Diclac,</w:t>
      </w:r>
      <w:r>
        <w:rPr>
          <w:rFonts w:ascii="Times New Roman" w:eastAsia="Times New Roman" w:hAnsi="Times New Roman" w:cs="Times New Roman"/>
          <w:lang w:val="lt-LT" w:eastAsia="lt-LT"/>
        </w:rPr>
        <w:t xml:space="preserve"> pasakykite savo gydytojui,</w:t>
      </w:r>
      <w:r w:rsidRPr="0078291F">
        <w:rPr>
          <w:rFonts w:ascii="Times New Roman" w:eastAsia="Times New Roman" w:hAnsi="Times New Roman" w:cs="Times New Roman"/>
          <w:lang w:val="lt-LT" w:eastAsia="lt-LT"/>
        </w:rPr>
        <w:t xml:space="preserve"> </w:t>
      </w:r>
      <w:r w:rsidRPr="00C0597D">
        <w:rPr>
          <w:rFonts w:ascii="Times New Roman" w:eastAsia="Times New Roman" w:hAnsi="Times New Roman" w:cs="Times New Roman"/>
          <w:lang w:val="lt-LT" w:eastAsia="lt-LT"/>
        </w:rPr>
        <w:t xml:space="preserve">jeigu </w:t>
      </w:r>
      <w:r>
        <w:rPr>
          <w:rFonts w:ascii="Times New Roman" w:eastAsia="Times New Roman" w:hAnsi="Times New Roman" w:cs="Times New Roman"/>
          <w:lang w:val="lt-LT" w:eastAsia="lt-LT"/>
        </w:rPr>
        <w:t>J</w:t>
      </w:r>
      <w:r w:rsidRPr="00C0597D">
        <w:rPr>
          <w:rFonts w:ascii="Times New Roman" w:eastAsia="Times New Roman" w:hAnsi="Times New Roman" w:cs="Times New Roman"/>
          <w:lang w:val="lt-LT" w:eastAsia="lt-LT"/>
        </w:rPr>
        <w:t xml:space="preserve">ums neseniai atlikta arba </w:t>
      </w:r>
      <w:r>
        <w:rPr>
          <w:rFonts w:ascii="Times New Roman" w:eastAsia="Times New Roman" w:hAnsi="Times New Roman" w:cs="Times New Roman"/>
          <w:lang w:val="lt-LT" w:eastAsia="lt-LT"/>
        </w:rPr>
        <w:t>J</w:t>
      </w:r>
      <w:r w:rsidRPr="00C0597D">
        <w:rPr>
          <w:rFonts w:ascii="Times New Roman" w:eastAsia="Times New Roman" w:hAnsi="Times New Roman" w:cs="Times New Roman"/>
          <w:lang w:val="lt-LT" w:eastAsia="lt-LT"/>
        </w:rPr>
        <w:t>ums bus atliekama skrandžio arba žarnyno operac</w:t>
      </w:r>
      <w:r w:rsidRPr="0078291F">
        <w:rPr>
          <w:rFonts w:ascii="Times New Roman" w:eastAsia="Times New Roman" w:hAnsi="Times New Roman" w:cs="Times New Roman"/>
          <w:lang w:val="lt-LT" w:eastAsia="lt-LT"/>
        </w:rPr>
        <w:t>ija, nes Diclac</w:t>
      </w:r>
      <w:r w:rsidRPr="00C0597D">
        <w:rPr>
          <w:rFonts w:ascii="Times New Roman" w:eastAsia="Times New Roman" w:hAnsi="Times New Roman" w:cs="Times New Roman"/>
          <w:lang w:val="lt-LT" w:eastAsia="lt-LT"/>
        </w:rPr>
        <w:t xml:space="preserve"> kartais gali pabloginti žaizdos gijimą Jūsų virškinimo trakte po operacijos.</w:t>
      </w:r>
    </w:p>
    <w:p w:rsidR="002112CA" w:rsidRPr="00097268" w:rsidRDefault="002112CA" w:rsidP="002112CA">
      <w:pPr>
        <w:tabs>
          <w:tab w:val="left" w:pos="0"/>
          <w:tab w:val="left" w:pos="567"/>
        </w:tabs>
        <w:spacing w:after="0" w:line="240" w:lineRule="auto"/>
        <w:rPr>
          <w:rFonts w:ascii="Times New Roman" w:eastAsia="Times New Roman" w:hAnsi="Times New Roman" w:cs="Times New Roman"/>
          <w:lang w:val="lt-LT"/>
        </w:rPr>
      </w:pPr>
    </w:p>
    <w:p w:rsidR="002112CA" w:rsidRPr="00097268" w:rsidRDefault="002112CA" w:rsidP="002112CA">
      <w:pPr>
        <w:tabs>
          <w:tab w:val="left" w:pos="0"/>
          <w:tab w:val="left" w:pos="567"/>
        </w:tabs>
        <w:spacing w:after="0" w:line="240" w:lineRule="auto"/>
        <w:rPr>
          <w:rFonts w:ascii="Times New Roman" w:eastAsia="Times New Roman" w:hAnsi="Times New Roman" w:cs="Times New Roman"/>
          <w:b/>
          <w:lang w:val="lt-LT" w:eastAsia="lt-LT"/>
        </w:rPr>
      </w:pPr>
      <w:r w:rsidRPr="00097268">
        <w:rPr>
          <w:rFonts w:ascii="Times New Roman" w:eastAsia="Times New Roman" w:hAnsi="Times New Roman" w:cs="Times New Roman"/>
          <w:lang w:val="lt-LT"/>
        </w:rPr>
        <w:t>Atsargumas būtinas, jeigu:</w:t>
      </w:r>
    </w:p>
    <w:p w:rsidR="002112CA" w:rsidRPr="00097268" w:rsidRDefault="002112CA" w:rsidP="002112CA">
      <w:pPr>
        <w:numPr>
          <w:ilvl w:val="0"/>
          <w:numId w:val="2"/>
        </w:numPr>
        <w:tabs>
          <w:tab w:val="num" w:pos="540"/>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vartojate kortikosteroidų, vaistų nuo depresijos (žr. „Kiti vaistai ir Diclac“);</w:t>
      </w:r>
    </w:p>
    <w:p w:rsidR="002112CA" w:rsidRPr="00097268" w:rsidRDefault="002112CA" w:rsidP="002112CA">
      <w:pPr>
        <w:numPr>
          <w:ilvl w:val="0"/>
          <w:numId w:val="2"/>
        </w:numPr>
        <w:tabs>
          <w:tab w:val="num" w:pos="540"/>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sergate storosios žarnos uždegimu (opiniu kolitu) ar žarnų uždegimu (Krono liga);</w:t>
      </w:r>
    </w:p>
    <w:p w:rsidR="002112CA" w:rsidRPr="00097268" w:rsidRDefault="002112CA" w:rsidP="002112CA">
      <w:pPr>
        <w:numPr>
          <w:ilvl w:val="0"/>
          <w:numId w:val="2"/>
        </w:numPr>
        <w:tabs>
          <w:tab w:val="num" w:pos="540"/>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 xml:space="preserve">sutrikusi Jūsų kepenų ar inkstų veikla. </w:t>
      </w:r>
      <w:r w:rsidRPr="00097268">
        <w:rPr>
          <w:rFonts w:ascii="Times New Roman" w:eastAsia="Times New Roman" w:hAnsi="Times New Roman" w:cs="Times New Roman"/>
          <w:szCs w:val="20"/>
          <w:lang w:val="lt-LT" w:eastAsia="lt-LT"/>
        </w:rPr>
        <w:t xml:space="preserve">Jeigu Diclac reikia vartoti ilgai, reikės </w:t>
      </w:r>
      <w:r w:rsidRPr="00097268">
        <w:rPr>
          <w:rFonts w:ascii="Times New Roman" w:eastAsia="Times New Roman" w:hAnsi="Times New Roman" w:cs="Times New Roman"/>
          <w:lang w:val="lt-LT" w:eastAsia="lt-LT"/>
        </w:rPr>
        <w:t>reguliariai tikrinti kepenų veiklą;</w:t>
      </w:r>
    </w:p>
    <w:p w:rsidR="002112CA" w:rsidRDefault="002112CA" w:rsidP="002112CA">
      <w:pPr>
        <w:numPr>
          <w:ilvl w:val="0"/>
          <w:numId w:val="2"/>
        </w:numPr>
        <w:tabs>
          <w:tab w:val="num" w:pos="540"/>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Jūsų kraujospūdis yra aukštas;</w:t>
      </w:r>
    </w:p>
    <w:p w:rsidR="002112CA" w:rsidRPr="00097268" w:rsidRDefault="002112CA" w:rsidP="002112CA">
      <w:pPr>
        <w:numPr>
          <w:ilvl w:val="0"/>
          <w:numId w:val="2"/>
        </w:numPr>
        <w:tabs>
          <w:tab w:val="num" w:pos="540"/>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Jūsų pėdos ištinusios;</w:t>
      </w:r>
    </w:p>
    <w:p w:rsidR="002112CA" w:rsidRPr="00097268" w:rsidRDefault="002112CA" w:rsidP="002112CA">
      <w:pPr>
        <w:numPr>
          <w:ilvl w:val="0"/>
          <w:numId w:val="2"/>
        </w:numPr>
        <w:tabs>
          <w:tab w:val="num" w:pos="540"/>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sergate reta kraujo liga, vadinama porfirija;</w:t>
      </w:r>
    </w:p>
    <w:p w:rsidR="002112CA" w:rsidRPr="00097268" w:rsidRDefault="002112CA" w:rsidP="002112CA">
      <w:pPr>
        <w:numPr>
          <w:ilvl w:val="0"/>
          <w:numId w:val="2"/>
        </w:numPr>
        <w:tabs>
          <w:tab w:val="num" w:pos="567"/>
        </w:tabs>
        <w:overflowPunct w:val="0"/>
        <w:autoSpaceDE w:val="0"/>
        <w:autoSpaceDN w:val="0"/>
        <w:adjustRightInd w:val="0"/>
        <w:spacing w:after="0" w:line="240" w:lineRule="auto"/>
        <w:ind w:hanging="1080"/>
        <w:textAlignment w:val="baseline"/>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sergate sistemine raudonąja vilklige ar kita jungiamojo audinio liga;</w:t>
      </w:r>
    </w:p>
    <w:p w:rsidR="002112CA" w:rsidRPr="00097268" w:rsidRDefault="002112CA" w:rsidP="002112CA">
      <w:pPr>
        <w:numPr>
          <w:ilvl w:val="0"/>
          <w:numId w:val="2"/>
        </w:numPr>
        <w:tabs>
          <w:tab w:val="num" w:pos="567"/>
        </w:tabs>
        <w:overflowPunct w:val="0"/>
        <w:autoSpaceDE w:val="0"/>
        <w:autoSpaceDN w:val="0"/>
        <w:adjustRightInd w:val="0"/>
        <w:spacing w:after="0" w:line="240" w:lineRule="auto"/>
        <w:ind w:hanging="1080"/>
        <w:textAlignment w:val="baseline"/>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esate senyvo amžiaus. Senyvo amžiaus žmonėms šalutinių poveikių pavojus yra didesnis;</w:t>
      </w:r>
    </w:p>
    <w:p w:rsidR="002112CA" w:rsidRPr="00097268" w:rsidRDefault="002112CA" w:rsidP="002112CA">
      <w:pPr>
        <w:numPr>
          <w:ilvl w:val="0"/>
          <w:numId w:val="2"/>
        </w:numPr>
        <w:tabs>
          <w:tab w:val="num" w:pos="540"/>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sergate šienlige ar kita alergine liga;</w:t>
      </w:r>
    </w:p>
    <w:p w:rsidR="002112CA" w:rsidRPr="00097268" w:rsidRDefault="002112CA" w:rsidP="002112CA">
      <w:pPr>
        <w:numPr>
          <w:ilvl w:val="0"/>
          <w:numId w:val="2"/>
        </w:numPr>
        <w:tabs>
          <w:tab w:val="num" w:pos="567"/>
        </w:tabs>
        <w:overflowPunct w:val="0"/>
        <w:autoSpaceDE w:val="0"/>
        <w:autoSpaceDN w:val="0"/>
        <w:adjustRightInd w:val="0"/>
        <w:spacing w:after="0" w:line="240" w:lineRule="auto"/>
        <w:ind w:left="567" w:hanging="567"/>
        <w:contextualSpacing/>
        <w:textAlignment w:val="baseline"/>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sergate plaučių liga;</w:t>
      </w:r>
    </w:p>
    <w:p w:rsidR="002112CA" w:rsidRPr="00097268" w:rsidRDefault="002112CA" w:rsidP="002112CA">
      <w:pPr>
        <w:numPr>
          <w:ilvl w:val="0"/>
          <w:numId w:val="2"/>
        </w:numPr>
        <w:tabs>
          <w:tab w:val="num" w:pos="567"/>
        </w:tabs>
        <w:overflowPunct w:val="0"/>
        <w:autoSpaceDE w:val="0"/>
        <w:autoSpaceDN w:val="0"/>
        <w:adjustRightInd w:val="0"/>
        <w:spacing w:after="0" w:line="240" w:lineRule="auto"/>
        <w:ind w:left="567" w:hanging="567"/>
        <w:contextualSpacing/>
        <w:textAlignment w:val="baseline"/>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nosyje yra polipų.</w:t>
      </w:r>
    </w:p>
    <w:p w:rsidR="002112CA" w:rsidRPr="00097268" w:rsidRDefault="002112CA" w:rsidP="002112CA">
      <w:pPr>
        <w:overflowPunct w:val="0"/>
        <w:autoSpaceDE w:val="0"/>
        <w:autoSpaceDN w:val="0"/>
        <w:adjustRightInd w:val="0"/>
        <w:spacing w:after="0" w:line="240" w:lineRule="auto"/>
        <w:textAlignment w:val="baseline"/>
        <w:rPr>
          <w:rFonts w:ascii="Times New Roman" w:eastAsia="Times New Roman" w:hAnsi="Times New Roman" w:cs="Times New Roman"/>
          <w:lang w:val="lt-LT" w:eastAsia="lt-LT"/>
        </w:rPr>
      </w:pPr>
    </w:p>
    <w:p w:rsidR="002112CA" w:rsidRPr="00097268" w:rsidRDefault="002112CA" w:rsidP="002112CA">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Šalutinio poveikio pavojų galima sumažinti vartojant mažiausią vaisto dozę trumpiausią laiką, reikalingą palengvinti simptomams.</w:t>
      </w:r>
    </w:p>
    <w:p w:rsidR="002112CA" w:rsidRPr="00097268" w:rsidRDefault="002112CA" w:rsidP="002112CA">
      <w:pPr>
        <w:overflowPunct w:val="0"/>
        <w:autoSpaceDE w:val="0"/>
        <w:autoSpaceDN w:val="0"/>
        <w:adjustRightInd w:val="0"/>
        <w:spacing w:after="0" w:line="240" w:lineRule="auto"/>
        <w:textAlignment w:val="baseline"/>
        <w:rPr>
          <w:rFonts w:ascii="Times New Roman" w:eastAsia="Times New Roman" w:hAnsi="Times New Roman" w:cs="Times New Roman"/>
          <w:lang w:val="lt-LT" w:eastAsia="lt-LT"/>
        </w:rPr>
      </w:pPr>
    </w:p>
    <w:p w:rsidR="002112CA" w:rsidRPr="00097268" w:rsidRDefault="002112CA" w:rsidP="002112CA">
      <w:p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Jeigu Diclac reikia vartoti ilgą laiką, turi būti reguliariai atliekami kepenų, inkstų bei kraujo tyrimai.</w:t>
      </w:r>
    </w:p>
    <w:p w:rsidR="002112CA" w:rsidRPr="00097268" w:rsidRDefault="002112CA" w:rsidP="002112CA">
      <w:pPr>
        <w:overflowPunct w:val="0"/>
        <w:autoSpaceDE w:val="0"/>
        <w:autoSpaceDN w:val="0"/>
        <w:adjustRightInd w:val="0"/>
        <w:spacing w:after="0" w:line="240" w:lineRule="auto"/>
        <w:textAlignment w:val="baseline"/>
        <w:rPr>
          <w:rFonts w:ascii="Times New Roman" w:eastAsia="Times New Roman" w:hAnsi="Times New Roman" w:cs="Times New Roman"/>
          <w:lang w:val="lt-LT" w:eastAsia="lt-LT"/>
        </w:rPr>
      </w:pPr>
    </w:p>
    <w:p w:rsidR="002112CA" w:rsidRPr="00097268" w:rsidRDefault="002112CA" w:rsidP="002112CA">
      <w:pPr>
        <w:spacing w:after="0" w:line="240" w:lineRule="auto"/>
        <w:rPr>
          <w:rFonts w:ascii="Times New Roman" w:eastAsia="Times New Roman" w:hAnsi="Times New Roman" w:cs="Times New Roman"/>
          <w:lang w:val="lt-LT"/>
        </w:rPr>
      </w:pPr>
      <w:r w:rsidRPr="00097268">
        <w:rPr>
          <w:rFonts w:ascii="Times New Roman" w:eastAsia="Times New Roman" w:hAnsi="Times New Roman" w:cs="Times New Roman"/>
          <w:lang w:val="lt-LT"/>
        </w:rPr>
        <w:t>Diclac gali palengvinti arba paslėpti infekcijos simptomus (pvz., galvos skausmą, karščiavimą) ir dėl to gali būti sunkiau nustatyti Jūsų ligą ir ją tinkamai gydyti. Jeigu blogai pasijutote ir Jums reikia apsilankyti pas gydytoją, nepamirškite jam pasakyti, kad vartojate Diclac.</w:t>
      </w:r>
    </w:p>
    <w:p w:rsidR="002112CA" w:rsidRPr="00097268" w:rsidRDefault="002112CA" w:rsidP="002112CA">
      <w:pPr>
        <w:spacing w:after="0" w:line="240" w:lineRule="auto"/>
        <w:rPr>
          <w:rFonts w:ascii="Times New Roman" w:eastAsia="Times New Roman" w:hAnsi="Times New Roman" w:cs="Times New Roman"/>
          <w:lang w:val="lt-LT"/>
        </w:rPr>
      </w:pPr>
    </w:p>
    <w:p w:rsidR="002112CA" w:rsidRPr="00097268" w:rsidRDefault="002112CA" w:rsidP="002112CA">
      <w:pPr>
        <w:overflowPunct w:val="0"/>
        <w:autoSpaceDE w:val="0"/>
        <w:autoSpaceDN w:val="0"/>
        <w:adjustRightInd w:val="0"/>
        <w:spacing w:after="0" w:line="240" w:lineRule="auto"/>
        <w:textAlignment w:val="baseline"/>
        <w:rPr>
          <w:rFonts w:ascii="Times New Roman" w:eastAsia="Times New Roman" w:hAnsi="Times New Roman" w:cs="Times New Roman"/>
          <w:i/>
          <w:lang w:val="lt-LT" w:eastAsia="lt-LT"/>
        </w:rPr>
      </w:pPr>
      <w:r w:rsidRPr="00097268">
        <w:rPr>
          <w:rFonts w:ascii="Times New Roman" w:eastAsia="Times New Roman" w:hAnsi="Times New Roman" w:cs="Times New Roman"/>
          <w:i/>
          <w:lang w:val="lt-LT" w:eastAsia="lt-LT"/>
        </w:rPr>
        <w:t>Poveikis širdies ir kraujagyslių sistemai</w:t>
      </w:r>
    </w:p>
    <w:p w:rsidR="002112CA" w:rsidRPr="00097268" w:rsidRDefault="002112CA" w:rsidP="002112CA">
      <w:pPr>
        <w:overflowPunct w:val="0"/>
        <w:autoSpaceDE w:val="0"/>
        <w:autoSpaceDN w:val="0"/>
        <w:adjustRightInd w:val="0"/>
        <w:spacing w:after="0" w:line="240" w:lineRule="auto"/>
        <w:textAlignment w:val="baseline"/>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Tokie vaistai, kaip Diclac, gali būti susiję su nedideliu širdies priepuolio („miokardo infarkto“) ar insulto pavojaus padidėjimu. Bet koks pavojus yra labiau tikėtinas ilgą laiką vartojant vaistą didelėmis dozėmis. Neviršykite rekomenduotos dozės ar gydymo laiko.</w:t>
      </w:r>
    </w:p>
    <w:p w:rsidR="002112CA" w:rsidRPr="00097268" w:rsidRDefault="002112CA" w:rsidP="002112CA">
      <w:pPr>
        <w:overflowPunct w:val="0"/>
        <w:autoSpaceDE w:val="0"/>
        <w:autoSpaceDN w:val="0"/>
        <w:adjustRightInd w:val="0"/>
        <w:spacing w:after="0" w:line="240" w:lineRule="auto"/>
        <w:textAlignment w:val="baseline"/>
        <w:rPr>
          <w:rFonts w:ascii="Times New Roman" w:eastAsia="Times New Roman" w:hAnsi="Times New Roman" w:cs="Times New Roman"/>
          <w:lang w:val="lt-LT" w:eastAsia="lt-LT"/>
        </w:rPr>
      </w:pPr>
    </w:p>
    <w:p w:rsidR="002112CA" w:rsidRPr="00097268" w:rsidRDefault="002112CA" w:rsidP="002112CA">
      <w:pPr>
        <w:overflowPunct w:val="0"/>
        <w:autoSpaceDE w:val="0"/>
        <w:autoSpaceDN w:val="0"/>
        <w:adjustRightInd w:val="0"/>
        <w:spacing w:after="0" w:line="240" w:lineRule="auto"/>
        <w:textAlignment w:val="baseline"/>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Jei Jūsų širdies veikla yra sutrikusi, patyrėte insultą arba galvojate, kad Jums galėtų grėsti šios būklės (pavyzdžiui, Jūsų kraujospūdis yra padidėjęs, sergate diabetu, turite daug cholesterolio arba rūkote), turite aptarti gydymą su savo gydytoju arba vaistininku.</w:t>
      </w:r>
    </w:p>
    <w:p w:rsidR="002112CA" w:rsidRPr="00097268" w:rsidRDefault="002112CA" w:rsidP="002112CA">
      <w:pPr>
        <w:overflowPunct w:val="0"/>
        <w:autoSpaceDE w:val="0"/>
        <w:autoSpaceDN w:val="0"/>
        <w:adjustRightInd w:val="0"/>
        <w:spacing w:after="0" w:line="240" w:lineRule="auto"/>
        <w:textAlignment w:val="baseline"/>
        <w:rPr>
          <w:rFonts w:ascii="Times New Roman" w:eastAsia="Times New Roman" w:hAnsi="Times New Roman" w:cs="Times New Roman"/>
          <w:lang w:val="lt-LT" w:eastAsia="lt-LT"/>
        </w:rPr>
      </w:pPr>
    </w:p>
    <w:p w:rsidR="002112CA" w:rsidRPr="00097268" w:rsidRDefault="002112CA" w:rsidP="002112CA">
      <w:pPr>
        <w:spacing w:after="0" w:line="240" w:lineRule="auto"/>
        <w:rPr>
          <w:rFonts w:ascii="Times New Roman" w:eastAsia="Times New Roman" w:hAnsi="Times New Roman" w:cs="Times New Roman"/>
          <w:lang w:val="lt-LT"/>
        </w:rPr>
      </w:pPr>
      <w:r w:rsidRPr="00097268">
        <w:rPr>
          <w:rFonts w:ascii="Times New Roman" w:eastAsia="Times New Roman" w:hAnsi="Times New Roman" w:cs="Times New Roman"/>
          <w:lang w:val="lt-LT"/>
        </w:rPr>
        <w:t xml:space="preserve">Jei bet kuriuo metu, kol vartojote Diclac </w:t>
      </w:r>
      <w:r w:rsidRPr="00097268">
        <w:rPr>
          <w:rFonts w:ascii="Times New Roman" w:eastAsia="Times New Roman" w:hAnsi="Times New Roman" w:cs="Times New Roman"/>
          <w:color w:val="222222"/>
          <w:lang w:val="lt-LT"/>
        </w:rPr>
        <w:t xml:space="preserve">atsirastų kokių nors širdies ar kraujagyslių sutrikimų požymių, pavyzdžiui, krūtinės skausmas, dusulys, silpnumas ar kalbos sutrikimas, </w:t>
      </w:r>
      <w:r w:rsidRPr="00E067C6">
        <w:rPr>
          <w:rFonts w:ascii="Times New Roman" w:eastAsia="Times New Roman" w:hAnsi="Times New Roman" w:cs="Times New Roman"/>
          <w:bCs/>
          <w:color w:val="222222"/>
          <w:lang w:val="lt-LT"/>
        </w:rPr>
        <w:t>nedelsdami kreipkitės į gydytoją</w:t>
      </w:r>
      <w:r w:rsidRPr="00097268">
        <w:rPr>
          <w:rFonts w:ascii="Times New Roman" w:eastAsia="Times New Roman" w:hAnsi="Times New Roman" w:cs="Times New Roman"/>
          <w:lang w:val="lt-LT"/>
        </w:rPr>
        <w:t>.</w:t>
      </w:r>
    </w:p>
    <w:p w:rsidR="002112CA" w:rsidRPr="00097268" w:rsidRDefault="002112CA" w:rsidP="002112CA">
      <w:pPr>
        <w:spacing w:after="0" w:line="240" w:lineRule="auto"/>
        <w:rPr>
          <w:rFonts w:ascii="Times New Roman" w:eastAsia="Times New Roman" w:hAnsi="Times New Roman" w:cs="Times New Roman"/>
          <w:lang w:val="lt-LT"/>
        </w:rPr>
      </w:pPr>
    </w:p>
    <w:p w:rsidR="002112CA" w:rsidRPr="00097268" w:rsidRDefault="002112CA" w:rsidP="002112CA">
      <w:pPr>
        <w:overflowPunct w:val="0"/>
        <w:autoSpaceDE w:val="0"/>
        <w:autoSpaceDN w:val="0"/>
        <w:adjustRightInd w:val="0"/>
        <w:spacing w:after="0" w:line="240" w:lineRule="auto"/>
        <w:textAlignment w:val="baseline"/>
        <w:rPr>
          <w:rFonts w:ascii="Times New Roman" w:eastAsia="Times New Roman" w:hAnsi="Times New Roman" w:cs="Times New Roman"/>
          <w:i/>
          <w:lang w:val="lt-LT" w:eastAsia="lt-LT"/>
        </w:rPr>
      </w:pPr>
      <w:r w:rsidRPr="00097268">
        <w:rPr>
          <w:rFonts w:ascii="Times New Roman" w:eastAsia="Times New Roman" w:hAnsi="Times New Roman" w:cs="Times New Roman"/>
          <w:i/>
          <w:lang w:val="lt-LT" w:eastAsia="lt-LT"/>
        </w:rPr>
        <w:t>Poveikis virškinimo traktui</w:t>
      </w:r>
    </w:p>
    <w:p w:rsidR="002112CA" w:rsidRPr="00097268" w:rsidRDefault="002112CA" w:rsidP="002112CA">
      <w:pPr>
        <w:spacing w:after="0" w:line="240" w:lineRule="auto"/>
        <w:rPr>
          <w:rFonts w:ascii="Times New Roman" w:eastAsia="Times New Roman" w:hAnsi="Times New Roman" w:cs="Times New Roman"/>
          <w:lang w:val="lt-LT"/>
        </w:rPr>
      </w:pPr>
      <w:r w:rsidRPr="00097268">
        <w:rPr>
          <w:rFonts w:ascii="Times New Roman" w:eastAsia="Times New Roman" w:hAnsi="Times New Roman" w:cs="Times New Roman"/>
          <w:lang w:val="lt-LT" w:eastAsia="lt-LT"/>
        </w:rPr>
        <w:t xml:space="preserve">Jei sergate arba anksčiau sirgote virškinimo trakto liga arba esate senyvo amžiaus, pasireiškus neįprastiems su virškinimu susijusiems požymiams (ypač kraujavimui), ypač gydymo pradžioje, pasitarkite su savo gydytoju. Kraujavimas iš skrandžio arba žarnyno, opos ar perforacijos, kurios gali baigtis mirtimi, gali pasireikšti su įspėjamaisiais ženklais arba be jų. Jeigu pastebėjote kraujavimo iš virškinamojo trakto požymių (stiprų pilvo skausmą, juodos arba deguto spalvos išmatas, vemiate krauju ar tamsiomis dalelėmis, panašiomis į kavos tirščius), </w:t>
      </w:r>
      <w:r w:rsidRPr="00E067C6">
        <w:rPr>
          <w:rFonts w:ascii="Times New Roman" w:eastAsia="Times New Roman" w:hAnsi="Times New Roman" w:cs="Times New Roman"/>
          <w:bCs/>
          <w:lang w:val="lt-LT" w:eastAsia="lt-LT"/>
        </w:rPr>
        <w:t>nedelsdami nutraukite Diclac vartojimą ir kreipkitės į gydytoją</w:t>
      </w:r>
      <w:r w:rsidRPr="0048764C">
        <w:rPr>
          <w:rFonts w:ascii="Times New Roman" w:eastAsia="Times New Roman" w:hAnsi="Times New Roman" w:cs="Times New Roman"/>
          <w:bCs/>
          <w:lang w:val="lt-LT" w:eastAsia="lt-LT"/>
        </w:rPr>
        <w:t xml:space="preserve"> </w:t>
      </w:r>
      <w:r w:rsidRPr="00097268">
        <w:rPr>
          <w:rFonts w:ascii="Times New Roman" w:eastAsia="Times New Roman" w:hAnsi="Times New Roman" w:cs="Times New Roman"/>
          <w:lang w:val="lt-LT" w:eastAsia="lt-LT"/>
        </w:rPr>
        <w:t>(žr. „Galimas šalutinis poveikis“).</w:t>
      </w:r>
    </w:p>
    <w:p w:rsidR="002112CA" w:rsidRPr="0033179D" w:rsidRDefault="002112CA" w:rsidP="002112CA">
      <w:pPr>
        <w:spacing w:after="0" w:line="240" w:lineRule="auto"/>
        <w:rPr>
          <w:rFonts w:ascii="Times New Roman" w:eastAsia="Times New Roman" w:hAnsi="Times New Roman" w:cs="Times New Roman"/>
          <w:bCs/>
          <w:iCs/>
          <w:lang w:val="lt-LT" w:eastAsia="lt-LT"/>
        </w:rPr>
      </w:pPr>
    </w:p>
    <w:p w:rsidR="002112CA" w:rsidRPr="00097268" w:rsidRDefault="002112CA" w:rsidP="002112CA">
      <w:pPr>
        <w:overflowPunct w:val="0"/>
        <w:autoSpaceDE w:val="0"/>
        <w:autoSpaceDN w:val="0"/>
        <w:adjustRightInd w:val="0"/>
        <w:spacing w:after="0" w:line="240" w:lineRule="auto"/>
        <w:textAlignment w:val="baseline"/>
        <w:rPr>
          <w:rFonts w:ascii="Times New Roman" w:eastAsia="Times New Roman" w:hAnsi="Times New Roman" w:cs="Times New Roman"/>
          <w:i/>
          <w:lang w:val="lt-LT" w:eastAsia="lt-LT"/>
        </w:rPr>
      </w:pPr>
      <w:r w:rsidRPr="00097268">
        <w:rPr>
          <w:rFonts w:ascii="Times New Roman" w:eastAsia="Times New Roman" w:hAnsi="Times New Roman" w:cs="Times New Roman"/>
          <w:i/>
          <w:lang w:val="lt-LT" w:eastAsia="lt-LT"/>
        </w:rPr>
        <w:t>Odos reakcijos</w:t>
      </w:r>
    </w:p>
    <w:p w:rsidR="002112CA" w:rsidRPr="00097268" w:rsidRDefault="002112CA" w:rsidP="002112CA">
      <w:p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bCs/>
          <w:lang w:val="lt-LT" w:eastAsia="lt-LT"/>
        </w:rPr>
        <w:t>Labai retai</w:t>
      </w:r>
      <w:r>
        <w:rPr>
          <w:rFonts w:ascii="Times New Roman" w:eastAsia="Times New Roman" w:hAnsi="Times New Roman" w:cs="Times New Roman"/>
          <w:bCs/>
          <w:lang w:val="lt-LT" w:eastAsia="lt-LT"/>
        </w:rPr>
        <w:t>s atvejais pacientams, vartojantiems</w:t>
      </w:r>
      <w:r w:rsidRPr="00097268">
        <w:rPr>
          <w:rFonts w:ascii="Times New Roman" w:eastAsia="Times New Roman" w:hAnsi="Times New Roman" w:cs="Times New Roman"/>
          <w:bCs/>
          <w:lang w:val="lt-LT" w:eastAsia="lt-LT"/>
        </w:rPr>
        <w:t xml:space="preserve"> Diclac, kaip ir kit</w:t>
      </w:r>
      <w:r>
        <w:rPr>
          <w:rFonts w:ascii="Times New Roman" w:eastAsia="Times New Roman" w:hAnsi="Times New Roman" w:cs="Times New Roman"/>
          <w:bCs/>
          <w:lang w:val="lt-LT" w:eastAsia="lt-LT"/>
        </w:rPr>
        <w:t>ų</w:t>
      </w:r>
      <w:r w:rsidRPr="00097268">
        <w:rPr>
          <w:rFonts w:ascii="Times New Roman" w:eastAsia="Times New Roman" w:hAnsi="Times New Roman" w:cs="Times New Roman"/>
          <w:bCs/>
          <w:lang w:val="lt-LT" w:eastAsia="lt-LT"/>
        </w:rPr>
        <w:t xml:space="preserve"> nesteroidini</w:t>
      </w:r>
      <w:r>
        <w:rPr>
          <w:rFonts w:ascii="Times New Roman" w:eastAsia="Times New Roman" w:hAnsi="Times New Roman" w:cs="Times New Roman"/>
          <w:bCs/>
          <w:lang w:val="lt-LT" w:eastAsia="lt-LT"/>
        </w:rPr>
        <w:t>ų</w:t>
      </w:r>
      <w:r w:rsidRPr="00097268">
        <w:rPr>
          <w:rFonts w:ascii="Times New Roman" w:eastAsia="Times New Roman" w:hAnsi="Times New Roman" w:cs="Times New Roman"/>
          <w:bCs/>
          <w:lang w:val="lt-LT" w:eastAsia="lt-LT"/>
        </w:rPr>
        <w:t xml:space="preserve"> vaist</w:t>
      </w:r>
      <w:r>
        <w:rPr>
          <w:rFonts w:ascii="Times New Roman" w:eastAsia="Times New Roman" w:hAnsi="Times New Roman" w:cs="Times New Roman"/>
          <w:bCs/>
          <w:lang w:val="lt-LT" w:eastAsia="lt-LT"/>
        </w:rPr>
        <w:t>ų</w:t>
      </w:r>
      <w:r w:rsidRPr="00097268">
        <w:rPr>
          <w:rFonts w:ascii="Times New Roman" w:eastAsia="Times New Roman" w:hAnsi="Times New Roman" w:cs="Times New Roman"/>
          <w:bCs/>
          <w:lang w:val="lt-LT" w:eastAsia="lt-LT"/>
        </w:rPr>
        <w:t xml:space="preserve"> nuo uždegimo, gali </w:t>
      </w:r>
      <w:r>
        <w:rPr>
          <w:rFonts w:ascii="Times New Roman" w:eastAsia="Times New Roman" w:hAnsi="Times New Roman" w:cs="Times New Roman"/>
          <w:bCs/>
          <w:lang w:val="lt-LT" w:eastAsia="lt-LT"/>
        </w:rPr>
        <w:t>pasireikšti</w:t>
      </w:r>
      <w:r w:rsidRPr="00097268">
        <w:rPr>
          <w:rFonts w:ascii="Times New Roman" w:eastAsia="Times New Roman" w:hAnsi="Times New Roman" w:cs="Times New Roman"/>
          <w:bCs/>
          <w:lang w:val="lt-LT" w:eastAsia="lt-LT"/>
        </w:rPr>
        <w:t xml:space="preserve"> </w:t>
      </w:r>
      <w:r w:rsidRPr="00097268">
        <w:rPr>
          <w:rFonts w:ascii="Times New Roman" w:eastAsia="Times New Roman" w:hAnsi="Times New Roman" w:cs="Times New Roman"/>
          <w:lang w:val="lt-LT" w:eastAsia="lt-LT"/>
        </w:rPr>
        <w:t>sunki</w:t>
      </w:r>
      <w:r>
        <w:rPr>
          <w:rFonts w:ascii="Times New Roman" w:eastAsia="Times New Roman" w:hAnsi="Times New Roman" w:cs="Times New Roman"/>
          <w:lang w:val="lt-LT" w:eastAsia="lt-LT"/>
        </w:rPr>
        <w:t>os</w:t>
      </w:r>
      <w:r w:rsidRPr="00097268">
        <w:rPr>
          <w:rFonts w:ascii="Times New Roman" w:eastAsia="Times New Roman" w:hAnsi="Times New Roman" w:cs="Times New Roman"/>
          <w:lang w:val="lt-LT" w:eastAsia="lt-LT"/>
        </w:rPr>
        <w:t xml:space="preserve"> odos reakcij</w:t>
      </w:r>
      <w:r>
        <w:rPr>
          <w:rFonts w:ascii="Times New Roman" w:eastAsia="Times New Roman" w:hAnsi="Times New Roman" w:cs="Times New Roman"/>
          <w:lang w:val="lt-LT" w:eastAsia="lt-LT"/>
        </w:rPr>
        <w:t>os</w:t>
      </w:r>
      <w:r w:rsidRPr="00097268">
        <w:rPr>
          <w:rFonts w:ascii="Times New Roman" w:eastAsia="Times New Roman" w:hAnsi="Times New Roman" w:cs="Times New Roman"/>
          <w:lang w:val="lt-LT" w:eastAsia="lt-LT"/>
        </w:rPr>
        <w:t xml:space="preserve"> (įskaitant eksfoliacinį dermatitą, Stivenso-Džonsono </w:t>
      </w:r>
      <w:r>
        <w:rPr>
          <w:rFonts w:ascii="Times New Roman" w:eastAsia="Times New Roman" w:hAnsi="Times New Roman" w:cs="Times New Roman"/>
          <w:lang w:val="lt-LT" w:eastAsia="lt-LT"/>
        </w:rPr>
        <w:t>(</w:t>
      </w:r>
      <w:r w:rsidRPr="0033179D">
        <w:rPr>
          <w:rFonts w:ascii="Times New Roman" w:eastAsia="Times New Roman" w:hAnsi="Times New Roman" w:cs="Times New Roman"/>
          <w:i/>
          <w:iCs/>
          <w:lang w:val="lt-LT" w:eastAsia="lt-LT"/>
        </w:rPr>
        <w:t>Stevens-Johnson</w:t>
      </w:r>
      <w:r>
        <w:rPr>
          <w:rFonts w:ascii="Times New Roman" w:eastAsia="Times New Roman" w:hAnsi="Times New Roman" w:cs="Times New Roman"/>
          <w:lang w:val="lt-LT" w:eastAsia="lt-LT"/>
        </w:rPr>
        <w:t xml:space="preserve">) </w:t>
      </w:r>
      <w:r w:rsidRPr="00097268">
        <w:rPr>
          <w:rFonts w:ascii="Times New Roman" w:eastAsia="Times New Roman" w:hAnsi="Times New Roman" w:cs="Times New Roman"/>
          <w:lang w:val="lt-LT" w:eastAsia="lt-LT"/>
        </w:rPr>
        <w:t xml:space="preserve">sindromą bei toksinę epidermio nekrolizę). Didžiausias šių sunkių reakcijų pavojus yra gydymo pradžioje, ypač pirmąjį mėnesį. </w:t>
      </w:r>
      <w:r w:rsidRPr="00E067C6">
        <w:rPr>
          <w:rFonts w:ascii="Times New Roman" w:eastAsia="TimesNewRomanPSMT" w:hAnsi="Times New Roman" w:cs="Times New Roman"/>
          <w:bCs/>
          <w:lang w:val="lt-LT" w:eastAsia="lt-LT"/>
        </w:rPr>
        <w:t>Nedelsdami nutraukite Diclac vartojimą</w:t>
      </w:r>
      <w:r w:rsidRPr="0048764C">
        <w:rPr>
          <w:rFonts w:ascii="Times New Roman" w:eastAsia="TimesNewRomanPSMT" w:hAnsi="Times New Roman" w:cs="Times New Roman"/>
          <w:bCs/>
          <w:lang w:val="lt-LT" w:eastAsia="lt-LT"/>
        </w:rPr>
        <w:t>,</w:t>
      </w:r>
      <w:r w:rsidRPr="00097268">
        <w:rPr>
          <w:rFonts w:ascii="Times New Roman" w:eastAsia="TimesNewRomanPSMT" w:hAnsi="Times New Roman" w:cs="Times New Roman"/>
          <w:lang w:val="lt-LT" w:eastAsia="lt-LT"/>
        </w:rPr>
        <w:t xml:space="preserve"> pasireiškus</w:t>
      </w:r>
      <w:r w:rsidRPr="00097268">
        <w:rPr>
          <w:rFonts w:ascii="Times New Roman" w:eastAsia="Times New Roman" w:hAnsi="Times New Roman" w:cs="Times New Roman"/>
          <w:lang w:val="lt-LT" w:eastAsia="lt-LT"/>
        </w:rPr>
        <w:t xml:space="preserve"> odos išbėrimui, gleivinės pažeidimui ar kitiems alerginių reakcijų požymiams.</w:t>
      </w:r>
    </w:p>
    <w:p w:rsidR="002112CA" w:rsidRPr="00097268" w:rsidRDefault="002112CA" w:rsidP="002112CA">
      <w:pPr>
        <w:spacing w:after="0" w:line="240" w:lineRule="auto"/>
        <w:rPr>
          <w:rFonts w:ascii="Times New Roman" w:eastAsia="Times New Roman" w:hAnsi="Times New Roman" w:cs="Times New Roman"/>
          <w:bCs/>
          <w:i/>
          <w:lang w:val="lt-LT" w:eastAsia="lt-LT"/>
        </w:rPr>
      </w:pPr>
    </w:p>
    <w:p w:rsidR="002112CA" w:rsidRPr="00097268" w:rsidRDefault="002112CA" w:rsidP="002112CA">
      <w:pPr>
        <w:spacing w:after="0" w:line="240" w:lineRule="auto"/>
        <w:rPr>
          <w:rFonts w:ascii="Times New Roman" w:eastAsia="Times New Roman" w:hAnsi="Times New Roman" w:cs="Times New Roman"/>
          <w:b/>
          <w:lang w:val="lt-LT" w:eastAsia="lt-LT"/>
        </w:rPr>
      </w:pPr>
      <w:r w:rsidRPr="00097268">
        <w:rPr>
          <w:rFonts w:ascii="Times New Roman" w:eastAsia="Times New Roman" w:hAnsi="Times New Roman" w:cs="Times New Roman"/>
          <w:b/>
          <w:lang w:val="lt-LT" w:eastAsia="lt-LT"/>
        </w:rPr>
        <w:t>Kiti vaistai ir Diclac</w:t>
      </w:r>
    </w:p>
    <w:p w:rsidR="002112CA" w:rsidRPr="00097268" w:rsidRDefault="002112CA" w:rsidP="002112CA">
      <w:p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Jeigu vartojate ar neseniai vartojote kitų vaistų arba dėl to nesate tikri, apie tai pasakykite gydytojui arba vaistininkui. Labai svarbu pasakyti gydytojui, jeigu Jūs vartojate bet kurio iš šių vaistų:</w:t>
      </w:r>
    </w:p>
    <w:p w:rsidR="002112CA" w:rsidRPr="00097268" w:rsidRDefault="002112CA" w:rsidP="002112CA">
      <w:pPr>
        <w:numPr>
          <w:ilvl w:val="0"/>
          <w:numId w:val="3"/>
        </w:num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kitų vaistų nuo skausmo ar uždegimo, pvz., aspirino ar ibuprofeno,</w:t>
      </w:r>
    </w:p>
    <w:p w:rsidR="002112CA" w:rsidRPr="00097268" w:rsidRDefault="002112CA" w:rsidP="002112CA">
      <w:pPr>
        <w:numPr>
          <w:ilvl w:val="0"/>
          <w:numId w:val="3"/>
        </w:num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vaistų nuo depresijos (ličio, citalopramo, paroksetino, fluoksetino, sertralino),</w:t>
      </w:r>
    </w:p>
    <w:p w:rsidR="002112CA" w:rsidRPr="00097268" w:rsidRDefault="002112CA" w:rsidP="002112CA">
      <w:pPr>
        <w:numPr>
          <w:ilvl w:val="0"/>
          <w:numId w:val="3"/>
        </w:num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digoksino (nuo širdies veiklos sutrikimo),</w:t>
      </w:r>
    </w:p>
    <w:p w:rsidR="002112CA" w:rsidRPr="00097268" w:rsidRDefault="002112CA" w:rsidP="002112CA">
      <w:pPr>
        <w:numPr>
          <w:ilvl w:val="0"/>
          <w:numId w:val="3"/>
        </w:num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fenitoino (nuo epilepsijos),</w:t>
      </w:r>
    </w:p>
    <w:p w:rsidR="002112CA" w:rsidRDefault="002112CA" w:rsidP="002112CA">
      <w:pPr>
        <w:numPr>
          <w:ilvl w:val="0"/>
          <w:numId w:val="3"/>
        </w:num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sulfinpirazono (nuo podagros),</w:t>
      </w:r>
    </w:p>
    <w:p w:rsidR="002112CA" w:rsidRPr="00097268" w:rsidRDefault="002112CA" w:rsidP="002112CA">
      <w:pPr>
        <w:numPr>
          <w:ilvl w:val="0"/>
          <w:numId w:val="3"/>
        </w:num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vorikonazolo (grybelių sukeltoms ligoms gydyti),</w:t>
      </w:r>
    </w:p>
    <w:p w:rsidR="002112CA" w:rsidRPr="00097268" w:rsidRDefault="002112CA" w:rsidP="002112CA">
      <w:pPr>
        <w:numPr>
          <w:ilvl w:val="0"/>
          <w:numId w:val="3"/>
        </w:num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diuretikų (vaistų, skatinančių šlapimo išskyrimą, taip pat vartojamų aukštam kraujospūdžiui reguliuoti),</w:t>
      </w:r>
      <w:r w:rsidRPr="00097268">
        <w:rPr>
          <w:rFonts w:ascii="Times New Roman" w:eastAsia="Times New Roman" w:hAnsi="Times New Roman" w:cs="Times New Roman"/>
          <w:szCs w:val="20"/>
          <w:lang w:val="lt-LT" w:eastAsia="lt-LT"/>
        </w:rPr>
        <w:t xml:space="preserve"> </w:t>
      </w:r>
      <w:r w:rsidRPr="00097268">
        <w:rPr>
          <w:rFonts w:ascii="Times New Roman" w:eastAsia="Times New Roman" w:hAnsi="Times New Roman" w:cs="Times New Roman"/>
          <w:lang w:val="lt-LT" w:eastAsia="lt-LT"/>
        </w:rPr>
        <w:t>pvz., hidrochlorotiazido, indapamido,</w:t>
      </w:r>
    </w:p>
    <w:p w:rsidR="002112CA" w:rsidRPr="00097268" w:rsidRDefault="002112CA" w:rsidP="002112CA">
      <w:pPr>
        <w:numPr>
          <w:ilvl w:val="0"/>
          <w:numId w:val="3"/>
        </w:num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vaistų nuo aukšto kraujospūdžio ar širdies nepakankamumo: AKF inhibitorių (kaptoprilio, enalaprilio, perindoprilio) ar beta blokatorių (karvedilolio, nebivololio, propanololio),</w:t>
      </w:r>
    </w:p>
    <w:p w:rsidR="002112CA" w:rsidRPr="00097268" w:rsidRDefault="002112CA" w:rsidP="002112CA">
      <w:pPr>
        <w:numPr>
          <w:ilvl w:val="0"/>
          <w:numId w:val="3"/>
        </w:num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hormoninių vaistų nuo uždegimo ir alergijų, vadinamų kortikosteroidais (pvz., prednizolono, deksametazono),</w:t>
      </w:r>
    </w:p>
    <w:p w:rsidR="002112CA" w:rsidRPr="00097268" w:rsidRDefault="002112CA" w:rsidP="002112CA">
      <w:pPr>
        <w:numPr>
          <w:ilvl w:val="0"/>
          <w:numId w:val="3"/>
        </w:num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kraujo krešėjimą mažinančių vaistų,</w:t>
      </w:r>
    </w:p>
    <w:p w:rsidR="002112CA" w:rsidRPr="00097268" w:rsidRDefault="002112CA" w:rsidP="002112CA">
      <w:pPr>
        <w:numPr>
          <w:ilvl w:val="0"/>
          <w:numId w:val="3"/>
        </w:num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geriamųjų vaistų nuo diabeto</w:t>
      </w:r>
      <w:r>
        <w:rPr>
          <w:rFonts w:ascii="Times New Roman" w:eastAsia="Times New Roman" w:hAnsi="Times New Roman" w:cs="Times New Roman"/>
          <w:lang w:val="lt-LT" w:eastAsia="lt-LT"/>
        </w:rPr>
        <w:t xml:space="preserve"> (pvz., metformino)</w:t>
      </w:r>
      <w:r w:rsidRPr="00097268">
        <w:rPr>
          <w:rFonts w:ascii="Times New Roman" w:eastAsia="Times New Roman" w:hAnsi="Times New Roman" w:cs="Times New Roman"/>
          <w:lang w:val="lt-LT" w:eastAsia="lt-LT"/>
        </w:rPr>
        <w:t>,</w:t>
      </w:r>
    </w:p>
    <w:p w:rsidR="002112CA" w:rsidRPr="00097268" w:rsidRDefault="002112CA" w:rsidP="002112CA">
      <w:pPr>
        <w:numPr>
          <w:ilvl w:val="0"/>
          <w:numId w:val="3"/>
        </w:num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metotreksato (vartojamo nuo kai kurių rūšių vėžio ar artrito),</w:t>
      </w:r>
    </w:p>
    <w:p w:rsidR="002112CA" w:rsidRPr="00097268" w:rsidRDefault="002112CA" w:rsidP="002112CA">
      <w:pPr>
        <w:numPr>
          <w:ilvl w:val="0"/>
          <w:numId w:val="3"/>
        </w:num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ciklosporino ir takrolimuzo (imunitetą slopinančių vaistų, dažniausiai vartojamų po organų persodinimo),</w:t>
      </w:r>
    </w:p>
    <w:p w:rsidR="002112CA" w:rsidRPr="00097268" w:rsidRDefault="002112CA" w:rsidP="002112CA">
      <w:pPr>
        <w:numPr>
          <w:ilvl w:val="0"/>
          <w:numId w:val="3"/>
        </w:num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trimetoprimo (vaisto šlapimo takų infekcijai gydyti ar jos profilaktikai),</w:t>
      </w:r>
    </w:p>
    <w:p w:rsidR="002112CA" w:rsidRPr="00097268" w:rsidRDefault="002112CA" w:rsidP="002112CA">
      <w:pPr>
        <w:numPr>
          <w:ilvl w:val="0"/>
          <w:numId w:val="3"/>
        </w:num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antibiotikų, vadinamų chinolonais,</w:t>
      </w:r>
    </w:p>
    <w:p w:rsidR="002112CA" w:rsidRPr="00097268" w:rsidRDefault="002112CA" w:rsidP="002112CA">
      <w:pPr>
        <w:numPr>
          <w:ilvl w:val="0"/>
          <w:numId w:val="3"/>
        </w:numPr>
        <w:tabs>
          <w:tab w:val="left" w:pos="-2268"/>
        </w:tabs>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mifepristono (vaisto, ankstyvam nėštumui nutraukti),</w:t>
      </w:r>
    </w:p>
    <w:p w:rsidR="002112CA" w:rsidRDefault="002112CA" w:rsidP="002112CA">
      <w:pPr>
        <w:numPr>
          <w:ilvl w:val="0"/>
          <w:numId w:val="3"/>
        </w:num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vaistų, mažinančių cholesterolio kiekį (kolestipolio, kolestiramino)</w:t>
      </w:r>
      <w:r>
        <w:rPr>
          <w:rFonts w:ascii="Times New Roman" w:eastAsia="Times New Roman" w:hAnsi="Times New Roman" w:cs="Times New Roman"/>
          <w:lang w:val="lt-LT" w:eastAsia="lt-LT"/>
        </w:rPr>
        <w:t>,</w:t>
      </w:r>
    </w:p>
    <w:p w:rsidR="002112CA" w:rsidRPr="00097268" w:rsidRDefault="002112CA" w:rsidP="002112CA">
      <w:pPr>
        <w:numPr>
          <w:ilvl w:val="0"/>
          <w:numId w:val="3"/>
        </w:num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rifampicino (antibiotiko nuo bakterinių infekcijų)</w:t>
      </w:r>
      <w:r w:rsidRPr="00097268">
        <w:rPr>
          <w:rFonts w:ascii="Times New Roman" w:eastAsia="Times New Roman" w:hAnsi="Times New Roman" w:cs="Times New Roman"/>
          <w:lang w:val="lt-LT" w:eastAsia="lt-LT"/>
        </w:rPr>
        <w:t>.</w:t>
      </w:r>
    </w:p>
    <w:p w:rsidR="002112CA" w:rsidRPr="00097268" w:rsidRDefault="002112CA" w:rsidP="002112CA">
      <w:pPr>
        <w:spacing w:after="0" w:line="240" w:lineRule="auto"/>
        <w:rPr>
          <w:rFonts w:ascii="Times New Roman" w:eastAsia="Times New Roman" w:hAnsi="Times New Roman" w:cs="Times New Roman"/>
          <w:lang w:val="lt-LT" w:eastAsia="lt-LT"/>
        </w:rPr>
      </w:pPr>
    </w:p>
    <w:p w:rsidR="002112CA" w:rsidRPr="00097268" w:rsidRDefault="002112CA" w:rsidP="002112CA">
      <w:pPr>
        <w:keepNext/>
        <w:spacing w:after="0" w:line="240" w:lineRule="auto"/>
        <w:ind w:left="540" w:hanging="540"/>
        <w:outlineLvl w:val="2"/>
        <w:rPr>
          <w:rFonts w:ascii="Times New Roman" w:eastAsia="Times New Roman" w:hAnsi="Times New Roman" w:cs="Times New Roman"/>
          <w:b/>
          <w:lang w:val="lt-LT" w:eastAsia="lt-LT"/>
        </w:rPr>
      </w:pPr>
      <w:r w:rsidRPr="00097268">
        <w:rPr>
          <w:rFonts w:ascii="Times New Roman" w:eastAsia="Times New Roman" w:hAnsi="Times New Roman" w:cs="Times New Roman"/>
          <w:b/>
          <w:lang w:val="lt-LT" w:eastAsia="lt-LT"/>
        </w:rPr>
        <w:t>Nėštumas, žindymo laikotarpis ir vaisingumas</w:t>
      </w:r>
    </w:p>
    <w:p w:rsidR="002112CA" w:rsidRPr="00097268" w:rsidRDefault="002112CA" w:rsidP="002112CA">
      <w:p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Jeigu esate nėščia</w:t>
      </w:r>
      <w:r>
        <w:rPr>
          <w:rFonts w:ascii="Times New Roman" w:eastAsia="Times New Roman" w:hAnsi="Times New Roman" w:cs="Times New Roman"/>
          <w:lang w:val="lt-LT" w:eastAsia="lt-LT"/>
        </w:rPr>
        <w:t>,</w:t>
      </w:r>
      <w:r w:rsidRPr="00097268">
        <w:rPr>
          <w:rFonts w:ascii="Times New Roman" w:eastAsia="Times New Roman" w:hAnsi="Times New Roman" w:cs="Times New Roman"/>
          <w:lang w:val="lt-LT" w:eastAsia="lt-LT"/>
        </w:rPr>
        <w:t xml:space="preserve"> žindote kūdikį, manote, kad galbūt esate nėščia arba planuojate pastoti, tai prieš vartodama šį vaistą pasitarkite su gydytoju.</w:t>
      </w:r>
    </w:p>
    <w:p w:rsidR="002112CA" w:rsidRDefault="002112CA" w:rsidP="002112CA">
      <w:p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Pirmus 6 nėštumo mėnesius Diclac vartoti galima tik būtiniausiu atveju.</w:t>
      </w:r>
    </w:p>
    <w:p w:rsidR="002112CA" w:rsidRDefault="002112CA" w:rsidP="002112CA">
      <w:p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Per paskutinius tris nėštumo mėnesius Diclac vartoti draudžiama, kadangi vaistas gali pakenkti Jūsų vaisiui ar sukelti gimdymo komplikacijų.</w:t>
      </w:r>
    </w:p>
    <w:p w:rsidR="002112CA" w:rsidRPr="00097268" w:rsidRDefault="002112CA" w:rsidP="002112CA">
      <w:pPr>
        <w:spacing w:after="0" w:line="240" w:lineRule="auto"/>
        <w:rPr>
          <w:rFonts w:ascii="Times New Roman" w:eastAsia="Times New Roman" w:hAnsi="Times New Roman" w:cs="Times New Roman"/>
          <w:lang w:val="lt-LT" w:eastAsia="lt-LT"/>
        </w:rPr>
      </w:pPr>
    </w:p>
    <w:p w:rsidR="002112CA" w:rsidRPr="00097268" w:rsidRDefault="002112CA" w:rsidP="002112CA">
      <w:p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Žindymo laikotarpiu nerekomenduojama vartoti Diclac, kadangi vaisto išsiskiria į motinos pieną.</w:t>
      </w:r>
    </w:p>
    <w:p w:rsidR="002112CA" w:rsidRPr="00097268" w:rsidRDefault="002112CA" w:rsidP="002112CA">
      <w:pPr>
        <w:spacing w:after="0" w:line="240" w:lineRule="auto"/>
        <w:rPr>
          <w:rFonts w:ascii="Times New Roman" w:eastAsia="Times New Roman" w:hAnsi="Times New Roman" w:cs="Times New Roman"/>
          <w:lang w:val="lt-LT" w:eastAsia="lt-LT"/>
        </w:rPr>
      </w:pPr>
    </w:p>
    <w:p w:rsidR="002112CA" w:rsidRPr="00097268" w:rsidRDefault="002112CA" w:rsidP="002112CA">
      <w:p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Diclac priklauso vaistų, kurie gali daryti poveikį moterų vaisingumui, grupei. Šis poveikis išnyksta nutraukus vaisto vartojimą. Mažai tikėtina, kad Diclac, vartojamas retkarčiais, galėtų turėti įtakos Jūsų galimybei pastoti. Tačiau</w:t>
      </w:r>
      <w:r>
        <w:rPr>
          <w:rFonts w:ascii="Times New Roman" w:eastAsia="Times New Roman" w:hAnsi="Times New Roman" w:cs="Times New Roman"/>
          <w:lang w:val="lt-LT" w:eastAsia="lt-LT"/>
        </w:rPr>
        <w:t>,</w:t>
      </w:r>
      <w:r w:rsidRPr="00097268">
        <w:rPr>
          <w:rFonts w:ascii="Times New Roman" w:eastAsia="Times New Roman" w:hAnsi="Times New Roman" w:cs="Times New Roman"/>
          <w:lang w:val="lt-LT" w:eastAsia="lt-LT"/>
        </w:rPr>
        <w:t xml:space="preserve"> jeigu turite problemų dėl pastojimo, pasitarkite su gydytoju prieš pradėdama vartoti šį vaistą.</w:t>
      </w:r>
    </w:p>
    <w:p w:rsidR="002112CA" w:rsidRPr="00097268" w:rsidRDefault="002112CA" w:rsidP="002112CA">
      <w:pPr>
        <w:spacing w:after="0" w:line="240" w:lineRule="auto"/>
        <w:rPr>
          <w:rFonts w:ascii="Times New Roman" w:eastAsia="Times New Roman" w:hAnsi="Times New Roman" w:cs="Times New Roman"/>
          <w:lang w:val="lt-LT" w:eastAsia="lt-LT"/>
        </w:rPr>
      </w:pPr>
    </w:p>
    <w:p w:rsidR="002112CA" w:rsidRPr="00097268" w:rsidRDefault="002112CA" w:rsidP="002112CA">
      <w:pPr>
        <w:spacing w:after="0" w:line="240" w:lineRule="auto"/>
        <w:rPr>
          <w:rFonts w:ascii="Times New Roman" w:eastAsia="Times New Roman" w:hAnsi="Times New Roman" w:cs="Times New Roman"/>
          <w:b/>
          <w:lang w:val="lt-LT" w:eastAsia="lt-LT"/>
        </w:rPr>
      </w:pPr>
      <w:r w:rsidRPr="00097268">
        <w:rPr>
          <w:rFonts w:ascii="Times New Roman" w:eastAsia="Times New Roman" w:hAnsi="Times New Roman" w:cs="Times New Roman"/>
          <w:b/>
          <w:lang w:val="lt-LT" w:eastAsia="lt-LT"/>
        </w:rPr>
        <w:t>Vairavimas ir mechanizmų valdymas</w:t>
      </w:r>
    </w:p>
    <w:p w:rsidR="002112CA" w:rsidRPr="00097268" w:rsidRDefault="002112CA" w:rsidP="002112CA">
      <w:pPr>
        <w:spacing w:after="0" w:line="240" w:lineRule="auto"/>
        <w:ind w:right="-57"/>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Diclac gali sukelti regos sutrikimų, galvos svaigimą, mieguistumą.  Jeigu jaučiate tokį poveikį, nevairuokite ir nevaldykite mechanizmų.</w:t>
      </w:r>
    </w:p>
    <w:p w:rsidR="002112CA" w:rsidRPr="00097268" w:rsidRDefault="002112CA" w:rsidP="002112CA">
      <w:pPr>
        <w:spacing w:after="0" w:line="240" w:lineRule="auto"/>
        <w:ind w:right="-57"/>
        <w:rPr>
          <w:rFonts w:ascii="Times New Roman" w:eastAsia="Times New Roman" w:hAnsi="Times New Roman" w:cs="Times New Roman"/>
          <w:b/>
          <w:lang w:val="lt-LT" w:eastAsia="lt-LT"/>
        </w:rPr>
      </w:pPr>
    </w:p>
    <w:p w:rsidR="002112CA" w:rsidRPr="00097268" w:rsidRDefault="002112CA" w:rsidP="002112CA">
      <w:pPr>
        <w:spacing w:after="0" w:line="240" w:lineRule="auto"/>
        <w:ind w:right="-57"/>
        <w:rPr>
          <w:rFonts w:ascii="Times New Roman" w:eastAsia="Times New Roman" w:hAnsi="Times New Roman" w:cs="Times New Roman"/>
          <w:lang w:val="lt-LT" w:eastAsia="lt-LT"/>
        </w:rPr>
      </w:pPr>
      <w:r w:rsidRPr="00097268">
        <w:rPr>
          <w:rFonts w:ascii="Times New Roman" w:eastAsia="Times New Roman" w:hAnsi="Times New Roman" w:cs="Times New Roman"/>
          <w:b/>
          <w:lang w:val="lt-LT" w:eastAsia="lt-LT"/>
        </w:rPr>
        <w:t>Diclac sudėtyje yra benzilo alkoholio ir propilenglikolio</w:t>
      </w:r>
      <w:r>
        <w:rPr>
          <w:rFonts w:ascii="Times New Roman" w:eastAsia="Times New Roman" w:hAnsi="Times New Roman" w:cs="Times New Roman"/>
          <w:b/>
          <w:lang w:val="lt-LT" w:eastAsia="lt-LT"/>
        </w:rPr>
        <w:t xml:space="preserve"> (E1520)</w:t>
      </w:r>
    </w:p>
    <w:p w:rsidR="002112CA" w:rsidRDefault="002112CA" w:rsidP="002112CA">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 xml:space="preserve">Kiekvienoje šio vaisto ampulėje yra 120 mg benzilo alkoholio, tai atitinka </w:t>
      </w:r>
      <w:r w:rsidRPr="00E067C6">
        <w:rPr>
          <w:rFonts w:ascii="Times New Roman" w:eastAsia="Times New Roman" w:hAnsi="Times New Roman" w:cs="Times New Roman"/>
          <w:lang w:val="lt-LT" w:eastAsia="lt-LT"/>
        </w:rPr>
        <w:t>4</w:t>
      </w:r>
      <w:r>
        <w:rPr>
          <w:rFonts w:ascii="Times New Roman" w:eastAsia="Times New Roman" w:hAnsi="Times New Roman" w:cs="Times New Roman"/>
          <w:lang w:val="lt-LT" w:eastAsia="lt-LT"/>
        </w:rPr>
        <w:t>0 mg/ml. Benzilo alkoholis gali sukelti alerginių reakcijų.</w:t>
      </w:r>
    </w:p>
    <w:p w:rsidR="002112CA" w:rsidRPr="00E62410" w:rsidRDefault="002112CA" w:rsidP="002112CA">
      <w:pPr>
        <w:spacing w:after="0" w:line="240" w:lineRule="auto"/>
        <w:rPr>
          <w:rFonts w:ascii="Times New Roman" w:eastAsia="Times New Roman" w:hAnsi="Times New Roman" w:cs="Times New Roman"/>
          <w:lang w:val="lt-LT" w:eastAsia="lt-LT"/>
        </w:rPr>
      </w:pPr>
      <w:r w:rsidRPr="00E62410">
        <w:rPr>
          <w:rFonts w:ascii="Times New Roman" w:eastAsia="Times New Roman" w:hAnsi="Times New Roman" w:cs="Times New Roman"/>
          <w:lang w:val="lt-LT" w:eastAsia="lt-LT"/>
        </w:rPr>
        <w:t>Pasitarkite su gydytoju arba vaistininku, jeigu esate nėščia arba žindote kūdikį, kadangi didelis benzilo alkoholio kiekis gali kauptis Jūsų organizme ir sukelti šalutinį poveikį (vadinamąją metabolinę acidozę).</w:t>
      </w:r>
    </w:p>
    <w:p w:rsidR="002112CA" w:rsidRPr="00E62410" w:rsidRDefault="002112CA" w:rsidP="002112CA">
      <w:pPr>
        <w:spacing w:after="0" w:line="240" w:lineRule="auto"/>
        <w:rPr>
          <w:rFonts w:ascii="Times New Roman" w:eastAsia="Times New Roman" w:hAnsi="Times New Roman" w:cs="Times New Roman"/>
          <w:lang w:val="lt-LT" w:eastAsia="lt-LT"/>
        </w:rPr>
      </w:pPr>
      <w:r w:rsidRPr="00E62410">
        <w:rPr>
          <w:rFonts w:ascii="Times New Roman" w:eastAsia="Times New Roman" w:hAnsi="Times New Roman" w:cs="Times New Roman"/>
          <w:lang w:val="lt-LT" w:eastAsia="lt-LT"/>
        </w:rPr>
        <w:t>Pasitarkite su gydytoju arba vaistininku, jeigu sergate kepenų arba inkstų ligomis, kadangi didelis benzilo alkoholio kiekis gali kauptis Jūsų organizme ir sukelti šalutinį poveikį (vadinamąją metabolinę acidozę).</w:t>
      </w:r>
    </w:p>
    <w:p w:rsidR="002112CA" w:rsidRDefault="002112CA" w:rsidP="002112CA">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 xml:space="preserve">Kiekvienoje šio vaisto ampulėje yra </w:t>
      </w:r>
      <w:r w:rsidRPr="00E067C6">
        <w:rPr>
          <w:rFonts w:ascii="Times New Roman" w:eastAsia="Times New Roman" w:hAnsi="Times New Roman" w:cs="Times New Roman"/>
          <w:lang w:val="lt-LT" w:eastAsia="lt-LT"/>
        </w:rPr>
        <w:t>600</w:t>
      </w:r>
      <w:r>
        <w:rPr>
          <w:rFonts w:ascii="Times New Roman" w:eastAsia="Times New Roman" w:hAnsi="Times New Roman" w:cs="Times New Roman"/>
          <w:lang w:val="lt-LT" w:eastAsia="lt-LT"/>
        </w:rPr>
        <w:t> </w:t>
      </w:r>
      <w:r w:rsidRPr="003A12DA">
        <w:rPr>
          <w:rFonts w:ascii="Times New Roman" w:eastAsia="Times New Roman" w:hAnsi="Times New Roman" w:cs="Times New Roman"/>
          <w:lang w:val="lt-LT" w:eastAsia="lt-LT"/>
        </w:rPr>
        <w:t xml:space="preserve">mg </w:t>
      </w:r>
      <w:r w:rsidRPr="005F5C3C">
        <w:rPr>
          <w:rFonts w:ascii="Times New Roman" w:eastAsia="Times New Roman" w:hAnsi="Times New Roman" w:cs="Times New Roman"/>
          <w:lang w:val="lt-LT" w:eastAsia="lt-LT"/>
        </w:rPr>
        <w:t xml:space="preserve">propilenglikolio, tai </w:t>
      </w:r>
      <w:r>
        <w:rPr>
          <w:rFonts w:ascii="Times New Roman" w:eastAsia="Times New Roman" w:hAnsi="Times New Roman" w:cs="Times New Roman"/>
          <w:lang w:val="lt-LT" w:eastAsia="lt-LT"/>
        </w:rPr>
        <w:t xml:space="preserve">atitinka </w:t>
      </w:r>
      <w:r w:rsidRPr="00E067C6">
        <w:rPr>
          <w:rFonts w:ascii="Times New Roman" w:eastAsia="Times New Roman" w:hAnsi="Times New Roman" w:cs="Times New Roman"/>
          <w:lang w:val="lt-LT" w:eastAsia="lt-LT"/>
        </w:rPr>
        <w:t>20</w:t>
      </w:r>
      <w:r>
        <w:rPr>
          <w:rFonts w:ascii="Times New Roman" w:eastAsia="Times New Roman" w:hAnsi="Times New Roman" w:cs="Times New Roman"/>
          <w:lang w:val="lt-LT" w:eastAsia="lt-LT"/>
        </w:rPr>
        <w:t>0 mg/ml.</w:t>
      </w:r>
    </w:p>
    <w:p w:rsidR="002112CA" w:rsidRPr="00097268" w:rsidRDefault="002112CA" w:rsidP="002112CA">
      <w:pPr>
        <w:spacing w:after="0" w:line="240" w:lineRule="auto"/>
        <w:rPr>
          <w:rFonts w:ascii="Times New Roman" w:eastAsia="Times New Roman" w:hAnsi="Times New Roman" w:cs="Times New Roman"/>
          <w:lang w:val="lt-LT" w:eastAsia="lt-LT"/>
        </w:rPr>
      </w:pPr>
      <w:r w:rsidRPr="00F70626">
        <w:rPr>
          <w:rFonts w:ascii="Times New Roman" w:eastAsia="Times New Roman" w:hAnsi="Times New Roman" w:cs="Times New Roman"/>
          <w:lang w:val="lt-LT" w:eastAsia="lt-LT"/>
        </w:rPr>
        <w:t xml:space="preserve">Šio vaisto vienoje ampulėje </w:t>
      </w:r>
      <w:r w:rsidRPr="0078291F">
        <w:rPr>
          <w:rFonts w:ascii="Times New Roman" w:eastAsia="Times New Roman" w:hAnsi="Times New Roman" w:cs="Times New Roman"/>
          <w:lang w:val="lt-LT" w:eastAsia="lt-LT"/>
        </w:rPr>
        <w:t>yra</w:t>
      </w:r>
      <w:r>
        <w:rPr>
          <w:rFonts w:ascii="Times New Roman" w:eastAsia="Times New Roman" w:hAnsi="Times New Roman" w:cs="Times New Roman"/>
          <w:lang w:val="lt-LT" w:eastAsia="lt-LT"/>
        </w:rPr>
        <w:t xml:space="preserve"> </w:t>
      </w:r>
      <w:r w:rsidRPr="00F70626">
        <w:rPr>
          <w:rFonts w:ascii="Times New Roman" w:eastAsia="Times New Roman" w:hAnsi="Times New Roman" w:cs="Times New Roman"/>
          <w:lang w:val="lt-LT" w:eastAsia="lt-LT"/>
        </w:rPr>
        <w:t>mažiau kaip 1</w:t>
      </w:r>
      <w:r>
        <w:rPr>
          <w:rFonts w:ascii="Times New Roman" w:eastAsia="Times New Roman" w:hAnsi="Times New Roman" w:cs="Times New Roman"/>
          <w:lang w:val="lt-LT" w:eastAsia="lt-LT"/>
        </w:rPr>
        <w:t> </w:t>
      </w:r>
      <w:r w:rsidRPr="00F70626">
        <w:rPr>
          <w:rFonts w:ascii="Times New Roman" w:eastAsia="Times New Roman" w:hAnsi="Times New Roman" w:cs="Times New Roman"/>
          <w:lang w:val="lt-LT" w:eastAsia="lt-LT"/>
        </w:rPr>
        <w:t>mmol (23</w:t>
      </w:r>
      <w:r>
        <w:rPr>
          <w:rFonts w:ascii="Times New Roman" w:eastAsia="Times New Roman" w:hAnsi="Times New Roman" w:cs="Times New Roman"/>
          <w:lang w:val="lt-LT" w:eastAsia="lt-LT"/>
        </w:rPr>
        <w:t> </w:t>
      </w:r>
      <w:r w:rsidRPr="00F70626">
        <w:rPr>
          <w:rFonts w:ascii="Times New Roman" w:eastAsia="Times New Roman" w:hAnsi="Times New Roman" w:cs="Times New Roman"/>
          <w:lang w:val="lt-LT" w:eastAsia="lt-LT"/>
        </w:rPr>
        <w:t>mg) natrio, t.y. jis beveik</w:t>
      </w:r>
      <w:r>
        <w:rPr>
          <w:rFonts w:ascii="Times New Roman" w:eastAsia="Times New Roman" w:hAnsi="Times New Roman" w:cs="Times New Roman"/>
          <w:lang w:val="lt-LT" w:eastAsia="lt-LT"/>
        </w:rPr>
        <w:t xml:space="preserve"> </w:t>
      </w:r>
      <w:r w:rsidRPr="00F70626">
        <w:rPr>
          <w:rFonts w:ascii="Times New Roman" w:eastAsia="Times New Roman" w:hAnsi="Times New Roman" w:cs="Times New Roman"/>
          <w:lang w:val="lt-LT" w:eastAsia="lt-LT"/>
        </w:rPr>
        <w:t>neturi reikšmės.</w:t>
      </w:r>
    </w:p>
    <w:p w:rsidR="002112CA" w:rsidRPr="00097268" w:rsidRDefault="002112CA" w:rsidP="002112CA">
      <w:pPr>
        <w:spacing w:after="0" w:line="240" w:lineRule="auto"/>
        <w:rPr>
          <w:rFonts w:ascii="Times New Roman" w:eastAsia="Times New Roman" w:hAnsi="Times New Roman" w:cs="Times New Roman"/>
          <w:lang w:val="lt-LT" w:eastAsia="lt-LT"/>
        </w:rPr>
      </w:pPr>
    </w:p>
    <w:p w:rsidR="002112CA" w:rsidRPr="00E62410" w:rsidRDefault="002112CA" w:rsidP="002112CA">
      <w:pPr>
        <w:spacing w:after="0" w:line="240" w:lineRule="auto"/>
        <w:rPr>
          <w:rFonts w:ascii="Times New Roman" w:eastAsia="Times New Roman" w:hAnsi="Times New Roman" w:cs="Times New Roman"/>
          <w:lang w:val="lt-LT" w:eastAsia="lt-LT"/>
        </w:rPr>
      </w:pPr>
    </w:p>
    <w:p w:rsidR="002112CA" w:rsidRDefault="002112CA" w:rsidP="002112CA">
      <w:pPr>
        <w:spacing w:after="0" w:line="240" w:lineRule="auto"/>
        <w:ind w:left="540" w:hanging="502"/>
        <w:rPr>
          <w:rFonts w:ascii="Times New Roman" w:eastAsia="Times New Roman" w:hAnsi="Times New Roman" w:cs="Times New Roman"/>
          <w:b/>
          <w:lang w:val="lt-LT" w:eastAsia="lt-LT"/>
        </w:rPr>
      </w:pPr>
      <w:r w:rsidRPr="00097268">
        <w:rPr>
          <w:rFonts w:ascii="Times New Roman" w:eastAsia="Times New Roman" w:hAnsi="Times New Roman" w:cs="Times New Roman"/>
          <w:b/>
          <w:lang w:val="lt-LT" w:eastAsia="lt-LT"/>
        </w:rPr>
        <w:t>3.</w:t>
      </w:r>
      <w:r w:rsidRPr="00097268">
        <w:rPr>
          <w:rFonts w:ascii="Times New Roman" w:eastAsia="Times New Roman" w:hAnsi="Times New Roman" w:cs="Times New Roman"/>
          <w:b/>
          <w:lang w:val="lt-LT" w:eastAsia="lt-LT"/>
        </w:rPr>
        <w:tab/>
        <w:t>Kaip vartoti Diclac</w:t>
      </w:r>
    </w:p>
    <w:p w:rsidR="002112CA" w:rsidRPr="00097268" w:rsidRDefault="002112CA" w:rsidP="002112CA">
      <w:pPr>
        <w:spacing w:after="0" w:line="240" w:lineRule="auto"/>
        <w:rPr>
          <w:rFonts w:ascii="Times New Roman" w:eastAsia="Times New Roman" w:hAnsi="Times New Roman" w:cs="Times New Roman"/>
          <w:b/>
          <w:i/>
          <w:lang w:val="lt-LT" w:eastAsia="lt-LT"/>
        </w:rPr>
      </w:pPr>
    </w:p>
    <w:p w:rsidR="002112CA" w:rsidRPr="00097268" w:rsidRDefault="002112CA" w:rsidP="002112CA">
      <w:p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Visada vartokite šį vaistą tiksliai kaip nurodė gydytojas. Jeigu abejojate, kreipkitės į gydytoją arba vaistininką.</w:t>
      </w:r>
    </w:p>
    <w:p w:rsidR="002112CA" w:rsidRPr="00097268" w:rsidRDefault="002112CA" w:rsidP="002112CA">
      <w:pPr>
        <w:spacing w:after="0" w:line="240" w:lineRule="auto"/>
        <w:rPr>
          <w:rFonts w:ascii="Times New Roman" w:eastAsia="Times New Roman" w:hAnsi="Times New Roman" w:cs="Times New Roman"/>
          <w:lang w:val="lt-LT" w:eastAsia="lt-LT"/>
        </w:rPr>
      </w:pPr>
    </w:p>
    <w:p w:rsidR="002112CA" w:rsidRPr="00097268" w:rsidRDefault="002112CA" w:rsidP="002112CA">
      <w:p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Neviršykite rekomenduotos dozės ar gydymo laiko.</w:t>
      </w:r>
      <w:r w:rsidRPr="00097268">
        <w:rPr>
          <w:rFonts w:ascii="Times New Roman" w:eastAsia="Times New Roman" w:hAnsi="Times New Roman" w:cs="Times New Roman"/>
          <w:sz w:val="16"/>
          <w:szCs w:val="16"/>
          <w:lang w:val="lt-LT" w:eastAsia="lt-LT"/>
        </w:rPr>
        <w:t xml:space="preserve"> </w:t>
      </w:r>
      <w:r w:rsidRPr="00097268">
        <w:rPr>
          <w:rFonts w:ascii="Times New Roman" w:eastAsia="Times New Roman" w:hAnsi="Times New Roman" w:cs="Times New Roman"/>
          <w:lang w:val="lt-LT" w:eastAsia="lt-LT"/>
        </w:rPr>
        <w:t>Yra labai svarbu vartoti mažiausią veiksmingą dozę trumpiausią laiką, reikalingą Jūsų skausmui palengvinti.</w:t>
      </w:r>
    </w:p>
    <w:p w:rsidR="002112CA" w:rsidRPr="00097268" w:rsidRDefault="002112CA" w:rsidP="002112CA">
      <w:pPr>
        <w:spacing w:after="0" w:line="240" w:lineRule="auto"/>
        <w:rPr>
          <w:rFonts w:ascii="Times New Roman" w:eastAsia="Times New Roman" w:hAnsi="Times New Roman" w:cs="Times New Roman"/>
          <w:i/>
          <w:lang w:val="lt-LT" w:eastAsia="lt-LT"/>
        </w:rPr>
      </w:pPr>
    </w:p>
    <w:p w:rsidR="002112CA" w:rsidRPr="00097268" w:rsidRDefault="002112CA" w:rsidP="002112CA">
      <w:pPr>
        <w:tabs>
          <w:tab w:val="left" w:pos="567"/>
        </w:tabs>
        <w:spacing w:after="0" w:line="240" w:lineRule="auto"/>
        <w:rPr>
          <w:rFonts w:ascii="Times New Roman" w:eastAsia="Times New Roman" w:hAnsi="Times New Roman" w:cs="Times New Roman"/>
          <w:i/>
          <w:lang w:val="lt-LT" w:eastAsia="lt-LT"/>
        </w:rPr>
      </w:pPr>
      <w:r w:rsidRPr="00097268">
        <w:rPr>
          <w:rFonts w:ascii="Times New Roman" w:eastAsia="Times New Roman" w:hAnsi="Times New Roman" w:cs="Times New Roman"/>
          <w:i/>
          <w:lang w:val="lt-LT" w:eastAsia="lt-LT"/>
        </w:rPr>
        <w:t>Suaugusiems žmonėms</w:t>
      </w:r>
    </w:p>
    <w:p w:rsidR="002112CA" w:rsidRDefault="002112CA" w:rsidP="002112CA">
      <w:p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 xml:space="preserve">Gydytojas tiksliai nurodys, kiek Jums reikia suleisti Diclac </w:t>
      </w:r>
      <w:r w:rsidRPr="00097268">
        <w:rPr>
          <w:rFonts w:ascii="Times New Roman" w:eastAsia="Times New Roman" w:hAnsi="Times New Roman" w:cs="Times New Roman"/>
          <w:bCs/>
          <w:lang w:val="lt-LT" w:eastAsia="lt-LT"/>
        </w:rPr>
        <w:t>injekcinio ar infuzinio tirpalo</w:t>
      </w:r>
      <w:r w:rsidRPr="00097268">
        <w:rPr>
          <w:rFonts w:ascii="Times New Roman" w:eastAsia="Times New Roman" w:hAnsi="Times New Roman" w:cs="Times New Roman"/>
          <w:lang w:val="lt-LT" w:eastAsia="lt-LT"/>
        </w:rPr>
        <w:t>.</w:t>
      </w:r>
    </w:p>
    <w:p w:rsidR="002112CA" w:rsidRDefault="002112CA" w:rsidP="002112CA">
      <w:pPr>
        <w:spacing w:after="0" w:line="240" w:lineRule="auto"/>
        <w:jc w:val="both"/>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Rekomenduojama dozė yra 1 ampulė per parą.</w:t>
      </w:r>
    </w:p>
    <w:p w:rsidR="002112CA" w:rsidRPr="00097268" w:rsidRDefault="002112CA" w:rsidP="002112CA">
      <w:pPr>
        <w:spacing w:after="0" w:line="240" w:lineRule="auto"/>
        <w:jc w:val="both"/>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Didžiausia paros dozė yra 2 ampulės (150</w:t>
      </w:r>
      <w:r>
        <w:rPr>
          <w:rFonts w:ascii="Times New Roman" w:eastAsia="Times New Roman" w:hAnsi="Times New Roman" w:cs="Times New Roman"/>
          <w:lang w:val="lt-LT" w:eastAsia="lt-LT"/>
        </w:rPr>
        <w:t> </w:t>
      </w:r>
      <w:r w:rsidRPr="00097268">
        <w:rPr>
          <w:rFonts w:ascii="Times New Roman" w:eastAsia="Times New Roman" w:hAnsi="Times New Roman" w:cs="Times New Roman"/>
          <w:lang w:val="lt-LT" w:eastAsia="lt-LT"/>
        </w:rPr>
        <w:t>mg diklofenako), suleidžiamos kelių valandų intervalu.</w:t>
      </w:r>
    </w:p>
    <w:p w:rsidR="002112CA" w:rsidRPr="00097268" w:rsidRDefault="002112CA" w:rsidP="002112CA">
      <w:pPr>
        <w:spacing w:after="0" w:line="240" w:lineRule="auto"/>
        <w:rPr>
          <w:rFonts w:ascii="Times New Roman" w:eastAsia="Times New Roman" w:hAnsi="Times New Roman" w:cs="Times New Roman"/>
          <w:bCs/>
          <w:i/>
          <w:lang w:val="lt-LT" w:eastAsia="lt-LT"/>
        </w:rPr>
      </w:pPr>
    </w:p>
    <w:p w:rsidR="002112CA" w:rsidRPr="00097268" w:rsidRDefault="002112CA" w:rsidP="002112CA">
      <w:pPr>
        <w:spacing w:after="0" w:line="240" w:lineRule="auto"/>
        <w:rPr>
          <w:rFonts w:ascii="Times New Roman" w:eastAsia="Times New Roman" w:hAnsi="Times New Roman" w:cs="Times New Roman"/>
          <w:i/>
          <w:lang w:val="lt-LT" w:eastAsia="lt-LT"/>
        </w:rPr>
      </w:pPr>
      <w:r w:rsidRPr="00097268">
        <w:rPr>
          <w:rFonts w:ascii="Times New Roman" w:eastAsia="Times New Roman" w:hAnsi="Times New Roman" w:cs="Times New Roman"/>
          <w:bCs/>
          <w:i/>
          <w:lang w:val="lt-LT" w:eastAsia="lt-LT"/>
        </w:rPr>
        <w:t>Senyviems žmonėms</w:t>
      </w:r>
    </w:p>
    <w:p w:rsidR="002112CA" w:rsidRPr="00097268" w:rsidRDefault="002112CA" w:rsidP="002112CA">
      <w:pPr>
        <w:spacing w:after="0" w:line="240" w:lineRule="auto"/>
        <w:jc w:val="both"/>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Senyviems pacientams šalutinių poveikių rizika yra didesnė, todėl juos reikia stebėti Diclac vartojimo laikotarpiu.</w:t>
      </w:r>
    </w:p>
    <w:p w:rsidR="002112CA" w:rsidRPr="00097268" w:rsidRDefault="002112CA" w:rsidP="002112CA">
      <w:pPr>
        <w:spacing w:after="0" w:line="240" w:lineRule="auto"/>
        <w:jc w:val="both"/>
        <w:rPr>
          <w:rFonts w:ascii="Times New Roman" w:eastAsia="Times New Roman" w:hAnsi="Times New Roman" w:cs="Times New Roman"/>
          <w:lang w:val="lt-LT" w:eastAsia="lt-LT"/>
        </w:rPr>
      </w:pPr>
    </w:p>
    <w:p w:rsidR="002112CA" w:rsidRPr="00097268" w:rsidRDefault="002112CA" w:rsidP="002112CA">
      <w:pPr>
        <w:spacing w:after="0" w:line="240" w:lineRule="auto"/>
        <w:rPr>
          <w:rFonts w:ascii="Times New Roman" w:eastAsia="Times New Roman" w:hAnsi="Times New Roman" w:cs="Times New Roman"/>
          <w:i/>
          <w:color w:val="000000"/>
          <w:lang w:val="lt-LT" w:eastAsia="lt-LT"/>
        </w:rPr>
      </w:pPr>
      <w:r w:rsidRPr="00097268">
        <w:rPr>
          <w:rFonts w:ascii="Times New Roman" w:eastAsia="Times New Roman" w:hAnsi="Times New Roman" w:cs="Times New Roman"/>
          <w:i/>
          <w:color w:val="000000"/>
          <w:lang w:val="lt-LT" w:eastAsia="lt-LT"/>
        </w:rPr>
        <w:t>Ligoniams, kurių inkstų veikla yra sutrikusi</w:t>
      </w:r>
    </w:p>
    <w:p w:rsidR="002112CA" w:rsidRPr="00097268" w:rsidRDefault="002112CA" w:rsidP="002112CA">
      <w:p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Esant lengvam inkstų veiklos sutrikimui, vaisto vartoti reikia atsargiai. Jeigu yra vidutinio sunkumo ar sunkus inkstų veiklos sutrikimas, šio vaisto vartoti draudžiama.</w:t>
      </w:r>
    </w:p>
    <w:p w:rsidR="002112CA" w:rsidRPr="00097268" w:rsidRDefault="002112CA" w:rsidP="002112CA">
      <w:pPr>
        <w:spacing w:after="0" w:line="240" w:lineRule="auto"/>
        <w:rPr>
          <w:rFonts w:ascii="Times New Roman" w:eastAsia="Times New Roman" w:hAnsi="Times New Roman" w:cs="Times New Roman"/>
          <w:color w:val="000000"/>
          <w:lang w:val="lt-LT" w:eastAsia="lt-LT"/>
        </w:rPr>
      </w:pPr>
    </w:p>
    <w:p w:rsidR="002112CA" w:rsidRDefault="002112CA" w:rsidP="002112CA">
      <w:pPr>
        <w:spacing w:after="0" w:line="240" w:lineRule="auto"/>
        <w:rPr>
          <w:rFonts w:ascii="Times New Roman" w:eastAsia="Times New Roman" w:hAnsi="Times New Roman" w:cs="Times New Roman"/>
          <w:i/>
          <w:color w:val="000000"/>
          <w:lang w:val="lt-LT" w:eastAsia="lt-LT"/>
        </w:rPr>
      </w:pPr>
      <w:r w:rsidRPr="00097268">
        <w:rPr>
          <w:rFonts w:ascii="Times New Roman" w:eastAsia="Times New Roman" w:hAnsi="Times New Roman" w:cs="Times New Roman"/>
          <w:i/>
          <w:color w:val="000000"/>
          <w:lang w:val="lt-LT" w:eastAsia="lt-LT"/>
        </w:rPr>
        <w:t>Ligoniams, kurių kepenų veikla yra sutrikusi</w:t>
      </w:r>
    </w:p>
    <w:p w:rsidR="002112CA" w:rsidRPr="00097268" w:rsidRDefault="002112CA" w:rsidP="002112CA">
      <w:pPr>
        <w:spacing w:after="0" w:line="240" w:lineRule="auto"/>
        <w:rPr>
          <w:rFonts w:ascii="Times New Roman" w:eastAsia="Times New Roman" w:hAnsi="Times New Roman" w:cs="Times New Roman"/>
          <w:iCs/>
          <w:u w:val="single"/>
          <w:lang w:val="lt-LT" w:eastAsia="lt-LT"/>
        </w:rPr>
      </w:pPr>
      <w:r w:rsidRPr="00097268">
        <w:rPr>
          <w:rFonts w:ascii="Times New Roman" w:eastAsia="Times New Roman" w:hAnsi="Times New Roman" w:cs="Times New Roman"/>
          <w:lang w:val="lt-LT" w:eastAsia="lt-LT"/>
        </w:rPr>
        <w:t>Esant lengvam ir vidutiniam kepenų veiklos sutrikimui, vaisto reikia vartoti atsargiai. Jeigu yra sunkus kepenų veiklos sutrikimas, šio vaisto vartoti draudžiama.</w:t>
      </w:r>
    </w:p>
    <w:p w:rsidR="002112CA" w:rsidRPr="00097268" w:rsidRDefault="002112CA" w:rsidP="002112CA">
      <w:pPr>
        <w:spacing w:after="0" w:line="240" w:lineRule="auto"/>
        <w:jc w:val="both"/>
        <w:rPr>
          <w:rFonts w:ascii="Times New Roman" w:eastAsia="Times New Roman" w:hAnsi="Times New Roman" w:cs="Times New Roman"/>
          <w:lang w:val="lt-LT" w:eastAsia="lt-LT"/>
        </w:rPr>
      </w:pPr>
    </w:p>
    <w:p w:rsidR="002112CA" w:rsidRDefault="002112CA" w:rsidP="002112CA">
      <w:pPr>
        <w:spacing w:after="0" w:line="240" w:lineRule="auto"/>
        <w:rPr>
          <w:rFonts w:ascii="Times New Roman" w:eastAsia="Times New Roman" w:hAnsi="Times New Roman" w:cs="Times New Roman"/>
          <w:b/>
          <w:color w:val="000000"/>
          <w:lang w:val="lt-LT" w:eastAsia="lt-LT"/>
        </w:rPr>
      </w:pPr>
      <w:r w:rsidRPr="00097268">
        <w:rPr>
          <w:rFonts w:ascii="Times New Roman" w:eastAsia="Times New Roman" w:hAnsi="Times New Roman" w:cs="Times New Roman"/>
          <w:b/>
          <w:color w:val="000000"/>
          <w:lang w:val="lt-LT" w:eastAsia="lt-LT"/>
        </w:rPr>
        <w:t>Vartojimas vaikams ir paaugliams</w:t>
      </w:r>
    </w:p>
    <w:p w:rsidR="002112CA" w:rsidRDefault="002112CA" w:rsidP="002112CA">
      <w:p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Vaikams ir paaugliams šio vaisto vartoti draudžiama.</w:t>
      </w:r>
    </w:p>
    <w:p w:rsidR="002112CA" w:rsidRPr="00097268" w:rsidRDefault="002112CA" w:rsidP="002112CA">
      <w:pPr>
        <w:spacing w:after="0" w:line="240" w:lineRule="auto"/>
        <w:rPr>
          <w:rFonts w:ascii="Times New Roman" w:eastAsia="Times New Roman" w:hAnsi="Times New Roman" w:cs="Times New Roman"/>
          <w:i/>
          <w:color w:val="000000"/>
          <w:lang w:val="lt-LT" w:eastAsia="lt-LT"/>
        </w:rPr>
      </w:pPr>
    </w:p>
    <w:p w:rsidR="002112CA" w:rsidRDefault="002112CA" w:rsidP="002112CA">
      <w:pPr>
        <w:tabs>
          <w:tab w:val="left" w:pos="567"/>
        </w:tabs>
        <w:spacing w:after="0" w:line="240" w:lineRule="auto"/>
        <w:rPr>
          <w:rFonts w:ascii="Times New Roman" w:eastAsia="Times New Roman" w:hAnsi="Times New Roman" w:cs="Times New Roman"/>
          <w:i/>
          <w:iCs/>
          <w:lang w:val="lt-LT" w:eastAsia="lt-LT"/>
        </w:rPr>
      </w:pPr>
      <w:r w:rsidRPr="00097268">
        <w:rPr>
          <w:rFonts w:ascii="Times New Roman" w:eastAsia="Times New Roman" w:hAnsi="Times New Roman" w:cs="Times New Roman"/>
          <w:i/>
          <w:iCs/>
          <w:lang w:val="lt-LT" w:eastAsia="lt-LT"/>
        </w:rPr>
        <w:t>Vartojimo metodas</w:t>
      </w:r>
    </w:p>
    <w:p w:rsidR="002112CA" w:rsidRPr="00097268" w:rsidRDefault="002112CA" w:rsidP="002112CA">
      <w:p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Diclac injekcinis ar infuzinis tirpalas suleidžiamas giliai į sėdmenų raumenis arba lėtai sulašinamas į veną.</w:t>
      </w:r>
    </w:p>
    <w:p w:rsidR="002112CA" w:rsidRPr="00097268" w:rsidRDefault="002112CA" w:rsidP="002112CA">
      <w:pPr>
        <w:spacing w:after="0" w:line="240" w:lineRule="auto"/>
        <w:rPr>
          <w:rFonts w:ascii="Times New Roman" w:eastAsia="Times New Roman" w:hAnsi="Times New Roman" w:cs="Times New Roman"/>
          <w:lang w:val="lt-LT" w:eastAsia="lt-LT"/>
        </w:rPr>
      </w:pPr>
    </w:p>
    <w:p w:rsidR="002112CA" w:rsidRPr="00097268" w:rsidRDefault="002112CA" w:rsidP="002112CA">
      <w:pPr>
        <w:tabs>
          <w:tab w:val="left" w:pos="567"/>
        </w:tabs>
        <w:spacing w:after="0" w:line="240" w:lineRule="auto"/>
        <w:rPr>
          <w:rFonts w:ascii="Times New Roman" w:eastAsia="Times New Roman" w:hAnsi="Times New Roman" w:cs="Times New Roman"/>
          <w:i/>
          <w:lang w:val="lt-LT" w:eastAsia="lt-LT"/>
        </w:rPr>
      </w:pPr>
      <w:r w:rsidRPr="00097268">
        <w:rPr>
          <w:rFonts w:ascii="Times New Roman" w:eastAsia="Times New Roman" w:hAnsi="Times New Roman" w:cs="Times New Roman"/>
          <w:i/>
          <w:lang w:val="lt-LT" w:eastAsia="lt-LT"/>
        </w:rPr>
        <w:t>Gydymo trukmė</w:t>
      </w:r>
    </w:p>
    <w:p w:rsidR="002112CA" w:rsidRPr="00097268" w:rsidRDefault="002112CA" w:rsidP="002112CA">
      <w:p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Ilgiau negu 2 paras Diclac injekcinio ar infuzinio tirpalo vartoti negalima. Jeigu reikalingas tolesnis gydymas Diclac, galima vartoti kitų šio vaisto formų, pvz., tablečių.</w:t>
      </w:r>
    </w:p>
    <w:p w:rsidR="002112CA" w:rsidRPr="00097268" w:rsidRDefault="002112CA" w:rsidP="002112CA">
      <w:pPr>
        <w:spacing w:after="0" w:line="240" w:lineRule="auto"/>
        <w:rPr>
          <w:rFonts w:ascii="Times New Roman" w:eastAsia="Times New Roman" w:hAnsi="Times New Roman" w:cs="Times New Roman"/>
          <w:lang w:val="lt-LT" w:eastAsia="lt-LT"/>
        </w:rPr>
      </w:pPr>
    </w:p>
    <w:p w:rsidR="002112CA" w:rsidRPr="00097268" w:rsidRDefault="002112CA" w:rsidP="002112CA">
      <w:pPr>
        <w:spacing w:after="0" w:line="240" w:lineRule="auto"/>
        <w:rPr>
          <w:rFonts w:ascii="Times New Roman" w:eastAsia="Times New Roman" w:hAnsi="Times New Roman" w:cs="Times New Roman"/>
          <w:b/>
          <w:lang w:val="lt-LT" w:eastAsia="lt-LT"/>
        </w:rPr>
      </w:pPr>
      <w:r w:rsidRPr="00097268">
        <w:rPr>
          <w:rFonts w:ascii="Times New Roman" w:eastAsia="Times New Roman" w:hAnsi="Times New Roman" w:cs="Times New Roman"/>
          <w:b/>
          <w:lang w:val="lt-LT" w:eastAsia="lt-LT"/>
        </w:rPr>
        <w:t xml:space="preserve">Ką daryti pavartojus per didelę </w:t>
      </w:r>
      <w:r w:rsidRPr="00097268">
        <w:rPr>
          <w:rFonts w:ascii="Times New Roman" w:eastAsia="Times New Roman" w:hAnsi="Times New Roman" w:cs="Times New Roman"/>
          <w:b/>
          <w:bCs/>
          <w:iCs/>
          <w:lang w:val="lt-LT" w:eastAsia="lt-LT"/>
        </w:rPr>
        <w:t>Diclac</w:t>
      </w:r>
      <w:r w:rsidRPr="00097268">
        <w:rPr>
          <w:rFonts w:ascii="Times New Roman" w:eastAsia="Times New Roman" w:hAnsi="Times New Roman" w:cs="Times New Roman"/>
          <w:b/>
          <w:lang w:val="lt-LT" w:eastAsia="lt-LT"/>
        </w:rPr>
        <w:t xml:space="preserve"> dozę</w:t>
      </w:r>
    </w:p>
    <w:p w:rsidR="002112CA" w:rsidRPr="00097268" w:rsidRDefault="002112CA" w:rsidP="002112CA">
      <w:p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Jeigu Jūs pavartojote per didelę Diclac dozę, tuoj pat kreipkitės į gydytoją ar vaistininką arba vykite į artimiausios ligoninės skubios pagalbos skyrių. Jums gali prireikti medikų pagalbos.</w:t>
      </w:r>
    </w:p>
    <w:p w:rsidR="002112CA" w:rsidRPr="00097268" w:rsidRDefault="002112CA" w:rsidP="002112CA">
      <w:pPr>
        <w:spacing w:after="0" w:line="240" w:lineRule="auto"/>
        <w:rPr>
          <w:rFonts w:ascii="Times New Roman" w:eastAsia="Times New Roman" w:hAnsi="Times New Roman" w:cs="Times New Roman"/>
          <w:lang w:val="lt-LT" w:eastAsia="lt-LT"/>
        </w:rPr>
      </w:pPr>
    </w:p>
    <w:p w:rsidR="002112CA" w:rsidRPr="00097268" w:rsidRDefault="002112CA" w:rsidP="002112CA">
      <w:pPr>
        <w:spacing w:after="0" w:line="240" w:lineRule="auto"/>
        <w:rPr>
          <w:rFonts w:ascii="Times New Roman" w:eastAsia="Times New Roman" w:hAnsi="Times New Roman" w:cs="Times New Roman"/>
          <w:b/>
          <w:i/>
          <w:lang w:val="lt-LT" w:eastAsia="lt-LT"/>
        </w:rPr>
      </w:pPr>
    </w:p>
    <w:p w:rsidR="002112CA" w:rsidRPr="00097268" w:rsidRDefault="002112CA" w:rsidP="002112CA">
      <w:pPr>
        <w:keepNext/>
        <w:spacing w:after="0" w:line="240" w:lineRule="auto"/>
        <w:ind w:left="360" w:hanging="360"/>
        <w:outlineLvl w:val="1"/>
        <w:rPr>
          <w:rFonts w:ascii="Times New Roman" w:eastAsia="Times New Roman" w:hAnsi="Times New Roman" w:cs="Times New Roman"/>
          <w:b/>
          <w:lang w:val="lt-LT" w:eastAsia="lt-LT"/>
        </w:rPr>
      </w:pPr>
      <w:r w:rsidRPr="00097268">
        <w:rPr>
          <w:rFonts w:ascii="Times New Roman" w:eastAsia="Times New Roman" w:hAnsi="Times New Roman" w:cs="Times New Roman"/>
          <w:b/>
          <w:lang w:val="lt-LT" w:eastAsia="lt-LT"/>
        </w:rPr>
        <w:t>4.</w:t>
      </w:r>
      <w:r w:rsidRPr="00097268">
        <w:rPr>
          <w:rFonts w:ascii="Times New Roman" w:eastAsia="Times New Roman" w:hAnsi="Times New Roman" w:cs="Times New Roman"/>
          <w:b/>
          <w:lang w:val="lt-LT" w:eastAsia="lt-LT"/>
        </w:rPr>
        <w:tab/>
        <w:t>Galimas šalutinis poveikis</w:t>
      </w:r>
    </w:p>
    <w:p w:rsidR="002112CA" w:rsidRPr="00097268" w:rsidRDefault="002112CA" w:rsidP="002112CA">
      <w:pPr>
        <w:spacing w:after="0" w:line="240" w:lineRule="auto"/>
        <w:rPr>
          <w:rFonts w:ascii="Times New Roman" w:eastAsia="Times New Roman" w:hAnsi="Times New Roman" w:cs="Times New Roman"/>
          <w:lang w:val="lt-LT" w:eastAsia="lt-LT"/>
        </w:rPr>
      </w:pPr>
    </w:p>
    <w:p w:rsidR="002112CA" w:rsidRDefault="002112CA" w:rsidP="002112CA">
      <w:p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Šis vaistas, kaip ir visi kiti, gali sukelti šalutinį poveikį, nors jis pasireiškia ne visiems žmonėms.</w:t>
      </w:r>
    </w:p>
    <w:p w:rsidR="002112CA" w:rsidRPr="00097268" w:rsidRDefault="002112CA" w:rsidP="002112CA">
      <w:pPr>
        <w:spacing w:after="0" w:line="240" w:lineRule="auto"/>
        <w:ind w:left="567" w:hanging="567"/>
        <w:rPr>
          <w:rFonts w:ascii="Times New Roman" w:eastAsia="Times New Roman" w:hAnsi="Times New Roman" w:cs="Times New Roman"/>
          <w:bCs/>
          <w:iCs/>
          <w:lang w:val="lt-LT"/>
        </w:rPr>
      </w:pPr>
    </w:p>
    <w:p w:rsidR="002112CA" w:rsidRPr="00E067C6" w:rsidRDefault="002112CA" w:rsidP="002112CA">
      <w:pPr>
        <w:tabs>
          <w:tab w:val="left" w:pos="0"/>
          <w:tab w:val="left" w:pos="567"/>
        </w:tabs>
        <w:spacing w:after="0" w:line="240" w:lineRule="auto"/>
        <w:rPr>
          <w:rFonts w:ascii="Times New Roman" w:eastAsia="Times New Roman" w:hAnsi="Times New Roman" w:cs="Times New Roman"/>
          <w:bCs/>
          <w:lang w:val="lt-LT" w:eastAsia="lt-LT"/>
        </w:rPr>
      </w:pPr>
      <w:r w:rsidRPr="00E067C6">
        <w:rPr>
          <w:rFonts w:ascii="Times New Roman" w:eastAsia="Times New Roman" w:hAnsi="Times New Roman" w:cs="Times New Roman"/>
          <w:bCs/>
          <w:lang w:val="lt-LT" w:eastAsia="lt-LT"/>
        </w:rPr>
        <w:t>Nutraukite šio vaisto vartojimą ir nedelsdami kreipkitės į gydytoją, jeigu Jums pasireiškė bet kuris iš šių sunkių šalutinių poveikių:</w:t>
      </w:r>
    </w:p>
    <w:p w:rsidR="002112CA" w:rsidRDefault="002112CA" w:rsidP="002112CA">
      <w:pPr>
        <w:pStyle w:val="ListParagraph"/>
        <w:numPr>
          <w:ilvl w:val="0"/>
          <w:numId w:val="3"/>
        </w:numPr>
        <w:autoSpaceDE w:val="0"/>
        <w:autoSpaceDN w:val="0"/>
        <w:adjustRightInd w:val="0"/>
        <w:spacing w:after="140"/>
        <w:jc w:val="both"/>
        <w:rPr>
          <w:bCs/>
        </w:rPr>
      </w:pPr>
      <w:r>
        <w:rPr>
          <w:bCs/>
        </w:rPr>
        <w:t>krūtinės skausmas, kuris gali būti galimai sunkios alerginės reakcijos, vadinamos Kounis sindromu, požymis.</w:t>
      </w:r>
    </w:p>
    <w:p w:rsidR="002112CA" w:rsidRPr="00097268" w:rsidRDefault="002112CA" w:rsidP="002112CA">
      <w:pPr>
        <w:spacing w:after="0" w:line="240" w:lineRule="auto"/>
        <w:ind w:left="567" w:hanging="567"/>
        <w:rPr>
          <w:rFonts w:ascii="Times New Roman" w:eastAsia="Times New Roman" w:hAnsi="Times New Roman" w:cs="Times New Roman"/>
          <w:bCs/>
          <w:iCs/>
          <w:lang w:val="lt-LT"/>
        </w:rPr>
      </w:pPr>
    </w:p>
    <w:p w:rsidR="002112CA" w:rsidRPr="00097268" w:rsidRDefault="002112CA" w:rsidP="002112CA">
      <w:pPr>
        <w:tabs>
          <w:tab w:val="left" w:pos="0"/>
          <w:tab w:val="left" w:pos="567"/>
        </w:tabs>
        <w:spacing w:after="0" w:line="240" w:lineRule="auto"/>
        <w:rPr>
          <w:rFonts w:ascii="Times New Roman" w:eastAsia="Times New Roman" w:hAnsi="Times New Roman" w:cs="Times New Roman"/>
          <w:i/>
          <w:iCs/>
          <w:lang w:val="lt-LT"/>
        </w:rPr>
      </w:pPr>
      <w:r w:rsidRPr="00097268">
        <w:rPr>
          <w:rFonts w:ascii="Times New Roman" w:eastAsia="Times New Roman" w:hAnsi="Times New Roman" w:cs="Times New Roman"/>
          <w:i/>
          <w:iCs/>
          <w:lang w:val="lt-LT"/>
        </w:rPr>
        <w:t>Nedažni šalutini</w:t>
      </w:r>
      <w:r>
        <w:rPr>
          <w:rFonts w:ascii="Times New Roman" w:eastAsia="Times New Roman" w:hAnsi="Times New Roman" w:cs="Times New Roman"/>
          <w:i/>
          <w:iCs/>
          <w:lang w:val="lt-LT"/>
        </w:rPr>
        <w:t>o</w:t>
      </w:r>
      <w:r w:rsidRPr="00097268">
        <w:rPr>
          <w:rFonts w:ascii="Times New Roman" w:eastAsia="Times New Roman" w:hAnsi="Times New Roman" w:cs="Times New Roman"/>
          <w:i/>
          <w:iCs/>
          <w:lang w:val="lt-LT"/>
        </w:rPr>
        <w:t xml:space="preserve"> poveiki</w:t>
      </w:r>
      <w:r>
        <w:rPr>
          <w:rFonts w:ascii="Times New Roman" w:eastAsia="Times New Roman" w:hAnsi="Times New Roman" w:cs="Times New Roman"/>
          <w:i/>
          <w:iCs/>
          <w:lang w:val="lt-LT"/>
        </w:rPr>
        <w:t>o reiškini</w:t>
      </w:r>
      <w:r w:rsidRPr="00097268">
        <w:rPr>
          <w:rFonts w:ascii="Times New Roman" w:eastAsia="Times New Roman" w:hAnsi="Times New Roman" w:cs="Times New Roman"/>
          <w:i/>
          <w:iCs/>
          <w:lang w:val="lt-LT"/>
        </w:rPr>
        <w:t xml:space="preserve">ai (gali pasireikšti </w:t>
      </w:r>
      <w:r>
        <w:rPr>
          <w:rFonts w:ascii="Times New Roman" w:eastAsia="Times New Roman" w:hAnsi="Times New Roman" w:cs="Times New Roman"/>
          <w:i/>
          <w:iCs/>
          <w:lang w:val="lt-LT"/>
        </w:rPr>
        <w:t>rečiau</w:t>
      </w:r>
      <w:r w:rsidRPr="00097268">
        <w:rPr>
          <w:rFonts w:ascii="Times New Roman" w:eastAsia="Times New Roman" w:hAnsi="Times New Roman" w:cs="Times New Roman"/>
          <w:i/>
          <w:iCs/>
          <w:lang w:val="lt-LT"/>
        </w:rPr>
        <w:t xml:space="preserve"> kaip 1 iš 100 </w:t>
      </w:r>
      <w:r>
        <w:rPr>
          <w:rFonts w:ascii="Times New Roman" w:eastAsia="Times New Roman" w:hAnsi="Times New Roman" w:cs="Times New Roman"/>
          <w:i/>
          <w:iCs/>
          <w:lang w:val="lt-LT"/>
        </w:rPr>
        <w:t>asmenų</w:t>
      </w:r>
      <w:r w:rsidRPr="00097268">
        <w:rPr>
          <w:rFonts w:ascii="Times New Roman" w:eastAsia="Times New Roman" w:hAnsi="Times New Roman" w:cs="Times New Roman"/>
          <w:i/>
          <w:iCs/>
          <w:lang w:val="lt-LT"/>
        </w:rPr>
        <w:t>):</w:t>
      </w:r>
    </w:p>
    <w:p w:rsidR="002112CA" w:rsidRPr="00097268" w:rsidRDefault="002112CA" w:rsidP="002112CA">
      <w:pPr>
        <w:numPr>
          <w:ilvl w:val="0"/>
          <w:numId w:val="6"/>
        </w:numPr>
        <w:spacing w:after="0" w:line="240" w:lineRule="auto"/>
        <w:rPr>
          <w:rFonts w:ascii="Times New Roman" w:eastAsia="Times New Roman" w:hAnsi="Times New Roman" w:cs="Times New Roman"/>
          <w:lang w:val="lt-LT"/>
        </w:rPr>
      </w:pPr>
      <w:r w:rsidRPr="00097268">
        <w:rPr>
          <w:rFonts w:ascii="Times New Roman" w:eastAsia="Times New Roman" w:hAnsi="Times New Roman" w:cs="Times New Roman"/>
          <w:lang w:val="lt-LT"/>
        </w:rPr>
        <w:t>Staigus ir spaudžiantis krūtinės skausmas (miokardo infarkto arba širdies priepuolio požymiai),</w:t>
      </w:r>
    </w:p>
    <w:p w:rsidR="002112CA" w:rsidRPr="00097268" w:rsidRDefault="002112CA" w:rsidP="002112CA">
      <w:pPr>
        <w:numPr>
          <w:ilvl w:val="0"/>
          <w:numId w:val="6"/>
        </w:numPr>
        <w:spacing w:after="0" w:line="240" w:lineRule="auto"/>
        <w:rPr>
          <w:rFonts w:ascii="Times New Roman" w:eastAsia="Times New Roman" w:hAnsi="Times New Roman" w:cs="Times New Roman"/>
          <w:lang w:val="lt-LT"/>
        </w:rPr>
      </w:pPr>
      <w:r w:rsidRPr="00097268">
        <w:rPr>
          <w:rFonts w:ascii="Times New Roman" w:eastAsia="Times New Roman" w:hAnsi="Times New Roman" w:cs="Times New Roman"/>
          <w:color w:val="222222"/>
          <w:lang w:val="lt-LT"/>
        </w:rPr>
        <w:t>Dusulys, kvėpavimo pasunkėjimas gulint, pėdų ar kojų patinimas (širdies nepakankamumo požymiai).</w:t>
      </w:r>
    </w:p>
    <w:p w:rsidR="002112CA" w:rsidRPr="00097268" w:rsidRDefault="002112CA" w:rsidP="002112CA">
      <w:pPr>
        <w:spacing w:after="0" w:line="240" w:lineRule="auto"/>
        <w:rPr>
          <w:rFonts w:ascii="Times New Roman" w:eastAsia="Times New Roman" w:hAnsi="Times New Roman" w:cs="Times New Roman"/>
          <w:b/>
          <w:lang w:val="lt-LT" w:eastAsia="lt-LT"/>
        </w:rPr>
      </w:pPr>
    </w:p>
    <w:p w:rsidR="002112CA" w:rsidRPr="00097268" w:rsidRDefault="002112CA" w:rsidP="002112CA">
      <w:p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Tokie vaistai, kaip Diclac, gali būti susiję su širdies priepuolio („miokardo infarkto“) ar insulto pavojaus nedideliu padidėjimu.</w:t>
      </w:r>
    </w:p>
    <w:p w:rsidR="002112CA" w:rsidRPr="00097268" w:rsidRDefault="002112CA" w:rsidP="002112CA">
      <w:pPr>
        <w:spacing w:after="0" w:line="240" w:lineRule="auto"/>
        <w:ind w:left="567" w:hanging="567"/>
        <w:rPr>
          <w:rFonts w:ascii="Times New Roman" w:eastAsia="Times New Roman" w:hAnsi="Times New Roman" w:cs="Times New Roman"/>
          <w:i/>
          <w:lang w:val="lt-LT" w:eastAsia="lt-LT"/>
        </w:rPr>
      </w:pPr>
    </w:p>
    <w:p w:rsidR="002112CA" w:rsidRPr="00097268" w:rsidRDefault="002112CA" w:rsidP="002112CA">
      <w:pPr>
        <w:spacing w:after="0" w:line="240" w:lineRule="auto"/>
        <w:rPr>
          <w:rFonts w:ascii="Times New Roman" w:eastAsia="Times New Roman" w:hAnsi="Times New Roman" w:cs="Times New Roman"/>
          <w:bCs/>
          <w:i/>
          <w:iCs/>
          <w:lang w:val="lt-LT" w:eastAsia="lt-LT"/>
        </w:rPr>
      </w:pPr>
      <w:r w:rsidRPr="00097268">
        <w:rPr>
          <w:rFonts w:ascii="Times New Roman" w:eastAsia="Times New Roman" w:hAnsi="Times New Roman" w:cs="Times New Roman"/>
          <w:i/>
          <w:lang w:val="lt-LT" w:eastAsia="lt-LT"/>
        </w:rPr>
        <w:t>Reti</w:t>
      </w:r>
      <w:r w:rsidRPr="005E5F87">
        <w:rPr>
          <w:rFonts w:ascii="Times New Roman" w:eastAsia="Times New Roman" w:hAnsi="Times New Roman" w:cs="Times New Roman"/>
          <w:i/>
          <w:lang w:val="lt-LT" w:eastAsia="lt-LT"/>
        </w:rPr>
        <w:t xml:space="preserve"> </w:t>
      </w:r>
      <w:r>
        <w:rPr>
          <w:rFonts w:ascii="Times New Roman" w:eastAsia="Times New Roman" w:hAnsi="Times New Roman" w:cs="Times New Roman"/>
          <w:i/>
          <w:lang w:val="lt-LT" w:eastAsia="lt-LT"/>
        </w:rPr>
        <w:t>šalutinio poveikio reiškiniai</w:t>
      </w:r>
      <w:r w:rsidRPr="00097268">
        <w:rPr>
          <w:rFonts w:ascii="Times New Roman" w:eastAsia="Times New Roman" w:hAnsi="Times New Roman" w:cs="Times New Roman"/>
          <w:i/>
          <w:lang w:val="lt-LT" w:eastAsia="lt-LT"/>
        </w:rPr>
        <w:t xml:space="preserve"> (gali pasireikšti </w:t>
      </w:r>
      <w:r>
        <w:rPr>
          <w:rFonts w:ascii="Times New Roman" w:eastAsia="Times New Roman" w:hAnsi="Times New Roman" w:cs="Times New Roman"/>
          <w:i/>
          <w:lang w:val="lt-LT" w:eastAsia="lt-LT"/>
        </w:rPr>
        <w:t>rečiau</w:t>
      </w:r>
      <w:r w:rsidRPr="00097268">
        <w:rPr>
          <w:rFonts w:ascii="Times New Roman" w:eastAsia="Times New Roman" w:hAnsi="Times New Roman" w:cs="Times New Roman"/>
          <w:i/>
          <w:lang w:val="lt-LT" w:eastAsia="lt-LT"/>
        </w:rPr>
        <w:t xml:space="preserve"> kaip 1 iš 1</w:t>
      </w:r>
      <w:r>
        <w:rPr>
          <w:rFonts w:ascii="Times New Roman" w:eastAsia="Times New Roman" w:hAnsi="Times New Roman" w:cs="Times New Roman"/>
          <w:i/>
          <w:lang w:val="lt-LT" w:eastAsia="lt-LT"/>
        </w:rPr>
        <w:t> </w:t>
      </w:r>
      <w:r w:rsidRPr="00097268">
        <w:rPr>
          <w:rFonts w:ascii="Times New Roman" w:eastAsia="Times New Roman" w:hAnsi="Times New Roman" w:cs="Times New Roman"/>
          <w:i/>
          <w:lang w:val="lt-LT" w:eastAsia="lt-LT"/>
        </w:rPr>
        <w:t xml:space="preserve">000 </w:t>
      </w:r>
      <w:r>
        <w:rPr>
          <w:rFonts w:ascii="Times New Roman" w:eastAsia="Times New Roman" w:hAnsi="Times New Roman" w:cs="Times New Roman"/>
          <w:i/>
          <w:lang w:val="lt-LT" w:eastAsia="lt-LT"/>
        </w:rPr>
        <w:t>asmenų</w:t>
      </w:r>
      <w:r w:rsidRPr="00097268">
        <w:rPr>
          <w:rFonts w:ascii="Times New Roman" w:eastAsia="Times New Roman" w:hAnsi="Times New Roman" w:cs="Times New Roman"/>
          <w:i/>
          <w:lang w:val="lt-LT" w:eastAsia="lt-LT"/>
        </w:rPr>
        <w:t xml:space="preserve">) arba labai reti </w:t>
      </w:r>
      <w:r>
        <w:rPr>
          <w:rFonts w:ascii="Times New Roman" w:eastAsia="Times New Roman" w:hAnsi="Times New Roman" w:cs="Times New Roman"/>
          <w:i/>
          <w:lang w:val="lt-LT" w:eastAsia="lt-LT"/>
        </w:rPr>
        <w:t xml:space="preserve">šalutinio poveikio reiškiniai </w:t>
      </w:r>
      <w:r w:rsidRPr="00097268">
        <w:rPr>
          <w:rFonts w:ascii="Times New Roman" w:eastAsia="Times New Roman" w:hAnsi="Times New Roman" w:cs="Times New Roman"/>
          <w:i/>
          <w:lang w:val="lt-LT" w:eastAsia="lt-LT"/>
        </w:rPr>
        <w:t>(</w:t>
      </w:r>
      <w:r w:rsidRPr="00097268">
        <w:rPr>
          <w:rFonts w:ascii="Times New Roman" w:eastAsia="Times New Roman" w:hAnsi="Times New Roman" w:cs="Times New Roman"/>
          <w:bCs/>
          <w:i/>
          <w:iCs/>
          <w:lang w:val="lt-LT" w:eastAsia="lt-LT"/>
        </w:rPr>
        <w:t xml:space="preserve">gali pasireikšti </w:t>
      </w:r>
      <w:r>
        <w:rPr>
          <w:rFonts w:ascii="Times New Roman" w:eastAsia="Times New Roman" w:hAnsi="Times New Roman" w:cs="Times New Roman"/>
          <w:bCs/>
          <w:i/>
          <w:iCs/>
          <w:lang w:val="lt-LT" w:eastAsia="lt-LT"/>
        </w:rPr>
        <w:t>rečiau</w:t>
      </w:r>
      <w:r w:rsidRPr="00097268">
        <w:rPr>
          <w:rFonts w:ascii="Times New Roman" w:eastAsia="Times New Roman" w:hAnsi="Times New Roman" w:cs="Times New Roman"/>
          <w:bCs/>
          <w:i/>
          <w:iCs/>
          <w:lang w:val="lt-LT" w:eastAsia="lt-LT"/>
        </w:rPr>
        <w:t xml:space="preserve"> kaip 1 iš 10</w:t>
      </w:r>
      <w:r>
        <w:rPr>
          <w:rFonts w:ascii="Times New Roman" w:eastAsia="Times New Roman" w:hAnsi="Times New Roman" w:cs="Times New Roman"/>
          <w:bCs/>
          <w:i/>
          <w:iCs/>
          <w:lang w:val="lt-LT" w:eastAsia="lt-LT"/>
        </w:rPr>
        <w:t> </w:t>
      </w:r>
      <w:r w:rsidRPr="00097268">
        <w:rPr>
          <w:rFonts w:ascii="Times New Roman" w:eastAsia="Times New Roman" w:hAnsi="Times New Roman" w:cs="Times New Roman"/>
          <w:bCs/>
          <w:i/>
          <w:iCs/>
          <w:lang w:val="lt-LT" w:eastAsia="lt-LT"/>
        </w:rPr>
        <w:t xml:space="preserve">000 </w:t>
      </w:r>
      <w:r>
        <w:rPr>
          <w:rFonts w:ascii="Times New Roman" w:eastAsia="Times New Roman" w:hAnsi="Times New Roman" w:cs="Times New Roman"/>
          <w:bCs/>
          <w:i/>
          <w:iCs/>
          <w:lang w:val="lt-LT" w:eastAsia="lt-LT"/>
        </w:rPr>
        <w:t>asmenų</w:t>
      </w:r>
      <w:r w:rsidRPr="00097268">
        <w:rPr>
          <w:rFonts w:ascii="Times New Roman" w:eastAsia="Times New Roman" w:hAnsi="Times New Roman" w:cs="Times New Roman"/>
          <w:bCs/>
          <w:i/>
          <w:iCs/>
          <w:lang w:val="lt-LT" w:eastAsia="lt-LT"/>
        </w:rPr>
        <w:t>)</w:t>
      </w:r>
      <w:r w:rsidRPr="00097268">
        <w:rPr>
          <w:rFonts w:ascii="Times New Roman" w:eastAsia="Times New Roman" w:hAnsi="Times New Roman" w:cs="Times New Roman"/>
          <w:i/>
          <w:lang w:val="lt-LT" w:eastAsia="lt-LT"/>
        </w:rPr>
        <w:t>:</w:t>
      </w:r>
    </w:p>
    <w:p w:rsidR="002112CA" w:rsidRPr="00097268" w:rsidRDefault="002112CA" w:rsidP="002112CA">
      <w:pPr>
        <w:numPr>
          <w:ilvl w:val="0"/>
          <w:numId w:val="7"/>
        </w:num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Staigus kraujavimas arba mėlynių atsiradimas (kraujo plokštelių sumažėjimo (trombocitopenijos) požymiai),</w:t>
      </w:r>
    </w:p>
    <w:p w:rsidR="002112CA" w:rsidRPr="00097268" w:rsidRDefault="002112CA" w:rsidP="002112CA">
      <w:pPr>
        <w:numPr>
          <w:ilvl w:val="0"/>
          <w:numId w:val="7"/>
        </w:num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Karščiavimas, dažnos infekcijos, nuolatinis gerklės skausmas (baltųjų kraujo ląstelių sumažėjimo (agranulocitozės) požymiai),</w:t>
      </w:r>
    </w:p>
    <w:p w:rsidR="002112CA" w:rsidRPr="00097268" w:rsidRDefault="002112CA" w:rsidP="002112CA">
      <w:pPr>
        <w:numPr>
          <w:ilvl w:val="0"/>
          <w:numId w:val="7"/>
        </w:num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Kvėpavimo ar rijimo pasunkėjimas, išbėrimas, niežulys, dilgėlinė, svaigulys (alerginės, anafilaksinės arba anafilaktoidinės reakcijos požymiai),</w:t>
      </w:r>
    </w:p>
    <w:p w:rsidR="002112CA" w:rsidRPr="00097268" w:rsidRDefault="002112CA" w:rsidP="002112CA">
      <w:pPr>
        <w:numPr>
          <w:ilvl w:val="0"/>
          <w:numId w:val="7"/>
        </w:num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Patinimas, daugiausia veido ir gerklės (angio</w:t>
      </w:r>
      <w:r>
        <w:rPr>
          <w:rFonts w:ascii="Times New Roman" w:eastAsia="Times New Roman" w:hAnsi="Times New Roman" w:cs="Times New Roman"/>
          <w:lang w:val="lt-LT" w:eastAsia="lt-LT"/>
        </w:rPr>
        <w:t xml:space="preserve">neurozinės </w:t>
      </w:r>
      <w:r w:rsidRPr="00097268">
        <w:rPr>
          <w:rFonts w:ascii="Times New Roman" w:eastAsia="Times New Roman" w:hAnsi="Times New Roman" w:cs="Times New Roman"/>
          <w:lang w:val="lt-LT" w:eastAsia="lt-LT"/>
        </w:rPr>
        <w:t>edemos požymiai),</w:t>
      </w:r>
    </w:p>
    <w:p w:rsidR="002112CA" w:rsidRPr="00097268" w:rsidRDefault="002112CA" w:rsidP="002112CA">
      <w:pPr>
        <w:numPr>
          <w:ilvl w:val="0"/>
          <w:numId w:val="7"/>
        </w:num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Mąstymo ar nuotaikos sutrikimai,</w:t>
      </w:r>
    </w:p>
    <w:p w:rsidR="002112CA" w:rsidRDefault="002112CA" w:rsidP="002112CA">
      <w:pPr>
        <w:numPr>
          <w:ilvl w:val="0"/>
          <w:numId w:val="7"/>
        </w:num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Atminties pablogėjimas,</w:t>
      </w:r>
    </w:p>
    <w:p w:rsidR="002112CA" w:rsidRPr="00097268" w:rsidRDefault="002112CA" w:rsidP="002112CA">
      <w:pPr>
        <w:numPr>
          <w:ilvl w:val="0"/>
          <w:numId w:val="7"/>
        </w:num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Traukuliai,</w:t>
      </w:r>
    </w:p>
    <w:p w:rsidR="002112CA" w:rsidRPr="00097268" w:rsidRDefault="002112CA" w:rsidP="002112CA">
      <w:pPr>
        <w:numPr>
          <w:ilvl w:val="0"/>
          <w:numId w:val="7"/>
        </w:num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Nerimas,</w:t>
      </w:r>
    </w:p>
    <w:p w:rsidR="002112CA" w:rsidRPr="00097268" w:rsidRDefault="002112CA" w:rsidP="002112CA">
      <w:pPr>
        <w:numPr>
          <w:ilvl w:val="0"/>
          <w:numId w:val="7"/>
        </w:num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Sustingęs kaklas, karščiavimas, pykinimas, vėmimas, galvos skausmas (smegenų dangalų uždegimo (aseptinio meningito) požymiai),</w:t>
      </w:r>
    </w:p>
    <w:p w:rsidR="002112CA" w:rsidRPr="00097268" w:rsidRDefault="002112CA" w:rsidP="002112CA">
      <w:pPr>
        <w:numPr>
          <w:ilvl w:val="0"/>
          <w:numId w:val="7"/>
        </w:num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Staigus ir stiprus galvos skausmas, pykinimas, svaigulys, sustingimas, negalėjimas kalbėti arba kalbos sutrikimas, galūnių ar veido silpnumas ar paralyžius (širdies ir kraujagyslių sutrikimo ar insulto požymiai),</w:t>
      </w:r>
    </w:p>
    <w:p w:rsidR="002112CA" w:rsidRDefault="002112CA" w:rsidP="002112CA">
      <w:pPr>
        <w:numPr>
          <w:ilvl w:val="0"/>
          <w:numId w:val="7"/>
        </w:num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Klausos pablogėjimas</w:t>
      </w:r>
      <w:r>
        <w:rPr>
          <w:rFonts w:ascii="Times New Roman" w:eastAsia="Times New Roman" w:hAnsi="Times New Roman" w:cs="Times New Roman"/>
          <w:lang w:val="lt-LT" w:eastAsia="lt-LT"/>
        </w:rPr>
        <w:t xml:space="preserve"> (sutrikusios klausos požymiai)</w:t>
      </w:r>
      <w:r w:rsidRPr="00097268">
        <w:rPr>
          <w:rFonts w:ascii="Times New Roman" w:eastAsia="Times New Roman" w:hAnsi="Times New Roman" w:cs="Times New Roman"/>
          <w:lang w:val="lt-LT" w:eastAsia="lt-LT"/>
        </w:rPr>
        <w:t>,</w:t>
      </w:r>
    </w:p>
    <w:p w:rsidR="002112CA" w:rsidRPr="00097268" w:rsidRDefault="002112CA" w:rsidP="002112CA">
      <w:pPr>
        <w:numPr>
          <w:ilvl w:val="0"/>
          <w:numId w:val="7"/>
        </w:num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Galvos skausmas, svaigulys (didelio kraujospūdžio (hipertenzijos) požymiai),</w:t>
      </w:r>
    </w:p>
    <w:p w:rsidR="002112CA" w:rsidRPr="00097268" w:rsidRDefault="002112CA" w:rsidP="002112CA">
      <w:pPr>
        <w:numPr>
          <w:ilvl w:val="0"/>
          <w:numId w:val="7"/>
        </w:num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Išbėrimas, purpurinės ar raudonos dėmės, karščiavimas, niežulys (kraujagyslių uždegimo požymiai),</w:t>
      </w:r>
    </w:p>
    <w:p w:rsidR="002112CA" w:rsidRPr="00097268" w:rsidRDefault="002112CA" w:rsidP="002112CA">
      <w:pPr>
        <w:numPr>
          <w:ilvl w:val="0"/>
          <w:numId w:val="7"/>
        </w:num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Staigus kvėpavimo pasunkėjimas ir ankštumo krūtinėje pojūtis, kartu pasireiškiant švokštimui ar kosuliui (astmos ar pneumonito (jei karščiuojama) požymiai),</w:t>
      </w:r>
    </w:p>
    <w:p w:rsidR="002112CA" w:rsidRPr="00097268" w:rsidRDefault="002112CA" w:rsidP="002112CA">
      <w:pPr>
        <w:numPr>
          <w:ilvl w:val="0"/>
          <w:numId w:val="7"/>
        </w:num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Vėmimas krauju ir (arba) juodos arba kruvinos išmatos (virškinimo trakto kraujavimo požymiai),</w:t>
      </w:r>
    </w:p>
    <w:p w:rsidR="002112CA" w:rsidRPr="00097268" w:rsidRDefault="002112CA" w:rsidP="002112CA">
      <w:pPr>
        <w:numPr>
          <w:ilvl w:val="0"/>
          <w:numId w:val="7"/>
        </w:num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Viduriavimas kraujingomis išmatomis,</w:t>
      </w:r>
    </w:p>
    <w:p w:rsidR="002112CA" w:rsidRPr="00097268" w:rsidRDefault="002112CA" w:rsidP="002112CA">
      <w:pPr>
        <w:numPr>
          <w:ilvl w:val="0"/>
          <w:numId w:val="7"/>
        </w:num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Juodos išmatos,</w:t>
      </w:r>
    </w:p>
    <w:p w:rsidR="002112CA" w:rsidRPr="00097268" w:rsidRDefault="002112CA" w:rsidP="002112CA">
      <w:pPr>
        <w:numPr>
          <w:ilvl w:val="0"/>
          <w:numId w:val="7"/>
        </w:num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Pilvo skausmas ir pykinimas (virškinimo trakto opų</w:t>
      </w:r>
      <w:r>
        <w:rPr>
          <w:rFonts w:ascii="Times New Roman" w:eastAsia="Times New Roman" w:hAnsi="Times New Roman" w:cs="Times New Roman"/>
          <w:lang w:val="lt-LT" w:eastAsia="lt-LT"/>
        </w:rPr>
        <w:t>, kraujavimo ar prakiurimo</w:t>
      </w:r>
      <w:r w:rsidRPr="00097268">
        <w:rPr>
          <w:rFonts w:ascii="Times New Roman" w:eastAsia="Times New Roman" w:hAnsi="Times New Roman" w:cs="Times New Roman"/>
          <w:lang w:val="lt-LT" w:eastAsia="lt-LT"/>
        </w:rPr>
        <w:t xml:space="preserve"> požymiai),</w:t>
      </w:r>
    </w:p>
    <w:p w:rsidR="002112CA" w:rsidRPr="00097268" w:rsidRDefault="002112CA" w:rsidP="002112CA">
      <w:pPr>
        <w:numPr>
          <w:ilvl w:val="0"/>
          <w:numId w:val="7"/>
        </w:num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Viduriavimas, pilvo skausmas, karščiavimas, pykinimas, vėmimas (gaubtinės žarnos uždegimo, įskaitant su kraujavimu susijusį storosios žarnos uždegimą</w:t>
      </w:r>
      <w:r>
        <w:rPr>
          <w:rFonts w:ascii="Times New Roman" w:eastAsia="Times New Roman" w:hAnsi="Times New Roman" w:cs="Times New Roman"/>
          <w:lang w:val="lt-LT" w:eastAsia="lt-LT"/>
        </w:rPr>
        <w:t>, išeminį storosios žarnos uždegimą ir opinio storosios žarnos uždegimo paūmėjimą</w:t>
      </w:r>
      <w:r w:rsidRPr="00097268">
        <w:rPr>
          <w:rFonts w:ascii="Times New Roman" w:eastAsia="Times New Roman" w:hAnsi="Times New Roman" w:cs="Times New Roman"/>
          <w:lang w:val="lt-LT" w:eastAsia="lt-LT"/>
        </w:rPr>
        <w:t xml:space="preserve"> ar Krono ligą, požymiai),</w:t>
      </w:r>
    </w:p>
    <w:p w:rsidR="002112CA" w:rsidRPr="00097268" w:rsidRDefault="002112CA" w:rsidP="002112CA">
      <w:pPr>
        <w:numPr>
          <w:ilvl w:val="0"/>
          <w:numId w:val="7"/>
        </w:num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Stiprus viršutinės pilvo dalies skausmas (kasos uždegimo požymiai),</w:t>
      </w:r>
    </w:p>
    <w:p w:rsidR="002112CA" w:rsidRPr="00097268" w:rsidRDefault="002112CA" w:rsidP="002112CA">
      <w:pPr>
        <w:numPr>
          <w:ilvl w:val="0"/>
          <w:numId w:val="7"/>
        </w:num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Odos ar akių pageltimas (geltos požymiai), pykinimas, apetito netekimas, šlapimo patamsėjimas (kepenų uždegimo ar nepakankamumo požymiai),</w:t>
      </w:r>
    </w:p>
    <w:p w:rsidR="002112CA" w:rsidRPr="00097268" w:rsidRDefault="002112CA" w:rsidP="002112CA">
      <w:pPr>
        <w:numPr>
          <w:ilvl w:val="0"/>
          <w:numId w:val="7"/>
        </w:num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Į gripą panašūs simptomai, nuovargio pojūtis, raumenų maudimas, kraujo tyrimais nustatomas kepenų fermentų kiekio padidėjimas (kepenų sutrikimo, įskaitant žaibinį kepenų uždegimą, kepenų nekrozę ir nepakankamumą, požymiai),</w:t>
      </w:r>
    </w:p>
    <w:p w:rsidR="002112CA" w:rsidRPr="00097268" w:rsidRDefault="002112CA" w:rsidP="002112CA">
      <w:pPr>
        <w:numPr>
          <w:ilvl w:val="0"/>
          <w:numId w:val="7"/>
        </w:num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Pūslių atsiradimas (pūslinio odos uždegimo požymiai),</w:t>
      </w:r>
    </w:p>
    <w:p w:rsidR="002112CA" w:rsidRPr="00097268" w:rsidRDefault="002112CA" w:rsidP="002112CA">
      <w:pPr>
        <w:numPr>
          <w:ilvl w:val="0"/>
          <w:numId w:val="7"/>
        </w:num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Raudona arba purpurinė oda (galimas kraujagyslių uždegimo požymis), pūslių atsiradimas lūpose, akyse ir burnoje, odos uždegimas su pleiskanojimu arba lupimusi (daugiaformės eritemos ar (jei karščiuojama) Stivenso-Džonsono</w:t>
      </w:r>
      <w:r w:rsidRPr="00097268">
        <w:rPr>
          <w:rFonts w:ascii="Times New Roman" w:eastAsia="Times New Roman" w:hAnsi="Times New Roman" w:cs="Times New Roman"/>
          <w:i/>
          <w:color w:val="000000"/>
          <w:lang w:val="lt-LT" w:eastAsia="lt-LT"/>
        </w:rPr>
        <w:t xml:space="preserve"> </w:t>
      </w:r>
      <w:r w:rsidRPr="00097268">
        <w:rPr>
          <w:rFonts w:ascii="Times New Roman" w:eastAsia="Times New Roman" w:hAnsi="Times New Roman" w:cs="Times New Roman"/>
          <w:lang w:val="lt-LT" w:eastAsia="lt-LT"/>
        </w:rPr>
        <w:t>sindromo ar toksinės epidermio nekrolizės požymiai),</w:t>
      </w:r>
    </w:p>
    <w:p w:rsidR="002112CA" w:rsidRPr="00097268" w:rsidRDefault="002112CA" w:rsidP="002112CA">
      <w:pPr>
        <w:numPr>
          <w:ilvl w:val="0"/>
          <w:numId w:val="4"/>
        </w:numPr>
        <w:spacing w:after="0" w:line="240" w:lineRule="auto"/>
        <w:ind w:left="567" w:hanging="567"/>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Odos išbėrimas su pleiskanojimu ar lupimusi (eksfoliacinio odos uždegimo požymiai),</w:t>
      </w:r>
    </w:p>
    <w:p w:rsidR="002112CA" w:rsidRDefault="002112CA" w:rsidP="002112CA">
      <w:pPr>
        <w:numPr>
          <w:ilvl w:val="0"/>
          <w:numId w:val="4"/>
        </w:numPr>
        <w:spacing w:after="0" w:line="240" w:lineRule="auto"/>
        <w:ind w:left="567" w:hanging="567"/>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Padidėjęs odos jautrumas šviesai,</w:t>
      </w:r>
    </w:p>
    <w:p w:rsidR="002112CA" w:rsidRPr="00097268" w:rsidRDefault="002112CA" w:rsidP="002112CA">
      <w:pPr>
        <w:numPr>
          <w:ilvl w:val="0"/>
          <w:numId w:val="4"/>
        </w:num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Violetinės odos dėmės (purpuros ar</w:t>
      </w:r>
      <w:r w:rsidRPr="00097268">
        <w:rPr>
          <w:rFonts w:ascii="Times New Roman" w:eastAsia="Times New Roman" w:hAnsi="Times New Roman" w:cs="Times New Roman"/>
          <w:szCs w:val="20"/>
          <w:lang w:val="lt-LT" w:eastAsia="lt-LT"/>
        </w:rPr>
        <w:t xml:space="preserve"> </w:t>
      </w:r>
      <w:r w:rsidRPr="00097268">
        <w:rPr>
          <w:rFonts w:ascii="Times New Roman" w:eastAsia="Times New Roman" w:hAnsi="Times New Roman" w:cs="Times New Roman"/>
          <w:lang w:val="lt-LT" w:eastAsia="lt-LT"/>
        </w:rPr>
        <w:t>Henoko-Šionlaino purpuros, jei ją sukėlė alergija, požymiai),</w:t>
      </w:r>
    </w:p>
    <w:p w:rsidR="002112CA" w:rsidRPr="00097268" w:rsidRDefault="002112CA" w:rsidP="002112CA">
      <w:pPr>
        <w:numPr>
          <w:ilvl w:val="0"/>
          <w:numId w:val="4"/>
        </w:numPr>
        <w:spacing w:after="0" w:line="240" w:lineRule="auto"/>
        <w:ind w:left="426" w:hanging="426"/>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Patinimas, silpnumo pojūtis ar nenormalus šlapinimasis (ūminio inkstų nepakankamumo požymiai),</w:t>
      </w:r>
    </w:p>
    <w:p w:rsidR="002112CA" w:rsidRPr="00097268" w:rsidRDefault="002112CA" w:rsidP="002112CA">
      <w:pPr>
        <w:numPr>
          <w:ilvl w:val="0"/>
          <w:numId w:val="4"/>
        </w:num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Didelis baltymo kiekis šlapime (nustatomas atlikus šlapimo tyrimą),</w:t>
      </w:r>
    </w:p>
    <w:p w:rsidR="002112CA" w:rsidRPr="00097268" w:rsidRDefault="002112CA" w:rsidP="002112CA">
      <w:pPr>
        <w:numPr>
          <w:ilvl w:val="0"/>
          <w:numId w:val="4"/>
        </w:numPr>
        <w:spacing w:after="0" w:line="240" w:lineRule="auto"/>
        <w:ind w:left="567" w:hanging="567"/>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Veido ar pilvo patinimas, didelis kraujospūdis (nefrozinio sindromo požymiai),</w:t>
      </w:r>
    </w:p>
    <w:p w:rsidR="002112CA" w:rsidRPr="00097268" w:rsidRDefault="002112CA" w:rsidP="002112CA">
      <w:pPr>
        <w:numPr>
          <w:ilvl w:val="0"/>
          <w:numId w:val="4"/>
        </w:numPr>
        <w:spacing w:after="0" w:line="240" w:lineRule="auto"/>
        <w:ind w:left="426" w:hanging="426"/>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Padidėjęs ar sumažėjęs išskiriamo šlapimo kiekis, apsnūdimas, minčių susipainiojimas, pykinimas (inkstų uždegimo požymiai),</w:t>
      </w:r>
    </w:p>
    <w:p w:rsidR="002112CA" w:rsidRPr="00097268" w:rsidRDefault="002112CA" w:rsidP="002112CA">
      <w:pPr>
        <w:numPr>
          <w:ilvl w:val="0"/>
          <w:numId w:val="4"/>
        </w:numPr>
        <w:spacing w:after="0" w:line="240" w:lineRule="auto"/>
        <w:ind w:left="567" w:hanging="567"/>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Labai sumažėjęs išskiriamo šlapimo kiekis (inkstų spenelių (inkstų audinio) žūties požymiai),</w:t>
      </w:r>
    </w:p>
    <w:p w:rsidR="002112CA" w:rsidRDefault="002112CA" w:rsidP="002112CA">
      <w:pPr>
        <w:numPr>
          <w:ilvl w:val="0"/>
          <w:numId w:val="4"/>
        </w:numPr>
        <w:spacing w:after="0" w:line="240" w:lineRule="auto"/>
        <w:ind w:left="567" w:hanging="567"/>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Patinimai</w:t>
      </w:r>
      <w:r>
        <w:rPr>
          <w:rFonts w:ascii="Times New Roman" w:eastAsia="Times New Roman" w:hAnsi="Times New Roman" w:cs="Times New Roman"/>
          <w:lang w:val="lt-LT" w:eastAsia="lt-LT"/>
        </w:rPr>
        <w:t>,</w:t>
      </w:r>
    </w:p>
    <w:p w:rsidR="002112CA" w:rsidRPr="00097268" w:rsidRDefault="002112CA" w:rsidP="002112CA">
      <w:pPr>
        <w:numPr>
          <w:ilvl w:val="0"/>
          <w:numId w:val="4"/>
        </w:numPr>
        <w:spacing w:after="0" w:line="240" w:lineRule="auto"/>
        <w:ind w:left="567" w:hanging="567"/>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Atsitiktinis krūtinės skausmas ir alerginės reakcijos (</w:t>
      </w:r>
      <w:r w:rsidRPr="00E067C6">
        <w:rPr>
          <w:rFonts w:ascii="Times New Roman" w:eastAsia="Times New Roman" w:hAnsi="Times New Roman" w:cs="Times New Roman"/>
          <w:i/>
          <w:lang w:val="lt-LT" w:eastAsia="lt-LT"/>
        </w:rPr>
        <w:t>Kounis</w:t>
      </w:r>
      <w:r>
        <w:rPr>
          <w:rFonts w:ascii="Times New Roman" w:eastAsia="Times New Roman" w:hAnsi="Times New Roman" w:cs="Times New Roman"/>
          <w:lang w:val="lt-LT" w:eastAsia="lt-LT"/>
        </w:rPr>
        <w:t xml:space="preserve"> sindromo požymiai)</w:t>
      </w:r>
      <w:r w:rsidRPr="00097268">
        <w:rPr>
          <w:rFonts w:ascii="Times New Roman" w:eastAsia="Times New Roman" w:hAnsi="Times New Roman" w:cs="Times New Roman"/>
          <w:lang w:val="lt-LT" w:eastAsia="lt-LT"/>
        </w:rPr>
        <w:t>.</w:t>
      </w:r>
    </w:p>
    <w:p w:rsidR="002112CA" w:rsidRPr="00097268" w:rsidRDefault="002112CA" w:rsidP="002112CA">
      <w:pPr>
        <w:tabs>
          <w:tab w:val="left" w:pos="0"/>
          <w:tab w:val="left" w:pos="567"/>
        </w:tabs>
        <w:spacing w:after="0" w:line="240" w:lineRule="auto"/>
        <w:rPr>
          <w:rFonts w:ascii="Times New Roman" w:eastAsia="Times New Roman" w:hAnsi="Times New Roman" w:cs="Times New Roman"/>
          <w:lang w:val="lt-LT" w:eastAsia="lt-LT"/>
        </w:rPr>
      </w:pPr>
    </w:p>
    <w:p w:rsidR="002112CA" w:rsidRPr="00097268" w:rsidRDefault="002112CA" w:rsidP="002112CA">
      <w:pPr>
        <w:tabs>
          <w:tab w:val="left" w:pos="0"/>
          <w:tab w:val="left" w:pos="567"/>
        </w:tabs>
        <w:spacing w:after="0" w:line="240" w:lineRule="auto"/>
        <w:rPr>
          <w:rFonts w:ascii="Times New Roman" w:eastAsia="Times New Roman" w:hAnsi="Times New Roman" w:cs="Times New Roman"/>
          <w:i/>
          <w:lang w:val="lt-LT" w:eastAsia="lt-LT"/>
        </w:rPr>
      </w:pPr>
      <w:r w:rsidRPr="00FB42A3">
        <w:rPr>
          <w:rFonts w:ascii="Times New Roman" w:eastAsia="Times New Roman" w:hAnsi="Times New Roman" w:cs="Times New Roman"/>
          <w:i/>
          <w:lang w:val="lt-LT" w:eastAsia="lt-LT"/>
        </w:rPr>
        <w:t xml:space="preserve">Šalutinio poveikio reiškiniai, kurių </w:t>
      </w:r>
      <w:r>
        <w:rPr>
          <w:rFonts w:ascii="Times New Roman" w:eastAsia="Times New Roman" w:hAnsi="Times New Roman" w:cs="Times New Roman"/>
          <w:i/>
          <w:lang w:val="lt-LT" w:eastAsia="lt-LT"/>
        </w:rPr>
        <w:t>d</w:t>
      </w:r>
      <w:r w:rsidRPr="00097268">
        <w:rPr>
          <w:rFonts w:ascii="Times New Roman" w:eastAsia="Times New Roman" w:hAnsi="Times New Roman" w:cs="Times New Roman"/>
          <w:i/>
          <w:lang w:val="lt-LT" w:eastAsia="lt-LT"/>
        </w:rPr>
        <w:t xml:space="preserve">ažnis nežinomas (negali būti </w:t>
      </w:r>
      <w:r>
        <w:rPr>
          <w:rFonts w:ascii="Times New Roman" w:eastAsia="Times New Roman" w:hAnsi="Times New Roman" w:cs="Times New Roman"/>
          <w:i/>
          <w:lang w:val="lt-LT" w:eastAsia="lt-LT"/>
        </w:rPr>
        <w:t>apskaičiuotas</w:t>
      </w:r>
      <w:r w:rsidRPr="00097268">
        <w:rPr>
          <w:rFonts w:ascii="Times New Roman" w:eastAsia="Times New Roman" w:hAnsi="Times New Roman" w:cs="Times New Roman"/>
          <w:i/>
          <w:lang w:val="lt-LT" w:eastAsia="lt-LT"/>
        </w:rPr>
        <w:t xml:space="preserve"> pagal turimus duomenis):</w:t>
      </w:r>
    </w:p>
    <w:p w:rsidR="002112CA" w:rsidRPr="00097268" w:rsidRDefault="002112CA" w:rsidP="002112CA">
      <w:pPr>
        <w:numPr>
          <w:ilvl w:val="0"/>
          <w:numId w:val="9"/>
        </w:numPr>
        <w:tabs>
          <w:tab w:val="left" w:pos="0"/>
          <w:tab w:val="left" w:pos="567"/>
        </w:tabs>
        <w:spacing w:after="0" w:line="240" w:lineRule="auto"/>
        <w:contextualSpacing/>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Nestiprūs pilvo diegliai ir skausmingumas pilvo srityje, prasidedantys netrukus po to, kai pradedamas gydymas Diclac, po kurių, paprastai per 24 valandas nuo pilvo skausmo atsiradimo, prasideda kraujavimas iš tiesiosios žarnos arba viduriavimas su krauju,</w:t>
      </w:r>
    </w:p>
    <w:p w:rsidR="002112CA" w:rsidRPr="00097268" w:rsidRDefault="002112CA" w:rsidP="002112CA">
      <w:pPr>
        <w:numPr>
          <w:ilvl w:val="0"/>
          <w:numId w:val="9"/>
        </w:numPr>
        <w:tabs>
          <w:tab w:val="left" w:pos="0"/>
          <w:tab w:val="left" w:pos="567"/>
        </w:tabs>
        <w:spacing w:after="0" w:line="240" w:lineRule="auto"/>
        <w:contextualSpacing/>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Audinių pažeidimas injekcijos vietoje</w:t>
      </w:r>
      <w:r>
        <w:rPr>
          <w:rFonts w:ascii="Times New Roman" w:eastAsia="Times New Roman" w:hAnsi="Times New Roman" w:cs="Times New Roman"/>
          <w:lang w:val="lt-LT" w:eastAsia="lt-LT"/>
        </w:rPr>
        <w:t>, vadinamas vaisto sukelta odos embolija (</w:t>
      </w:r>
      <w:r>
        <w:rPr>
          <w:rFonts w:ascii="Times New Roman" w:eastAsia="Times New Roman" w:hAnsi="Times New Roman" w:cs="Times New Roman"/>
          <w:i/>
          <w:iCs/>
          <w:lang w:val="lt-LT" w:eastAsia="lt-LT"/>
        </w:rPr>
        <w:t>e</w:t>
      </w:r>
      <w:r w:rsidRPr="0033179D">
        <w:rPr>
          <w:rFonts w:ascii="Times New Roman" w:eastAsia="Times New Roman" w:hAnsi="Times New Roman" w:cs="Times New Roman"/>
          <w:i/>
          <w:iCs/>
          <w:lang w:val="lt-LT" w:eastAsia="lt-LT"/>
        </w:rPr>
        <w:t>mbolia cutis medicamentosa</w:t>
      </w:r>
      <w:r>
        <w:rPr>
          <w:rFonts w:ascii="Times New Roman" w:eastAsia="Times New Roman" w:hAnsi="Times New Roman" w:cs="Times New Roman"/>
          <w:lang w:val="lt-LT" w:eastAsia="lt-LT"/>
        </w:rPr>
        <w:t xml:space="preserve">) ar </w:t>
      </w:r>
      <w:r w:rsidRPr="0033179D">
        <w:rPr>
          <w:rFonts w:ascii="Times New Roman" w:eastAsia="Times New Roman" w:hAnsi="Times New Roman" w:cs="Times New Roman"/>
          <w:i/>
          <w:iCs/>
          <w:lang w:val="lt-LT" w:eastAsia="lt-LT"/>
        </w:rPr>
        <w:t>Nicolau</w:t>
      </w:r>
      <w:r>
        <w:rPr>
          <w:rFonts w:ascii="Times New Roman" w:eastAsia="Times New Roman" w:hAnsi="Times New Roman" w:cs="Times New Roman"/>
          <w:lang w:val="lt-LT" w:eastAsia="lt-LT"/>
        </w:rPr>
        <w:t xml:space="preserve"> sindromu (ypač po netyčinio suleidimo po oda; žr. informaciją apie adatos parinkimą ir injekavimo techniką sveikatos priežiūros specialistams skirtame skyriuje šio pakuotės lapelio pabaigoje).</w:t>
      </w:r>
    </w:p>
    <w:p w:rsidR="002112CA" w:rsidRPr="00097268" w:rsidRDefault="002112CA" w:rsidP="002112CA">
      <w:pPr>
        <w:tabs>
          <w:tab w:val="left" w:pos="0"/>
          <w:tab w:val="left" w:pos="567"/>
        </w:tabs>
        <w:spacing w:after="0" w:line="240" w:lineRule="auto"/>
        <w:rPr>
          <w:rFonts w:ascii="Times New Roman" w:eastAsia="Times New Roman" w:hAnsi="Times New Roman" w:cs="Times New Roman"/>
          <w:lang w:val="lt-LT" w:eastAsia="lt-LT"/>
        </w:rPr>
      </w:pPr>
    </w:p>
    <w:p w:rsidR="002112CA" w:rsidRPr="00097268" w:rsidRDefault="002112CA" w:rsidP="002112CA">
      <w:pPr>
        <w:tabs>
          <w:tab w:val="left" w:pos="0"/>
          <w:tab w:val="left" w:pos="567"/>
        </w:tabs>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Kiti šalutiniai poveikiai</w:t>
      </w:r>
    </w:p>
    <w:p w:rsidR="002112CA" w:rsidRPr="00097268" w:rsidRDefault="002112CA" w:rsidP="002112CA">
      <w:pPr>
        <w:tabs>
          <w:tab w:val="left" w:pos="0"/>
          <w:tab w:val="left" w:pos="567"/>
        </w:tabs>
        <w:spacing w:after="0" w:line="240" w:lineRule="auto"/>
        <w:rPr>
          <w:rFonts w:ascii="Times New Roman" w:eastAsia="Times New Roman" w:hAnsi="Times New Roman" w:cs="Times New Roman"/>
          <w:highlight w:val="yellow"/>
          <w:lang w:val="lt-LT" w:eastAsia="lt-LT"/>
        </w:rPr>
      </w:pPr>
    </w:p>
    <w:p w:rsidR="002112CA" w:rsidRPr="00097268" w:rsidRDefault="002112CA" w:rsidP="002112CA">
      <w:pPr>
        <w:tabs>
          <w:tab w:val="left" w:pos="0"/>
          <w:tab w:val="left" w:pos="567"/>
        </w:tabs>
        <w:spacing w:after="0" w:line="240" w:lineRule="auto"/>
        <w:rPr>
          <w:rFonts w:ascii="Times New Roman" w:eastAsia="Times New Roman" w:hAnsi="Times New Roman" w:cs="Times New Roman"/>
          <w:i/>
          <w:lang w:val="lt-LT" w:eastAsia="lt-LT"/>
        </w:rPr>
      </w:pPr>
      <w:r w:rsidRPr="00097268">
        <w:rPr>
          <w:rFonts w:ascii="Times New Roman" w:eastAsia="Times New Roman" w:hAnsi="Times New Roman" w:cs="Times New Roman"/>
          <w:i/>
          <w:lang w:val="lt-LT" w:eastAsia="lt-LT"/>
        </w:rPr>
        <w:t>Dažni šalutini</w:t>
      </w:r>
      <w:r>
        <w:rPr>
          <w:rFonts w:ascii="Times New Roman" w:eastAsia="Times New Roman" w:hAnsi="Times New Roman" w:cs="Times New Roman"/>
          <w:i/>
          <w:lang w:val="lt-LT" w:eastAsia="lt-LT"/>
        </w:rPr>
        <w:t>o poveikio reiškiniai</w:t>
      </w:r>
      <w:r w:rsidRPr="00097268">
        <w:rPr>
          <w:rFonts w:ascii="Times New Roman" w:eastAsia="Times New Roman" w:hAnsi="Times New Roman" w:cs="Times New Roman"/>
          <w:i/>
          <w:lang w:val="lt-LT" w:eastAsia="lt-LT"/>
        </w:rPr>
        <w:t xml:space="preserve"> (</w:t>
      </w:r>
      <w:r w:rsidRPr="00097268">
        <w:rPr>
          <w:rFonts w:ascii="Times New Roman" w:eastAsia="Times New Roman" w:hAnsi="Times New Roman" w:cs="Times New Roman"/>
          <w:i/>
          <w:iCs/>
          <w:lang w:val="lt-LT" w:eastAsia="lt-LT"/>
        </w:rPr>
        <w:t>gali pasireikšti</w:t>
      </w:r>
      <w:r w:rsidRPr="00097268">
        <w:rPr>
          <w:rFonts w:ascii="Times New Roman" w:eastAsia="Times New Roman" w:hAnsi="Times New Roman" w:cs="Times New Roman"/>
          <w:i/>
          <w:lang w:val="lt-LT" w:eastAsia="lt-LT"/>
        </w:rPr>
        <w:t xml:space="preserve"> </w:t>
      </w:r>
      <w:r>
        <w:rPr>
          <w:rFonts w:ascii="Times New Roman" w:eastAsia="Times New Roman" w:hAnsi="Times New Roman" w:cs="Times New Roman"/>
          <w:i/>
          <w:lang w:val="lt-LT" w:eastAsia="lt-LT"/>
        </w:rPr>
        <w:t>rečiau</w:t>
      </w:r>
      <w:r w:rsidRPr="00097268">
        <w:rPr>
          <w:rFonts w:ascii="Times New Roman" w:eastAsia="Times New Roman" w:hAnsi="Times New Roman" w:cs="Times New Roman"/>
          <w:i/>
          <w:lang w:val="lt-LT" w:eastAsia="lt-LT"/>
        </w:rPr>
        <w:t xml:space="preserve"> kaip 1 iš 10</w:t>
      </w:r>
      <w:r>
        <w:rPr>
          <w:rFonts w:ascii="Times New Roman" w:eastAsia="Times New Roman" w:hAnsi="Times New Roman" w:cs="Times New Roman"/>
          <w:i/>
          <w:lang w:val="lt-LT" w:eastAsia="lt-LT"/>
        </w:rPr>
        <w:t xml:space="preserve"> asmenų</w:t>
      </w:r>
      <w:r w:rsidRPr="00097268">
        <w:rPr>
          <w:rFonts w:ascii="Times New Roman" w:eastAsia="Times New Roman" w:hAnsi="Times New Roman" w:cs="Times New Roman"/>
          <w:i/>
          <w:lang w:val="lt-LT" w:eastAsia="lt-LT"/>
        </w:rPr>
        <w:t>):</w:t>
      </w:r>
    </w:p>
    <w:p w:rsidR="002112CA" w:rsidRPr="00097268" w:rsidRDefault="002112CA" w:rsidP="002112CA">
      <w:pPr>
        <w:tabs>
          <w:tab w:val="left" w:pos="0"/>
          <w:tab w:val="left" w:pos="567"/>
        </w:tabs>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Galvos skausmas, svaigulys, galvos sukimasis, pykinimas, vėmimas, viduriavimas, virškinimo sutrikimas, pilvo skausmas, pilvo pūtimas, apetito netekimas, nenormalūs kepenų veiklos tyrimo rezultatai (pvz., kepenų fermentų kiekio padidėjimas), odos bėrimas, skausmas ar sukietėjimas dūrio vietoje.</w:t>
      </w:r>
    </w:p>
    <w:p w:rsidR="002112CA" w:rsidRPr="00097268" w:rsidRDefault="002112CA" w:rsidP="002112CA">
      <w:pPr>
        <w:tabs>
          <w:tab w:val="left" w:pos="0"/>
          <w:tab w:val="left" w:pos="567"/>
        </w:tabs>
        <w:spacing w:after="0" w:line="240" w:lineRule="auto"/>
        <w:rPr>
          <w:rFonts w:ascii="Times New Roman" w:eastAsia="Times New Roman" w:hAnsi="Times New Roman" w:cs="Times New Roman"/>
          <w:highlight w:val="yellow"/>
          <w:lang w:val="lt-LT" w:eastAsia="lt-LT"/>
        </w:rPr>
      </w:pPr>
    </w:p>
    <w:p w:rsidR="002112CA" w:rsidRPr="00097268" w:rsidRDefault="002112CA" w:rsidP="002112CA">
      <w:pPr>
        <w:tabs>
          <w:tab w:val="left" w:pos="0"/>
          <w:tab w:val="left" w:pos="567"/>
        </w:tabs>
        <w:spacing w:after="0" w:line="240" w:lineRule="auto"/>
        <w:rPr>
          <w:rFonts w:ascii="Times New Roman" w:eastAsia="Times New Roman" w:hAnsi="Times New Roman" w:cs="Times New Roman"/>
          <w:i/>
          <w:lang w:val="lt-LT" w:eastAsia="lt-LT"/>
        </w:rPr>
      </w:pPr>
      <w:r w:rsidRPr="00097268">
        <w:rPr>
          <w:rFonts w:ascii="Times New Roman" w:eastAsia="Times New Roman" w:hAnsi="Times New Roman" w:cs="Times New Roman"/>
          <w:i/>
          <w:lang w:val="lt-LT" w:eastAsia="lt-LT"/>
        </w:rPr>
        <w:t>Reti šalutini</w:t>
      </w:r>
      <w:r>
        <w:rPr>
          <w:rFonts w:ascii="Times New Roman" w:eastAsia="Times New Roman" w:hAnsi="Times New Roman" w:cs="Times New Roman"/>
          <w:i/>
          <w:lang w:val="lt-LT" w:eastAsia="lt-LT"/>
        </w:rPr>
        <w:t>o poveikio reiškiniai</w:t>
      </w:r>
      <w:r w:rsidRPr="00097268">
        <w:rPr>
          <w:rFonts w:ascii="Times New Roman" w:eastAsia="Times New Roman" w:hAnsi="Times New Roman" w:cs="Times New Roman"/>
          <w:i/>
          <w:lang w:val="lt-LT" w:eastAsia="lt-LT"/>
        </w:rPr>
        <w:t xml:space="preserve"> (</w:t>
      </w:r>
      <w:r w:rsidRPr="00097268">
        <w:rPr>
          <w:rFonts w:ascii="Times New Roman" w:eastAsia="Times New Roman" w:hAnsi="Times New Roman" w:cs="Times New Roman"/>
          <w:bCs/>
          <w:i/>
          <w:iCs/>
          <w:lang w:val="lt-LT" w:eastAsia="lt-LT"/>
        </w:rPr>
        <w:t>gali pasireikšti</w:t>
      </w:r>
      <w:r w:rsidRPr="00097268">
        <w:rPr>
          <w:rFonts w:ascii="Times New Roman" w:eastAsia="Times New Roman" w:hAnsi="Times New Roman" w:cs="Times New Roman"/>
          <w:i/>
          <w:lang w:val="lt-LT" w:eastAsia="lt-LT"/>
        </w:rPr>
        <w:t xml:space="preserve"> </w:t>
      </w:r>
      <w:r>
        <w:rPr>
          <w:rFonts w:ascii="Times New Roman" w:eastAsia="Times New Roman" w:hAnsi="Times New Roman" w:cs="Times New Roman"/>
          <w:i/>
          <w:lang w:val="lt-LT" w:eastAsia="lt-LT"/>
        </w:rPr>
        <w:t>rečiau</w:t>
      </w:r>
      <w:r w:rsidRPr="00097268">
        <w:rPr>
          <w:rFonts w:ascii="Times New Roman" w:eastAsia="Times New Roman" w:hAnsi="Times New Roman" w:cs="Times New Roman"/>
          <w:i/>
          <w:lang w:val="lt-LT" w:eastAsia="lt-LT"/>
        </w:rPr>
        <w:t xml:space="preserve"> kaip 1 iš 1</w:t>
      </w:r>
      <w:r>
        <w:rPr>
          <w:rFonts w:ascii="Times New Roman" w:eastAsia="Times New Roman" w:hAnsi="Times New Roman" w:cs="Times New Roman"/>
          <w:i/>
          <w:lang w:val="lt-LT" w:eastAsia="lt-LT"/>
        </w:rPr>
        <w:t> </w:t>
      </w:r>
      <w:r w:rsidRPr="00097268">
        <w:rPr>
          <w:rFonts w:ascii="Times New Roman" w:eastAsia="Times New Roman" w:hAnsi="Times New Roman" w:cs="Times New Roman"/>
          <w:i/>
          <w:lang w:val="lt-LT" w:eastAsia="lt-LT"/>
        </w:rPr>
        <w:t>000</w:t>
      </w:r>
      <w:r>
        <w:rPr>
          <w:rFonts w:ascii="Times New Roman" w:eastAsia="Times New Roman" w:hAnsi="Times New Roman" w:cs="Times New Roman"/>
          <w:i/>
          <w:lang w:val="lt-LT" w:eastAsia="lt-LT"/>
        </w:rPr>
        <w:t xml:space="preserve"> asmenų</w:t>
      </w:r>
      <w:r w:rsidRPr="00097268">
        <w:rPr>
          <w:rFonts w:ascii="Times New Roman" w:eastAsia="Times New Roman" w:hAnsi="Times New Roman" w:cs="Times New Roman"/>
          <w:i/>
          <w:lang w:val="lt-LT" w:eastAsia="lt-LT"/>
        </w:rPr>
        <w:t>):</w:t>
      </w:r>
    </w:p>
    <w:p w:rsidR="002112CA" w:rsidRPr="00097268" w:rsidRDefault="002112CA" w:rsidP="002112CA">
      <w:pPr>
        <w:tabs>
          <w:tab w:val="left" w:pos="0"/>
          <w:tab w:val="left" w:pos="567"/>
        </w:tabs>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Apsnūdimas, pilvo skausmas (skrandžio uždegimo požymiai), kepenų sutrikimas, išbėrimas su niežuliu (dilgėlinės požymiai), negyvi odos audiniai dūrio vietoje.</w:t>
      </w:r>
    </w:p>
    <w:p w:rsidR="002112CA" w:rsidRPr="00097268" w:rsidRDefault="002112CA" w:rsidP="002112CA">
      <w:pPr>
        <w:tabs>
          <w:tab w:val="left" w:pos="0"/>
          <w:tab w:val="left" w:pos="567"/>
        </w:tabs>
        <w:spacing w:after="0" w:line="240" w:lineRule="auto"/>
        <w:rPr>
          <w:rFonts w:ascii="Times New Roman" w:eastAsia="Times New Roman" w:hAnsi="Times New Roman" w:cs="Times New Roman"/>
          <w:highlight w:val="yellow"/>
          <w:lang w:val="lt-LT" w:eastAsia="lt-LT"/>
        </w:rPr>
      </w:pPr>
    </w:p>
    <w:p w:rsidR="002112CA" w:rsidRPr="00097268" w:rsidRDefault="002112CA" w:rsidP="002112CA">
      <w:pPr>
        <w:tabs>
          <w:tab w:val="left" w:pos="0"/>
          <w:tab w:val="left" w:pos="567"/>
        </w:tabs>
        <w:spacing w:after="0" w:line="240" w:lineRule="auto"/>
        <w:rPr>
          <w:rFonts w:ascii="Times New Roman" w:eastAsia="Times New Roman" w:hAnsi="Times New Roman" w:cs="Times New Roman"/>
          <w:i/>
          <w:lang w:val="lt-LT" w:eastAsia="lt-LT"/>
        </w:rPr>
      </w:pPr>
      <w:r w:rsidRPr="00097268">
        <w:rPr>
          <w:rFonts w:ascii="Times New Roman" w:eastAsia="Times New Roman" w:hAnsi="Times New Roman" w:cs="Times New Roman"/>
          <w:i/>
          <w:lang w:val="lt-LT" w:eastAsia="lt-LT"/>
        </w:rPr>
        <w:t>Labai reti šalutini</w:t>
      </w:r>
      <w:r>
        <w:rPr>
          <w:rFonts w:ascii="Times New Roman" w:eastAsia="Times New Roman" w:hAnsi="Times New Roman" w:cs="Times New Roman"/>
          <w:i/>
          <w:lang w:val="lt-LT" w:eastAsia="lt-LT"/>
        </w:rPr>
        <w:t>o poveikio reiškiniai</w:t>
      </w:r>
      <w:r w:rsidRPr="00097268">
        <w:rPr>
          <w:rFonts w:ascii="Times New Roman" w:eastAsia="Times New Roman" w:hAnsi="Times New Roman" w:cs="Times New Roman"/>
          <w:bCs/>
          <w:i/>
          <w:lang w:val="lt-LT" w:eastAsia="lt-LT"/>
        </w:rPr>
        <w:t xml:space="preserve"> (</w:t>
      </w:r>
      <w:r w:rsidRPr="00097268">
        <w:rPr>
          <w:rFonts w:ascii="Times New Roman" w:eastAsia="Times New Roman" w:hAnsi="Times New Roman" w:cs="Times New Roman"/>
          <w:bCs/>
          <w:i/>
          <w:iCs/>
          <w:lang w:val="lt-LT" w:eastAsia="lt-LT"/>
        </w:rPr>
        <w:t>gali pasireikšti</w:t>
      </w:r>
      <w:r w:rsidRPr="00097268">
        <w:rPr>
          <w:rFonts w:ascii="Times New Roman" w:eastAsia="Times New Roman" w:hAnsi="Times New Roman" w:cs="Times New Roman"/>
          <w:i/>
          <w:lang w:val="lt-LT" w:eastAsia="lt-LT"/>
        </w:rPr>
        <w:t xml:space="preserve"> </w:t>
      </w:r>
      <w:r>
        <w:rPr>
          <w:rFonts w:ascii="Times New Roman" w:eastAsia="Times New Roman" w:hAnsi="Times New Roman" w:cs="Times New Roman"/>
          <w:i/>
          <w:lang w:val="lt-LT" w:eastAsia="lt-LT"/>
        </w:rPr>
        <w:t>rečiau</w:t>
      </w:r>
      <w:r w:rsidRPr="00097268">
        <w:rPr>
          <w:rFonts w:ascii="Times New Roman" w:eastAsia="Times New Roman" w:hAnsi="Times New Roman" w:cs="Times New Roman"/>
          <w:i/>
          <w:lang w:val="lt-LT" w:eastAsia="lt-LT"/>
        </w:rPr>
        <w:t xml:space="preserve"> kaip 1 iš 10</w:t>
      </w:r>
      <w:r>
        <w:rPr>
          <w:rFonts w:ascii="Times New Roman" w:eastAsia="Times New Roman" w:hAnsi="Times New Roman" w:cs="Times New Roman"/>
          <w:i/>
          <w:lang w:val="lt-LT" w:eastAsia="lt-LT"/>
        </w:rPr>
        <w:t> </w:t>
      </w:r>
      <w:r w:rsidRPr="00097268">
        <w:rPr>
          <w:rFonts w:ascii="Times New Roman" w:eastAsia="Times New Roman" w:hAnsi="Times New Roman" w:cs="Times New Roman"/>
          <w:i/>
          <w:lang w:val="lt-LT" w:eastAsia="lt-LT"/>
        </w:rPr>
        <w:t xml:space="preserve">000 </w:t>
      </w:r>
      <w:r>
        <w:rPr>
          <w:rFonts w:ascii="Times New Roman" w:eastAsia="Times New Roman" w:hAnsi="Times New Roman" w:cs="Times New Roman"/>
          <w:i/>
          <w:lang w:val="lt-LT" w:eastAsia="lt-LT"/>
        </w:rPr>
        <w:t>asmenų</w:t>
      </w:r>
      <w:r w:rsidRPr="00097268">
        <w:rPr>
          <w:rFonts w:ascii="Times New Roman" w:eastAsia="Times New Roman" w:hAnsi="Times New Roman" w:cs="Times New Roman"/>
          <w:i/>
          <w:lang w:val="lt-LT" w:eastAsia="lt-LT"/>
        </w:rPr>
        <w:t>):</w:t>
      </w:r>
    </w:p>
    <w:p w:rsidR="002112CA" w:rsidRPr="00097268" w:rsidRDefault="002112CA" w:rsidP="002112CA">
      <w:pPr>
        <w:tabs>
          <w:tab w:val="left" w:pos="0"/>
          <w:tab w:val="left" w:pos="567"/>
        </w:tabs>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Mažas raudonųjų kraujo ląstelių kiekis (mažakraujystė), mažas baltųjų kraujo ląstelių kiekis (leukopenija), orientacijos sutrikimas, depresija, miego sutrikimas, košmariški sapnai, irzlumas, plaštakų ar pėdų dilgčiojimas ar tirpimas, drebulys, skonio jutimo pokytis, regos sutrikimai</w:t>
      </w:r>
      <w:r w:rsidRPr="00A83FD4">
        <w:rPr>
          <w:rFonts w:ascii="Times New Roman" w:eastAsia="Times New Roman" w:hAnsi="Times New Roman" w:cs="Times New Roman"/>
          <w:lang w:val="lt-LT" w:eastAsia="lt-LT"/>
        </w:rPr>
        <w:t>*</w:t>
      </w:r>
      <w:r w:rsidRPr="00097268">
        <w:rPr>
          <w:rFonts w:ascii="Times New Roman" w:eastAsia="Times New Roman" w:hAnsi="Times New Roman" w:cs="Times New Roman"/>
          <w:lang w:val="lt-LT" w:eastAsia="lt-LT"/>
        </w:rPr>
        <w:t xml:space="preserve"> (neryškus matomas vaizdas, matomo vaizdo dvigubinimasis), spengimas ausyse, vidurių užkietėjimas, žaizdos burnoje (stomatito požymiai), liežuvio patinimas, paraudimas ir skausmas (liežuvio uždegimo požymiai), stemplės (vamzdelio, kuriuo maistas slenka iš burnos į skrandį) pažeidimas, viršutinės pilvo dalies diegliai, ypač pavalgius (pertvarėlių žarnyne susidarymo - diafragminės žarnyno ligos - požymiai), juntamas širdies plakimas, krūtinės skausmas, išbėrimas su niežuliu, paraudimu ir deginimu (egzemos požymiai), odos paraudimas (raudonės požymiai), plaukų slinkimas, niežulys, kraujas šlapime, impotencija, pūlinys dūrio vietoje.</w:t>
      </w:r>
    </w:p>
    <w:p w:rsidR="002112CA" w:rsidRDefault="002112CA" w:rsidP="002112CA">
      <w:pPr>
        <w:tabs>
          <w:tab w:val="left" w:pos="0"/>
          <w:tab w:val="left" w:pos="567"/>
        </w:tabs>
        <w:spacing w:after="0" w:line="240" w:lineRule="auto"/>
        <w:rPr>
          <w:rFonts w:ascii="Times New Roman" w:eastAsia="Times New Roman" w:hAnsi="Times New Roman" w:cs="Times New Roman"/>
          <w:highlight w:val="yellow"/>
          <w:lang w:val="lt-LT" w:eastAsia="lt-LT"/>
        </w:rPr>
      </w:pPr>
    </w:p>
    <w:p w:rsidR="002112CA" w:rsidRDefault="002112CA" w:rsidP="002112CA">
      <w:pPr>
        <w:tabs>
          <w:tab w:val="left" w:pos="0"/>
          <w:tab w:val="left" w:pos="567"/>
        </w:tabs>
        <w:spacing w:after="0" w:line="240" w:lineRule="auto"/>
        <w:rPr>
          <w:rFonts w:ascii="Times New Roman" w:eastAsia="Times New Roman" w:hAnsi="Times New Roman" w:cs="Times New Roman"/>
          <w:lang w:val="lt-LT" w:eastAsia="lt-LT"/>
        </w:rPr>
      </w:pPr>
      <w:r w:rsidRPr="00A83FD4">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 xml:space="preserve"> Regos sutrikimai: j</w:t>
      </w:r>
      <w:r w:rsidRPr="00A83FD4">
        <w:rPr>
          <w:rFonts w:ascii="Times New Roman" w:eastAsia="Times New Roman" w:hAnsi="Times New Roman" w:cs="Times New Roman"/>
          <w:lang w:val="lt-LT" w:eastAsia="lt-LT"/>
        </w:rPr>
        <w:t xml:space="preserve">ei gydymo </w:t>
      </w:r>
      <w:r>
        <w:rPr>
          <w:rFonts w:ascii="Times New Roman" w:eastAsia="Times New Roman" w:hAnsi="Times New Roman" w:cs="Times New Roman"/>
          <w:lang w:val="lt-LT" w:eastAsia="lt-LT"/>
        </w:rPr>
        <w:t>Diclac</w:t>
      </w:r>
      <w:r w:rsidRPr="00A83FD4">
        <w:rPr>
          <w:rFonts w:ascii="Times New Roman" w:eastAsia="Times New Roman" w:hAnsi="Times New Roman" w:cs="Times New Roman"/>
          <w:lang w:val="lt-LT" w:eastAsia="lt-LT"/>
        </w:rPr>
        <w:t xml:space="preserve"> metu pasireiškia regos sutrikimo požymių, kreipkitės į gydytoją, nes akių tyrimas gali parodyti kitas priežastis.</w:t>
      </w:r>
    </w:p>
    <w:p w:rsidR="002112CA" w:rsidRPr="00097268" w:rsidRDefault="002112CA" w:rsidP="002112CA">
      <w:pPr>
        <w:tabs>
          <w:tab w:val="left" w:pos="0"/>
          <w:tab w:val="left" w:pos="567"/>
        </w:tabs>
        <w:spacing w:after="0" w:line="240" w:lineRule="auto"/>
        <w:rPr>
          <w:rFonts w:ascii="Times New Roman" w:eastAsia="Times New Roman" w:hAnsi="Times New Roman" w:cs="Times New Roman"/>
          <w:highlight w:val="yellow"/>
          <w:lang w:val="lt-LT" w:eastAsia="lt-LT"/>
        </w:rPr>
      </w:pPr>
    </w:p>
    <w:p w:rsidR="002112CA" w:rsidRPr="00097268" w:rsidRDefault="002112CA" w:rsidP="002112CA">
      <w:pPr>
        <w:spacing w:after="0" w:line="240" w:lineRule="auto"/>
        <w:rPr>
          <w:rFonts w:ascii="Times New Roman" w:eastAsia="Times New Roman" w:hAnsi="Times New Roman" w:cs="Times New Roman"/>
          <w:b/>
          <w:lang w:val="lt-LT" w:eastAsia="lt-LT"/>
        </w:rPr>
      </w:pPr>
      <w:r w:rsidRPr="00097268">
        <w:rPr>
          <w:rFonts w:ascii="Times New Roman" w:eastAsia="Times New Roman" w:hAnsi="Times New Roman" w:cs="Times New Roman"/>
          <w:b/>
          <w:noProof/>
          <w:lang w:val="lt-LT" w:eastAsia="lt-LT"/>
        </w:rPr>
        <w:t>Pranešimas apie šalutinį poveikį</w:t>
      </w:r>
    </w:p>
    <w:p w:rsidR="002112CA" w:rsidRPr="00097268" w:rsidRDefault="002112CA" w:rsidP="002112CA">
      <w:pPr>
        <w:spacing w:after="0" w:line="240" w:lineRule="auto"/>
        <w:rPr>
          <w:rFonts w:ascii="Times New Roman" w:eastAsia="Times New Roman" w:hAnsi="Times New Roman" w:cs="Times New Roman"/>
          <w:noProof/>
          <w:lang w:val="lt-LT" w:eastAsia="lt-LT"/>
        </w:rPr>
      </w:pPr>
      <w:r w:rsidRPr="00097268">
        <w:rPr>
          <w:rFonts w:ascii="Times New Roman" w:eastAsia="Times New Roman" w:hAnsi="Times New Roman" w:cs="Times New Roman"/>
          <w:noProof/>
          <w:lang w:val="lt-LT" w:eastAsia="lt-LT"/>
        </w:rPr>
        <w:t>Jeigu pasireiškė šalutinis poveikis, įskaitant šiame lapelyje nenurodytą, pasakykite gydytojui arba vaistininkui</w:t>
      </w:r>
      <w:r w:rsidRPr="00097268">
        <w:rPr>
          <w:rFonts w:ascii="Times New Roman" w:eastAsia="Times New Roman" w:hAnsi="Times New Roman" w:cs="Times New Roman"/>
          <w:lang w:val="lt-LT" w:eastAsia="lt-LT"/>
        </w:rPr>
        <w:t>.</w:t>
      </w:r>
      <w:r w:rsidRPr="00097268">
        <w:rPr>
          <w:rFonts w:ascii="Times New Roman" w:eastAsia="Times New Roman" w:hAnsi="Times New Roman" w:cs="Times New Roman"/>
          <w:noProof/>
          <w:lang w:val="lt-LT" w:eastAsia="lt-LT"/>
        </w:rPr>
        <w:t xml:space="preserve"> </w:t>
      </w:r>
      <w:r w:rsidRPr="00BF0E0D">
        <w:rPr>
          <w:rFonts w:ascii="Times New Roman" w:eastAsia="Times New Roman" w:hAnsi="Times New Roman" w:cs="Times New Roman"/>
          <w:noProof/>
          <w:lang w:val="lt-LT" w:eastAsia="lt-LT"/>
        </w:rPr>
        <w:t>Pranešimą apie šalutinį poveikį galite pateikti šiais būdais: tiesiogiai užpildant formą internetu Valstybinės vaistų kontrolės tarnybos prie Lietuvos Respublikos sveikatos apsaugos ministerijos Vaistinių preparatų informacinėje sistemoje https://vapris.vvkt.lt/vvkt-web/public/nrv arba užpildant Paciento pranešimo apie įtariamą nepageidaujamą reakciją (ĮNR) formą, kuri skelbiama https://www.vvkt.lt/index.php?4004286486, ir atsiunčiant elektroniniu paštu (adresu NepageidaujamaR@vvkt.lt) arba nemokamu telefonu 8 800 73 568.</w:t>
      </w:r>
      <w:r w:rsidRPr="00097268">
        <w:rPr>
          <w:rFonts w:ascii="Times New Roman" w:eastAsia="Times New Roman" w:hAnsi="Times New Roman" w:cs="Times New Roman"/>
          <w:noProof/>
          <w:lang w:val="lt-LT" w:eastAsia="lt-LT"/>
        </w:rPr>
        <w:t xml:space="preserve"> Pranešdami apie šalutinį poveikį galite mums padėti gauti daugiau informacijos apie šio vaisto saugumą.</w:t>
      </w:r>
    </w:p>
    <w:p w:rsidR="002112CA" w:rsidRPr="00097268" w:rsidRDefault="002112CA" w:rsidP="002112CA">
      <w:pPr>
        <w:spacing w:after="0" w:line="240" w:lineRule="auto"/>
        <w:rPr>
          <w:rFonts w:ascii="Times New Roman" w:eastAsia="Times New Roman" w:hAnsi="Times New Roman" w:cs="Times New Roman"/>
          <w:lang w:val="lt-LT" w:eastAsia="lt-LT"/>
        </w:rPr>
      </w:pPr>
    </w:p>
    <w:p w:rsidR="002112CA" w:rsidRPr="00097268" w:rsidRDefault="002112CA" w:rsidP="002112CA">
      <w:pPr>
        <w:spacing w:after="0" w:line="240" w:lineRule="auto"/>
        <w:rPr>
          <w:rFonts w:ascii="Times New Roman" w:eastAsia="Times New Roman" w:hAnsi="Times New Roman" w:cs="Times New Roman"/>
          <w:lang w:val="lt-LT" w:eastAsia="lt-LT"/>
        </w:rPr>
      </w:pPr>
    </w:p>
    <w:p w:rsidR="002112CA" w:rsidRPr="00097268" w:rsidRDefault="002112CA" w:rsidP="002112CA">
      <w:pPr>
        <w:keepNext/>
        <w:spacing w:after="0" w:line="240" w:lineRule="auto"/>
        <w:ind w:left="360" w:hanging="360"/>
        <w:outlineLvl w:val="1"/>
        <w:rPr>
          <w:rFonts w:ascii="Times New Roman" w:eastAsia="Times New Roman" w:hAnsi="Times New Roman" w:cs="Times New Roman"/>
          <w:b/>
          <w:lang w:val="lt-LT" w:eastAsia="lt-LT"/>
        </w:rPr>
      </w:pPr>
      <w:r w:rsidRPr="00097268">
        <w:rPr>
          <w:rFonts w:ascii="Times New Roman" w:eastAsia="Times New Roman" w:hAnsi="Times New Roman" w:cs="Times New Roman"/>
          <w:b/>
          <w:lang w:val="lt-LT" w:eastAsia="lt-LT"/>
        </w:rPr>
        <w:t>5.</w:t>
      </w:r>
      <w:r w:rsidRPr="00097268">
        <w:rPr>
          <w:rFonts w:ascii="Times New Roman" w:eastAsia="Times New Roman" w:hAnsi="Times New Roman" w:cs="Times New Roman"/>
          <w:b/>
          <w:lang w:val="lt-LT" w:eastAsia="lt-LT"/>
        </w:rPr>
        <w:tab/>
        <w:t>Kaip laikyti Diclac</w:t>
      </w:r>
    </w:p>
    <w:p w:rsidR="002112CA" w:rsidRPr="00097268" w:rsidRDefault="002112CA" w:rsidP="002112CA">
      <w:pPr>
        <w:spacing w:after="0" w:line="240" w:lineRule="auto"/>
        <w:ind w:left="360"/>
        <w:rPr>
          <w:rFonts w:ascii="Times New Roman" w:eastAsia="Times New Roman" w:hAnsi="Times New Roman" w:cs="Times New Roman"/>
          <w:lang w:val="lt-LT" w:eastAsia="lt-LT"/>
        </w:rPr>
      </w:pPr>
    </w:p>
    <w:p w:rsidR="002112CA" w:rsidRPr="00097268" w:rsidRDefault="002112CA" w:rsidP="002112CA">
      <w:p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Šį vaistą laikykite vaikams nepastebimoje ir nepasiekiamoje vietoje.</w:t>
      </w:r>
    </w:p>
    <w:p w:rsidR="002112CA" w:rsidRPr="00097268" w:rsidRDefault="002112CA" w:rsidP="002112CA">
      <w:pPr>
        <w:spacing w:after="0" w:line="240" w:lineRule="auto"/>
        <w:rPr>
          <w:rFonts w:ascii="Times New Roman" w:eastAsia="Times New Roman" w:hAnsi="Times New Roman" w:cs="Times New Roman"/>
          <w:lang w:val="lt-LT" w:eastAsia="lt-LT"/>
        </w:rPr>
      </w:pPr>
    </w:p>
    <w:p w:rsidR="002112CA" w:rsidRPr="006B5754" w:rsidRDefault="002112CA" w:rsidP="002112CA">
      <w:pPr>
        <w:spacing w:after="0" w:line="240" w:lineRule="auto"/>
        <w:rPr>
          <w:rFonts w:ascii="Times New Roman" w:eastAsia="Times New Roman" w:hAnsi="Times New Roman" w:cs="Times New Roman"/>
          <w:lang w:val="lt-LT" w:eastAsia="lt-LT"/>
        </w:rPr>
      </w:pPr>
      <w:r w:rsidRPr="006B5754">
        <w:rPr>
          <w:rFonts w:ascii="Times New Roman" w:eastAsia="Times New Roman" w:hAnsi="Times New Roman" w:cs="Times New Roman"/>
          <w:lang w:val="lt-LT" w:eastAsia="lt-LT"/>
        </w:rPr>
        <w:t>Laikyti ne aukštesnėje kaip 25 </w:t>
      </w:r>
      <w:r w:rsidRPr="006B5754">
        <w:rPr>
          <w:rFonts w:ascii="Times New Roman" w:eastAsia="Times New Roman" w:hAnsi="Times New Roman" w:cs="Times New Roman"/>
          <w:lang w:val="lt-LT" w:eastAsia="lt-LT"/>
        </w:rPr>
        <w:sym w:font="Symbol" w:char="F0B0"/>
      </w:r>
      <w:r w:rsidRPr="006B5754">
        <w:rPr>
          <w:rFonts w:ascii="Times New Roman" w:eastAsia="Times New Roman" w:hAnsi="Times New Roman" w:cs="Times New Roman"/>
          <w:lang w:val="lt-LT" w:eastAsia="lt-LT"/>
        </w:rPr>
        <w:t>C temperatūroje.</w:t>
      </w:r>
    </w:p>
    <w:p w:rsidR="002112CA" w:rsidRPr="00097268" w:rsidRDefault="002112CA" w:rsidP="002112CA">
      <w:pPr>
        <w:spacing w:after="0" w:line="240" w:lineRule="auto"/>
        <w:rPr>
          <w:rFonts w:ascii="Times New Roman" w:eastAsia="Times New Roman" w:hAnsi="Times New Roman" w:cs="Times New Roman"/>
          <w:lang w:val="lt-LT" w:eastAsia="lt-LT"/>
        </w:rPr>
      </w:pPr>
      <w:r w:rsidRPr="006B5754">
        <w:rPr>
          <w:rFonts w:ascii="Times New Roman" w:eastAsia="Times New Roman" w:hAnsi="Times New Roman" w:cs="Times New Roman"/>
          <w:lang w:val="lt-LT" w:eastAsia="lt-LT"/>
        </w:rPr>
        <w:t>Ampules laikyti išorinėje dėžutėje, kad vaistas būtų apsaugotas nuo šviesos.</w:t>
      </w:r>
    </w:p>
    <w:p w:rsidR="002112CA" w:rsidRPr="00097268" w:rsidRDefault="002112CA" w:rsidP="002112CA">
      <w:pPr>
        <w:spacing w:after="0" w:line="240" w:lineRule="auto"/>
        <w:rPr>
          <w:rFonts w:ascii="Times New Roman" w:eastAsia="Times New Roman" w:hAnsi="Times New Roman" w:cs="Times New Roman"/>
          <w:lang w:val="lt-LT" w:eastAsia="lt-LT"/>
        </w:rPr>
      </w:pPr>
    </w:p>
    <w:p w:rsidR="002112CA" w:rsidRPr="00097268" w:rsidRDefault="002112CA" w:rsidP="002112CA">
      <w:p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Ant dėžutės po „</w:t>
      </w:r>
      <w:r>
        <w:rPr>
          <w:rFonts w:ascii="Times New Roman" w:eastAsia="Times New Roman" w:hAnsi="Times New Roman" w:cs="Times New Roman"/>
          <w:lang w:val="lt-LT" w:eastAsia="lt-LT"/>
        </w:rPr>
        <w:t>EXP</w:t>
      </w:r>
      <w:r w:rsidRPr="00097268">
        <w:rPr>
          <w:rFonts w:ascii="Times New Roman" w:eastAsia="Times New Roman" w:hAnsi="Times New Roman" w:cs="Times New Roman"/>
          <w:lang w:val="lt-LT" w:eastAsia="lt-LT"/>
        </w:rPr>
        <w:t>“ ir etiketės nurodytam tinkamumo laikui pasibaigus, šio vaisto vartoti negalima. Vaistas tinkamas vartoti iki paskutinės nurodyto mėnesio dienos.</w:t>
      </w:r>
    </w:p>
    <w:p w:rsidR="002112CA" w:rsidRPr="00097268" w:rsidRDefault="002112CA" w:rsidP="002112CA">
      <w:pPr>
        <w:spacing w:after="0" w:line="240" w:lineRule="auto"/>
        <w:rPr>
          <w:rFonts w:ascii="Times New Roman" w:eastAsia="Calibri" w:hAnsi="Times New Roman" w:cs="Times New Roman"/>
          <w:lang w:val="lt-LT"/>
        </w:rPr>
      </w:pPr>
    </w:p>
    <w:p w:rsidR="002112CA" w:rsidRPr="00097268" w:rsidRDefault="002112CA" w:rsidP="002112CA">
      <w:p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Vaistų negalima išmesti į kanalizaciją arba su buitinėmis atliekomis. Kaip išmesti nereikalingus vaistus, klauskite vaistininko. Šios priemonės padės apsaugoti aplinką.</w:t>
      </w:r>
    </w:p>
    <w:p w:rsidR="002112CA" w:rsidRPr="00097268" w:rsidRDefault="002112CA" w:rsidP="002112CA">
      <w:pPr>
        <w:spacing w:after="0" w:line="240" w:lineRule="auto"/>
        <w:rPr>
          <w:rFonts w:ascii="Times New Roman" w:eastAsia="Times New Roman" w:hAnsi="Times New Roman" w:cs="Times New Roman"/>
          <w:lang w:val="lt-LT" w:eastAsia="lt-LT"/>
        </w:rPr>
      </w:pPr>
    </w:p>
    <w:p w:rsidR="002112CA" w:rsidRPr="00097268" w:rsidRDefault="002112CA" w:rsidP="002112CA">
      <w:pPr>
        <w:spacing w:after="0" w:line="240" w:lineRule="auto"/>
        <w:rPr>
          <w:rFonts w:ascii="Times New Roman" w:eastAsia="Times New Roman" w:hAnsi="Times New Roman" w:cs="Times New Roman"/>
          <w:lang w:val="lt-LT" w:eastAsia="lt-LT"/>
        </w:rPr>
      </w:pPr>
    </w:p>
    <w:p w:rsidR="002112CA" w:rsidRPr="00097268" w:rsidRDefault="002112CA" w:rsidP="002112CA">
      <w:pPr>
        <w:spacing w:after="0" w:line="240" w:lineRule="auto"/>
        <w:ind w:left="360" w:right="-2" w:hanging="360"/>
        <w:rPr>
          <w:rFonts w:ascii="Times New Roman" w:eastAsia="Times New Roman" w:hAnsi="Times New Roman" w:cs="Times New Roman"/>
          <w:b/>
          <w:caps/>
          <w:lang w:val="lt-LT" w:eastAsia="lt-LT"/>
        </w:rPr>
      </w:pPr>
      <w:r w:rsidRPr="00097268">
        <w:rPr>
          <w:rFonts w:ascii="Times New Roman" w:eastAsia="Times New Roman" w:hAnsi="Times New Roman" w:cs="Times New Roman"/>
          <w:b/>
          <w:caps/>
          <w:lang w:val="lt-LT" w:eastAsia="lt-LT"/>
        </w:rPr>
        <w:t>6.</w:t>
      </w:r>
      <w:r w:rsidRPr="00097268">
        <w:rPr>
          <w:rFonts w:ascii="Times New Roman" w:eastAsia="Times New Roman" w:hAnsi="Times New Roman" w:cs="Times New Roman"/>
          <w:b/>
          <w:caps/>
          <w:lang w:val="lt-LT" w:eastAsia="lt-LT"/>
        </w:rPr>
        <w:tab/>
        <w:t>P</w:t>
      </w:r>
      <w:r w:rsidRPr="00097268">
        <w:rPr>
          <w:rFonts w:ascii="Times New Roman" w:eastAsia="Times New Roman" w:hAnsi="Times New Roman" w:cs="Times New Roman"/>
          <w:b/>
          <w:lang w:val="lt-LT" w:eastAsia="lt-LT"/>
        </w:rPr>
        <w:t>akuotės turinys ir kita informacija</w:t>
      </w:r>
    </w:p>
    <w:p w:rsidR="002112CA" w:rsidRPr="00097268" w:rsidRDefault="002112CA" w:rsidP="002112CA">
      <w:pPr>
        <w:spacing w:after="0" w:line="240" w:lineRule="auto"/>
        <w:rPr>
          <w:rFonts w:ascii="Times New Roman" w:eastAsia="Calibri" w:hAnsi="Times New Roman" w:cs="Times New Roman"/>
          <w:noProof/>
          <w:lang w:val="lt-LT"/>
        </w:rPr>
      </w:pPr>
    </w:p>
    <w:p w:rsidR="002112CA" w:rsidRPr="00097268" w:rsidRDefault="002112CA" w:rsidP="002112CA">
      <w:pPr>
        <w:spacing w:after="0" w:line="240" w:lineRule="auto"/>
        <w:rPr>
          <w:rFonts w:ascii="Times New Roman" w:eastAsia="Times New Roman" w:hAnsi="Times New Roman" w:cs="Times New Roman"/>
          <w:b/>
          <w:bCs/>
          <w:lang w:val="lt-LT"/>
        </w:rPr>
      </w:pPr>
      <w:r w:rsidRPr="00097268">
        <w:rPr>
          <w:rFonts w:ascii="Times New Roman" w:eastAsia="Times New Roman" w:hAnsi="Times New Roman" w:cs="Times New Roman"/>
          <w:b/>
          <w:bCs/>
          <w:lang w:val="lt-LT"/>
        </w:rPr>
        <w:t>Diclac sudėtis</w:t>
      </w:r>
    </w:p>
    <w:p w:rsidR="002112CA" w:rsidRDefault="002112CA" w:rsidP="002112CA">
      <w:pPr>
        <w:numPr>
          <w:ilvl w:val="0"/>
          <w:numId w:val="5"/>
        </w:num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Veiklioji medžiaga yra diklofenako natrio druska. Vienoje ampulėje (3</w:t>
      </w:r>
      <w:r>
        <w:rPr>
          <w:rFonts w:ascii="Times New Roman" w:eastAsia="Times New Roman" w:hAnsi="Times New Roman" w:cs="Times New Roman"/>
          <w:lang w:val="lt-LT" w:eastAsia="lt-LT"/>
        </w:rPr>
        <w:t> </w:t>
      </w:r>
      <w:r w:rsidRPr="00097268">
        <w:rPr>
          <w:rFonts w:ascii="Times New Roman" w:eastAsia="Times New Roman" w:hAnsi="Times New Roman" w:cs="Times New Roman"/>
          <w:lang w:val="lt-LT" w:eastAsia="lt-LT"/>
        </w:rPr>
        <w:t>ml tirpalo) yra 75</w:t>
      </w:r>
      <w:r>
        <w:rPr>
          <w:rFonts w:ascii="Times New Roman" w:eastAsia="Times New Roman" w:hAnsi="Times New Roman" w:cs="Times New Roman"/>
          <w:lang w:val="lt-LT" w:eastAsia="lt-LT"/>
        </w:rPr>
        <w:t> </w:t>
      </w:r>
      <w:r w:rsidRPr="00097268">
        <w:rPr>
          <w:rFonts w:ascii="Times New Roman" w:eastAsia="Times New Roman" w:hAnsi="Times New Roman" w:cs="Times New Roman"/>
          <w:lang w:val="lt-LT" w:eastAsia="lt-LT"/>
        </w:rPr>
        <w:t>mg diklofenako natrio druskos.</w:t>
      </w:r>
    </w:p>
    <w:p w:rsidR="002112CA" w:rsidRDefault="002112CA" w:rsidP="002112CA">
      <w:pPr>
        <w:numPr>
          <w:ilvl w:val="0"/>
          <w:numId w:val="5"/>
        </w:num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Pagalbinės medžiagos yra N-acetilcisteinas, benzilo alkoholis, manitolis (E421), natrio hidroksidas, propilenglikolis, injekcinis vanduo.</w:t>
      </w:r>
    </w:p>
    <w:p w:rsidR="002112CA" w:rsidRPr="00097268" w:rsidRDefault="002112CA" w:rsidP="002112CA">
      <w:pPr>
        <w:spacing w:after="0" w:line="240" w:lineRule="auto"/>
        <w:rPr>
          <w:rFonts w:ascii="Times New Roman" w:eastAsia="Calibri" w:hAnsi="Times New Roman" w:cs="Times New Roman"/>
          <w:noProof/>
          <w:lang w:val="lt-LT"/>
        </w:rPr>
      </w:pPr>
    </w:p>
    <w:p w:rsidR="002112CA" w:rsidRPr="00097268" w:rsidRDefault="002112CA" w:rsidP="002112CA">
      <w:pPr>
        <w:spacing w:after="0" w:line="240" w:lineRule="auto"/>
        <w:rPr>
          <w:rFonts w:ascii="Times New Roman" w:eastAsia="Times New Roman" w:hAnsi="Times New Roman" w:cs="Times New Roman"/>
          <w:b/>
          <w:bCs/>
          <w:lang w:val="lt-LT"/>
        </w:rPr>
      </w:pPr>
      <w:r w:rsidRPr="00097268">
        <w:rPr>
          <w:rFonts w:ascii="Times New Roman" w:eastAsia="Times New Roman" w:hAnsi="Times New Roman" w:cs="Times New Roman"/>
          <w:b/>
          <w:bCs/>
          <w:lang w:val="lt-LT"/>
        </w:rPr>
        <w:t>Diclac išvaizda ir kiekis pakuotėje</w:t>
      </w:r>
    </w:p>
    <w:p w:rsidR="002112CA" w:rsidRPr="00097268" w:rsidRDefault="002112CA" w:rsidP="002112CA">
      <w:pPr>
        <w:spacing w:after="0" w:line="240" w:lineRule="auto"/>
        <w:rPr>
          <w:rFonts w:ascii="Times New Roman" w:eastAsia="Calibri" w:hAnsi="Times New Roman" w:cs="Times New Roman"/>
          <w:noProof/>
          <w:lang w:val="lt-LT"/>
        </w:rPr>
      </w:pPr>
      <w:r w:rsidRPr="00097268">
        <w:rPr>
          <w:rFonts w:ascii="Times New Roman" w:eastAsia="Calibri" w:hAnsi="Times New Roman" w:cs="Times New Roman"/>
          <w:noProof/>
          <w:lang w:val="lt-LT"/>
        </w:rPr>
        <w:t xml:space="preserve">Injekcinis </w:t>
      </w:r>
      <w:r>
        <w:rPr>
          <w:rFonts w:ascii="Times New Roman" w:eastAsia="Calibri" w:hAnsi="Times New Roman" w:cs="Times New Roman"/>
          <w:noProof/>
          <w:lang w:val="lt-LT"/>
        </w:rPr>
        <w:t xml:space="preserve">ar infuzinis </w:t>
      </w:r>
      <w:r w:rsidRPr="00097268">
        <w:rPr>
          <w:rFonts w:ascii="Times New Roman" w:eastAsia="Calibri" w:hAnsi="Times New Roman" w:cs="Times New Roman"/>
          <w:noProof/>
          <w:lang w:val="lt-LT"/>
        </w:rPr>
        <w:t>tirpalas yra skaidrus, bespalvis.</w:t>
      </w:r>
    </w:p>
    <w:p w:rsidR="002112CA" w:rsidRPr="00097268" w:rsidRDefault="002112CA" w:rsidP="002112CA">
      <w:p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Gamintojo pakuotė, kurioje yra 5, 10 arba 50 ampulių.</w:t>
      </w:r>
    </w:p>
    <w:p w:rsidR="002112CA" w:rsidRPr="00097268" w:rsidRDefault="002112CA" w:rsidP="002112CA">
      <w:pPr>
        <w:spacing w:after="0" w:line="240" w:lineRule="auto"/>
        <w:rPr>
          <w:rFonts w:ascii="Times New Roman" w:eastAsia="Calibri" w:hAnsi="Times New Roman" w:cs="Times New Roman"/>
          <w:b/>
          <w:bCs/>
          <w:noProof/>
          <w:lang w:val="lt-LT"/>
        </w:rPr>
      </w:pPr>
      <w:r w:rsidRPr="00097268">
        <w:rPr>
          <w:rFonts w:ascii="Times New Roman" w:eastAsia="Calibri" w:hAnsi="Times New Roman" w:cs="Times New Roman"/>
          <w:noProof/>
          <w:lang w:val="lt-LT"/>
        </w:rPr>
        <w:t>Gali būti tiekiamos ne visų dydžių pakuotės.</w:t>
      </w:r>
    </w:p>
    <w:p w:rsidR="002112CA" w:rsidRPr="00097268" w:rsidRDefault="002112CA" w:rsidP="002112CA">
      <w:pPr>
        <w:spacing w:after="0" w:line="240" w:lineRule="auto"/>
        <w:rPr>
          <w:rFonts w:ascii="Times New Roman" w:eastAsia="Calibri" w:hAnsi="Times New Roman" w:cs="Times New Roman"/>
          <w:noProof/>
          <w:lang w:val="lt-LT"/>
        </w:rPr>
      </w:pPr>
    </w:p>
    <w:p w:rsidR="002112CA" w:rsidRPr="00097268" w:rsidRDefault="002112CA" w:rsidP="002112CA">
      <w:pPr>
        <w:spacing w:after="0" w:line="240" w:lineRule="auto"/>
        <w:rPr>
          <w:rFonts w:ascii="Times New Roman" w:eastAsia="Times New Roman" w:hAnsi="Times New Roman" w:cs="Times New Roman"/>
          <w:b/>
          <w:bCs/>
          <w:lang w:val="lt-LT"/>
        </w:rPr>
      </w:pPr>
      <w:r w:rsidRPr="00097268">
        <w:rPr>
          <w:rFonts w:ascii="Times New Roman" w:eastAsia="Times New Roman" w:hAnsi="Times New Roman" w:cs="Times New Roman"/>
          <w:b/>
          <w:bCs/>
          <w:lang w:val="lt-LT"/>
        </w:rPr>
        <w:t>Registruotojas</w:t>
      </w:r>
    </w:p>
    <w:p w:rsidR="002112CA" w:rsidRPr="00097268" w:rsidRDefault="002112CA" w:rsidP="002112CA">
      <w:pPr>
        <w:spacing w:after="0" w:line="240" w:lineRule="auto"/>
        <w:rPr>
          <w:rFonts w:ascii="Times New Roman" w:eastAsia="Calibri" w:hAnsi="Times New Roman" w:cs="Times New Roman"/>
          <w:noProof/>
          <w:lang w:val="lt-LT"/>
        </w:rPr>
      </w:pPr>
      <w:r w:rsidRPr="00097268">
        <w:rPr>
          <w:rFonts w:ascii="Times New Roman" w:eastAsia="Calibri" w:hAnsi="Times New Roman" w:cs="Times New Roman"/>
          <w:noProof/>
          <w:lang w:val="lt-LT"/>
        </w:rPr>
        <w:t xml:space="preserve">Sandoz d.d. </w:t>
      </w:r>
      <w:r w:rsidRPr="00097268">
        <w:rPr>
          <w:rFonts w:ascii="Times New Roman" w:eastAsia="Calibri" w:hAnsi="Times New Roman" w:cs="Times New Roman"/>
          <w:noProof/>
          <w:lang w:val="lt-LT"/>
        </w:rPr>
        <w:br/>
        <w:t xml:space="preserve">Verovškova 57 </w:t>
      </w:r>
      <w:r w:rsidRPr="00097268">
        <w:rPr>
          <w:rFonts w:ascii="Times New Roman" w:eastAsia="Calibri" w:hAnsi="Times New Roman" w:cs="Times New Roman"/>
          <w:noProof/>
          <w:lang w:val="lt-LT"/>
        </w:rPr>
        <w:br/>
      </w:r>
      <w:r>
        <w:rPr>
          <w:rFonts w:ascii="Times New Roman" w:eastAsia="Calibri" w:hAnsi="Times New Roman" w:cs="Times New Roman"/>
          <w:noProof/>
          <w:lang w:val="lt-LT"/>
        </w:rPr>
        <w:t>SI-</w:t>
      </w:r>
      <w:r w:rsidRPr="00097268">
        <w:rPr>
          <w:rFonts w:ascii="Times New Roman" w:eastAsia="Calibri" w:hAnsi="Times New Roman" w:cs="Times New Roman"/>
          <w:noProof/>
          <w:lang w:val="lt-LT"/>
        </w:rPr>
        <w:t xml:space="preserve">1000 Ljubljana </w:t>
      </w:r>
      <w:r w:rsidRPr="00097268">
        <w:rPr>
          <w:rFonts w:ascii="Times New Roman" w:eastAsia="Calibri" w:hAnsi="Times New Roman" w:cs="Times New Roman"/>
          <w:noProof/>
          <w:lang w:val="lt-LT"/>
        </w:rPr>
        <w:br/>
        <w:t>Slovėnija</w:t>
      </w:r>
    </w:p>
    <w:p w:rsidR="002112CA" w:rsidRPr="00097268" w:rsidRDefault="002112CA" w:rsidP="002112CA">
      <w:pPr>
        <w:spacing w:after="0" w:line="240" w:lineRule="auto"/>
        <w:rPr>
          <w:rFonts w:ascii="Times New Roman" w:eastAsia="Times New Roman" w:hAnsi="Times New Roman" w:cs="Times New Roman"/>
          <w:b/>
          <w:iCs/>
          <w:lang w:val="lt-LT" w:eastAsia="lt-LT"/>
        </w:rPr>
      </w:pPr>
    </w:p>
    <w:p w:rsidR="002112CA" w:rsidRPr="00097268" w:rsidRDefault="002112CA" w:rsidP="002112CA">
      <w:pPr>
        <w:spacing w:after="0" w:line="240" w:lineRule="auto"/>
        <w:rPr>
          <w:rFonts w:ascii="Times New Roman" w:eastAsia="Times New Roman" w:hAnsi="Times New Roman" w:cs="Times New Roman"/>
          <w:b/>
          <w:iCs/>
          <w:lang w:val="lt-LT" w:eastAsia="lt-LT"/>
        </w:rPr>
      </w:pPr>
      <w:r w:rsidRPr="00097268">
        <w:rPr>
          <w:rFonts w:ascii="Times New Roman" w:eastAsia="Times New Roman" w:hAnsi="Times New Roman" w:cs="Times New Roman"/>
          <w:b/>
          <w:iCs/>
          <w:lang w:val="lt-LT" w:eastAsia="lt-LT"/>
        </w:rPr>
        <w:t>Gamintojas</w:t>
      </w:r>
    </w:p>
    <w:p w:rsidR="002112CA" w:rsidRPr="00097268" w:rsidRDefault="002112CA" w:rsidP="002112CA">
      <w:pPr>
        <w:tabs>
          <w:tab w:val="left" w:pos="567"/>
        </w:tabs>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LEK Pharmaceuticals d.d.</w:t>
      </w:r>
    </w:p>
    <w:p w:rsidR="002112CA" w:rsidRPr="00097268" w:rsidRDefault="002112CA" w:rsidP="002112CA">
      <w:pPr>
        <w:tabs>
          <w:tab w:val="left" w:pos="567"/>
        </w:tabs>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Verovškova 57</w:t>
      </w:r>
    </w:p>
    <w:p w:rsidR="002112CA" w:rsidRPr="00097268" w:rsidRDefault="002112CA" w:rsidP="002112CA">
      <w:pPr>
        <w:tabs>
          <w:tab w:val="left" w:pos="567"/>
        </w:tabs>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1526 Ljubljana</w:t>
      </w:r>
    </w:p>
    <w:p w:rsidR="002112CA" w:rsidRPr="00097268" w:rsidRDefault="002112CA" w:rsidP="002112CA">
      <w:pPr>
        <w:tabs>
          <w:tab w:val="left" w:pos="567"/>
        </w:tabs>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Slovėnija</w:t>
      </w:r>
    </w:p>
    <w:p w:rsidR="002112CA" w:rsidRPr="00097268" w:rsidRDefault="002112CA" w:rsidP="002112CA">
      <w:pPr>
        <w:spacing w:after="0" w:line="240" w:lineRule="auto"/>
        <w:rPr>
          <w:rFonts w:ascii="Times New Roman" w:eastAsia="Calibri" w:hAnsi="Times New Roman" w:cs="Times New Roman"/>
          <w:noProof/>
          <w:lang w:val="lt-LT"/>
        </w:rPr>
      </w:pPr>
    </w:p>
    <w:p w:rsidR="002112CA" w:rsidRPr="00097268" w:rsidRDefault="002112CA" w:rsidP="002112CA">
      <w:pPr>
        <w:spacing w:after="0" w:line="240" w:lineRule="auto"/>
        <w:rPr>
          <w:rFonts w:ascii="Times New Roman" w:eastAsia="Calibri" w:hAnsi="Times New Roman" w:cs="Times New Roman"/>
          <w:noProof/>
          <w:lang w:val="lt-LT"/>
        </w:rPr>
      </w:pPr>
    </w:p>
    <w:p w:rsidR="002112CA" w:rsidRPr="00097268" w:rsidRDefault="002112CA" w:rsidP="002112CA">
      <w:pPr>
        <w:spacing w:after="0" w:line="240" w:lineRule="auto"/>
        <w:rPr>
          <w:rFonts w:ascii="Times New Roman" w:eastAsia="Calibri" w:hAnsi="Times New Roman" w:cs="Times New Roman"/>
          <w:noProof/>
          <w:lang w:val="lt-LT"/>
        </w:rPr>
      </w:pPr>
      <w:r w:rsidRPr="00097268">
        <w:rPr>
          <w:rFonts w:ascii="Times New Roman" w:eastAsia="Calibri" w:hAnsi="Times New Roman" w:cs="Times New Roman"/>
          <w:noProof/>
          <w:lang w:val="lt-LT"/>
        </w:rPr>
        <w:t>Jeigu apie šį vaistą norite sužinoti daugiau, kreipkitės į vietinį registruotojo atstovą.</w:t>
      </w:r>
    </w:p>
    <w:p w:rsidR="002112CA" w:rsidRPr="00097268" w:rsidRDefault="002112CA" w:rsidP="002112CA">
      <w:pPr>
        <w:spacing w:after="0" w:line="240" w:lineRule="auto"/>
        <w:rPr>
          <w:rFonts w:ascii="Times New Roman" w:eastAsia="Calibri" w:hAnsi="Times New Roman" w:cs="Times New Roman"/>
          <w:noProof/>
          <w:lang w:val="lt-LT"/>
        </w:rPr>
      </w:pPr>
    </w:p>
    <w:tbl>
      <w:tblPr>
        <w:tblW w:w="4680" w:type="dxa"/>
        <w:tblInd w:w="-34" w:type="dxa"/>
        <w:tblLayout w:type="fixed"/>
        <w:tblLook w:val="04A0" w:firstRow="1" w:lastRow="0" w:firstColumn="1" w:lastColumn="0" w:noHBand="0" w:noVBand="1"/>
      </w:tblPr>
      <w:tblGrid>
        <w:gridCol w:w="4680"/>
      </w:tblGrid>
      <w:tr w:rsidR="002112CA" w:rsidRPr="004A5554" w:rsidTr="004972DE">
        <w:tc>
          <w:tcPr>
            <w:tcW w:w="4678" w:type="dxa"/>
            <w:hideMark/>
          </w:tcPr>
          <w:p w:rsidR="002112CA" w:rsidRPr="00097268" w:rsidRDefault="002112CA" w:rsidP="004972DE">
            <w:pPr>
              <w:spacing w:after="0" w:line="240" w:lineRule="auto"/>
              <w:rPr>
                <w:rFonts w:ascii="Times New Roman" w:eastAsia="PMingLiU" w:hAnsi="Times New Roman" w:cs="Times New Roman"/>
                <w:noProof/>
                <w:lang w:val="lt-LT"/>
              </w:rPr>
            </w:pPr>
            <w:r w:rsidRPr="00097268">
              <w:rPr>
                <w:rFonts w:ascii="Times New Roman" w:eastAsia="Calibri" w:hAnsi="Times New Roman" w:cs="Times New Roman"/>
                <w:noProof/>
                <w:lang w:val="lt-LT"/>
              </w:rPr>
              <w:t>Sandoz Pharmaceuticals  d.d. filialas</w:t>
            </w:r>
          </w:p>
          <w:p w:rsidR="002112CA" w:rsidRPr="00097268" w:rsidRDefault="002112CA" w:rsidP="004972DE">
            <w:pPr>
              <w:spacing w:after="0" w:line="240" w:lineRule="auto"/>
              <w:rPr>
                <w:rFonts w:ascii="Times New Roman" w:eastAsia="Calibri" w:hAnsi="Times New Roman" w:cs="Times New Roman"/>
                <w:noProof/>
                <w:lang w:val="lt-LT"/>
              </w:rPr>
            </w:pPr>
            <w:r w:rsidRPr="00097268">
              <w:rPr>
                <w:rFonts w:ascii="Times New Roman" w:eastAsia="Calibri" w:hAnsi="Times New Roman" w:cs="Times New Roman"/>
                <w:noProof/>
                <w:lang w:val="lt-LT"/>
              </w:rPr>
              <w:t>Šeimyniškių 3A,</w:t>
            </w:r>
          </w:p>
          <w:p w:rsidR="002112CA" w:rsidRPr="00097268" w:rsidRDefault="002112CA" w:rsidP="004972DE">
            <w:pPr>
              <w:spacing w:after="0" w:line="240" w:lineRule="auto"/>
              <w:rPr>
                <w:rFonts w:ascii="Times New Roman" w:eastAsia="Calibri" w:hAnsi="Times New Roman" w:cs="Times New Roman"/>
                <w:noProof/>
                <w:lang w:val="es-ES"/>
              </w:rPr>
            </w:pPr>
            <w:r w:rsidRPr="00097268">
              <w:rPr>
                <w:rFonts w:ascii="Times New Roman" w:eastAsia="Calibri" w:hAnsi="Times New Roman" w:cs="Times New Roman"/>
                <w:noProof/>
                <w:lang w:val="es-ES"/>
              </w:rPr>
              <w:t xml:space="preserve">Vilnius LT09312 </w:t>
            </w:r>
            <w:r w:rsidRPr="00097268">
              <w:rPr>
                <w:rFonts w:ascii="Times New Roman" w:eastAsia="Calibri" w:hAnsi="Times New Roman" w:cs="Times New Roman"/>
                <w:noProof/>
                <w:lang w:val="es-ES"/>
              </w:rPr>
              <w:br/>
              <w:t>Tel. +370 5 2636 037</w:t>
            </w:r>
          </w:p>
          <w:p w:rsidR="002112CA" w:rsidRPr="00097268" w:rsidRDefault="002112CA" w:rsidP="004972DE">
            <w:pPr>
              <w:spacing w:after="0" w:line="240" w:lineRule="auto"/>
              <w:rPr>
                <w:rFonts w:ascii="Times New Roman" w:eastAsia="Calibri" w:hAnsi="Times New Roman" w:cs="Times New Roman"/>
                <w:noProof/>
                <w:lang w:val="es-ES"/>
              </w:rPr>
            </w:pPr>
            <w:r w:rsidRPr="00097268">
              <w:rPr>
                <w:rFonts w:ascii="Times New Roman" w:eastAsia="Calibri" w:hAnsi="Times New Roman" w:cs="Times New Roman"/>
                <w:noProof/>
                <w:lang w:val="es-ES"/>
              </w:rPr>
              <w:t>El. pašt</w:t>
            </w:r>
            <w:r>
              <w:rPr>
                <w:rFonts w:ascii="Times New Roman" w:eastAsia="Calibri" w:hAnsi="Times New Roman" w:cs="Times New Roman"/>
                <w:noProof/>
                <w:lang w:val="es-ES"/>
              </w:rPr>
              <w:t>as</w:t>
            </w:r>
            <w:r w:rsidRPr="00097268">
              <w:rPr>
                <w:rFonts w:ascii="Times New Roman" w:eastAsia="Calibri" w:hAnsi="Times New Roman" w:cs="Times New Roman"/>
                <w:noProof/>
                <w:lang w:val="es-ES"/>
              </w:rPr>
              <w:t xml:space="preserve"> info.lithuania@sandoz.com</w:t>
            </w:r>
          </w:p>
        </w:tc>
      </w:tr>
    </w:tbl>
    <w:p w:rsidR="002112CA" w:rsidRPr="00097268" w:rsidRDefault="002112CA" w:rsidP="002112CA">
      <w:pPr>
        <w:spacing w:after="0" w:line="240" w:lineRule="auto"/>
        <w:rPr>
          <w:rFonts w:ascii="Times New Roman" w:eastAsia="PMingLiU" w:hAnsi="Times New Roman" w:cs="Times New Roman"/>
          <w:noProof/>
          <w:lang w:val="lt-LT"/>
        </w:rPr>
      </w:pPr>
    </w:p>
    <w:p w:rsidR="002112CA" w:rsidRPr="00097268" w:rsidRDefault="002112CA" w:rsidP="002112CA">
      <w:pPr>
        <w:spacing w:after="0" w:line="240" w:lineRule="auto"/>
        <w:rPr>
          <w:rFonts w:ascii="Times New Roman" w:eastAsia="Calibri" w:hAnsi="Times New Roman" w:cs="Times New Roman"/>
          <w:noProof/>
          <w:lang w:val="lt-LT"/>
        </w:rPr>
      </w:pPr>
    </w:p>
    <w:p w:rsidR="002112CA" w:rsidRPr="00097268" w:rsidRDefault="002112CA" w:rsidP="002112CA">
      <w:pPr>
        <w:spacing w:after="0" w:line="240" w:lineRule="auto"/>
        <w:rPr>
          <w:rFonts w:ascii="Times New Roman" w:eastAsia="Calibri" w:hAnsi="Times New Roman" w:cs="Times New Roman"/>
          <w:b/>
          <w:lang w:val="lt-LT"/>
        </w:rPr>
      </w:pPr>
      <w:r w:rsidRPr="00097268">
        <w:rPr>
          <w:rFonts w:ascii="Times New Roman" w:eastAsia="Calibri" w:hAnsi="Times New Roman" w:cs="Times New Roman"/>
          <w:b/>
          <w:bCs/>
          <w:lang w:val="lt-LT"/>
        </w:rPr>
        <w:t>Šis pakuotės lapelis</w:t>
      </w:r>
      <w:r w:rsidRPr="00097268">
        <w:rPr>
          <w:rFonts w:ascii="Times New Roman" w:eastAsia="Calibri" w:hAnsi="Times New Roman" w:cs="Times New Roman"/>
          <w:b/>
          <w:lang w:val="lt-LT"/>
        </w:rPr>
        <w:t xml:space="preserve"> paskutinį kartą peržiūrėtas </w:t>
      </w:r>
      <w:r>
        <w:rPr>
          <w:rFonts w:ascii="Times New Roman" w:eastAsia="Calibri" w:hAnsi="Times New Roman" w:cs="Times New Roman"/>
          <w:b/>
          <w:lang w:val="lt-LT"/>
        </w:rPr>
        <w:t>2021-12-01.</w:t>
      </w:r>
    </w:p>
    <w:p w:rsidR="002112CA" w:rsidRPr="00097268" w:rsidRDefault="002112CA" w:rsidP="002112CA">
      <w:pPr>
        <w:spacing w:after="0" w:line="240" w:lineRule="auto"/>
        <w:rPr>
          <w:rFonts w:ascii="Times New Roman" w:eastAsia="Calibri" w:hAnsi="Times New Roman" w:cs="Times New Roman"/>
          <w:b/>
          <w:i/>
          <w:lang w:val="lt-LT"/>
        </w:rPr>
      </w:pPr>
    </w:p>
    <w:p w:rsidR="002112CA" w:rsidRPr="00097268" w:rsidRDefault="002112CA" w:rsidP="002112CA">
      <w:pPr>
        <w:spacing w:after="0" w:line="240" w:lineRule="auto"/>
        <w:rPr>
          <w:rFonts w:ascii="Times New Roman" w:eastAsia="Times New Roman" w:hAnsi="Times New Roman" w:cs="Times New Roman"/>
          <w:lang w:val="lt-LT" w:eastAsia="lt-LT"/>
        </w:rPr>
      </w:pPr>
    </w:p>
    <w:p w:rsidR="002112CA" w:rsidRPr="00097268" w:rsidRDefault="002112CA" w:rsidP="002112CA">
      <w:pPr>
        <w:numPr>
          <w:ilvl w:val="12"/>
          <w:numId w:val="0"/>
        </w:numPr>
        <w:spacing w:after="0" w:line="240" w:lineRule="auto"/>
        <w:ind w:right="-2"/>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Išsami informacija apie šį vaistą pateikiama Valstybinės vaistų kontrolės tarnybos prie Lietuvos Respublikos sveikatos apsaugos ministerijos tinklalapyje</w:t>
      </w:r>
      <w:r w:rsidRPr="00097268">
        <w:rPr>
          <w:rFonts w:ascii="Times New Roman" w:eastAsia="Times New Roman" w:hAnsi="Times New Roman" w:cs="Times New Roman"/>
          <w:i/>
          <w:lang w:val="lt-LT" w:eastAsia="lt-LT"/>
        </w:rPr>
        <w:t xml:space="preserve"> </w:t>
      </w:r>
      <w:hyperlink r:id="rId5" w:history="1">
        <w:r w:rsidRPr="00097268">
          <w:rPr>
            <w:rFonts w:ascii="Times New Roman" w:eastAsia="SimSun" w:hAnsi="Times New Roman" w:cs="Times New Roman"/>
            <w:color w:val="0000FF"/>
            <w:u w:val="single"/>
            <w:lang w:val="lt-LT" w:eastAsia="lt-LT"/>
          </w:rPr>
          <w:t>http://www.vvkt.lt/</w:t>
        </w:r>
      </w:hyperlink>
      <w:r w:rsidRPr="00097268">
        <w:rPr>
          <w:rFonts w:ascii="Times New Roman" w:eastAsia="Times New Roman" w:hAnsi="Times New Roman" w:cs="Times New Roman"/>
          <w:lang w:val="lt-LT" w:eastAsia="lt-LT"/>
        </w:rPr>
        <w:t>.</w:t>
      </w:r>
    </w:p>
    <w:p w:rsidR="002112CA" w:rsidRPr="00097268" w:rsidRDefault="002112CA" w:rsidP="002112CA">
      <w:pPr>
        <w:numPr>
          <w:ilvl w:val="12"/>
          <w:numId w:val="0"/>
        </w:numPr>
        <w:spacing w:after="0" w:line="240" w:lineRule="auto"/>
        <w:ind w:right="-2"/>
        <w:rPr>
          <w:rFonts w:ascii="Times New Roman" w:eastAsia="Times New Roman" w:hAnsi="Times New Roman" w:cs="Times New Roman"/>
          <w:lang w:val="lt-LT" w:eastAsia="lt-LT"/>
        </w:rPr>
      </w:pPr>
    </w:p>
    <w:p w:rsidR="002112CA" w:rsidRPr="00097268" w:rsidRDefault="002112CA" w:rsidP="002112CA">
      <w:pPr>
        <w:numPr>
          <w:ilvl w:val="12"/>
          <w:numId w:val="0"/>
        </w:numPr>
        <w:spacing w:after="0" w:line="240" w:lineRule="auto"/>
        <w:ind w:right="-2"/>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w:t>
      </w:r>
    </w:p>
    <w:p w:rsidR="002112CA" w:rsidRPr="00097268" w:rsidRDefault="002112CA" w:rsidP="002112CA">
      <w:pPr>
        <w:spacing w:after="0" w:line="240" w:lineRule="auto"/>
        <w:ind w:left="567" w:hanging="567"/>
        <w:rPr>
          <w:rFonts w:ascii="Times New Roman" w:eastAsia="Times New Roman" w:hAnsi="Times New Roman" w:cs="Times New Roman"/>
          <w:lang w:val="lt-LT" w:eastAsia="lt-LT"/>
        </w:rPr>
      </w:pPr>
    </w:p>
    <w:p w:rsidR="002112CA" w:rsidRPr="00097268" w:rsidRDefault="002112CA" w:rsidP="002112CA">
      <w:pPr>
        <w:spacing w:after="0" w:line="240" w:lineRule="auto"/>
        <w:ind w:left="567" w:hanging="567"/>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Toliau pateikta informacija skirta tik sveikatos priežiūros specialistams:</w:t>
      </w:r>
    </w:p>
    <w:p w:rsidR="002112CA" w:rsidRPr="00097268" w:rsidRDefault="002112CA" w:rsidP="002112CA">
      <w:pPr>
        <w:spacing w:after="0" w:line="240" w:lineRule="auto"/>
        <w:rPr>
          <w:rFonts w:ascii="Times New Roman" w:eastAsia="Times New Roman" w:hAnsi="Times New Roman" w:cs="Times New Roman"/>
          <w:lang w:val="lt-LT" w:eastAsia="lt-LT"/>
        </w:rPr>
      </w:pPr>
    </w:p>
    <w:p w:rsidR="002112CA" w:rsidRDefault="002112CA" w:rsidP="002112CA">
      <w:pPr>
        <w:spacing w:after="0" w:line="240" w:lineRule="auto"/>
        <w:rPr>
          <w:rFonts w:ascii="Times New Roman" w:eastAsia="Times New Roman" w:hAnsi="Times New Roman" w:cs="Times New Roman"/>
          <w:lang w:val="lt-LT" w:eastAsia="lt-LT"/>
        </w:rPr>
      </w:pPr>
      <w:r w:rsidRPr="00A83FD4">
        <w:rPr>
          <w:rFonts w:ascii="Times New Roman" w:eastAsia="Times New Roman" w:hAnsi="Times New Roman" w:cs="Times New Roman"/>
          <w:lang w:val="lt-LT" w:eastAsia="lt-LT"/>
        </w:rPr>
        <w:t xml:space="preserve">Naudojant aseptines priemones, galima leisti </w:t>
      </w:r>
      <w:r w:rsidRPr="00097268">
        <w:rPr>
          <w:rFonts w:ascii="Times New Roman" w:eastAsia="Times New Roman" w:hAnsi="Times New Roman" w:cs="Times New Roman"/>
          <w:lang w:val="lt-LT" w:eastAsia="lt-LT"/>
        </w:rPr>
        <w:t>į raumenis, t. y. sulei</w:t>
      </w:r>
      <w:r>
        <w:rPr>
          <w:rFonts w:ascii="Times New Roman" w:eastAsia="Times New Roman" w:hAnsi="Times New Roman" w:cs="Times New Roman"/>
          <w:lang w:val="lt-LT" w:eastAsia="lt-LT"/>
        </w:rPr>
        <w:t>sti</w:t>
      </w:r>
      <w:r w:rsidRPr="00097268">
        <w:rPr>
          <w:rFonts w:ascii="Times New Roman" w:eastAsia="Times New Roman" w:hAnsi="Times New Roman" w:cs="Times New Roman"/>
          <w:lang w:val="lt-LT" w:eastAsia="lt-LT"/>
        </w:rPr>
        <w:t xml:space="preserve"> giliai į viršutinį šoninį sėdmens raumenų kvadratą, arba atskiest</w:t>
      </w:r>
      <w:r>
        <w:rPr>
          <w:rFonts w:ascii="Times New Roman" w:eastAsia="Times New Roman" w:hAnsi="Times New Roman" w:cs="Times New Roman"/>
          <w:lang w:val="lt-LT" w:eastAsia="lt-LT"/>
        </w:rPr>
        <w:t>i</w:t>
      </w:r>
      <w:r w:rsidRPr="00097268">
        <w:rPr>
          <w:rFonts w:ascii="Times New Roman" w:eastAsia="Times New Roman" w:hAnsi="Times New Roman" w:cs="Times New Roman"/>
          <w:lang w:val="lt-LT" w:eastAsia="lt-LT"/>
        </w:rPr>
        <w:t xml:space="preserve"> pagal toliau pateiktą instrukciją lėtai sulašin</w:t>
      </w:r>
      <w:r>
        <w:rPr>
          <w:rFonts w:ascii="Times New Roman" w:eastAsia="Times New Roman" w:hAnsi="Times New Roman" w:cs="Times New Roman"/>
          <w:lang w:val="lt-LT" w:eastAsia="lt-LT"/>
        </w:rPr>
        <w:t>ti</w:t>
      </w:r>
      <w:r w:rsidRPr="00097268">
        <w:rPr>
          <w:rFonts w:ascii="Times New Roman" w:eastAsia="Times New Roman" w:hAnsi="Times New Roman" w:cs="Times New Roman"/>
          <w:lang w:val="lt-LT" w:eastAsia="lt-LT"/>
        </w:rPr>
        <w:t xml:space="preserve"> į veną. Tirpalą iš kiekvienos ampulės galima siurbti tik vieną kartą. Atidarius ampulę, tirpalą reikia suvartoti nedelsiant. Bet kokį nesuvartotą kiekį reikia išmesti.</w:t>
      </w:r>
    </w:p>
    <w:p w:rsidR="002112CA" w:rsidRDefault="002112CA" w:rsidP="002112CA">
      <w:pPr>
        <w:spacing w:after="0" w:line="240" w:lineRule="auto"/>
        <w:rPr>
          <w:rFonts w:ascii="Times New Roman" w:eastAsia="Times New Roman" w:hAnsi="Times New Roman" w:cs="Times New Roman"/>
          <w:lang w:val="lt-LT" w:eastAsia="lt-LT"/>
        </w:rPr>
      </w:pPr>
    </w:p>
    <w:p w:rsidR="002112CA" w:rsidRDefault="002112CA" w:rsidP="002112CA">
      <w:pPr>
        <w:spacing w:after="0" w:line="240" w:lineRule="auto"/>
        <w:rPr>
          <w:rFonts w:ascii="Times New Roman" w:eastAsia="Times New Roman" w:hAnsi="Times New Roman" w:cs="Times New Roman"/>
          <w:lang w:val="lt-LT" w:eastAsia="lt-LT"/>
        </w:rPr>
      </w:pPr>
      <w:r w:rsidRPr="00AC3EE9">
        <w:rPr>
          <w:rFonts w:ascii="Times New Roman" w:eastAsia="Times New Roman" w:hAnsi="Times New Roman" w:cs="Times New Roman"/>
          <w:lang w:val="lt-LT" w:eastAsia="lt-LT"/>
        </w:rPr>
        <w:t>Kad išvengti diklofenako netyčinio suleidimo po oda reikia laikytis injekavimo technikos ir naudoti tinkamo ilgio adatą (turint omenyje riebalų sluoksnio paciento sėdmen</w:t>
      </w:r>
      <w:r>
        <w:rPr>
          <w:rFonts w:ascii="Times New Roman" w:eastAsia="Times New Roman" w:hAnsi="Times New Roman" w:cs="Times New Roman"/>
          <w:lang w:val="lt-LT" w:eastAsia="lt-LT"/>
        </w:rPr>
        <w:t>yse</w:t>
      </w:r>
      <w:r w:rsidRPr="00AC3EE9">
        <w:rPr>
          <w:rFonts w:ascii="Times New Roman" w:eastAsia="Times New Roman" w:hAnsi="Times New Roman" w:cs="Times New Roman"/>
          <w:lang w:val="lt-LT" w:eastAsia="lt-LT"/>
        </w:rPr>
        <w:t xml:space="preserve"> storį).</w:t>
      </w:r>
    </w:p>
    <w:p w:rsidR="002112CA" w:rsidRPr="00097268" w:rsidRDefault="002112CA" w:rsidP="002112CA">
      <w:pPr>
        <w:spacing w:after="0" w:line="240" w:lineRule="auto"/>
        <w:rPr>
          <w:rFonts w:ascii="Times New Roman" w:eastAsia="Times New Roman" w:hAnsi="Times New Roman" w:cs="Times New Roman"/>
          <w:lang w:val="lt-LT" w:eastAsia="lt-LT"/>
        </w:rPr>
      </w:pPr>
    </w:p>
    <w:p w:rsidR="002112CA" w:rsidRPr="00097268" w:rsidRDefault="002112CA" w:rsidP="002112CA">
      <w:p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Atsižvelgiant į numatytą infuzijos trukmę, reikia paruošti, t. y. išsiurbti iš ką tik atidarytos talpyklės, 100</w:t>
      </w:r>
      <w:r>
        <w:rPr>
          <w:rFonts w:ascii="Times New Roman" w:eastAsia="Times New Roman" w:hAnsi="Times New Roman" w:cs="Times New Roman"/>
          <w:lang w:val="lt-LT" w:eastAsia="lt-LT"/>
        </w:rPr>
        <w:noBreakHyphen/>
      </w:r>
      <w:r w:rsidRPr="00097268">
        <w:rPr>
          <w:rFonts w:ascii="Times New Roman" w:eastAsia="Times New Roman" w:hAnsi="Times New Roman" w:cs="Times New Roman"/>
          <w:lang w:val="lt-LT" w:eastAsia="lt-LT"/>
        </w:rPr>
        <w:t>500</w:t>
      </w:r>
      <w:r>
        <w:rPr>
          <w:rFonts w:ascii="Times New Roman" w:eastAsia="Times New Roman" w:hAnsi="Times New Roman" w:cs="Times New Roman"/>
          <w:lang w:val="lt-LT" w:eastAsia="lt-LT"/>
        </w:rPr>
        <w:t> </w:t>
      </w:r>
      <w:r w:rsidRPr="00097268">
        <w:rPr>
          <w:rFonts w:ascii="Times New Roman" w:eastAsia="Times New Roman" w:hAnsi="Times New Roman" w:cs="Times New Roman"/>
          <w:lang w:val="lt-LT" w:eastAsia="lt-LT"/>
        </w:rPr>
        <w:t>ml 0,9</w:t>
      </w:r>
      <w:r>
        <w:rPr>
          <w:rFonts w:ascii="Times New Roman" w:eastAsia="Times New Roman" w:hAnsi="Times New Roman" w:cs="Times New Roman"/>
          <w:lang w:val="lt-LT" w:eastAsia="lt-LT"/>
        </w:rPr>
        <w:t> </w:t>
      </w:r>
      <w:r w:rsidRPr="00097268">
        <w:rPr>
          <w:rFonts w:ascii="Times New Roman" w:eastAsia="Times New Roman" w:hAnsi="Times New Roman" w:cs="Times New Roman"/>
          <w:lang w:val="lt-LT" w:eastAsia="lt-LT"/>
        </w:rPr>
        <w:t>% natrio chlorido tirpalo ar 5</w:t>
      </w:r>
      <w:r>
        <w:rPr>
          <w:rFonts w:ascii="Times New Roman" w:eastAsia="Times New Roman" w:hAnsi="Times New Roman" w:cs="Times New Roman"/>
          <w:lang w:val="lt-LT" w:eastAsia="lt-LT"/>
        </w:rPr>
        <w:t> </w:t>
      </w:r>
      <w:r w:rsidRPr="00097268">
        <w:rPr>
          <w:rFonts w:ascii="Times New Roman" w:eastAsia="Times New Roman" w:hAnsi="Times New Roman" w:cs="Times New Roman"/>
          <w:lang w:val="lt-LT" w:eastAsia="lt-LT"/>
        </w:rPr>
        <w:t>% gliukozės tirpalo, (buferuoto 0,5</w:t>
      </w:r>
      <w:r>
        <w:rPr>
          <w:rFonts w:ascii="Times New Roman" w:eastAsia="Times New Roman" w:hAnsi="Times New Roman" w:cs="Times New Roman"/>
          <w:lang w:val="lt-LT" w:eastAsia="lt-LT"/>
        </w:rPr>
        <w:t> </w:t>
      </w:r>
      <w:r w:rsidRPr="00097268">
        <w:rPr>
          <w:rFonts w:ascii="Times New Roman" w:eastAsia="Times New Roman" w:hAnsi="Times New Roman" w:cs="Times New Roman"/>
          <w:lang w:val="lt-LT" w:eastAsia="lt-LT"/>
        </w:rPr>
        <w:t>ml 8,4</w:t>
      </w:r>
      <w:r>
        <w:rPr>
          <w:rFonts w:ascii="Times New Roman" w:eastAsia="Times New Roman" w:hAnsi="Times New Roman" w:cs="Times New Roman"/>
          <w:lang w:val="lt-LT" w:eastAsia="lt-LT"/>
        </w:rPr>
        <w:t> </w:t>
      </w:r>
      <w:r w:rsidRPr="00097268">
        <w:rPr>
          <w:rFonts w:ascii="Times New Roman" w:eastAsia="Times New Roman" w:hAnsi="Times New Roman" w:cs="Times New Roman"/>
          <w:lang w:val="lt-LT" w:eastAsia="lt-LT"/>
        </w:rPr>
        <w:t>%, 1</w:t>
      </w:r>
      <w:r>
        <w:rPr>
          <w:rFonts w:ascii="Times New Roman" w:eastAsia="Times New Roman" w:hAnsi="Times New Roman" w:cs="Times New Roman"/>
          <w:lang w:val="lt-LT" w:eastAsia="lt-LT"/>
        </w:rPr>
        <w:t> </w:t>
      </w:r>
      <w:r w:rsidRPr="00097268">
        <w:rPr>
          <w:rFonts w:ascii="Times New Roman" w:eastAsia="Times New Roman" w:hAnsi="Times New Roman" w:cs="Times New Roman"/>
          <w:lang w:val="lt-LT" w:eastAsia="lt-LT"/>
        </w:rPr>
        <w:t>ml 4,2</w:t>
      </w:r>
      <w:r>
        <w:rPr>
          <w:rFonts w:ascii="Times New Roman" w:eastAsia="Times New Roman" w:hAnsi="Times New Roman" w:cs="Times New Roman"/>
          <w:lang w:val="lt-LT" w:eastAsia="lt-LT"/>
        </w:rPr>
        <w:t> </w:t>
      </w:r>
      <w:r w:rsidRPr="00097268">
        <w:rPr>
          <w:rFonts w:ascii="Times New Roman" w:eastAsia="Times New Roman" w:hAnsi="Times New Roman" w:cs="Times New Roman"/>
          <w:lang w:val="lt-LT" w:eastAsia="lt-LT"/>
        </w:rPr>
        <w:t>% ar atitinkamu tūriu kitokios koncentracijos injekcinio natrio vandenilio karbonato tirpalo) ir po to į jį suleisti injekcinį tirpalą, esantį vienoje Diclac ampulėje. Galima vartoti tik skaidrų tirpalą. Infuzinio tirpalo, kuriame pastebima kristalų ar nuosėdų, lašinti į veną negalima.</w:t>
      </w:r>
    </w:p>
    <w:p w:rsidR="002112CA" w:rsidRPr="00097268" w:rsidRDefault="002112CA" w:rsidP="002112CA">
      <w:p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Paprastai Diclac injekcinio ar infuzinio tirpalo reikia nemaišyti su kitais injekciniais tirpalais.</w:t>
      </w:r>
    </w:p>
    <w:p w:rsidR="002112CA" w:rsidRPr="00097268" w:rsidRDefault="002112CA" w:rsidP="002112CA">
      <w:p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0,9</w:t>
      </w:r>
      <w:r>
        <w:rPr>
          <w:rFonts w:ascii="Times New Roman" w:eastAsia="Times New Roman" w:hAnsi="Times New Roman" w:cs="Times New Roman"/>
          <w:lang w:val="lt-LT" w:eastAsia="lt-LT"/>
        </w:rPr>
        <w:t> </w:t>
      </w:r>
      <w:r w:rsidRPr="00097268">
        <w:rPr>
          <w:rFonts w:ascii="Times New Roman" w:eastAsia="Times New Roman" w:hAnsi="Times New Roman" w:cs="Times New Roman"/>
          <w:lang w:val="lt-LT" w:eastAsia="lt-LT"/>
        </w:rPr>
        <w:t>% natrio chlorido ar 5</w:t>
      </w:r>
      <w:r>
        <w:rPr>
          <w:rFonts w:ascii="Times New Roman" w:eastAsia="Times New Roman" w:hAnsi="Times New Roman" w:cs="Times New Roman"/>
          <w:lang w:val="lt-LT" w:eastAsia="lt-LT"/>
        </w:rPr>
        <w:t> </w:t>
      </w:r>
      <w:r w:rsidRPr="00097268">
        <w:rPr>
          <w:rFonts w:ascii="Times New Roman" w:eastAsia="Times New Roman" w:hAnsi="Times New Roman" w:cs="Times New Roman"/>
          <w:lang w:val="lt-LT" w:eastAsia="lt-LT"/>
        </w:rPr>
        <w:t>% gliukozės tirpalams, jeigu į juos nepridėta natrio vandenilio karbonato, yra būdinga persotinimo, tikriausiai skatinančio kristalų atsiradimą bei nuosėdų iškritimą, rizika. Kitų infuzinių tirpalų, negu rekomenduojami tirpalai, vartoti negalima.</w:t>
      </w:r>
    </w:p>
    <w:p w:rsidR="002112CA" w:rsidRDefault="002112CA" w:rsidP="002112CA">
      <w:pPr>
        <w:spacing w:after="0" w:line="240" w:lineRule="auto"/>
        <w:rPr>
          <w:rFonts w:ascii="Times New Roman" w:eastAsia="Times New Roman" w:hAnsi="Times New Roman" w:cs="Times New Roman"/>
          <w:lang w:val="lt-LT" w:eastAsia="lt-LT"/>
        </w:rPr>
      </w:pPr>
      <w:r w:rsidRPr="00097268">
        <w:rPr>
          <w:rFonts w:ascii="Times New Roman" w:eastAsia="Times New Roman" w:hAnsi="Times New Roman" w:cs="Times New Roman"/>
          <w:lang w:val="lt-LT" w:eastAsia="lt-LT"/>
        </w:rPr>
        <w:t>Paruošus infuzinį tirpalą (žr. aukščiau minėtą instrukciją) būtina nedelsiant pradėti infuziją. Paruošto infuzinio tirpalo laikyti negalima.</w:t>
      </w:r>
    </w:p>
    <w:p w:rsidR="00E05A13" w:rsidRDefault="00E05A13"/>
    <w:sectPr w:rsidR="00E05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03A4"/>
    <w:multiLevelType w:val="hybridMultilevel"/>
    <w:tmpl w:val="C6D2DB18"/>
    <w:lvl w:ilvl="0" w:tplc="D94A7676">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99C2E8E"/>
    <w:multiLevelType w:val="hybridMultilevel"/>
    <w:tmpl w:val="56EC1BD8"/>
    <w:lvl w:ilvl="0" w:tplc="E7E6172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0735B"/>
    <w:multiLevelType w:val="hybridMultilevel"/>
    <w:tmpl w:val="7018B066"/>
    <w:lvl w:ilvl="0" w:tplc="E4448262">
      <w:start w:val="1"/>
      <w:numFmt w:val="bullet"/>
      <w:lvlText w:val="-"/>
      <w:lvlJc w:val="left"/>
      <w:pPr>
        <w:tabs>
          <w:tab w:val="num" w:pos="567"/>
        </w:tabs>
        <w:ind w:left="567" w:hanging="567"/>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737A3A"/>
    <w:multiLevelType w:val="hybridMultilevel"/>
    <w:tmpl w:val="B7386298"/>
    <w:lvl w:ilvl="0" w:tplc="C2EA185E">
      <w:start w:val="6"/>
      <w:numFmt w:val="bullet"/>
      <w:lvlText w:val="-"/>
      <w:lvlJc w:val="left"/>
      <w:pPr>
        <w:tabs>
          <w:tab w:val="num" w:pos="1004"/>
        </w:tabs>
        <w:ind w:left="1004" w:hanging="720"/>
      </w:pPr>
      <w:rPr>
        <w:rFonts w:ascii="Times New Roman" w:eastAsia="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5853DC"/>
    <w:multiLevelType w:val="hybridMultilevel"/>
    <w:tmpl w:val="BBD2D896"/>
    <w:lvl w:ilvl="0" w:tplc="C2EA185E">
      <w:start w:val="6"/>
      <w:numFmt w:val="bullet"/>
      <w:lvlText w:val="-"/>
      <w:lvlJc w:val="left"/>
      <w:pPr>
        <w:tabs>
          <w:tab w:val="num" w:pos="1146"/>
        </w:tabs>
        <w:ind w:left="1146" w:hanging="72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00640D"/>
    <w:multiLevelType w:val="hybridMultilevel"/>
    <w:tmpl w:val="01AA2AC0"/>
    <w:lvl w:ilvl="0" w:tplc="D94A7676">
      <w:numFmt w:val="bullet"/>
      <w:lvlText w:val="-"/>
      <w:lvlJc w:val="left"/>
      <w:pPr>
        <w:tabs>
          <w:tab w:val="num" w:pos="357"/>
        </w:tabs>
        <w:ind w:left="357" w:hanging="357"/>
      </w:pPr>
      <w:rPr>
        <w:rFonts w:ascii="Calibri" w:eastAsiaTheme="minorHAnsi" w:hAnsi="Calibri" w:cstheme="minorBidi"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2055A8"/>
    <w:multiLevelType w:val="hybridMultilevel"/>
    <w:tmpl w:val="622A71F4"/>
    <w:lvl w:ilvl="0" w:tplc="E4448262">
      <w:start w:val="1"/>
      <w:numFmt w:val="bullet"/>
      <w:lvlText w:val="-"/>
      <w:lvlJc w:val="left"/>
      <w:pPr>
        <w:tabs>
          <w:tab w:val="num" w:pos="567"/>
        </w:tabs>
        <w:ind w:left="567" w:hanging="567"/>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DB51B1"/>
    <w:multiLevelType w:val="hybridMultilevel"/>
    <w:tmpl w:val="9252B958"/>
    <w:lvl w:ilvl="0" w:tplc="75CA4D0C">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66923E58"/>
    <w:multiLevelType w:val="hybridMultilevel"/>
    <w:tmpl w:val="C840B79E"/>
    <w:lvl w:ilvl="0" w:tplc="D94A7676">
      <w:numFmt w:val="bullet"/>
      <w:lvlText w:val="-"/>
      <w:lvlJc w:val="left"/>
      <w:pPr>
        <w:tabs>
          <w:tab w:val="num" w:pos="357"/>
        </w:tabs>
        <w:ind w:left="357" w:hanging="357"/>
      </w:pPr>
      <w:rPr>
        <w:rFonts w:ascii="Calibri" w:eastAsiaTheme="minorHAnsi" w:hAnsi="Calibri" w:cstheme="minorBidi"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7031C5"/>
    <w:multiLevelType w:val="hybridMultilevel"/>
    <w:tmpl w:val="F7A29230"/>
    <w:lvl w:ilvl="0" w:tplc="D94A7676">
      <w:numFmt w:val="bullet"/>
      <w:lvlText w:val="-"/>
      <w:lvlJc w:val="left"/>
      <w:pPr>
        <w:tabs>
          <w:tab w:val="num" w:pos="357"/>
        </w:tabs>
        <w:ind w:left="357" w:hanging="357"/>
      </w:pPr>
      <w:rPr>
        <w:rFonts w:ascii="Calibri" w:eastAsiaTheme="minorHAnsi" w:hAnsi="Calibri" w:cstheme="minorBidi"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2034068133">
    <w:abstractNumId w:val="3"/>
  </w:num>
  <w:num w:numId="2" w16cid:durableId="287972593">
    <w:abstractNumId w:val="4"/>
  </w:num>
  <w:num w:numId="3" w16cid:durableId="285042098">
    <w:abstractNumId w:val="2"/>
  </w:num>
  <w:num w:numId="4" w16cid:durableId="923606194">
    <w:abstractNumId w:val="9"/>
  </w:num>
  <w:num w:numId="5" w16cid:durableId="2123643854">
    <w:abstractNumId w:val="6"/>
  </w:num>
  <w:num w:numId="6" w16cid:durableId="478302399">
    <w:abstractNumId w:val="8"/>
  </w:num>
  <w:num w:numId="7" w16cid:durableId="24060201">
    <w:abstractNumId w:val="5"/>
  </w:num>
  <w:num w:numId="8" w16cid:durableId="1195922783">
    <w:abstractNumId w:val="0"/>
  </w:num>
  <w:num w:numId="9" w16cid:durableId="1593784564">
    <w:abstractNumId w:val="7"/>
  </w:num>
  <w:num w:numId="10" w16cid:durableId="6948852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2CA"/>
    <w:rsid w:val="002112CA"/>
    <w:rsid w:val="00E0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BA4A5-F288-4D87-9FC4-6FA65DC9C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2CA"/>
    <w:pPr>
      <w:spacing w:after="0" w:line="240" w:lineRule="auto"/>
      <w:ind w:left="720"/>
      <w:contextualSpacing/>
    </w:pPr>
    <w:rPr>
      <w:rFonts w:ascii="Times New Roman" w:eastAsia="Times New Roman" w:hAnsi="Times New Roman" w:cs="Times New Roman"/>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3485</Words>
  <Characters>19869</Characters>
  <Application>Microsoft Office Word</Application>
  <DocSecurity>0</DocSecurity>
  <Lines>165</Lines>
  <Paragraphs>46</Paragraphs>
  <ScaleCrop>false</ScaleCrop>
  <Company/>
  <LinksUpToDate>false</LinksUpToDate>
  <CharactersWithSpaces>23308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2022-06-13T13:12:00Z</dcterms:created>
  <dcterms:modified xsi:type="dcterms:W3CDTF">2022-06-13T13:12:00Z</dcterms:modified>
</cp:coreProperties>
</file>