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C6F" w:rsidRDefault="00EE0C6F" w:rsidP="00EE0C6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  <w:r w:rsidRPr="00933252">
        <w:rPr>
          <w:rFonts w:ascii="Times New Roman" w:eastAsia="Times New Roman" w:hAnsi="Times New Roman"/>
          <w:b/>
          <w:noProof/>
          <w:lang w:val="es-ES_tradnl"/>
        </w:rPr>
        <w:t>Pakuotės lapelis:</w:t>
      </w:r>
      <w:r w:rsidRPr="00933252">
        <w:rPr>
          <w:rFonts w:ascii="Times New Roman" w:eastAsia="Times New Roman" w:hAnsi="Times New Roman"/>
          <w:b/>
          <w:noProof/>
        </w:rPr>
        <w:t xml:space="preserve"> </w:t>
      </w:r>
      <w:r w:rsidRPr="00933252">
        <w:rPr>
          <w:rFonts w:ascii="Times New Roman" w:eastAsia="Times New Roman" w:hAnsi="Times New Roman"/>
          <w:b/>
          <w:noProof/>
          <w:lang w:val="es-ES_tradnl"/>
        </w:rPr>
        <w:t>informacija vartotojui</w:t>
      </w:r>
    </w:p>
    <w:p w:rsidR="00EE0C6F" w:rsidRPr="00933252" w:rsidRDefault="00EE0C6F" w:rsidP="00EE0C6F">
      <w:pPr>
        <w:spacing w:after="0" w:line="240" w:lineRule="auto"/>
        <w:jc w:val="center"/>
        <w:rPr>
          <w:rFonts w:ascii="Times New Roman" w:eastAsia="Times New Roman" w:hAnsi="Times New Roman"/>
          <w:b/>
          <w:lang w:eastAsia="lt-LT"/>
        </w:rPr>
      </w:pPr>
    </w:p>
    <w:p w:rsidR="00EE0C6F" w:rsidRPr="00933252" w:rsidRDefault="00EE0C6F" w:rsidP="00EE0C6F">
      <w:pPr>
        <w:spacing w:after="0" w:line="240" w:lineRule="auto"/>
        <w:jc w:val="center"/>
        <w:rPr>
          <w:rFonts w:ascii="Times New Roman" w:eastAsia="Times New Roman" w:hAnsi="Times New Roman"/>
          <w:b/>
          <w:lang w:eastAsia="lt-LT"/>
        </w:rPr>
      </w:pPr>
      <w:r>
        <w:rPr>
          <w:rFonts w:ascii="Times New Roman" w:eastAsia="Times New Roman" w:hAnsi="Times New Roman"/>
          <w:b/>
          <w:lang w:eastAsia="lt-LT"/>
        </w:rPr>
        <w:t>Oloko</w:t>
      </w:r>
      <w:r w:rsidRPr="00933252">
        <w:rPr>
          <w:rFonts w:ascii="Times New Roman" w:eastAsia="Times New Roman" w:hAnsi="Times New Roman"/>
          <w:b/>
          <w:lang w:eastAsia="lt-LT"/>
        </w:rPr>
        <w:t xml:space="preserve"> 20 mg tabletės</w:t>
      </w:r>
    </w:p>
    <w:p w:rsidR="00EE0C6F" w:rsidRPr="00933252" w:rsidRDefault="00EE0C6F" w:rsidP="00EE0C6F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33252">
        <w:rPr>
          <w:rFonts w:ascii="Times New Roman" w:eastAsia="Times New Roman" w:hAnsi="Times New Roman"/>
        </w:rPr>
        <w:t>Fosinoprilio natrio druska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</w:rPr>
      </w:pPr>
    </w:p>
    <w:p w:rsidR="00EE0C6F" w:rsidRPr="00933252" w:rsidRDefault="00EE0C6F" w:rsidP="00EE0C6F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>Atidžiai perskaitykite visą šį lapelį, prieš pradėdami vartoti vaistą</w:t>
      </w:r>
      <w:r w:rsidRPr="00933252">
        <w:rPr>
          <w:rFonts w:ascii="Times New Roman" w:eastAsia="Times New Roman" w:hAnsi="Times New Roman"/>
          <w:b/>
          <w:noProof/>
          <w:lang w:eastAsia="lt-LT"/>
        </w:rPr>
        <w:t>, nes jame pateikiama Jums svarbi informacija.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EE0C6F" w:rsidRPr="0050426E" w:rsidRDefault="00EE0C6F" w:rsidP="00EE0C6F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50426E">
        <w:rPr>
          <w:rFonts w:ascii="Times New Roman" w:eastAsia="Times New Roman" w:hAnsi="Times New Roman"/>
          <w:noProof/>
        </w:rPr>
        <w:t>Neišmeskite šio lapelio, nes vėl gali prireikti jį perskaityti.</w:t>
      </w:r>
    </w:p>
    <w:p w:rsidR="00EE0C6F" w:rsidRPr="0050426E" w:rsidRDefault="00EE0C6F" w:rsidP="00EE0C6F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50426E">
        <w:rPr>
          <w:rFonts w:ascii="Times New Roman" w:eastAsia="Times New Roman" w:hAnsi="Times New Roman"/>
        </w:rPr>
        <w:t>Jeigu kiltų daugiau klausimų, kreipkitės į gydytoją arba vaistininką.</w:t>
      </w:r>
    </w:p>
    <w:p w:rsidR="00EE0C6F" w:rsidRPr="0050426E" w:rsidRDefault="00EE0C6F" w:rsidP="00EE0C6F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50426E">
        <w:rPr>
          <w:rFonts w:ascii="Times New Roman" w:eastAsia="Times New Roman" w:hAnsi="Times New Roman"/>
        </w:rPr>
        <w:t>Šis vaistas skirtas tik Jums, todėl kitiems žmonėms jo duoti negalima. Vaistas gali jiems pakenkti (net tiems, kurių ligos požymiai yra tokie patys kaip Jūsų).</w:t>
      </w:r>
    </w:p>
    <w:p w:rsidR="00EE0C6F" w:rsidRPr="0050426E" w:rsidRDefault="00EE0C6F" w:rsidP="00EE0C6F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50426E">
        <w:rPr>
          <w:rFonts w:ascii="Times New Roman" w:eastAsia="Times New Roman" w:hAnsi="Times New Roman"/>
        </w:rPr>
        <w:t xml:space="preserve">Jeigu pasireiškė šalutinis poveikis </w:t>
      </w:r>
      <w:r w:rsidRPr="0050426E">
        <w:rPr>
          <w:rFonts w:ascii="Times New Roman" w:eastAsia="Times New Roman" w:hAnsi="Times New Roman"/>
          <w:noProof/>
        </w:rPr>
        <w:t>(net jeigu jis šiame lapelyje nenurodytas), kreipkitės į gydytoją arba vaistininką</w:t>
      </w:r>
      <w:r w:rsidRPr="0050426E">
        <w:rPr>
          <w:rFonts w:ascii="Times New Roman" w:eastAsia="Times New Roman" w:hAnsi="Times New Roman"/>
        </w:rPr>
        <w:t>. Žr. 4 skyrių.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b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b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b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>Apie ką rašoma šiame lapelyje?</w:t>
      </w:r>
    </w:p>
    <w:p w:rsidR="00EE0C6F" w:rsidRPr="00933252" w:rsidRDefault="00EE0C6F" w:rsidP="00EE0C6F">
      <w:pPr>
        <w:spacing w:after="0" w:line="240" w:lineRule="auto"/>
        <w:ind w:left="540" w:hanging="540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1.</w:t>
      </w:r>
      <w:r w:rsidRPr="00933252">
        <w:rPr>
          <w:rFonts w:ascii="Times New Roman" w:eastAsia="Times New Roman" w:hAnsi="Times New Roman"/>
          <w:lang w:eastAsia="lt-LT"/>
        </w:rPr>
        <w:tab/>
        <w:t xml:space="preserve">Kas yra </w:t>
      </w:r>
      <w:r>
        <w:rPr>
          <w:rFonts w:ascii="Times New Roman" w:eastAsia="Times New Roman" w:hAnsi="Times New Roman"/>
          <w:lang w:eastAsia="lt-LT"/>
        </w:rPr>
        <w:t>Oloko</w:t>
      </w:r>
      <w:r w:rsidRPr="00933252">
        <w:rPr>
          <w:rFonts w:ascii="Times New Roman" w:eastAsia="Times New Roman" w:hAnsi="Times New Roman"/>
          <w:lang w:eastAsia="lt-LT"/>
        </w:rPr>
        <w:t xml:space="preserve"> ir kam jis vartojamas</w:t>
      </w:r>
    </w:p>
    <w:p w:rsidR="00EE0C6F" w:rsidRDefault="00EE0C6F" w:rsidP="00EE0C6F">
      <w:pPr>
        <w:spacing w:after="0" w:line="240" w:lineRule="auto"/>
        <w:ind w:left="540" w:hanging="540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2.</w:t>
      </w:r>
      <w:r w:rsidRPr="00933252">
        <w:rPr>
          <w:rFonts w:ascii="Times New Roman" w:eastAsia="Times New Roman" w:hAnsi="Times New Roman"/>
          <w:lang w:eastAsia="lt-LT"/>
        </w:rPr>
        <w:tab/>
        <w:t xml:space="preserve">Kas žinotina prieš vartojant </w:t>
      </w:r>
      <w:r>
        <w:rPr>
          <w:rFonts w:ascii="Times New Roman" w:eastAsia="Times New Roman" w:hAnsi="Times New Roman"/>
          <w:lang w:eastAsia="lt-LT"/>
        </w:rPr>
        <w:t>Oloko</w:t>
      </w:r>
    </w:p>
    <w:p w:rsidR="00EE0C6F" w:rsidRPr="00933252" w:rsidRDefault="00EE0C6F" w:rsidP="00EE0C6F">
      <w:pPr>
        <w:spacing w:after="0" w:line="240" w:lineRule="auto"/>
        <w:ind w:left="540" w:hanging="540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3.</w:t>
      </w:r>
      <w:r w:rsidRPr="00933252">
        <w:rPr>
          <w:rFonts w:ascii="Times New Roman" w:eastAsia="Times New Roman" w:hAnsi="Times New Roman"/>
          <w:lang w:eastAsia="lt-LT"/>
        </w:rPr>
        <w:tab/>
        <w:t xml:space="preserve">Kaip vartoti </w:t>
      </w:r>
      <w:r>
        <w:rPr>
          <w:rFonts w:ascii="Times New Roman" w:eastAsia="Times New Roman" w:hAnsi="Times New Roman"/>
          <w:lang w:eastAsia="lt-LT"/>
        </w:rPr>
        <w:t>Oloko</w:t>
      </w:r>
    </w:p>
    <w:p w:rsidR="00EE0C6F" w:rsidRPr="00933252" w:rsidRDefault="00EE0C6F" w:rsidP="00EE0C6F">
      <w:pPr>
        <w:spacing w:after="0" w:line="240" w:lineRule="auto"/>
        <w:ind w:left="540" w:hanging="540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4.</w:t>
      </w:r>
      <w:r w:rsidRPr="00933252">
        <w:rPr>
          <w:rFonts w:ascii="Times New Roman" w:eastAsia="Times New Roman" w:hAnsi="Times New Roman"/>
          <w:lang w:eastAsia="lt-LT"/>
        </w:rPr>
        <w:tab/>
        <w:t>Galimas šalutinis poveikis</w:t>
      </w:r>
    </w:p>
    <w:p w:rsidR="00EE0C6F" w:rsidRPr="00933252" w:rsidRDefault="00EE0C6F" w:rsidP="00EE0C6F">
      <w:pPr>
        <w:spacing w:after="0" w:line="240" w:lineRule="auto"/>
        <w:ind w:left="540" w:hanging="540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5.</w:t>
      </w:r>
      <w:r w:rsidRPr="00933252">
        <w:rPr>
          <w:rFonts w:ascii="Times New Roman" w:eastAsia="Times New Roman" w:hAnsi="Times New Roman"/>
          <w:lang w:eastAsia="lt-LT"/>
        </w:rPr>
        <w:tab/>
        <w:t xml:space="preserve">Kaip laikyti </w:t>
      </w:r>
      <w:r>
        <w:rPr>
          <w:rFonts w:ascii="Times New Roman" w:eastAsia="Times New Roman" w:hAnsi="Times New Roman"/>
          <w:lang w:eastAsia="lt-LT"/>
        </w:rPr>
        <w:t>Oloko</w:t>
      </w:r>
    </w:p>
    <w:p w:rsidR="00EE0C6F" w:rsidRPr="00933252" w:rsidRDefault="00EE0C6F" w:rsidP="00EE0C6F">
      <w:pPr>
        <w:spacing w:after="0" w:line="240" w:lineRule="auto"/>
        <w:ind w:left="540" w:hanging="540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6.</w:t>
      </w:r>
      <w:r w:rsidRPr="00933252">
        <w:rPr>
          <w:rFonts w:ascii="Times New Roman" w:eastAsia="Times New Roman" w:hAnsi="Times New Roman"/>
          <w:lang w:eastAsia="lt-LT"/>
        </w:rPr>
        <w:tab/>
        <w:t>Pakuotės turinys ir kita informacija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keepNext/>
        <w:tabs>
          <w:tab w:val="left" w:pos="567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/>
          <w:b/>
          <w:lang w:eastAsia="lt-LT"/>
        </w:rPr>
      </w:pPr>
    </w:p>
    <w:p w:rsidR="00EE0C6F" w:rsidRPr="00933252" w:rsidRDefault="00EE0C6F" w:rsidP="00EE0C6F">
      <w:pPr>
        <w:keepNext/>
        <w:tabs>
          <w:tab w:val="left" w:pos="567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/>
          <w:b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>1.</w:t>
      </w:r>
      <w:r w:rsidRPr="00933252">
        <w:rPr>
          <w:rFonts w:ascii="Times New Roman" w:eastAsia="Times New Roman" w:hAnsi="Times New Roman"/>
          <w:b/>
          <w:lang w:eastAsia="lt-LT"/>
        </w:rPr>
        <w:tab/>
        <w:t xml:space="preserve">Kas yra </w:t>
      </w:r>
      <w:r>
        <w:rPr>
          <w:rFonts w:ascii="Times New Roman" w:eastAsia="Times New Roman" w:hAnsi="Times New Roman"/>
          <w:b/>
          <w:lang w:eastAsia="lt-LT"/>
        </w:rPr>
        <w:t>Oloko</w:t>
      </w:r>
      <w:r w:rsidRPr="00933252">
        <w:rPr>
          <w:rFonts w:ascii="Times New Roman" w:eastAsia="Times New Roman" w:hAnsi="Times New Roman"/>
          <w:b/>
          <w:lang w:eastAsia="lt-LT"/>
        </w:rPr>
        <w:t xml:space="preserve"> </w:t>
      </w:r>
      <w:r w:rsidRPr="00933252">
        <w:rPr>
          <w:rFonts w:ascii="Times New Roman" w:eastAsia="Times New Roman" w:hAnsi="Times New Roman"/>
          <w:b/>
          <w:noProof/>
          <w:lang w:eastAsia="lt-LT"/>
        </w:rPr>
        <w:t>ir kam jis vartojamas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Fosinoprilis priklauso vaistų, vadinamųjų angiotenziną konvertuojančio fermento (AKF) inhibitorių, grupei, kurie yra vazodilatatoriai (vaistai, kurie plečia kraujagysles, sumažina kraujospūdį ir palengvina širdžiai pumpuoti kraują organizmo kraujotakos ratu).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Fosinoprilis vartojamas:</w:t>
      </w:r>
    </w:p>
    <w:p w:rsidR="00EE0C6F" w:rsidRPr="0050426E" w:rsidRDefault="00EE0C6F" w:rsidP="00EE0C6F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</w:t>
      </w:r>
      <w:r w:rsidRPr="0050426E">
        <w:rPr>
          <w:rFonts w:ascii="Times New Roman" w:eastAsia="Times New Roman" w:hAnsi="Times New Roman"/>
          <w:lang w:eastAsia="lt-LT"/>
        </w:rPr>
        <w:t>adidėjusio kraujospūdžio gydymui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50426E" w:rsidRDefault="00EE0C6F" w:rsidP="00EE0C6F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š</w:t>
      </w:r>
      <w:r w:rsidRPr="0050426E">
        <w:rPr>
          <w:rFonts w:ascii="Times New Roman" w:eastAsia="Times New Roman" w:hAnsi="Times New Roman"/>
          <w:lang w:eastAsia="lt-LT"/>
        </w:rPr>
        <w:t>irdies nepakankamumo (būklės, kai širdis nepumpuoja kraujo taip, kaip turėtų) gydymui</w:t>
      </w:r>
      <w:r>
        <w:rPr>
          <w:rFonts w:ascii="Times New Roman" w:eastAsia="Times New Roman" w:hAnsi="Times New Roman"/>
          <w:lang w:eastAsia="lt-LT"/>
        </w:rPr>
        <w:t>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keepNext/>
        <w:tabs>
          <w:tab w:val="left" w:pos="567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/>
          <w:b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>2.</w:t>
      </w:r>
      <w:r w:rsidRPr="00933252">
        <w:rPr>
          <w:rFonts w:ascii="Times New Roman" w:eastAsia="Times New Roman" w:hAnsi="Times New Roman"/>
          <w:b/>
          <w:lang w:eastAsia="lt-LT"/>
        </w:rPr>
        <w:tab/>
      </w:r>
      <w:r w:rsidRPr="00933252">
        <w:rPr>
          <w:rFonts w:ascii="Times New Roman" w:eastAsia="Times New Roman" w:hAnsi="Times New Roman"/>
          <w:b/>
          <w:noProof/>
          <w:lang w:eastAsia="lt-LT"/>
        </w:rPr>
        <w:t>Kas žinotina prieš vartojant</w:t>
      </w:r>
      <w:r>
        <w:rPr>
          <w:rFonts w:ascii="Times New Roman" w:eastAsia="Times New Roman" w:hAnsi="Times New Roman"/>
          <w:b/>
          <w:noProof/>
          <w:lang w:eastAsia="lt-LT"/>
        </w:rPr>
        <w:t xml:space="preserve"> Oloko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keepNext/>
        <w:spacing w:after="0" w:line="240" w:lineRule="auto"/>
        <w:ind w:left="540" w:hanging="540"/>
        <w:outlineLvl w:val="2"/>
        <w:rPr>
          <w:rFonts w:ascii="Times New Roman" w:eastAsia="Times New Roman" w:hAnsi="Times New Roman"/>
          <w:b/>
          <w:lang w:eastAsia="lt-LT"/>
        </w:rPr>
      </w:pPr>
      <w:r>
        <w:rPr>
          <w:rFonts w:ascii="Times New Roman" w:eastAsia="Times New Roman" w:hAnsi="Times New Roman"/>
          <w:b/>
          <w:lang w:eastAsia="lt-LT"/>
        </w:rPr>
        <w:t>Oloko</w:t>
      </w:r>
      <w:r w:rsidRPr="00933252">
        <w:rPr>
          <w:rFonts w:ascii="Times New Roman" w:eastAsia="Times New Roman" w:hAnsi="Times New Roman"/>
          <w:b/>
          <w:lang w:eastAsia="lt-LT"/>
        </w:rPr>
        <w:t xml:space="preserve"> vartoti negalima:</w:t>
      </w:r>
    </w:p>
    <w:p w:rsidR="00EE0C6F" w:rsidRPr="00933252" w:rsidRDefault="00EE0C6F" w:rsidP="00EE0C6F">
      <w:p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-</w:t>
      </w:r>
      <w:r>
        <w:rPr>
          <w:rFonts w:ascii="Times New Roman" w:eastAsia="Times New Roman" w:hAnsi="Times New Roman"/>
          <w:lang w:eastAsia="lt-LT"/>
        </w:rPr>
        <w:tab/>
      </w:r>
      <w:r w:rsidRPr="00933252">
        <w:rPr>
          <w:rFonts w:ascii="Times New Roman" w:eastAsia="Times New Roman" w:hAnsi="Times New Roman"/>
          <w:lang w:eastAsia="lt-LT"/>
        </w:rPr>
        <w:t>jeigu yra alergija fosinoprilio natrio druskai, bet kuriam kitam AKF inhibitoriui arba bet kuriai pagalbinei šio vaisto medžiagai (jos išvardytos 6 skyriuje)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-</w:t>
      </w:r>
      <w:r>
        <w:rPr>
          <w:rFonts w:ascii="Times New Roman" w:eastAsia="Times New Roman" w:hAnsi="Times New Roman"/>
          <w:lang w:eastAsia="lt-LT"/>
        </w:rPr>
        <w:tab/>
      </w:r>
      <w:r w:rsidRPr="00933252">
        <w:rPr>
          <w:rFonts w:ascii="Times New Roman" w:eastAsia="Times New Roman" w:hAnsi="Times New Roman"/>
          <w:lang w:eastAsia="lt-LT"/>
        </w:rPr>
        <w:t>jeigu Jums buvo alerginė reakcija AKF inhibitoriams, pvz., kaptopriliui, enalapriliui, pasireiškusi veido, lūpų, liežuvio ir (ar) gerklės sutinimu;</w:t>
      </w:r>
    </w:p>
    <w:p w:rsidR="00EE0C6F" w:rsidRPr="00933252" w:rsidRDefault="00EE0C6F" w:rsidP="00EE0C6F">
      <w:p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-</w:t>
      </w:r>
      <w:r>
        <w:rPr>
          <w:rFonts w:ascii="Times New Roman" w:eastAsia="Times New Roman" w:hAnsi="Times New Roman"/>
          <w:lang w:eastAsia="lt-LT"/>
        </w:rPr>
        <w:tab/>
      </w:r>
      <w:r w:rsidRPr="00933252">
        <w:rPr>
          <w:rFonts w:ascii="Times New Roman" w:eastAsia="Times New Roman" w:hAnsi="Times New Roman"/>
          <w:lang w:eastAsia="lt-LT"/>
        </w:rPr>
        <w:t>jeigu Jums yra diagnozuotas sutrikimas, vadinamoji paveldima angioneurozinė edema, kuri yra sunki alerginė reakcija, sukelianti veido arba gerklės patinimą, arba kada nors yra buvusi panaši neišaiškinta alerginė reakcija;</w:t>
      </w:r>
    </w:p>
    <w:p w:rsidR="00EE0C6F" w:rsidRPr="00933252" w:rsidRDefault="00EE0C6F" w:rsidP="00EE0C6F">
      <w:p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-</w:t>
      </w:r>
      <w:r>
        <w:rPr>
          <w:rFonts w:ascii="Times New Roman" w:eastAsia="Times New Roman" w:hAnsi="Times New Roman"/>
          <w:lang w:eastAsia="lt-LT"/>
        </w:rPr>
        <w:tab/>
      </w:r>
      <w:r w:rsidRPr="00933252">
        <w:rPr>
          <w:rFonts w:ascii="Times New Roman" w:eastAsia="Times New Roman" w:hAnsi="Times New Roman"/>
          <w:lang w:eastAsia="lt-LT"/>
        </w:rPr>
        <w:t>jeigu Jums yra retas paveldimas galaktozės netoleravimas, Lapp laktazės trūkumas ar gliukozės-galaktozės malabsorbcija;</w:t>
      </w:r>
    </w:p>
    <w:p w:rsidR="00EE0C6F" w:rsidRPr="00933252" w:rsidRDefault="00EE0C6F" w:rsidP="00EE0C6F">
      <w:p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-</w:t>
      </w:r>
      <w:r>
        <w:rPr>
          <w:rFonts w:ascii="Times New Roman" w:eastAsia="Times New Roman" w:hAnsi="Times New Roman"/>
          <w:lang w:eastAsia="lt-LT"/>
        </w:rPr>
        <w:tab/>
      </w:r>
      <w:r w:rsidRPr="00933252">
        <w:rPr>
          <w:rFonts w:ascii="Times New Roman" w:eastAsia="Times New Roman" w:hAnsi="Times New Roman"/>
          <w:lang w:eastAsia="lt-LT"/>
        </w:rPr>
        <w:t>jeigu</w:t>
      </w:r>
      <w:r w:rsidRPr="00933252" w:rsidDel="009467E4">
        <w:rPr>
          <w:rFonts w:ascii="Times New Roman" w:eastAsia="Times New Roman" w:hAnsi="Times New Roman"/>
          <w:lang w:eastAsia="lt-LT"/>
        </w:rPr>
        <w:t xml:space="preserve"> </w:t>
      </w:r>
      <w:r w:rsidRPr="00933252">
        <w:rPr>
          <w:rFonts w:ascii="Times New Roman" w:eastAsia="Times New Roman" w:hAnsi="Times New Roman"/>
          <w:lang w:eastAsia="lt-LT"/>
        </w:rPr>
        <w:t xml:space="preserve">esate daugiau nei 3 mėnesius nėščia. Taip pat yra geriau vengti </w:t>
      </w:r>
      <w:r>
        <w:rPr>
          <w:rFonts w:ascii="Times New Roman" w:eastAsia="Times New Roman" w:hAnsi="Times New Roman"/>
          <w:lang w:eastAsia="lt-LT"/>
        </w:rPr>
        <w:t>Oloko</w:t>
      </w:r>
      <w:r w:rsidRPr="00933252">
        <w:rPr>
          <w:rFonts w:ascii="Times New Roman" w:eastAsia="Times New Roman" w:hAnsi="Times New Roman"/>
          <w:lang w:eastAsia="lt-LT"/>
        </w:rPr>
        <w:t xml:space="preserve"> vartoti ankstyvojo nėštumo metu (žr. 2 skyrių „Nėštumas ir žindymo laikotarpis“);</w:t>
      </w:r>
    </w:p>
    <w:p w:rsidR="00EE0C6F" w:rsidRDefault="00EE0C6F" w:rsidP="00EE0C6F">
      <w:p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-</w:t>
      </w:r>
      <w:r>
        <w:rPr>
          <w:rFonts w:ascii="Times New Roman" w:eastAsia="Times New Roman" w:hAnsi="Times New Roman"/>
          <w:lang w:eastAsia="lt-LT"/>
        </w:rPr>
        <w:tab/>
      </w:r>
      <w:r w:rsidRPr="00933252">
        <w:rPr>
          <w:rFonts w:ascii="Times New Roman" w:eastAsia="Times New Roman" w:hAnsi="Times New Roman"/>
          <w:lang w:eastAsia="lt-LT"/>
        </w:rPr>
        <w:t>jeigu Jūs sergate cukriniu diabetu arba Jūsų inkstų veikla sutrikusi ir Jums skirtas kraujospūdį mažinantis vaistas, kurio sudėtyje yra aliskireno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lastRenderedPageBreak/>
        <w:t>-</w:t>
      </w:r>
      <w:r>
        <w:rPr>
          <w:rFonts w:ascii="Times New Roman" w:eastAsia="Times New Roman" w:hAnsi="Times New Roman"/>
          <w:lang w:eastAsia="lt-LT"/>
        </w:rPr>
        <w:tab/>
      </w:r>
      <w:r w:rsidRPr="008816E8">
        <w:rPr>
          <w:rFonts w:ascii="Times New Roman" w:hAnsi="Times New Roman"/>
          <w:lang w:eastAsia="lt-LT"/>
        </w:rPr>
        <w:t xml:space="preserve">jeigu </w:t>
      </w:r>
      <w:r w:rsidRPr="008816E8">
        <w:rPr>
          <w:rFonts w:ascii="Times New Roman" w:hAnsi="Times New Roman"/>
        </w:rPr>
        <w:t>vartojote arba šiuo metu vartojate sakubitrilo ir valsartano derinį, suaugusiųjų ilgalaikio (lėtinio) širdies nepakankamumo gydymui, nes yra padidėjęs angioedemos (staigaus patinimo po oda tokiose vietose kaip gerklė) pavojus</w:t>
      </w:r>
      <w:r w:rsidRPr="00933252">
        <w:rPr>
          <w:rFonts w:ascii="Times New Roman" w:eastAsia="Times New Roman" w:hAnsi="Times New Roman"/>
          <w:lang w:eastAsia="lt-LT"/>
        </w:rPr>
        <w:t>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keepNext/>
        <w:spacing w:after="0" w:line="240" w:lineRule="auto"/>
        <w:ind w:left="540" w:hanging="540"/>
        <w:outlineLvl w:val="2"/>
        <w:rPr>
          <w:rFonts w:ascii="Times New Roman" w:eastAsia="Times New Roman" w:hAnsi="Times New Roman"/>
          <w:b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>Įspėjimai ir atsargumo priemonės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 xml:space="preserve">Pasitarkite su gydytoju ar vaistininku, prieš pradėdami vartoti </w:t>
      </w:r>
      <w:r>
        <w:rPr>
          <w:rFonts w:ascii="Times New Roman" w:eastAsia="Times New Roman" w:hAnsi="Times New Roman"/>
          <w:lang w:eastAsia="lt-LT"/>
        </w:rPr>
        <w:t>Oloko:</w:t>
      </w:r>
    </w:p>
    <w:p w:rsidR="00EE0C6F" w:rsidRPr="00933252" w:rsidRDefault="00EE0C6F" w:rsidP="00EE0C6F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jeigu yra bent viena iš toliau išvardytų širdies problemų: širdies vožtuvų susiaurėjimas, kardiomiopatija (širdies raumens uždegimas), išeminė širdies liga (širdis gauna per mažai kraujo ir deguonies);</w:t>
      </w:r>
    </w:p>
    <w:p w:rsidR="00EE0C6F" w:rsidRPr="00933252" w:rsidRDefault="00EE0C6F" w:rsidP="00EE0C6F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jeigu sergate cerebrovaskulin</w:t>
      </w:r>
      <w:r>
        <w:rPr>
          <w:rFonts w:ascii="Times New Roman" w:eastAsia="Times New Roman" w:hAnsi="Times New Roman"/>
          <w:lang w:eastAsia="lt-LT"/>
        </w:rPr>
        <w:t>e</w:t>
      </w:r>
      <w:r w:rsidRPr="00933252">
        <w:rPr>
          <w:rFonts w:ascii="Times New Roman" w:eastAsia="Times New Roman" w:hAnsi="Times New Roman"/>
          <w:lang w:eastAsia="lt-LT"/>
        </w:rPr>
        <w:t xml:space="preserve"> liga (smegenų kraujagyslių liga);</w:t>
      </w:r>
    </w:p>
    <w:p w:rsidR="00EE0C6F" w:rsidRPr="00933252" w:rsidRDefault="00EE0C6F" w:rsidP="00EE0C6F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jeigu Jūsų inkstų veikla sutrikusi ar esate dializuojamas;</w:t>
      </w:r>
    </w:p>
    <w:p w:rsidR="00EE0C6F" w:rsidRPr="00933252" w:rsidRDefault="00EE0C6F" w:rsidP="00EE0C6F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jeigu sergate kraujagyslių kolagenoze, pvz., reumatoidiniu artritu, sistemine raudonąja vilklige (autoimuninė būkl</w:t>
      </w:r>
      <w:r>
        <w:rPr>
          <w:rFonts w:ascii="Times New Roman" w:eastAsia="Times New Roman" w:hAnsi="Times New Roman"/>
          <w:lang w:eastAsia="lt-LT"/>
        </w:rPr>
        <w:t>ė</w:t>
      </w:r>
      <w:r w:rsidRPr="00933252">
        <w:rPr>
          <w:rFonts w:ascii="Times New Roman" w:eastAsia="Times New Roman" w:hAnsi="Times New Roman"/>
          <w:lang w:eastAsia="lt-LT"/>
        </w:rPr>
        <w:t>, kuri sukelia sąnarių skausmą, odos bėrimą ir karščiavimą);</w:t>
      </w:r>
    </w:p>
    <w:p w:rsidR="00EE0C6F" w:rsidRPr="00933252" w:rsidRDefault="00EE0C6F" w:rsidP="00EE0C6F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jeigu sergate diabetu;</w:t>
      </w:r>
    </w:p>
    <w:p w:rsidR="00EE0C6F" w:rsidRPr="00933252" w:rsidRDefault="00EE0C6F" w:rsidP="00EE0C6F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jeigu Jūsų kraujyje yra sumažėjęs natrio kiekis;</w:t>
      </w:r>
    </w:p>
    <w:p w:rsidR="00EE0C6F" w:rsidRPr="00933252" w:rsidRDefault="00EE0C6F" w:rsidP="00EE0C6F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jeigu Jums yra hipovolemija (kraujospūdžio kritimas dėl skysčių netekimo);</w:t>
      </w:r>
    </w:p>
    <w:p w:rsidR="00EE0C6F" w:rsidRPr="00933252" w:rsidRDefault="00EE0C6F" w:rsidP="00EE0C6F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jeigu laikotės dietos, kurioje yra sumažintas druskos kiekis;</w:t>
      </w:r>
    </w:p>
    <w:p w:rsidR="00EE0C6F" w:rsidRPr="00933252" w:rsidRDefault="00EE0C6F" w:rsidP="00EE0C6F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jeigu Jūsų kepenų veikla sutrikusi;</w:t>
      </w:r>
    </w:p>
    <w:p w:rsidR="00EE0C6F" w:rsidRPr="00933252" w:rsidRDefault="00EE0C6F" w:rsidP="00EE0C6F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jeigu Jūsų organizme per mažai vandens, pvz., neseniai labai vėmėte ar viduriavote;</w:t>
      </w:r>
    </w:p>
    <w:p w:rsidR="00EE0C6F" w:rsidRPr="00933252" w:rsidRDefault="00EE0C6F" w:rsidP="00EE0C6F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jeigu kraujyje yra labai sumažėję baltųjų kraujo ląstelių, dėl ko gali padidėti infekcijų tikimybė;</w:t>
      </w:r>
    </w:p>
    <w:p w:rsidR="00EE0C6F" w:rsidRPr="00933252" w:rsidRDefault="00EE0C6F" w:rsidP="00EE0C6F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jeigu vartojate kurį nors iš šių vaistų padidėjusiam kraujospūdžiui gydyti:</w:t>
      </w:r>
    </w:p>
    <w:p w:rsidR="00EE0C6F" w:rsidRPr="00933252" w:rsidRDefault="00EE0C6F" w:rsidP="00EE0C6F">
      <w:pPr>
        <w:spacing w:after="0" w:line="240" w:lineRule="auto"/>
        <w:ind w:left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- angiotenzino II receptorių blokatorių (ARB) (vadinamąjį sartaną, pavyzdžiui, valsartaną, telmisartaną, irbesartaną), ypač jei turite su diabetu susijusių inkstų sutrikimų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spacing w:after="0" w:line="240" w:lineRule="auto"/>
        <w:ind w:left="567"/>
        <w:rPr>
          <w:rFonts w:ascii="Times New Roman" w:eastAsia="Batang" w:hAnsi="Times New Roman"/>
          <w:lang w:eastAsia="lt-LT"/>
        </w:rPr>
      </w:pPr>
      <w:r w:rsidRPr="00933252">
        <w:rPr>
          <w:rFonts w:ascii="Times New Roman" w:eastAsia="Batang" w:hAnsi="Times New Roman"/>
          <w:lang w:eastAsia="lt-LT"/>
        </w:rPr>
        <w:t>- aliskireną</w:t>
      </w:r>
      <w:r>
        <w:rPr>
          <w:rFonts w:ascii="Times New Roman" w:eastAsia="Batang" w:hAnsi="Times New Roman"/>
          <w:lang w:eastAsia="lt-LT"/>
        </w:rPr>
        <w:t>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Jūsų gydytojas gali reguliariai ištirti Jūsų inkstų funkciją, kraujospūdį ir elektrolitų kiekį (pvz., kalio) kraujyje.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 xml:space="preserve">Taip pat žiūrėkite informaciją, pateiktą poskyryje </w:t>
      </w:r>
      <w:r>
        <w:rPr>
          <w:rFonts w:ascii="Times New Roman" w:eastAsia="Times New Roman" w:hAnsi="Times New Roman"/>
          <w:lang w:eastAsia="lt-LT"/>
        </w:rPr>
        <w:t>Oloko</w:t>
      </w:r>
      <w:r w:rsidRPr="00933252">
        <w:rPr>
          <w:rFonts w:ascii="Times New Roman" w:eastAsia="Times New Roman" w:hAnsi="Times New Roman"/>
          <w:lang w:eastAsia="lt-LT"/>
        </w:rPr>
        <w:t xml:space="preserve"> vartoti negalima.</w:t>
      </w:r>
    </w:p>
    <w:p w:rsidR="00EE0C6F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J</w:t>
      </w:r>
      <w:r w:rsidRPr="00933252">
        <w:rPr>
          <w:rFonts w:ascii="Times New Roman" w:eastAsia="Times New Roman" w:hAnsi="Times New Roman"/>
          <w:lang w:eastAsia="lt-LT"/>
        </w:rPr>
        <w:t xml:space="preserve">eigu manote, kad esate (arba galite tapti) nėščia, turite apie tai pasakyti savo gydytojui. Ankstyvuoju nėštumo laikotarpiu </w:t>
      </w:r>
      <w:r>
        <w:rPr>
          <w:rFonts w:ascii="Times New Roman" w:eastAsia="Times New Roman" w:hAnsi="Times New Roman"/>
          <w:lang w:eastAsia="lt-LT"/>
        </w:rPr>
        <w:t>Oloko</w:t>
      </w:r>
      <w:r w:rsidRPr="00933252">
        <w:rPr>
          <w:rFonts w:ascii="Times New Roman" w:eastAsia="Times New Roman" w:hAnsi="Times New Roman"/>
          <w:lang w:eastAsia="lt-LT"/>
        </w:rPr>
        <w:t xml:space="preserve"> vartoti nerekomenduojama. Vartojamas po trečio nėštumo mėnesio, šis vaistas gali padaryti didžiulės žalos Jūsų kūdikiui, žr. 2 skyrių “Nėštumas ir žindymo laikotarpis“.</w:t>
      </w:r>
    </w:p>
    <w:p w:rsidR="00EE0C6F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A76A94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E0042F">
        <w:rPr>
          <w:rFonts w:ascii="Times New Roman" w:eastAsia="Times New Roman" w:hAnsi="Times New Roman"/>
          <w:lang w:eastAsia="lt-LT"/>
        </w:rPr>
        <w:t>Jeigu vartojate bet kurį iš toliau išvardytų vaistų, angioedemos rizika</w:t>
      </w:r>
      <w:r>
        <w:rPr>
          <w:rFonts w:ascii="Times New Roman" w:eastAsia="Times New Roman" w:hAnsi="Times New Roman"/>
          <w:lang w:eastAsia="lt-LT"/>
        </w:rPr>
        <w:t xml:space="preserve"> gali būti didesnė:</w:t>
      </w:r>
    </w:p>
    <w:p w:rsidR="00EE0C6F" w:rsidRPr="001D2BD5" w:rsidRDefault="00EE0C6F" w:rsidP="00EE0C6F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567"/>
        <w:rPr>
          <w:rFonts w:ascii="Times New Roman" w:hAnsi="Times New Roman"/>
        </w:rPr>
      </w:pPr>
      <w:r w:rsidRPr="001D2BD5">
        <w:rPr>
          <w:rFonts w:ascii="Times New Roman" w:hAnsi="Times New Roman"/>
        </w:rPr>
        <w:t>racekadotrilio – viduriavimui gydyti vartojamo vaisto;</w:t>
      </w:r>
    </w:p>
    <w:p w:rsidR="00EE0C6F" w:rsidRPr="00E172DA" w:rsidRDefault="00EE0C6F" w:rsidP="00EE0C6F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lang w:eastAsia="lt-LT"/>
        </w:rPr>
      </w:pPr>
      <w:r w:rsidRPr="001D2BD5">
        <w:rPr>
          <w:rFonts w:ascii="Times New Roman" w:hAnsi="Times New Roman"/>
        </w:rPr>
        <w:t xml:space="preserve">vaistų, vartojamų </w:t>
      </w:r>
      <w:r w:rsidRPr="000F615B">
        <w:rPr>
          <w:rFonts w:ascii="Times New Roman" w:hAnsi="Times New Roman"/>
        </w:rPr>
        <w:t>norint užkirsti kelią persodinto organo atmetimui ir vėžiui gydyti (pvz., temsirolimuzo, strolimuzo, everolimuzo);</w:t>
      </w:r>
      <w:r w:rsidRPr="00E172DA">
        <w:rPr>
          <w:rFonts w:ascii="Times New Roman" w:hAnsi="Times New Roman"/>
        </w:rPr>
        <w:t>vildagliptino – cukriniam diabetui gydyti vartojamo vaisto</w:t>
      </w:r>
      <w:r>
        <w:rPr>
          <w:rFonts w:ascii="Times New Roman" w:hAnsi="Times New Roman"/>
        </w:rPr>
        <w:t>.</w:t>
      </w:r>
    </w:p>
    <w:p w:rsidR="00EE0C6F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 xml:space="preserve">Pasakykite gydytojui, kad vartojate </w:t>
      </w:r>
      <w:r>
        <w:rPr>
          <w:rFonts w:ascii="Times New Roman" w:eastAsia="Times New Roman" w:hAnsi="Times New Roman"/>
          <w:lang w:eastAsia="lt-LT"/>
        </w:rPr>
        <w:t>Oloko</w:t>
      </w:r>
      <w:r w:rsidRPr="00933252">
        <w:rPr>
          <w:rFonts w:ascii="Times New Roman" w:eastAsia="Times New Roman" w:hAnsi="Times New Roman"/>
          <w:lang w:eastAsia="lt-LT"/>
        </w:rPr>
        <w:t xml:space="preserve"> jeigu:</w:t>
      </w:r>
    </w:p>
    <w:p w:rsidR="00EE0C6F" w:rsidRPr="00933252" w:rsidRDefault="00EE0C6F" w:rsidP="00EE0C6F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tam tikru aparatu Jums iš kraujo šalinamas cholesterolis;</w:t>
      </w:r>
    </w:p>
    <w:p w:rsidR="00EE0C6F" w:rsidRPr="00933252" w:rsidRDefault="00EE0C6F" w:rsidP="00EE0C6F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Jums planuojamas desensitizacinis gydymas (t.y. alergijai vapsvų arba bičių įkandimams sumažinti);</w:t>
      </w:r>
    </w:p>
    <w:p w:rsidR="00EE0C6F" w:rsidRPr="00933252" w:rsidRDefault="00EE0C6F" w:rsidP="00EE0C6F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 xml:space="preserve">Jums planuojama atlikti prieskydinės liaukos tyrimus. Pasakykite gydytojui, kad vartojate </w:t>
      </w:r>
      <w:r>
        <w:rPr>
          <w:rFonts w:ascii="Times New Roman" w:eastAsia="Times New Roman" w:hAnsi="Times New Roman"/>
          <w:lang w:eastAsia="lt-LT"/>
        </w:rPr>
        <w:t>Oloko</w:t>
      </w:r>
      <w:r w:rsidRPr="00933252">
        <w:rPr>
          <w:rFonts w:ascii="Times New Roman" w:eastAsia="Times New Roman" w:hAnsi="Times New Roman"/>
          <w:lang w:eastAsia="lt-LT"/>
        </w:rPr>
        <w:t>, kadangi keletą dienų prieš tyrimą gali tekti nutraukti jo vartojimą;</w:t>
      </w:r>
    </w:p>
    <w:p w:rsidR="00EE0C6F" w:rsidRPr="00933252" w:rsidRDefault="00EE0C6F" w:rsidP="00EE0C6F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 xml:space="preserve">Jums bus atliekama procedūra, reikalaujanti nejautros (įskaitant odontologinį gydymą). Pasakykite savo gydytojui arba odontologui, kad vartojate </w:t>
      </w:r>
      <w:r>
        <w:rPr>
          <w:rFonts w:ascii="Times New Roman" w:eastAsia="Times New Roman" w:hAnsi="Times New Roman"/>
          <w:lang w:eastAsia="lt-LT"/>
        </w:rPr>
        <w:t>Oloko</w:t>
      </w:r>
      <w:r w:rsidRPr="00933252">
        <w:rPr>
          <w:rFonts w:ascii="Times New Roman" w:eastAsia="Times New Roman" w:hAnsi="Times New Roman"/>
          <w:lang w:eastAsia="lt-LT"/>
        </w:rPr>
        <w:t>.</w:t>
      </w:r>
    </w:p>
    <w:p w:rsidR="00EE0C6F" w:rsidRPr="00933252" w:rsidRDefault="00EE0C6F" w:rsidP="00EE0C6F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b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>Kita svarbi informacija</w:t>
      </w:r>
    </w:p>
    <w:p w:rsidR="00EE0C6F" w:rsidRPr="00933252" w:rsidRDefault="00EE0C6F" w:rsidP="00EE0C6F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 xml:space="preserve">Juodaodžiams pacientams </w:t>
      </w:r>
      <w:r>
        <w:rPr>
          <w:rFonts w:ascii="Times New Roman" w:eastAsia="Times New Roman" w:hAnsi="Times New Roman"/>
          <w:lang w:eastAsia="lt-LT"/>
        </w:rPr>
        <w:t>Oloko</w:t>
      </w:r>
      <w:r w:rsidRPr="00933252">
        <w:rPr>
          <w:rFonts w:ascii="Times New Roman" w:eastAsia="Times New Roman" w:hAnsi="Times New Roman"/>
          <w:lang w:eastAsia="lt-LT"/>
        </w:rPr>
        <w:t xml:space="preserve"> veikimas gali būti kitoks, kadangi jiems yra didesnė</w:t>
      </w:r>
    </w:p>
    <w:p w:rsidR="00EE0C6F" w:rsidRPr="0050426E" w:rsidRDefault="00EE0C6F" w:rsidP="00EE0C6F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50426E">
        <w:rPr>
          <w:rFonts w:ascii="Times New Roman" w:eastAsia="Times New Roman" w:hAnsi="Times New Roman"/>
          <w:lang w:eastAsia="lt-LT"/>
        </w:rPr>
        <w:t xml:space="preserve">tam tikrų šalutinių poveikių tikimybė (žr. 4 skyrių: </w:t>
      </w:r>
      <w:r>
        <w:rPr>
          <w:rFonts w:ascii="Times New Roman" w:eastAsia="Times New Roman" w:hAnsi="Times New Roman"/>
          <w:lang w:eastAsia="lt-LT"/>
        </w:rPr>
        <w:t>„</w:t>
      </w:r>
      <w:r w:rsidRPr="0050426E">
        <w:rPr>
          <w:rFonts w:ascii="Times New Roman" w:eastAsia="Times New Roman" w:hAnsi="Times New Roman"/>
          <w:lang w:eastAsia="lt-LT"/>
        </w:rPr>
        <w:t>Galimas šalutinis poveikis“);</w:t>
      </w:r>
    </w:p>
    <w:p w:rsidR="00EE0C6F" w:rsidRPr="00933252" w:rsidRDefault="00EE0C6F" w:rsidP="00EE0C6F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 xml:space="preserve">Pradėjus vartoti </w:t>
      </w:r>
      <w:r>
        <w:rPr>
          <w:rFonts w:ascii="Times New Roman" w:eastAsia="Times New Roman" w:hAnsi="Times New Roman"/>
          <w:lang w:eastAsia="lt-LT"/>
        </w:rPr>
        <w:t>Oloko</w:t>
      </w:r>
      <w:r w:rsidRPr="00933252">
        <w:rPr>
          <w:rFonts w:ascii="Times New Roman" w:eastAsia="Times New Roman" w:hAnsi="Times New Roman"/>
          <w:lang w:eastAsia="lt-LT"/>
        </w:rPr>
        <w:t>, Jūsų gydytojas gali Jums atlikti papildomus tyrimus, įskaitant šlapimo ir kraujo tyrimus.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20" w:lineRule="exact"/>
        <w:rPr>
          <w:rFonts w:ascii="Times New Roman" w:eastAsia="Times New Roman" w:hAnsi="Times New Roman"/>
          <w:b/>
          <w:bCs/>
        </w:rPr>
      </w:pPr>
      <w:r w:rsidRPr="00933252">
        <w:rPr>
          <w:rFonts w:ascii="Times New Roman" w:eastAsia="Times New Roman" w:hAnsi="Times New Roman"/>
          <w:b/>
          <w:bCs/>
        </w:rPr>
        <w:t xml:space="preserve">Kiti vaistai ir </w:t>
      </w:r>
      <w:r>
        <w:rPr>
          <w:rFonts w:ascii="Times New Roman" w:eastAsia="Times New Roman" w:hAnsi="Times New Roman"/>
          <w:b/>
          <w:bCs/>
        </w:rPr>
        <w:t>Oloko</w:t>
      </w:r>
    </w:p>
    <w:p w:rsidR="00EE0C6F" w:rsidRPr="00933252" w:rsidRDefault="00EE0C6F" w:rsidP="00EE0C6F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noProof/>
          <w:snapToGrid w:val="0"/>
        </w:rPr>
        <w:t>Jeigu vartojate ar neseniai vartojote kitų vaistų arba dėl to nesate tikri, apie tai pasakykite gydytojui  arba vaistininkui.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Jūsų gydytojui gali tekti pakeisti vaisto dozę ir (arba) imtis kitų atsargumo priemonių jeigu vartojate:</w:t>
      </w:r>
    </w:p>
    <w:p w:rsidR="00EE0C6F" w:rsidRDefault="00EE0C6F" w:rsidP="00EE0C6F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diuretikų (šlapimo išsiskyrimą skatinančių vaistų), pvz.: amilorido, spironolaktono, triamtereno (žr. 3 skyrių „Vartojimas kartu su diuretikais“);</w:t>
      </w:r>
    </w:p>
    <w:p w:rsidR="00EE0C6F" w:rsidRPr="00933252" w:rsidRDefault="00EE0C6F" w:rsidP="00EE0C6F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kitų vaistų nuo aukšto kraujospūdžio, tokių kaip metildopos, beta adrenoreceptorių blokatorių (pvz., propranololio, atenololio ar sotalolio) ar kalcio antagonistų (pvz., verapamilio);</w:t>
      </w:r>
    </w:p>
    <w:p w:rsidR="00EE0C6F" w:rsidRPr="00933252" w:rsidRDefault="00EE0C6F" w:rsidP="00EE0C6F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angiotenzino II receptorių blokatorių (ARB) arba aliskireną (taip pat žiūrėkite informaciją, pateiktą poskyriuose „</w:t>
      </w:r>
      <w:r>
        <w:rPr>
          <w:rFonts w:ascii="Times New Roman" w:eastAsia="Times New Roman" w:hAnsi="Times New Roman"/>
          <w:lang w:eastAsia="lt-LT"/>
        </w:rPr>
        <w:t>Oloko</w:t>
      </w:r>
      <w:r w:rsidRPr="00933252">
        <w:rPr>
          <w:rFonts w:ascii="Times New Roman" w:eastAsia="Times New Roman" w:hAnsi="Times New Roman"/>
          <w:lang w:eastAsia="lt-LT"/>
        </w:rPr>
        <w:t xml:space="preserve"> vartoti negalima“ ir „Įspėjimai ir atsargumo priemonės“;</w:t>
      </w:r>
    </w:p>
    <w:p w:rsidR="00EE0C6F" w:rsidRDefault="00EE0C6F" w:rsidP="00EE0C6F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E172DA">
        <w:rPr>
          <w:rFonts w:ascii="Times New Roman" w:hAnsi="Times New Roman"/>
          <w:b/>
        </w:rPr>
        <w:t>kalio papildų</w:t>
      </w:r>
      <w:r w:rsidRPr="001D2BD5">
        <w:rPr>
          <w:rFonts w:ascii="Times New Roman" w:eastAsia="Times New Roman" w:hAnsi="Times New Roman"/>
          <w:noProof/>
        </w:rPr>
        <w:t xml:space="preserve"> (įskaitant druskos pakaitalus), </w:t>
      </w:r>
      <w:r w:rsidRPr="001D2BD5">
        <w:rPr>
          <w:rFonts w:ascii="Times New Roman" w:eastAsia="Times New Roman" w:hAnsi="Times New Roman"/>
          <w:b/>
          <w:bCs/>
          <w:noProof/>
        </w:rPr>
        <w:t>kalį tausojančių</w:t>
      </w:r>
      <w:r w:rsidRPr="00E172DA">
        <w:rPr>
          <w:rFonts w:ascii="Times New Roman" w:hAnsi="Times New Roman"/>
          <w:b/>
        </w:rPr>
        <w:t xml:space="preserve"> diuretikų</w:t>
      </w:r>
      <w:r w:rsidRPr="001D2BD5">
        <w:rPr>
          <w:rFonts w:ascii="Times New Roman" w:eastAsia="Times New Roman" w:hAnsi="Times New Roman"/>
          <w:noProof/>
        </w:rPr>
        <w:t xml:space="preserve"> ir kitų vaistų, galinčių didinti kalio kiekį kraujyje (pvz., </w:t>
      </w:r>
      <w:r w:rsidRPr="001D2BD5">
        <w:rPr>
          <w:rFonts w:ascii="Times New Roman" w:eastAsia="Times New Roman" w:hAnsi="Times New Roman"/>
          <w:b/>
          <w:bCs/>
          <w:noProof/>
        </w:rPr>
        <w:t>trimetoprimo ir kotrimoksazolo</w:t>
      </w:r>
      <w:r w:rsidRPr="001D2BD5">
        <w:rPr>
          <w:rFonts w:ascii="Times New Roman" w:eastAsia="Times New Roman" w:hAnsi="Times New Roman"/>
          <w:noProof/>
        </w:rPr>
        <w:t xml:space="preserve"> nuo bakterijų sukeltų infekcijų; </w:t>
      </w:r>
      <w:r w:rsidRPr="001D2BD5">
        <w:rPr>
          <w:rFonts w:ascii="Times New Roman" w:eastAsia="Times New Roman" w:hAnsi="Times New Roman"/>
          <w:b/>
          <w:bCs/>
          <w:noProof/>
        </w:rPr>
        <w:t>ciklosporino</w:t>
      </w:r>
      <w:r w:rsidRPr="001D2BD5">
        <w:rPr>
          <w:rFonts w:ascii="Times New Roman" w:eastAsia="Times New Roman" w:hAnsi="Times New Roman"/>
          <w:noProof/>
        </w:rPr>
        <w:t xml:space="preserve">, imunitetą slopinančio vaisto, vartojamo apsisaugoti nuo persodinto organo atmetimo; </w:t>
      </w:r>
      <w:r w:rsidRPr="001D2BD5">
        <w:rPr>
          <w:rFonts w:ascii="Times New Roman" w:eastAsia="Times New Roman" w:hAnsi="Times New Roman"/>
          <w:b/>
          <w:bCs/>
          <w:noProof/>
        </w:rPr>
        <w:t>heparino</w:t>
      </w:r>
      <w:r w:rsidRPr="001D2BD5">
        <w:rPr>
          <w:rFonts w:ascii="Times New Roman" w:eastAsia="Times New Roman" w:hAnsi="Times New Roman"/>
          <w:noProof/>
        </w:rPr>
        <w:t xml:space="preserve"> – kraujui skystinti vartojamo vaisto, norint išvengti kraujo krešulių susidarymo);</w:t>
      </w:r>
    </w:p>
    <w:p w:rsidR="00EE0C6F" w:rsidRPr="00933252" w:rsidRDefault="00EE0C6F" w:rsidP="00EE0C6F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skausmą malšinančių vaistų, pvz., indometacino, ibuprofeno ar aspirino, kadangi gali susilpnėti fosinoprilio poveikis;</w:t>
      </w:r>
    </w:p>
    <w:p w:rsidR="00EE0C6F" w:rsidRPr="00933252" w:rsidRDefault="00EE0C6F" w:rsidP="00EE0C6F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skrandžio sulčių rūgštingumą mažinančių vaistų (t. y. vaistų nuo virškinimo sutrikimo), kadangi gali mažėti fosinoprilio veiksmingumas. Tarp fosinoprilio ir skrandžio rūgštingumą mažinančių vaistų vartojimo turi būti ne trumpesnė kaip 2 valandų pertrauka;</w:t>
      </w:r>
    </w:p>
    <w:p w:rsidR="00EE0C6F" w:rsidRPr="00933252" w:rsidRDefault="00EE0C6F" w:rsidP="00EE0C6F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glicerolio trinitrato ir kitų nitratų, vartojamų krūtinės anginos (krūtinės skausmo) gydymui;</w:t>
      </w:r>
    </w:p>
    <w:p w:rsidR="00EE0C6F" w:rsidRPr="00933252" w:rsidRDefault="00EE0C6F" w:rsidP="00EE0C6F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vazodilatatorių (vaistų, plečiančių kraujagysles), pvz., minoksidilo;</w:t>
      </w:r>
    </w:p>
    <w:p w:rsidR="00EE0C6F" w:rsidRPr="00933252" w:rsidRDefault="00EE0C6F" w:rsidP="00EE0C6F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prokainamido (vartojamo širdies ritmo sutrikimų gydymui);</w:t>
      </w:r>
    </w:p>
    <w:p w:rsidR="00EE0C6F" w:rsidRPr="00933252" w:rsidRDefault="00EE0C6F" w:rsidP="00EE0C6F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antidiabetinių vaistų (insulino arba geriamųjų hipoglikeminių vaistų), pvz., tolbutamido;</w:t>
      </w:r>
    </w:p>
    <w:p w:rsidR="00EE0C6F" w:rsidRPr="00933252" w:rsidRDefault="00EE0C6F" w:rsidP="00EE0C6F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ličio, kadangi gali padidėti ličio kiekis;</w:t>
      </w:r>
    </w:p>
    <w:p w:rsidR="00EE0C6F" w:rsidRPr="00933252" w:rsidRDefault="00EE0C6F" w:rsidP="00EE0C6F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triciklių antidepresantų, pvz., amitriptilino arba dosulepino, arba vaistų nuo psichozės (vartojamų psichikos sutrikimams šalinti), pvz., flupentiksolio;</w:t>
      </w:r>
    </w:p>
    <w:p w:rsidR="00EE0C6F" w:rsidRPr="00933252" w:rsidRDefault="00EE0C6F" w:rsidP="00EE0C6F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imunosupresantų (vaistų, mažinančių natūralią organizmo gynybos sistemą), pvz., ciklosporino, citostatikų (preparatų nuo vėžio), budezonido ar prokainamido;</w:t>
      </w:r>
    </w:p>
    <w:p w:rsidR="00EE0C6F" w:rsidRPr="00933252" w:rsidRDefault="00EE0C6F" w:rsidP="00EE0C6F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sisteminių kortikosteroidų, pvz., prednizono;</w:t>
      </w:r>
    </w:p>
    <w:p w:rsidR="00EE0C6F" w:rsidRPr="00933252" w:rsidRDefault="00EE0C6F" w:rsidP="00EE0C6F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alopurinolio (vaisto, vartojamo podagros gydymui);</w:t>
      </w:r>
    </w:p>
    <w:p w:rsidR="00EE0C6F" w:rsidRDefault="00EE0C6F" w:rsidP="00EE0C6F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vaistų, žinomų kaip simpatikomimetiniai preparatai, pvz., salbutamolio, efedrino, ir kai kurių vaistų nuo peršalimo, kosulio ar gripo simptomų, kadangi juose gali būti minėtų medžiagų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E0042F">
        <w:rPr>
          <w:rFonts w:ascii="Times New Roman" w:eastAsia="Times New Roman" w:hAnsi="Times New Roman"/>
          <w:lang w:eastAsia="lt-LT"/>
        </w:rPr>
        <w:t>vaistų, kurie dažniausiai vartojami norint išvengti transplantuotų organų atmetimo (sirolimuzą, everolimuzą ir kitų vaistų iš mTOR inhibitorių klasės). Žr. skyrių „Įspėjimai ir atsargumo priemonės”.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keepNext/>
        <w:spacing w:after="0" w:line="240" w:lineRule="auto"/>
        <w:ind w:left="540" w:hanging="540"/>
        <w:outlineLvl w:val="2"/>
        <w:rPr>
          <w:rFonts w:ascii="Times New Roman" w:eastAsia="Times New Roman" w:hAnsi="Times New Roman"/>
          <w:b/>
          <w:lang w:eastAsia="lt-LT"/>
        </w:rPr>
      </w:pPr>
      <w:r>
        <w:rPr>
          <w:rFonts w:ascii="Times New Roman" w:eastAsia="Times New Roman" w:hAnsi="Times New Roman"/>
          <w:b/>
          <w:lang w:eastAsia="lt-LT"/>
        </w:rPr>
        <w:t>Oloko</w:t>
      </w:r>
      <w:r w:rsidRPr="00933252">
        <w:rPr>
          <w:rFonts w:ascii="Times New Roman" w:eastAsia="Times New Roman" w:hAnsi="Times New Roman"/>
          <w:b/>
          <w:lang w:eastAsia="lt-LT"/>
        </w:rPr>
        <w:t xml:space="preserve"> vartojimas su maistu, gėrimais ir alkoholiu</w:t>
      </w:r>
    </w:p>
    <w:p w:rsidR="00EE0C6F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 xml:space="preserve">Jeigu vartojate </w:t>
      </w:r>
      <w:r>
        <w:rPr>
          <w:rFonts w:ascii="Times New Roman" w:eastAsia="Times New Roman" w:hAnsi="Times New Roman"/>
          <w:lang w:eastAsia="lt-LT"/>
        </w:rPr>
        <w:t>Oloko</w:t>
      </w:r>
      <w:r w:rsidRPr="00933252">
        <w:rPr>
          <w:rFonts w:ascii="Times New Roman" w:eastAsia="Times New Roman" w:hAnsi="Times New Roman"/>
          <w:lang w:eastAsia="lt-LT"/>
        </w:rPr>
        <w:t>, gerti alkoholio nerekomenduojama.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jc w:val="both"/>
        <w:rPr>
          <w:rFonts w:ascii="Times New Roman" w:eastAsia="Times New Roman" w:hAnsi="Times New Roman"/>
          <w:b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>Nėštumas ir žindymo laikotarpis</w:t>
      </w:r>
    </w:p>
    <w:p w:rsidR="00EE0C6F" w:rsidRPr="00933252" w:rsidRDefault="00EE0C6F" w:rsidP="00EE0C6F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Jeigu esate nėščia, žindote kūdikį, manote, kad galbūt esate nėščia, arba planuojate pastoti, tai prieš vartodama šį vaistą, pasitarkite su gydytoju arba vaistininku.</w:t>
      </w:r>
    </w:p>
    <w:p w:rsidR="00EE0C6F" w:rsidRPr="00933252" w:rsidRDefault="00EE0C6F" w:rsidP="00EE0C6F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lt-LT"/>
        </w:rPr>
      </w:pPr>
      <w:r w:rsidRPr="00933252">
        <w:rPr>
          <w:rFonts w:ascii="Times New Roman" w:eastAsia="Times New Roman" w:hAnsi="Times New Roman"/>
          <w:b/>
          <w:i/>
          <w:lang w:eastAsia="lt-LT"/>
        </w:rPr>
        <w:t>Nėštumas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Jeigu esate nėščia (</w:t>
      </w:r>
      <w:r w:rsidRPr="00933252">
        <w:rPr>
          <w:rFonts w:ascii="Times New Roman" w:eastAsia="Times New Roman" w:hAnsi="Times New Roman"/>
          <w:u w:val="single"/>
          <w:lang w:eastAsia="lt-LT"/>
        </w:rPr>
        <w:t>manote, kad galite būti pastojusi</w:t>
      </w:r>
      <w:r w:rsidRPr="00933252">
        <w:rPr>
          <w:rFonts w:ascii="Times New Roman" w:eastAsia="Times New Roman" w:hAnsi="Times New Roman"/>
          <w:lang w:eastAsia="lt-LT"/>
        </w:rPr>
        <w:t xml:space="preserve">), pasakykite apie tai gydytojui. Jūsų gydytojas lieps Jums nebevartoti vaisto prieš planuojant pastojimą arba iš karto sužinojus apie nėštumą ir paskirs kitą vaistą vietoje </w:t>
      </w:r>
      <w:r>
        <w:rPr>
          <w:rFonts w:ascii="Times New Roman" w:eastAsia="Times New Roman" w:hAnsi="Times New Roman"/>
          <w:lang w:eastAsia="lt-LT"/>
        </w:rPr>
        <w:t>Oloko</w:t>
      </w:r>
      <w:r w:rsidRPr="00933252">
        <w:rPr>
          <w:rFonts w:ascii="Times New Roman" w:eastAsia="Times New Roman" w:hAnsi="Times New Roman"/>
          <w:lang w:eastAsia="lt-LT"/>
        </w:rPr>
        <w:t xml:space="preserve">. </w:t>
      </w:r>
      <w:r>
        <w:rPr>
          <w:rFonts w:ascii="Times New Roman" w:eastAsia="Times New Roman" w:hAnsi="Times New Roman"/>
          <w:lang w:eastAsia="lt-LT"/>
        </w:rPr>
        <w:t>Oloko</w:t>
      </w:r>
      <w:r w:rsidRPr="00933252">
        <w:rPr>
          <w:rFonts w:ascii="Times New Roman" w:eastAsia="Times New Roman" w:hAnsi="Times New Roman"/>
          <w:lang w:eastAsia="lt-LT"/>
        </w:rPr>
        <w:t xml:space="preserve"> yra nerekomenduojamas ankstyvojo nėštumo laikotarpiu ir negali būti vartojamas, jei esate daugiau kaip tris mėnesius nėščia, nes tuomet jis gali labai pakenkti jūsų kūdikiui.</w:t>
      </w:r>
    </w:p>
    <w:p w:rsidR="00EE0C6F" w:rsidRPr="00933252" w:rsidRDefault="00EE0C6F" w:rsidP="00EE0C6F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lt-LT"/>
        </w:rPr>
      </w:pPr>
      <w:r w:rsidRPr="00933252">
        <w:rPr>
          <w:rFonts w:ascii="Times New Roman" w:eastAsia="Times New Roman" w:hAnsi="Times New Roman"/>
          <w:b/>
          <w:i/>
          <w:lang w:eastAsia="lt-LT"/>
        </w:rPr>
        <w:t>Žindymo laikotarpis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lastRenderedPageBreak/>
        <w:t xml:space="preserve">Pasakykite savo gydytojui, jei maitinate krūtimi ar ruošiatės pradėti tai daryti. </w:t>
      </w:r>
      <w:r>
        <w:rPr>
          <w:rFonts w:ascii="Times New Roman" w:eastAsia="Times New Roman" w:hAnsi="Times New Roman"/>
          <w:lang w:eastAsia="lt-LT"/>
        </w:rPr>
        <w:t>Oloko</w:t>
      </w:r>
      <w:r w:rsidRPr="00933252">
        <w:rPr>
          <w:rFonts w:ascii="Times New Roman" w:eastAsia="Times New Roman" w:hAnsi="Times New Roman"/>
          <w:lang w:eastAsia="lt-LT"/>
        </w:rPr>
        <w:t xml:space="preserve"> nerekomenduojamas krūtimi maitinančioms motinoms. Jei motina nori maitinti krūtimi, gydytojas gali paskirti kitą vaistą, ypač jei norima žindyti naujagimį arba prieš laiką gimusį kūdikį.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keepNext/>
        <w:spacing w:after="0" w:line="240" w:lineRule="auto"/>
        <w:ind w:left="540" w:hanging="540"/>
        <w:outlineLvl w:val="2"/>
        <w:rPr>
          <w:rFonts w:ascii="Times New Roman" w:eastAsia="Times New Roman" w:hAnsi="Times New Roman"/>
          <w:b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>Vairavimas ir mechanizmų valdymas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Oloko</w:t>
      </w:r>
      <w:r w:rsidRPr="00933252">
        <w:rPr>
          <w:rFonts w:ascii="Times New Roman" w:eastAsia="Times New Roman" w:hAnsi="Times New Roman"/>
          <w:lang w:eastAsia="lt-LT"/>
        </w:rPr>
        <w:t xml:space="preserve"> retkarčiais gali sukelti svaigulį ir galvos sukimąsi. Jei šis poveikis pasireiškia, vairuoti ar valdyti mechanizmų negalima.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keepNext/>
        <w:spacing w:after="0" w:line="240" w:lineRule="auto"/>
        <w:ind w:left="540" w:hanging="540"/>
        <w:outlineLvl w:val="2"/>
        <w:rPr>
          <w:rFonts w:ascii="Times New Roman" w:eastAsia="Times New Roman" w:hAnsi="Times New Roman"/>
          <w:b/>
          <w:lang w:eastAsia="lt-LT"/>
        </w:rPr>
      </w:pPr>
      <w:r>
        <w:rPr>
          <w:rFonts w:ascii="Times New Roman" w:eastAsia="Times New Roman" w:hAnsi="Times New Roman"/>
          <w:b/>
          <w:lang w:eastAsia="lt-LT"/>
        </w:rPr>
        <w:t>Oloko</w:t>
      </w:r>
      <w:r w:rsidRPr="00933252">
        <w:rPr>
          <w:rFonts w:ascii="Times New Roman" w:eastAsia="Times New Roman" w:hAnsi="Times New Roman"/>
          <w:b/>
          <w:lang w:eastAsia="lt-LT"/>
        </w:rPr>
        <w:t xml:space="preserve"> sudėtyje yra laktozės</w:t>
      </w:r>
    </w:p>
    <w:p w:rsidR="00EE0C6F" w:rsidRPr="00933252" w:rsidRDefault="00EE0C6F" w:rsidP="00EE0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E54607">
        <w:rPr>
          <w:rFonts w:ascii="Times New Roman" w:eastAsia="Times New Roman" w:hAnsi="Times New Roman"/>
          <w:lang w:eastAsia="lt-LT"/>
        </w:rPr>
        <w:t>Jeigu gydytojas Jums sakė, kad netoleruojate kokių nors angliavandenių, prieš pradėdami vartoti š</w:t>
      </w:r>
      <w:r>
        <w:rPr>
          <w:rFonts w:ascii="Times New Roman" w:eastAsia="Times New Roman" w:hAnsi="Times New Roman"/>
          <w:lang w:eastAsia="lt-LT"/>
        </w:rPr>
        <w:t>į</w:t>
      </w:r>
      <w:r w:rsidRPr="00E54607">
        <w:rPr>
          <w:rFonts w:ascii="Times New Roman" w:eastAsia="Times New Roman" w:hAnsi="Times New Roman"/>
          <w:lang w:eastAsia="lt-LT"/>
        </w:rPr>
        <w:t xml:space="preserve"> </w:t>
      </w:r>
      <w:r>
        <w:rPr>
          <w:rFonts w:ascii="Times New Roman" w:eastAsia="Times New Roman" w:hAnsi="Times New Roman"/>
          <w:lang w:eastAsia="lt-LT"/>
        </w:rPr>
        <w:t>vaistą</w:t>
      </w:r>
      <w:r w:rsidRPr="00E54607">
        <w:rPr>
          <w:rFonts w:ascii="Times New Roman" w:eastAsia="Times New Roman" w:hAnsi="Times New Roman"/>
          <w:lang w:eastAsia="lt-LT"/>
        </w:rPr>
        <w:t xml:space="preserve">, </w:t>
      </w:r>
      <w:r>
        <w:rPr>
          <w:rFonts w:ascii="Times New Roman" w:eastAsia="Times New Roman" w:hAnsi="Times New Roman"/>
          <w:lang w:eastAsia="lt-LT"/>
        </w:rPr>
        <w:t>pasitarkite su gydytoju</w:t>
      </w:r>
      <w:r w:rsidRPr="00E54607">
        <w:rPr>
          <w:rFonts w:ascii="Times New Roman" w:eastAsia="Times New Roman" w:hAnsi="Times New Roman"/>
          <w:lang w:eastAsia="lt-LT"/>
        </w:rPr>
        <w:t>.</w:t>
      </w:r>
    </w:p>
    <w:p w:rsidR="00EE0C6F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E54607" w:rsidRDefault="00EE0C6F" w:rsidP="00EE0C6F">
      <w:pPr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b/>
          <w:lang w:eastAsia="lt-LT"/>
        </w:rPr>
        <w:t xml:space="preserve">Oloko </w:t>
      </w:r>
      <w:r w:rsidRPr="00E54607">
        <w:rPr>
          <w:rFonts w:ascii="Times New Roman" w:eastAsia="Times New Roman" w:hAnsi="Times New Roman"/>
          <w:b/>
          <w:lang w:eastAsia="lt-LT"/>
        </w:rPr>
        <w:t>sudėtyje</w:t>
      </w:r>
      <w:r>
        <w:rPr>
          <w:rFonts w:ascii="Times New Roman" w:eastAsia="Times New Roman" w:hAnsi="Times New Roman"/>
          <w:b/>
          <w:lang w:eastAsia="lt-LT"/>
        </w:rPr>
        <w:t xml:space="preserve"> yra natrio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FE6303">
        <w:rPr>
          <w:rFonts w:ascii="Times New Roman" w:hAnsi="Times New Roman"/>
        </w:rPr>
        <w:t>Šio vaisto tabletėje yra mažiau kaip 1 mmol (23 mg) natrio, t.y. jis beveik neturi reikšmės.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Default="00EE0C6F" w:rsidP="00EE0C6F">
      <w:pPr>
        <w:keepNext/>
        <w:tabs>
          <w:tab w:val="left" w:pos="567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/>
          <w:b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>3.</w:t>
      </w:r>
      <w:r w:rsidRPr="00933252">
        <w:rPr>
          <w:rFonts w:ascii="Times New Roman" w:eastAsia="Times New Roman" w:hAnsi="Times New Roman"/>
          <w:b/>
          <w:lang w:eastAsia="lt-LT"/>
        </w:rPr>
        <w:tab/>
        <w:t xml:space="preserve">Kaip vartoti </w:t>
      </w:r>
      <w:r>
        <w:rPr>
          <w:rFonts w:ascii="Times New Roman" w:eastAsia="Times New Roman" w:hAnsi="Times New Roman"/>
          <w:b/>
          <w:lang w:eastAsia="lt-LT"/>
        </w:rPr>
        <w:t>Oloko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Visada vartokite šį vaistą tiksliai, kaip nurodė gydytojas. Jeigu abejojate, kreipkitės į gydytoją arba vaistininką.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</w:rPr>
      </w:pPr>
      <w:r w:rsidRPr="00933252">
        <w:rPr>
          <w:rFonts w:ascii="Times New Roman" w:eastAsia="Times New Roman" w:hAnsi="Times New Roman"/>
        </w:rPr>
        <w:t>Kai kuriais atvejais gydymas gali būti pradėtas ligoninėje, todėl Jūs galite būti nuodugniai ištirtas.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Tabletes reikia nuryti, užsigeriant vandeniu. Jų kiekvieną dieną reikėtų gerti maždaug tokiu pačiu laiku.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Įprasta</w:t>
      </w:r>
      <w:r w:rsidRPr="00933252">
        <w:rPr>
          <w:rFonts w:ascii="Times New Roman" w:eastAsia="Times New Roman" w:hAnsi="Times New Roman"/>
          <w:lang w:eastAsia="lt-LT"/>
        </w:rPr>
        <w:t xml:space="preserve"> dozė yra: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i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i/>
          <w:lang w:eastAsia="lt-LT"/>
        </w:rPr>
      </w:pPr>
      <w:r w:rsidRPr="00933252">
        <w:rPr>
          <w:rFonts w:ascii="Times New Roman" w:eastAsia="Times New Roman" w:hAnsi="Times New Roman"/>
          <w:i/>
          <w:lang w:eastAsia="lt-LT"/>
        </w:rPr>
        <w:t>Suaugę žmonės (įskaitant senyvus pacientus)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b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>Padidėjęs kraujospūdis</w:t>
      </w:r>
    </w:p>
    <w:p w:rsidR="00EE0C6F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Rekomenduojama paros dozė yra 10 mg. Ją reikia gerti iš karto.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Prireikus gydytojas paros dozę gali keisti, priklausomai nuo Jūsų organizmo reakcijos į gydymą, t. y. didinti iki maksimalios 40 mg paros dozės.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Galima gydyti vien fosinopriliu arba jo vartoti kartu su diuretikais (šlapimo išsiskyrimą skatinančiais vaistais, žr. žemiau).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b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>Širdies nepakankamumas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Galima gydyti vien fosinopriliu arba jo vartoti kartu su diuretikais (šlapimo išsiskyrimą skatinančiais vaistais, žr. žemiau), arba su rusmenės preparatais.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Rekomenduojama paros dozė yra  10 mg. Ją reikia gerti iš karto.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Prireikus gydytojas paros dozę gali keisti, priklausomai nuo Jūsų organizmo reakcijos į gydymą, t. y. didinti iki maksimalios 40 mg paros dozės.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50426E" w:rsidRDefault="00EE0C6F" w:rsidP="00EE0C6F">
      <w:pPr>
        <w:spacing w:after="0" w:line="240" w:lineRule="auto"/>
        <w:rPr>
          <w:rFonts w:ascii="Times New Roman" w:eastAsia="Times New Roman" w:hAnsi="Times New Roman"/>
          <w:b/>
          <w:lang w:eastAsia="lt-LT"/>
        </w:rPr>
      </w:pPr>
      <w:r w:rsidRPr="0050426E">
        <w:rPr>
          <w:rFonts w:ascii="Times New Roman" w:eastAsia="Times New Roman" w:hAnsi="Times New Roman"/>
          <w:b/>
          <w:lang w:eastAsia="lt-LT"/>
        </w:rPr>
        <w:t>Vartojimas kartu su diuretikais (šlapimo išsiskyrimą skatinančiais vaistais)</w:t>
      </w:r>
    </w:p>
    <w:p w:rsidR="00EE0C6F" w:rsidRPr="00B61DD1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B61DD1">
        <w:rPr>
          <w:rFonts w:ascii="Times New Roman" w:eastAsia="Times New Roman" w:hAnsi="Times New Roman"/>
          <w:lang w:eastAsia="lt-LT"/>
        </w:rPr>
        <w:t xml:space="preserve">Jeigu Jūs jau vartojate diuretikų, gydytojas gali liepti Jums sumažinti jų dozę arba nutraukti jų vartojimą 2-3 dienas prieš pradedant vartoti </w:t>
      </w:r>
      <w:r>
        <w:rPr>
          <w:rFonts w:ascii="Times New Roman" w:eastAsia="Times New Roman" w:hAnsi="Times New Roman"/>
          <w:lang w:eastAsia="lt-LT"/>
        </w:rPr>
        <w:t>Oloko</w:t>
      </w:r>
      <w:r w:rsidRPr="00B61DD1">
        <w:rPr>
          <w:rFonts w:ascii="Times New Roman" w:eastAsia="Times New Roman" w:hAnsi="Times New Roman"/>
          <w:lang w:eastAsia="lt-LT"/>
        </w:rPr>
        <w:t>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i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b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>Vartojimas vaikams ir paaugliams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Fosinoprilio vartoti vaikams ir paaugliams jaunesniems nei 18 metų nerekomenduojama.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keepNext/>
        <w:spacing w:after="0" w:line="240" w:lineRule="auto"/>
        <w:ind w:left="540" w:hanging="540"/>
        <w:outlineLvl w:val="2"/>
        <w:rPr>
          <w:rFonts w:ascii="Times New Roman" w:eastAsia="Times New Roman" w:hAnsi="Times New Roman"/>
          <w:b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 xml:space="preserve">Ką daryti pavartojus per didelę </w:t>
      </w:r>
      <w:r>
        <w:rPr>
          <w:rFonts w:ascii="Times New Roman" w:eastAsia="Times New Roman" w:hAnsi="Times New Roman"/>
          <w:b/>
          <w:lang w:eastAsia="lt-LT"/>
        </w:rPr>
        <w:t>Oloko</w:t>
      </w:r>
      <w:r w:rsidRPr="00933252">
        <w:rPr>
          <w:rFonts w:ascii="Times New Roman" w:eastAsia="Times New Roman" w:hAnsi="Times New Roman"/>
          <w:b/>
          <w:lang w:eastAsia="lt-LT"/>
        </w:rPr>
        <w:t xml:space="preserve"> dozę?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 xml:space="preserve">Jei Jūs (ar kas nors kitas) nurijo per daug tablečių ar įtariama, jog vaikas nurijo tabletę, reikia nedelsiant kreiptis į artimiausios ligoninės neatidėliotinos pagalbos skyrių ar į šeimos gydytoją. Vaisto perdozavimo </w:t>
      </w:r>
      <w:r w:rsidRPr="00933252">
        <w:rPr>
          <w:rFonts w:ascii="Times New Roman" w:eastAsia="Times New Roman" w:hAnsi="Times New Roman"/>
          <w:lang w:eastAsia="lt-LT"/>
        </w:rPr>
        <w:lastRenderedPageBreak/>
        <w:t>simptomai gali būti silpnumas ir svaigulys, atsiradę dėl sumažėjusio kraujo spaudimo, retas pulsas ir drėgna oda, hiperventiliacija, širdies ritmo sutrikimai, nerimas ir kosulys.</w:t>
      </w:r>
    </w:p>
    <w:p w:rsidR="00EE0C6F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Vykstant į ligoninę ar pas šeimos gydytoją su savimi reikia pasiimti šį pakuotės lapelį, likusias tabletes ir talpyklę, kad būtų aišku, kokių tablečių pavartota.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keepNext/>
        <w:spacing w:after="0" w:line="240" w:lineRule="auto"/>
        <w:ind w:left="540" w:hanging="540"/>
        <w:outlineLvl w:val="2"/>
        <w:rPr>
          <w:rFonts w:ascii="Times New Roman" w:eastAsia="Times New Roman" w:hAnsi="Times New Roman"/>
          <w:b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 xml:space="preserve">Pamiršus pavartoti </w:t>
      </w:r>
      <w:r>
        <w:rPr>
          <w:rFonts w:ascii="Times New Roman" w:eastAsia="Times New Roman" w:hAnsi="Times New Roman"/>
          <w:b/>
          <w:lang w:eastAsia="lt-LT"/>
        </w:rPr>
        <w:t>Oloko</w:t>
      </w:r>
    </w:p>
    <w:p w:rsidR="00EE0C6F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Praleidus dozę, ją reikia išgerti tuoj pat, kai tik atsimenama, nebent iki kitos dozės vartojimo liko nedaug laiko. Toliau vaist</w:t>
      </w:r>
      <w:r>
        <w:rPr>
          <w:rFonts w:ascii="Times New Roman" w:eastAsia="Times New Roman" w:hAnsi="Times New Roman"/>
          <w:lang w:eastAsia="lt-LT"/>
        </w:rPr>
        <w:t>ą</w:t>
      </w:r>
      <w:r w:rsidRPr="00933252">
        <w:rPr>
          <w:rFonts w:ascii="Times New Roman" w:eastAsia="Times New Roman" w:hAnsi="Times New Roman"/>
          <w:lang w:eastAsia="lt-LT"/>
        </w:rPr>
        <w:t xml:space="preserve"> reikia vartoti įprastu laiku.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Negalima vartoti dvigubos dozės norint kompensuoti praleistą dozę.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20" w:lineRule="exact"/>
        <w:rPr>
          <w:rFonts w:ascii="Times New Roman" w:eastAsia="Times New Roman" w:hAnsi="Times New Roman"/>
          <w:b/>
          <w:bCs/>
        </w:rPr>
      </w:pPr>
      <w:r w:rsidRPr="00933252">
        <w:rPr>
          <w:rFonts w:ascii="Times New Roman" w:eastAsia="Times New Roman" w:hAnsi="Times New Roman"/>
          <w:b/>
          <w:bCs/>
        </w:rPr>
        <w:t xml:space="preserve">Nustojus vartoti </w:t>
      </w:r>
      <w:r>
        <w:rPr>
          <w:rFonts w:ascii="Times New Roman" w:eastAsia="Times New Roman" w:hAnsi="Times New Roman"/>
          <w:b/>
          <w:bCs/>
        </w:rPr>
        <w:t>Oloko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</w:rPr>
      </w:pPr>
      <w:r w:rsidRPr="00933252">
        <w:rPr>
          <w:rFonts w:ascii="Times New Roman" w:eastAsia="Times New Roman" w:hAnsi="Times New Roman"/>
        </w:rPr>
        <w:t xml:space="preserve">Nenutraukite </w:t>
      </w:r>
      <w:r>
        <w:rPr>
          <w:rFonts w:ascii="Times New Roman" w:eastAsia="Times New Roman" w:hAnsi="Times New Roman"/>
        </w:rPr>
        <w:t>Oloko</w:t>
      </w:r>
      <w:r w:rsidRPr="00933252">
        <w:rPr>
          <w:rFonts w:ascii="Times New Roman" w:eastAsia="Times New Roman" w:hAnsi="Times New Roman"/>
        </w:rPr>
        <w:t xml:space="preserve"> vartojimo, nepasitarę su gydytoju, netgi tuo atveju, jeigu jaučiatės geriau.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Jeigu kiltų daugiau klausimų dėl šio vaisto vartojimo, kreipkitės į gydytoją arba vaistininką.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keepNext/>
        <w:tabs>
          <w:tab w:val="left" w:pos="567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/>
          <w:b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>4.</w:t>
      </w:r>
      <w:r w:rsidRPr="00933252">
        <w:rPr>
          <w:rFonts w:ascii="Times New Roman" w:eastAsia="Times New Roman" w:hAnsi="Times New Roman"/>
          <w:b/>
          <w:noProof/>
          <w:lang w:eastAsia="lt-LT"/>
        </w:rPr>
        <w:tab/>
        <w:t>Galimas šalutinis poveikis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Šis vaistas, kaip ir visi kiti, gali sukelti šalutinį poveikį, nors jis pasireiškia ne visiems žmonėms.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 xml:space="preserve">Nutraukite </w:t>
      </w:r>
      <w:r>
        <w:rPr>
          <w:rFonts w:ascii="Times New Roman" w:eastAsia="Times New Roman" w:hAnsi="Times New Roman"/>
          <w:lang w:eastAsia="lt-LT"/>
        </w:rPr>
        <w:t>Oloko</w:t>
      </w:r>
      <w:r w:rsidRPr="00933252">
        <w:rPr>
          <w:rFonts w:ascii="Times New Roman" w:eastAsia="Times New Roman" w:hAnsi="Times New Roman"/>
          <w:lang w:eastAsia="lt-LT"/>
        </w:rPr>
        <w:t xml:space="preserve"> vartojimą ir nedelsiant kreipkitės į gydytoją ar į artimiausios ligoninės skubios pagalbos skyrių, jeigu atsiranda toliau išvardytas šalutinis poveikis:</w:t>
      </w:r>
    </w:p>
    <w:p w:rsidR="00EE0C6F" w:rsidRPr="00933252" w:rsidRDefault="00EE0C6F" w:rsidP="00EE0C6F">
      <w:p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-</w:t>
      </w:r>
      <w:r>
        <w:rPr>
          <w:rFonts w:ascii="Times New Roman" w:eastAsia="Times New Roman" w:hAnsi="Times New Roman"/>
          <w:lang w:eastAsia="lt-LT"/>
        </w:rPr>
        <w:tab/>
        <w:t>a</w:t>
      </w:r>
      <w:r w:rsidRPr="00933252">
        <w:rPr>
          <w:rFonts w:ascii="Times New Roman" w:eastAsia="Times New Roman" w:hAnsi="Times New Roman"/>
          <w:lang w:eastAsia="lt-LT"/>
        </w:rPr>
        <w:t>lerginė reakcija: patinsta lūpos, veidas arba kaklas, dėl ko pasunkėja kvėpavimas;  odos bėrimas arba dilgėlinė.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Šis šalutinis poveikis yra labai sunkus. Jums gali prireikti skubios medicininės pagalbos arba hospitalizacijos.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Default="00EE0C6F" w:rsidP="00EE0C6F">
      <w:pPr>
        <w:spacing w:after="0" w:line="240" w:lineRule="auto"/>
        <w:ind w:left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Toliau išvardyti šalutiniai poveikiai pastebėti žemiau nurodytu dažnumu:</w:t>
      </w:r>
    </w:p>
    <w:p w:rsidR="00EE0C6F" w:rsidRDefault="00EE0C6F" w:rsidP="00EE0C6F">
      <w:pPr>
        <w:spacing w:after="0" w:line="240" w:lineRule="auto"/>
        <w:ind w:left="567"/>
        <w:rPr>
          <w:rFonts w:ascii="Times New Roman" w:eastAsia="Times New Roman" w:hAnsi="Times New Roman"/>
          <w:lang w:eastAsia="lt-LT"/>
        </w:rPr>
      </w:pPr>
    </w:p>
    <w:p w:rsidR="00EE0C6F" w:rsidRDefault="00EE0C6F" w:rsidP="00EE0C6F">
      <w:pPr>
        <w:spacing w:after="0" w:line="240" w:lineRule="auto"/>
        <w:ind w:left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 xml:space="preserve">Dažnas </w:t>
      </w:r>
      <w:r w:rsidRPr="00933252">
        <w:rPr>
          <w:rFonts w:ascii="Times New Roman" w:eastAsia="Times New Roman" w:hAnsi="Times New Roman"/>
          <w:lang w:eastAsia="lt-LT"/>
        </w:rPr>
        <w:t>(gali pasireikšti ne dažniau kaip 1 iš 10 žmonių)</w:t>
      </w:r>
      <w:r>
        <w:rPr>
          <w:rFonts w:ascii="Times New Roman" w:eastAsia="Times New Roman" w:hAnsi="Times New Roman"/>
          <w:lang w:eastAsia="lt-LT"/>
        </w:rPr>
        <w:t>:</w:t>
      </w:r>
    </w:p>
    <w:p w:rsidR="00EE0C6F" w:rsidRDefault="00EE0C6F" w:rsidP="00EE0C6F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k</w:t>
      </w:r>
      <w:r w:rsidRPr="0050426E">
        <w:rPr>
          <w:rFonts w:ascii="Times New Roman" w:eastAsia="Times New Roman" w:hAnsi="Times New Roman"/>
          <w:lang w:eastAsia="lt-LT"/>
        </w:rPr>
        <w:t>osulys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50426E" w:rsidRDefault="00EE0C6F" w:rsidP="00EE0C6F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s</w:t>
      </w:r>
      <w:r w:rsidRPr="0050426E">
        <w:rPr>
          <w:rFonts w:ascii="Times New Roman" w:eastAsia="Times New Roman" w:hAnsi="Times New Roman"/>
          <w:lang w:eastAsia="lt-LT"/>
        </w:rPr>
        <w:t>vaigulys, silpnumas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50426E" w:rsidRDefault="00EE0C6F" w:rsidP="00EE0C6F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ž</w:t>
      </w:r>
      <w:r w:rsidRPr="0050426E">
        <w:rPr>
          <w:rFonts w:ascii="Times New Roman" w:eastAsia="Times New Roman" w:hAnsi="Times New Roman"/>
          <w:lang w:eastAsia="lt-LT"/>
        </w:rPr>
        <w:t>emas kraujospūdis, dėl kurio stojantis gali atsirasti silpnumas ir svaigulys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</w:t>
      </w:r>
      <w:r w:rsidRPr="00933252">
        <w:rPr>
          <w:rFonts w:ascii="Times New Roman" w:eastAsia="Times New Roman" w:hAnsi="Times New Roman"/>
          <w:lang w:eastAsia="lt-LT"/>
        </w:rPr>
        <w:t>ykinimas, vėmimas, viduriavimas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b</w:t>
      </w:r>
      <w:r w:rsidRPr="00933252">
        <w:rPr>
          <w:rFonts w:ascii="Times New Roman" w:eastAsia="Times New Roman" w:hAnsi="Times New Roman"/>
          <w:lang w:eastAsia="lt-LT"/>
        </w:rPr>
        <w:t>ėrimas, odos uždegimas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a</w:t>
      </w:r>
      <w:r w:rsidRPr="00933252">
        <w:rPr>
          <w:rFonts w:ascii="Times New Roman" w:eastAsia="Times New Roman" w:hAnsi="Times New Roman"/>
          <w:lang w:eastAsia="lt-LT"/>
        </w:rPr>
        <w:t>lerginės reakcijos, sukeliančios veido ir burnos patinimą (gali būti dažnesnės juodaodžiams)</w:t>
      </w:r>
      <w:r>
        <w:rPr>
          <w:rFonts w:ascii="Times New Roman" w:eastAsia="Times New Roman" w:hAnsi="Times New Roman"/>
          <w:lang w:eastAsia="lt-LT"/>
        </w:rPr>
        <w:t>;</w:t>
      </w:r>
      <w:r w:rsidRPr="00933252" w:rsidDel="002016FE">
        <w:rPr>
          <w:rFonts w:ascii="Times New Roman" w:eastAsia="Times New Roman" w:hAnsi="Times New Roman"/>
          <w:lang w:eastAsia="lt-LT"/>
        </w:rPr>
        <w:t xml:space="preserve"> </w:t>
      </w:r>
      <w:r>
        <w:rPr>
          <w:rFonts w:ascii="Times New Roman" w:eastAsia="Times New Roman" w:hAnsi="Times New Roman"/>
          <w:lang w:eastAsia="lt-LT"/>
        </w:rPr>
        <w:t>g</w:t>
      </w:r>
      <w:r w:rsidRPr="00933252">
        <w:rPr>
          <w:rFonts w:ascii="Times New Roman" w:eastAsia="Times New Roman" w:hAnsi="Times New Roman"/>
          <w:lang w:eastAsia="lt-LT"/>
        </w:rPr>
        <w:t>alvos skausmas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g</w:t>
      </w:r>
      <w:r w:rsidRPr="00933252">
        <w:rPr>
          <w:rFonts w:ascii="Times New Roman" w:eastAsia="Times New Roman" w:hAnsi="Times New Roman"/>
          <w:lang w:eastAsia="lt-LT"/>
        </w:rPr>
        <w:t>reitas širdies ritmas arba krūtinės skausmas, atsirandantis ne dėl širdies sutrikimų</w:t>
      </w:r>
      <w:r>
        <w:rPr>
          <w:rFonts w:ascii="Times New Roman" w:eastAsia="Times New Roman" w:hAnsi="Times New Roman"/>
          <w:lang w:eastAsia="lt-LT"/>
        </w:rPr>
        <w:t>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 xml:space="preserve">Nedažnas </w:t>
      </w:r>
      <w:r w:rsidRPr="00933252">
        <w:rPr>
          <w:rFonts w:ascii="Times New Roman" w:eastAsia="Times New Roman" w:hAnsi="Times New Roman"/>
          <w:lang w:eastAsia="lt-LT"/>
        </w:rPr>
        <w:t>(gali pasireikšti ne dažniau  kaip 1 iš 100 žmonių):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</w:t>
      </w:r>
      <w:r w:rsidRPr="00933252">
        <w:rPr>
          <w:rFonts w:ascii="Times New Roman" w:eastAsia="Times New Roman" w:hAnsi="Times New Roman"/>
          <w:lang w:eastAsia="lt-LT"/>
        </w:rPr>
        <w:t>adidėjęs prakaitavimas, karščiavimas, sloga, nosies niežėjimas, sinusitas, bronchitas (kosulys, gali būti su skrepliais), burnos džiūvimas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n</w:t>
      </w:r>
      <w:r w:rsidRPr="00933252">
        <w:rPr>
          <w:rFonts w:ascii="Times New Roman" w:eastAsia="Times New Roman" w:hAnsi="Times New Roman"/>
          <w:lang w:eastAsia="lt-LT"/>
        </w:rPr>
        <w:t>iežėjimas, dilgėlinė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k</w:t>
      </w:r>
      <w:r w:rsidRPr="00933252">
        <w:rPr>
          <w:rFonts w:ascii="Times New Roman" w:eastAsia="Times New Roman" w:hAnsi="Times New Roman"/>
          <w:lang w:eastAsia="lt-LT"/>
        </w:rPr>
        <w:t>vėpavimo pasunkėjimas ir kvėpavimo takų uždegimas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</w:t>
      </w:r>
      <w:r w:rsidRPr="00933252">
        <w:rPr>
          <w:rFonts w:ascii="Times New Roman" w:eastAsia="Times New Roman" w:hAnsi="Times New Roman"/>
          <w:lang w:eastAsia="lt-LT"/>
        </w:rPr>
        <w:t>adidėjęs baltymų kiekis šlapime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r</w:t>
      </w:r>
      <w:r w:rsidRPr="00933252">
        <w:rPr>
          <w:rFonts w:ascii="Times New Roman" w:eastAsia="Times New Roman" w:hAnsi="Times New Roman"/>
          <w:lang w:eastAsia="lt-LT"/>
        </w:rPr>
        <w:t>aumenų skausmas ir skausmas krūtinės ląstoje arba krūtinėje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v</w:t>
      </w:r>
      <w:r w:rsidRPr="00933252">
        <w:rPr>
          <w:rFonts w:ascii="Times New Roman" w:eastAsia="Times New Roman" w:hAnsi="Times New Roman"/>
          <w:lang w:eastAsia="lt-LT"/>
        </w:rPr>
        <w:t>idurių pūtimas, vidurių užkietėjimas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d</w:t>
      </w:r>
      <w:r w:rsidRPr="00933252">
        <w:rPr>
          <w:rFonts w:ascii="Times New Roman" w:eastAsia="Times New Roman" w:hAnsi="Times New Roman"/>
          <w:lang w:eastAsia="lt-LT"/>
        </w:rPr>
        <w:t>ilgčiojimas ir dūrimas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d</w:t>
      </w:r>
      <w:r w:rsidRPr="00933252">
        <w:rPr>
          <w:rFonts w:ascii="Times New Roman" w:eastAsia="Times New Roman" w:hAnsi="Times New Roman"/>
          <w:lang w:eastAsia="lt-LT"/>
        </w:rPr>
        <w:t>epresija, sumišimas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m</w:t>
      </w:r>
      <w:r w:rsidRPr="00933252">
        <w:rPr>
          <w:rFonts w:ascii="Times New Roman" w:eastAsia="Times New Roman" w:hAnsi="Times New Roman"/>
          <w:lang w:eastAsia="lt-LT"/>
        </w:rPr>
        <w:t>ieguistumas arba miego sutrikimas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k</w:t>
      </w:r>
      <w:r w:rsidRPr="00933252">
        <w:rPr>
          <w:rFonts w:ascii="Times New Roman" w:eastAsia="Times New Roman" w:hAnsi="Times New Roman"/>
          <w:lang w:eastAsia="lt-LT"/>
        </w:rPr>
        <w:t>rūtinės skausmas, susijęs su širdimi, palpitacijomis arba širdies ritmo sutrikimais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lastRenderedPageBreak/>
        <w:t>r</w:t>
      </w:r>
      <w:r w:rsidRPr="00933252">
        <w:rPr>
          <w:rFonts w:ascii="Times New Roman" w:eastAsia="Times New Roman" w:hAnsi="Times New Roman"/>
          <w:lang w:eastAsia="lt-LT"/>
        </w:rPr>
        <w:t>ankų ir pėdų patinimas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s</w:t>
      </w:r>
      <w:r w:rsidRPr="00933252">
        <w:rPr>
          <w:rFonts w:ascii="Times New Roman" w:eastAsia="Times New Roman" w:hAnsi="Times New Roman"/>
          <w:lang w:eastAsia="lt-LT"/>
        </w:rPr>
        <w:t>vorio padidėjimas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š</w:t>
      </w:r>
      <w:r w:rsidRPr="00933252">
        <w:rPr>
          <w:rFonts w:ascii="Times New Roman" w:eastAsia="Times New Roman" w:hAnsi="Times New Roman"/>
          <w:lang w:eastAsia="lt-LT"/>
        </w:rPr>
        <w:t>irdies smūgis arba insultas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i</w:t>
      </w:r>
      <w:r w:rsidRPr="00933252">
        <w:rPr>
          <w:rFonts w:ascii="Times New Roman" w:eastAsia="Times New Roman" w:hAnsi="Times New Roman"/>
          <w:lang w:eastAsia="lt-LT"/>
        </w:rPr>
        <w:t>nkstų veiklos sutrikimai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r</w:t>
      </w:r>
      <w:r w:rsidRPr="00933252">
        <w:rPr>
          <w:rFonts w:ascii="Times New Roman" w:eastAsia="Times New Roman" w:hAnsi="Times New Roman"/>
          <w:lang w:eastAsia="lt-LT"/>
        </w:rPr>
        <w:t>audonųjų kraujo ląstelių kiekio sumažėjimas, kalio kiekio padidėjimas kraujyje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a</w:t>
      </w:r>
      <w:r w:rsidRPr="00933252">
        <w:rPr>
          <w:rFonts w:ascii="Times New Roman" w:eastAsia="Times New Roman" w:hAnsi="Times New Roman"/>
          <w:lang w:eastAsia="lt-LT"/>
        </w:rPr>
        <w:t>petito netekimas, skonio pakitimai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n</w:t>
      </w:r>
      <w:r w:rsidRPr="00933252">
        <w:rPr>
          <w:rFonts w:ascii="Times New Roman" w:eastAsia="Times New Roman" w:hAnsi="Times New Roman"/>
          <w:lang w:eastAsia="lt-LT"/>
        </w:rPr>
        <w:t>ualpimas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s</w:t>
      </w:r>
      <w:r w:rsidRPr="00933252">
        <w:rPr>
          <w:rFonts w:ascii="Times New Roman" w:eastAsia="Times New Roman" w:hAnsi="Times New Roman"/>
          <w:lang w:eastAsia="lt-LT"/>
        </w:rPr>
        <w:t>eksualinės problemos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</w:t>
      </w:r>
      <w:r w:rsidRPr="00933252">
        <w:rPr>
          <w:rFonts w:ascii="Times New Roman" w:eastAsia="Times New Roman" w:hAnsi="Times New Roman"/>
          <w:lang w:eastAsia="lt-LT"/>
        </w:rPr>
        <w:t>odagra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r</w:t>
      </w:r>
      <w:r w:rsidRPr="00933252">
        <w:rPr>
          <w:rFonts w:ascii="Times New Roman" w:eastAsia="Times New Roman" w:hAnsi="Times New Roman"/>
          <w:lang w:eastAsia="lt-LT"/>
        </w:rPr>
        <w:t>egėjimo sutrikimai, ausų skausmas, skambėjimas ausyse, pojūtis, kad viskas aplinkui svyruoja aukštyn-žemyn arba iš vienos pusės į kitą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a</w:t>
      </w:r>
      <w:r w:rsidRPr="00933252">
        <w:rPr>
          <w:rFonts w:ascii="Times New Roman" w:eastAsia="Times New Roman" w:hAnsi="Times New Roman"/>
          <w:lang w:eastAsia="lt-LT"/>
        </w:rPr>
        <w:t>ukštas kraujospūdis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k</w:t>
      </w:r>
      <w:r w:rsidRPr="00933252">
        <w:rPr>
          <w:rFonts w:ascii="Times New Roman" w:eastAsia="Times New Roman" w:hAnsi="Times New Roman"/>
          <w:lang w:eastAsia="lt-LT"/>
        </w:rPr>
        <w:t>raujo cirkuliacijos susilpnėjimas su žemu kraujospūdžiu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s</w:t>
      </w:r>
      <w:r w:rsidRPr="00933252">
        <w:rPr>
          <w:rFonts w:ascii="Times New Roman" w:eastAsia="Times New Roman" w:hAnsi="Times New Roman"/>
          <w:lang w:eastAsia="lt-LT"/>
        </w:rPr>
        <w:t>taigi mirtis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</w:t>
      </w:r>
      <w:r w:rsidRPr="00933252">
        <w:rPr>
          <w:rFonts w:ascii="Times New Roman" w:eastAsia="Times New Roman" w:hAnsi="Times New Roman"/>
          <w:lang w:eastAsia="lt-LT"/>
        </w:rPr>
        <w:t>rostatos sutrikimai vyrams</w:t>
      </w:r>
      <w:r>
        <w:rPr>
          <w:rFonts w:ascii="Times New Roman" w:eastAsia="Times New Roman" w:hAnsi="Times New Roman"/>
          <w:lang w:eastAsia="lt-LT"/>
        </w:rPr>
        <w:t>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 xml:space="preserve">Retas </w:t>
      </w:r>
      <w:r w:rsidRPr="00933252">
        <w:rPr>
          <w:rFonts w:ascii="Times New Roman" w:eastAsia="Times New Roman" w:hAnsi="Times New Roman"/>
          <w:lang w:eastAsia="lt-LT"/>
        </w:rPr>
        <w:t>(gali pasireikšti ne dažniau kaip 1 iš 1000 žmonių):</w:t>
      </w:r>
    </w:p>
    <w:p w:rsidR="00EE0C6F" w:rsidRPr="00933252" w:rsidRDefault="00EE0C6F" w:rsidP="00EE0C6F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u</w:t>
      </w:r>
      <w:r w:rsidRPr="00933252">
        <w:rPr>
          <w:rFonts w:ascii="Times New Roman" w:eastAsia="Times New Roman" w:hAnsi="Times New Roman"/>
          <w:lang w:eastAsia="lt-LT"/>
        </w:rPr>
        <w:t>žkimimas/laringitas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d</w:t>
      </w:r>
      <w:r w:rsidRPr="00933252">
        <w:rPr>
          <w:rFonts w:ascii="Times New Roman" w:eastAsia="Times New Roman" w:hAnsi="Times New Roman"/>
          <w:lang w:eastAsia="lt-LT"/>
        </w:rPr>
        <w:t>isfazija (nesugebėjimas pasirinkti žodžių kalbėjimui, rašymui ar skaitymui)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k</w:t>
      </w:r>
      <w:r w:rsidRPr="00933252">
        <w:rPr>
          <w:rFonts w:ascii="Times New Roman" w:eastAsia="Times New Roman" w:hAnsi="Times New Roman"/>
          <w:lang w:eastAsia="lt-LT"/>
        </w:rPr>
        <w:t>asos uždegimas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r</w:t>
      </w:r>
      <w:r w:rsidRPr="00933252">
        <w:rPr>
          <w:rFonts w:ascii="Times New Roman" w:eastAsia="Times New Roman" w:hAnsi="Times New Roman"/>
          <w:lang w:eastAsia="lt-LT"/>
        </w:rPr>
        <w:t>ijimo pasunkėjimas, lydimas liaukų patinimo, liežuvio patinimo arba žaizdelių burnoje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s</w:t>
      </w:r>
      <w:r w:rsidRPr="00933252">
        <w:rPr>
          <w:rFonts w:ascii="Times New Roman" w:eastAsia="Times New Roman" w:hAnsi="Times New Roman"/>
          <w:lang w:eastAsia="lt-LT"/>
        </w:rPr>
        <w:t>ilpnumas galūnėse, artritas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k</w:t>
      </w:r>
      <w:r w:rsidRPr="00933252">
        <w:rPr>
          <w:rFonts w:ascii="Times New Roman" w:eastAsia="Times New Roman" w:hAnsi="Times New Roman"/>
          <w:lang w:eastAsia="lt-LT"/>
        </w:rPr>
        <w:t xml:space="preserve">raujo sistemos sutrikimai, kuriems būdingas karščiavimas arba drebulys, gerklės skausmas, opos burnoje ar ryklėje, žemas kraujo ląstelių kiekis, sukeliantis neįprastą nuovargį arba silpnumą, neįprastą kraujavimą arba nepaaiškinamas </w:t>
      </w:r>
      <w:r>
        <w:rPr>
          <w:rFonts w:ascii="Times New Roman" w:eastAsia="Times New Roman" w:hAnsi="Times New Roman"/>
          <w:lang w:eastAsia="lt-LT"/>
        </w:rPr>
        <w:t>kraujosruvas;</w:t>
      </w:r>
    </w:p>
    <w:p w:rsidR="00EE0C6F" w:rsidRPr="00933252" w:rsidRDefault="00EE0C6F" w:rsidP="00EE0C6F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</w:t>
      </w:r>
      <w:r w:rsidRPr="00933252">
        <w:rPr>
          <w:rFonts w:ascii="Times New Roman" w:eastAsia="Times New Roman" w:hAnsi="Times New Roman"/>
          <w:lang w:eastAsia="lt-LT"/>
        </w:rPr>
        <w:t>ilvo skausmas ir patinimas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h</w:t>
      </w:r>
      <w:r w:rsidRPr="00933252">
        <w:rPr>
          <w:rFonts w:ascii="Times New Roman" w:eastAsia="Times New Roman" w:hAnsi="Times New Roman"/>
          <w:lang w:eastAsia="lt-LT"/>
        </w:rPr>
        <w:t>epatitas – kepenų uždegimas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o</w:t>
      </w:r>
      <w:r w:rsidRPr="00933252">
        <w:rPr>
          <w:rFonts w:ascii="Times New Roman" w:eastAsia="Times New Roman" w:hAnsi="Times New Roman"/>
          <w:lang w:eastAsia="lt-LT"/>
        </w:rPr>
        <w:t>dos paraudimas, kraujavimas iš nosies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</w:t>
      </w:r>
      <w:r w:rsidRPr="00933252">
        <w:rPr>
          <w:rFonts w:ascii="Times New Roman" w:eastAsia="Times New Roman" w:hAnsi="Times New Roman"/>
          <w:lang w:eastAsia="lt-LT"/>
        </w:rPr>
        <w:t>eriferinių kraujagyslių liga (arterijų liga)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a</w:t>
      </w:r>
      <w:r w:rsidRPr="00933252">
        <w:rPr>
          <w:rFonts w:ascii="Times New Roman" w:eastAsia="Times New Roman" w:hAnsi="Times New Roman"/>
          <w:lang w:eastAsia="lt-LT"/>
        </w:rPr>
        <w:t>tminties sutrikimai, orientacijos sutrikimai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</w:t>
      </w:r>
      <w:r w:rsidRPr="00933252">
        <w:rPr>
          <w:rFonts w:ascii="Times New Roman" w:eastAsia="Times New Roman" w:hAnsi="Times New Roman"/>
          <w:lang w:eastAsia="lt-LT"/>
        </w:rPr>
        <w:t>neumonija, kraujo stazė plaučiuose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</w:t>
      </w:r>
      <w:r w:rsidRPr="00933252">
        <w:rPr>
          <w:rFonts w:ascii="Times New Roman" w:eastAsia="Times New Roman" w:hAnsi="Times New Roman"/>
          <w:lang w:eastAsia="lt-LT"/>
        </w:rPr>
        <w:t>asunkėjęs kvėpavimas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d</w:t>
      </w:r>
      <w:r w:rsidRPr="00933252">
        <w:rPr>
          <w:rFonts w:ascii="Times New Roman" w:eastAsia="Times New Roman" w:hAnsi="Times New Roman"/>
          <w:lang w:eastAsia="lt-LT"/>
        </w:rPr>
        <w:t>ruskos kiekio sumažėjimas kraujyje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g</w:t>
      </w:r>
      <w:r w:rsidRPr="00933252">
        <w:rPr>
          <w:rFonts w:ascii="Times New Roman" w:eastAsia="Times New Roman" w:hAnsi="Times New Roman"/>
          <w:lang w:eastAsia="lt-LT"/>
        </w:rPr>
        <w:t>eležies kiekio padidėjimas kraujyje</w:t>
      </w:r>
      <w:r>
        <w:rPr>
          <w:rFonts w:ascii="Times New Roman" w:eastAsia="Times New Roman" w:hAnsi="Times New Roman"/>
          <w:lang w:eastAsia="lt-LT"/>
        </w:rPr>
        <w:t>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 xml:space="preserve">Labai retas </w:t>
      </w:r>
      <w:r w:rsidRPr="00933252">
        <w:rPr>
          <w:rFonts w:ascii="Times New Roman" w:eastAsia="Times New Roman" w:hAnsi="Times New Roman"/>
          <w:lang w:eastAsia="lt-LT"/>
        </w:rPr>
        <w:t>(gali pasireikšti ne dažniau kaip 1 iš 10000 žmonių):</w:t>
      </w:r>
    </w:p>
    <w:p w:rsidR="00EE0C6F" w:rsidRPr="00933252" w:rsidRDefault="00EE0C6F" w:rsidP="00EE0C6F">
      <w:pPr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ū</w:t>
      </w:r>
      <w:r w:rsidRPr="00933252">
        <w:rPr>
          <w:rFonts w:ascii="Times New Roman" w:eastAsia="Times New Roman" w:hAnsi="Times New Roman"/>
          <w:lang w:eastAsia="lt-LT"/>
        </w:rPr>
        <w:t>mus kepenų nepakankamumas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ū</w:t>
      </w:r>
      <w:r w:rsidRPr="00933252">
        <w:rPr>
          <w:rFonts w:ascii="Times New Roman" w:eastAsia="Times New Roman" w:hAnsi="Times New Roman"/>
          <w:lang w:eastAsia="lt-LT"/>
        </w:rPr>
        <w:t>mus inkstų nepakankamumas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ž</w:t>
      </w:r>
      <w:r w:rsidRPr="00933252">
        <w:rPr>
          <w:rFonts w:ascii="Times New Roman" w:eastAsia="Times New Roman" w:hAnsi="Times New Roman"/>
          <w:lang w:eastAsia="lt-LT"/>
        </w:rPr>
        <w:t>ymus baltųjų kraujo ląstelių kiekio sumažėjimas kraujyje, dėl ko padidėja infekcijų tikimybė</w:t>
      </w:r>
      <w:r>
        <w:rPr>
          <w:rFonts w:ascii="Times New Roman" w:eastAsia="Times New Roman" w:hAnsi="Times New Roman"/>
          <w:lang w:eastAsia="lt-LT"/>
        </w:rPr>
        <w:t>;</w:t>
      </w:r>
    </w:p>
    <w:p w:rsidR="00EE0C6F" w:rsidRPr="00933252" w:rsidRDefault="00EE0C6F" w:rsidP="00EE0C6F">
      <w:pPr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ž</w:t>
      </w:r>
      <w:r w:rsidRPr="00933252">
        <w:rPr>
          <w:rFonts w:ascii="Times New Roman" w:eastAsia="Times New Roman" w:hAnsi="Times New Roman"/>
          <w:lang w:eastAsia="lt-LT"/>
        </w:rPr>
        <w:t>arnyno uždegimas ir patinimas</w:t>
      </w:r>
      <w:r>
        <w:rPr>
          <w:rFonts w:ascii="Times New Roman" w:eastAsia="Times New Roman" w:hAnsi="Times New Roman"/>
          <w:lang w:eastAsia="lt-LT"/>
        </w:rPr>
        <w:t>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12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Buvo pranešta apie sutrikimą, kuriam gali būti būdingas karščiavimas, vaskulitas (kraujagyslių uždegimas), raumenų skausmas, sąnarių skausmas/artritas, kraujo sutrikimas, bėrimas, jautrumas šviesai arba kitos odos problemos.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b/>
          <w:lang w:eastAsia="lt-LT"/>
        </w:rPr>
      </w:pPr>
      <w:r>
        <w:rPr>
          <w:rFonts w:ascii="Times New Roman" w:eastAsia="Times New Roman" w:hAnsi="Times New Roman"/>
          <w:lang w:eastAsia="lt-LT"/>
        </w:rPr>
        <w:t>Oloko</w:t>
      </w:r>
      <w:r w:rsidRPr="00933252">
        <w:rPr>
          <w:rFonts w:ascii="Times New Roman" w:eastAsia="Times New Roman" w:hAnsi="Times New Roman"/>
          <w:lang w:eastAsia="lt-LT"/>
        </w:rPr>
        <w:t xml:space="preserve"> gali turėti įtakos kraujo ir šlapimo tyrimų rezultatams.</w:t>
      </w:r>
    </w:p>
    <w:p w:rsidR="00EE0C6F" w:rsidRPr="00933252" w:rsidRDefault="00EE0C6F" w:rsidP="00EE0C6F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lang w:eastAsia="lt-LT"/>
        </w:rPr>
      </w:pPr>
    </w:p>
    <w:p w:rsidR="00EE0C6F" w:rsidRPr="00933252" w:rsidRDefault="00EE0C6F" w:rsidP="00EE0C6F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napToGrid w:val="0"/>
        </w:rPr>
      </w:pPr>
      <w:r w:rsidRPr="00933252">
        <w:rPr>
          <w:rFonts w:ascii="Times New Roman" w:eastAsia="Times New Roman" w:hAnsi="Times New Roman"/>
          <w:b/>
          <w:noProof/>
          <w:snapToGrid w:val="0"/>
        </w:rPr>
        <w:t>Pranešimas apie šalutinį poveikį</w:t>
      </w:r>
    </w:p>
    <w:p w:rsidR="00EE0C6F" w:rsidRPr="00933252" w:rsidRDefault="00EE0C6F" w:rsidP="00EE0C6F">
      <w:p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/>
          <w:noProof/>
          <w:snapToGrid w:val="0"/>
        </w:rPr>
      </w:pPr>
      <w:r w:rsidRPr="00933252">
        <w:rPr>
          <w:rFonts w:ascii="Times New Roman" w:eastAsia="Times New Roman" w:hAnsi="Times New Roman"/>
          <w:noProof/>
          <w:snapToGrid w:val="0"/>
        </w:rPr>
        <w:t>Jeigu pasireiškė šalutinis poveikis, įskaitant šiame lapelyje nenurodytą, pasakykite gydytojui arba vaistininkui</w:t>
      </w:r>
      <w:r w:rsidRPr="00933252">
        <w:rPr>
          <w:rFonts w:ascii="Times New Roman" w:eastAsia="Times New Roman" w:hAnsi="Times New Roman"/>
          <w:snapToGrid w:val="0"/>
        </w:rPr>
        <w:t>.</w:t>
      </w:r>
      <w:r w:rsidRPr="00933252">
        <w:rPr>
          <w:rFonts w:ascii="Times New Roman" w:eastAsia="Times New Roman" w:hAnsi="Times New Roman"/>
          <w:noProof/>
          <w:snapToGrid w:val="0"/>
        </w:rPr>
        <w:t xml:space="preserve"> Apie šalutinį poveikį taip pat galite pranešti Valstybinei vaistų kontrolės tarnybai prie Lietuvos Respublikos sveikatos apsaugos ministerijos nemokamu telefonu 8 800 73568 arba užpildyti interneto svetainėje www.vvkt.lt esančią formą ir pateikti ją Valstybinei vaistų kontrolės tarnybai prie Lietuvos Respublikos sveikatos apsaugos ministerijos vienu iš šių būdų: raštu (adresu Žirmūnų g. 139A, LT-09120 Vilnius), nemokamu fakso numeriu 8 800 20131, el. paštu NepageidaujamaR@vvkt.lt, taip pat per Valstybinės vaistų kontrolės tarnybos prie Lietuvos Respublikos sveikatos apsaugos ministerijos interneto svetainę (adresu http://www.vvkt.lt). Pranešdami apie šalutinį poveikį galite mums padėti gauti daugiau informacijos apie šio vaisto saugumą.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Default="00EE0C6F" w:rsidP="00EE0C6F">
      <w:pPr>
        <w:keepNext/>
        <w:tabs>
          <w:tab w:val="left" w:pos="567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/>
          <w:b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>5.</w:t>
      </w:r>
      <w:r w:rsidRPr="00933252">
        <w:rPr>
          <w:rFonts w:ascii="Times New Roman" w:eastAsia="Times New Roman" w:hAnsi="Times New Roman"/>
          <w:b/>
          <w:lang w:eastAsia="lt-LT"/>
        </w:rPr>
        <w:tab/>
        <w:t xml:space="preserve">Kaip laikyti </w:t>
      </w:r>
      <w:r>
        <w:rPr>
          <w:rFonts w:ascii="Times New Roman" w:eastAsia="Times New Roman" w:hAnsi="Times New Roman"/>
          <w:b/>
          <w:lang w:eastAsia="lt-LT"/>
        </w:rPr>
        <w:t>Oloko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noProof/>
          <w:lang w:eastAsia="lt-LT"/>
        </w:rPr>
        <w:t>Šį vaistą laikykite vaikams nepastebimoje ir nepasiekiamoje vietoje.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Laikyti ne aukštesnėje kaip 25 </w:t>
      </w:r>
      <w:r w:rsidRPr="00933252">
        <w:rPr>
          <w:rFonts w:ascii="Times New Roman" w:eastAsia="Times New Roman" w:hAnsi="Times New Roman"/>
          <w:lang w:eastAsia="lt-LT"/>
        </w:rPr>
        <w:sym w:font="Symbol" w:char="F0B0"/>
      </w:r>
      <w:r w:rsidRPr="00933252">
        <w:rPr>
          <w:rFonts w:ascii="Times New Roman" w:eastAsia="Times New Roman" w:hAnsi="Times New Roman"/>
          <w:lang w:eastAsia="lt-LT"/>
        </w:rPr>
        <w:t>C temperatūroje.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 xml:space="preserve">Laikyti gamintojo pakuotėje. </w:t>
      </w:r>
      <w:r>
        <w:rPr>
          <w:rFonts w:ascii="Times New Roman" w:eastAsia="Times New Roman" w:hAnsi="Times New Roman"/>
          <w:lang w:eastAsia="lt-LT"/>
        </w:rPr>
        <w:t>Vaistą</w:t>
      </w:r>
      <w:r w:rsidRPr="00933252">
        <w:rPr>
          <w:rFonts w:ascii="Times New Roman" w:eastAsia="Times New Roman" w:hAnsi="Times New Roman"/>
          <w:lang w:eastAsia="lt-LT"/>
        </w:rPr>
        <w:t xml:space="preserve"> perkelti į kitą pakuotę draudžiama.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</w:rPr>
      </w:pPr>
      <w:r w:rsidRPr="00933252">
        <w:rPr>
          <w:rFonts w:ascii="Times New Roman" w:eastAsia="Times New Roman" w:hAnsi="Times New Roman"/>
        </w:rPr>
        <w:t>Ant dėžutės po „</w:t>
      </w:r>
      <w:r w:rsidRPr="00C3530F">
        <w:rPr>
          <w:rFonts w:ascii="Times New Roman" w:hAnsi="Times New Roman"/>
          <w:highlight w:val="lightGray"/>
        </w:rPr>
        <w:t>Tinka iki</w:t>
      </w:r>
      <w:r>
        <w:rPr>
          <w:rFonts w:ascii="Times New Roman" w:eastAsia="Times New Roman" w:hAnsi="Times New Roman"/>
        </w:rPr>
        <w:t>/EXP</w:t>
      </w:r>
      <w:r w:rsidRPr="00933252">
        <w:rPr>
          <w:rFonts w:ascii="Times New Roman" w:eastAsia="Times New Roman" w:hAnsi="Times New Roman"/>
        </w:rPr>
        <w:t>“ nurodytam tinkamumo laikui pasibaigus, šio vaisto vartoti negalima. Vaistas tinkamas vartoti iki paskutinės nurodyto mėnesio dienos.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</w:rPr>
      </w:pPr>
      <w:bookmarkStart w:id="0" w:name="OLE_LINK10"/>
      <w:bookmarkStart w:id="1" w:name="OLE_LINK11"/>
      <w:r w:rsidRPr="00933252">
        <w:rPr>
          <w:rFonts w:ascii="Times New Roman" w:eastAsia="Times New Roman" w:hAnsi="Times New Roman"/>
        </w:rPr>
        <w:t>Vaistų negalima išmesti į kanalizaciją arba su buitinėmis atliekomis. Kaip išmesti nereikalingus vaistus, klauskite vaistininko. Šios priemonės padės apsaugoti aplinką.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</w:rPr>
      </w:pPr>
    </w:p>
    <w:bookmarkEnd w:id="0"/>
    <w:bookmarkEnd w:id="1"/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keepNext/>
        <w:tabs>
          <w:tab w:val="left" w:pos="567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/>
          <w:b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>6.</w:t>
      </w:r>
      <w:r w:rsidRPr="00933252">
        <w:rPr>
          <w:rFonts w:ascii="Times New Roman" w:eastAsia="Times New Roman" w:hAnsi="Times New Roman"/>
          <w:b/>
          <w:lang w:eastAsia="lt-LT"/>
        </w:rPr>
        <w:tab/>
        <w:t>Pakuotės turinys ir kita informacija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b/>
          <w:lang w:eastAsia="lt-LT"/>
        </w:rPr>
      </w:pPr>
      <w:r>
        <w:rPr>
          <w:rFonts w:ascii="Times New Roman" w:eastAsia="Times New Roman" w:hAnsi="Times New Roman"/>
          <w:b/>
          <w:lang w:eastAsia="lt-LT"/>
        </w:rPr>
        <w:t>Oloko</w:t>
      </w:r>
      <w:r w:rsidRPr="00933252">
        <w:rPr>
          <w:rFonts w:ascii="Times New Roman" w:eastAsia="Times New Roman" w:hAnsi="Times New Roman"/>
          <w:b/>
          <w:lang w:eastAsia="lt-LT"/>
        </w:rPr>
        <w:t xml:space="preserve"> sudėtis</w:t>
      </w:r>
    </w:p>
    <w:p w:rsidR="00EE0C6F" w:rsidRPr="00933252" w:rsidRDefault="00EE0C6F" w:rsidP="00EE0C6F">
      <w:p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-</w:t>
      </w:r>
      <w:r w:rsidRPr="00933252">
        <w:rPr>
          <w:rFonts w:ascii="Times New Roman" w:eastAsia="Times New Roman" w:hAnsi="Times New Roman"/>
          <w:lang w:eastAsia="lt-LT"/>
        </w:rPr>
        <w:tab/>
        <w:t>Veiklioji medžiaga yra fosinoprilio natrio druska. Vienoje tabletėje yra 20 mg fosinoprilio natrio druskos.</w:t>
      </w:r>
    </w:p>
    <w:p w:rsidR="00EE0C6F" w:rsidRPr="00933252" w:rsidRDefault="00EE0C6F" w:rsidP="00EE0C6F">
      <w:pPr>
        <w:spacing w:after="0" w:line="240" w:lineRule="auto"/>
        <w:ind w:left="567" w:hanging="567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-</w:t>
      </w:r>
      <w:r w:rsidRPr="00933252">
        <w:rPr>
          <w:rFonts w:ascii="Times New Roman" w:eastAsia="Times New Roman" w:hAnsi="Times New Roman"/>
          <w:lang w:eastAsia="lt-LT"/>
        </w:rPr>
        <w:tab/>
        <w:t>Pagalbinės medžiagos yra laktozė, povidonas K30, krospovidonas, mikrokristalinė celiuliozė, natrio laurilsulfatas, glicerolio dibehenatas.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b/>
          <w:lang w:eastAsia="lt-LT"/>
        </w:rPr>
      </w:pPr>
      <w:r>
        <w:rPr>
          <w:rFonts w:ascii="Times New Roman" w:eastAsia="Times New Roman" w:hAnsi="Times New Roman"/>
          <w:b/>
          <w:lang w:eastAsia="lt-LT"/>
        </w:rPr>
        <w:t>Oloko</w:t>
      </w:r>
      <w:r w:rsidRPr="00933252">
        <w:rPr>
          <w:rFonts w:ascii="Times New Roman" w:eastAsia="Times New Roman" w:hAnsi="Times New Roman"/>
          <w:b/>
          <w:lang w:eastAsia="lt-LT"/>
        </w:rPr>
        <w:t xml:space="preserve"> išvaizda ir kiekis pakuotėje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Oloko</w:t>
      </w:r>
      <w:r w:rsidRPr="00933252">
        <w:rPr>
          <w:rFonts w:ascii="Times New Roman" w:eastAsia="Times New Roman" w:hAnsi="Times New Roman"/>
          <w:lang w:eastAsia="lt-LT"/>
        </w:rPr>
        <w:t xml:space="preserve"> 20 mg</w:t>
      </w:r>
      <w:r w:rsidRPr="0050426E">
        <w:rPr>
          <w:rFonts w:ascii="Times New Roman" w:eastAsia="Times New Roman" w:hAnsi="Times New Roman"/>
          <w:lang w:eastAsia="lt-LT"/>
        </w:rPr>
        <w:t xml:space="preserve"> t</w:t>
      </w:r>
      <w:r w:rsidRPr="00933252">
        <w:rPr>
          <w:rFonts w:ascii="Times New Roman" w:eastAsia="Times New Roman" w:hAnsi="Times New Roman"/>
          <w:lang w:eastAsia="lt-LT"/>
        </w:rPr>
        <w:t xml:space="preserve">abletės yra baltos arba balkšvos, kapsulės formos, vienoje jų pusėje yra įspaudas </w:t>
      </w:r>
      <w:r>
        <w:rPr>
          <w:rFonts w:ascii="Times New Roman" w:eastAsia="Times New Roman" w:hAnsi="Times New Roman"/>
          <w:lang w:eastAsia="lt-LT"/>
        </w:rPr>
        <w:t>„</w:t>
      </w:r>
      <w:r w:rsidRPr="00933252">
        <w:rPr>
          <w:rFonts w:ascii="Times New Roman" w:eastAsia="Times New Roman" w:hAnsi="Times New Roman"/>
          <w:lang w:eastAsia="lt-LT"/>
        </w:rPr>
        <w:t>93</w:t>
      </w:r>
      <w:r>
        <w:rPr>
          <w:rFonts w:ascii="Times New Roman" w:eastAsia="Times New Roman" w:hAnsi="Times New Roman"/>
          <w:lang w:eastAsia="lt-LT"/>
        </w:rPr>
        <w:t>“</w:t>
      </w:r>
      <w:r w:rsidRPr="00933252">
        <w:rPr>
          <w:rFonts w:ascii="Times New Roman" w:eastAsia="Times New Roman" w:hAnsi="Times New Roman"/>
          <w:lang w:eastAsia="lt-LT"/>
        </w:rPr>
        <w:t xml:space="preserve">, kitoje </w:t>
      </w:r>
      <w:r w:rsidRPr="00933252">
        <w:rPr>
          <w:rFonts w:ascii="Times New Roman" w:eastAsia="Times New Roman" w:hAnsi="Times New Roman"/>
          <w:lang w:eastAsia="lt-LT"/>
        </w:rPr>
        <w:sym w:font="Symbol" w:char="F02D"/>
      </w:r>
      <w:r>
        <w:rPr>
          <w:rFonts w:ascii="Times New Roman" w:eastAsia="Times New Roman" w:hAnsi="Times New Roman"/>
          <w:lang w:eastAsia="lt-LT"/>
        </w:rPr>
        <w:t xml:space="preserve"> „</w:t>
      </w:r>
      <w:r w:rsidRPr="00933252">
        <w:rPr>
          <w:rFonts w:ascii="Times New Roman" w:eastAsia="Times New Roman" w:hAnsi="Times New Roman"/>
          <w:lang w:eastAsia="lt-LT"/>
        </w:rPr>
        <w:t>7223</w:t>
      </w:r>
      <w:r>
        <w:rPr>
          <w:rFonts w:ascii="Times New Roman" w:eastAsia="Times New Roman" w:hAnsi="Times New Roman"/>
          <w:lang w:eastAsia="lt-LT"/>
        </w:rPr>
        <w:t>“</w:t>
      </w:r>
      <w:r w:rsidRPr="00933252">
        <w:rPr>
          <w:rFonts w:ascii="Times New Roman" w:eastAsia="Times New Roman" w:hAnsi="Times New Roman"/>
          <w:lang w:eastAsia="lt-LT"/>
        </w:rPr>
        <w:t>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b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Oloko </w:t>
      </w:r>
      <w:r w:rsidRPr="00D82297">
        <w:rPr>
          <w:rFonts w:ascii="Times New Roman" w:eastAsia="Times New Roman" w:hAnsi="Times New Roman"/>
          <w:lang w:eastAsia="lt-LT"/>
        </w:rPr>
        <w:t>20 mg tabletės</w:t>
      </w:r>
      <w:r w:rsidRPr="00933252">
        <w:rPr>
          <w:rFonts w:ascii="Times New Roman" w:eastAsia="Times New Roman" w:hAnsi="Times New Roman"/>
          <w:lang w:eastAsia="lt-LT"/>
        </w:rPr>
        <w:t xml:space="preserve"> tiekiam</w:t>
      </w:r>
      <w:r>
        <w:rPr>
          <w:rFonts w:ascii="Times New Roman" w:eastAsia="Times New Roman" w:hAnsi="Times New Roman"/>
          <w:lang w:eastAsia="lt-LT"/>
        </w:rPr>
        <w:t>o</w:t>
      </w:r>
      <w:r w:rsidRPr="00933252">
        <w:rPr>
          <w:rFonts w:ascii="Times New Roman" w:eastAsia="Times New Roman" w:hAnsi="Times New Roman"/>
          <w:lang w:eastAsia="lt-LT"/>
        </w:rPr>
        <w:t xml:space="preserve">s pakuotėmis, kurių kiekvienoje yra </w:t>
      </w:r>
      <w:r>
        <w:rPr>
          <w:rFonts w:ascii="Times New Roman" w:eastAsia="Times New Roman" w:hAnsi="Times New Roman"/>
          <w:lang w:eastAsia="lt-LT"/>
        </w:rPr>
        <w:t xml:space="preserve">14, </w:t>
      </w:r>
      <w:r w:rsidRPr="00933252">
        <w:rPr>
          <w:rFonts w:ascii="Times New Roman" w:eastAsia="Times New Roman" w:hAnsi="Times New Roman"/>
          <w:lang w:eastAsia="lt-LT"/>
        </w:rPr>
        <w:t xml:space="preserve">20, 28, 30, 50, </w:t>
      </w:r>
      <w:r>
        <w:rPr>
          <w:rFonts w:ascii="Times New Roman" w:eastAsia="Times New Roman" w:hAnsi="Times New Roman"/>
          <w:lang w:eastAsia="lt-LT"/>
        </w:rPr>
        <w:t xml:space="preserve">56, </w:t>
      </w:r>
      <w:r w:rsidRPr="00933252">
        <w:rPr>
          <w:rFonts w:ascii="Times New Roman" w:eastAsia="Times New Roman" w:hAnsi="Times New Roman"/>
          <w:lang w:eastAsia="lt-LT"/>
        </w:rPr>
        <w:t>84, 90</w:t>
      </w:r>
      <w:r>
        <w:rPr>
          <w:rFonts w:ascii="Times New Roman" w:eastAsia="Times New Roman" w:hAnsi="Times New Roman"/>
          <w:lang w:eastAsia="lt-LT"/>
        </w:rPr>
        <w:t>,</w:t>
      </w:r>
      <w:r w:rsidRPr="00933252">
        <w:rPr>
          <w:rFonts w:ascii="Times New Roman" w:eastAsia="Times New Roman" w:hAnsi="Times New Roman"/>
          <w:lang w:eastAsia="lt-LT"/>
        </w:rPr>
        <w:t xml:space="preserve"> 100 tablečių</w:t>
      </w:r>
      <w:r>
        <w:rPr>
          <w:rFonts w:ascii="Times New Roman" w:eastAsia="Times New Roman" w:hAnsi="Times New Roman"/>
          <w:lang w:eastAsia="lt-LT"/>
        </w:rPr>
        <w:t xml:space="preserve"> arba 20x20 pakuotė, skirta gydymo įstaigoms</w:t>
      </w:r>
      <w:r w:rsidRPr="00933252">
        <w:rPr>
          <w:rFonts w:ascii="Times New Roman" w:eastAsia="Times New Roman" w:hAnsi="Times New Roman"/>
          <w:lang w:eastAsia="lt-LT"/>
        </w:rPr>
        <w:t>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Gali būti tiekiamos ne visų dydžių pakuotės.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b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>Registruotojas ir gamintojas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i/>
          <w:lang w:eastAsia="lt-LT"/>
        </w:rPr>
      </w:pPr>
      <w:r w:rsidRPr="00933252">
        <w:rPr>
          <w:rFonts w:ascii="Times New Roman" w:eastAsia="Times New Roman" w:hAnsi="Times New Roman"/>
          <w:i/>
          <w:lang w:eastAsia="lt-LT"/>
        </w:rPr>
        <w:t>Registruotojas</w:t>
      </w:r>
    </w:p>
    <w:p w:rsidR="00EE0C6F" w:rsidRDefault="00EE0C6F" w:rsidP="00EE0C6F">
      <w:pPr>
        <w:tabs>
          <w:tab w:val="left" w:pos="567"/>
        </w:tabs>
        <w:spacing w:after="0" w:line="260" w:lineRule="exact"/>
      </w:pPr>
      <w:r>
        <w:rPr>
          <w:rFonts w:ascii="Times New Roman" w:eastAsia="Times New Roman" w:hAnsi="Times New Roman"/>
          <w:bCs/>
        </w:rPr>
        <w:t xml:space="preserve">Rivopharm </w:t>
      </w:r>
      <w:r>
        <w:rPr>
          <w:rFonts w:ascii="Times New Roman" w:eastAsia="Times New Roman" w:hAnsi="Times New Roman"/>
        </w:rPr>
        <w:t>Ltd.</w:t>
      </w:r>
    </w:p>
    <w:p w:rsidR="00EE0C6F" w:rsidRDefault="00EE0C6F" w:rsidP="00EE0C6F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17 Corrig Road, Sandyford</w:t>
      </w:r>
    </w:p>
    <w:p w:rsidR="00EE0C6F" w:rsidRDefault="00EE0C6F" w:rsidP="00EE0C6F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Dublin 18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</w:rPr>
        <w:t>Airija</w:t>
      </w:r>
    </w:p>
    <w:p w:rsidR="00EE0C6F" w:rsidRDefault="00EE0C6F" w:rsidP="00EE0C6F">
      <w:pPr>
        <w:spacing w:after="0" w:line="240" w:lineRule="auto"/>
        <w:rPr>
          <w:rFonts w:ascii="Times New Roman" w:eastAsia="Times New Roman" w:hAnsi="Times New Roman"/>
          <w:b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i/>
          <w:lang w:eastAsia="lt-LT"/>
        </w:rPr>
      </w:pPr>
      <w:r w:rsidRPr="00933252">
        <w:rPr>
          <w:rFonts w:ascii="Times New Roman" w:eastAsia="Times New Roman" w:hAnsi="Times New Roman"/>
          <w:i/>
          <w:lang w:eastAsia="lt-LT"/>
        </w:rPr>
        <w:t>Gamintojas</w:t>
      </w:r>
    </w:p>
    <w:p w:rsidR="00EE0C6F" w:rsidRPr="00933252" w:rsidRDefault="00EE0C6F" w:rsidP="00EE0C6F">
      <w:pPr>
        <w:spacing w:after="0" w:line="240" w:lineRule="auto"/>
        <w:rPr>
          <w:rFonts w:ascii="Times New Roman" w:eastAsia="Arial Unicode MS" w:hAnsi="Times New Roman"/>
          <w:noProof/>
          <w:lang w:eastAsia="lt-LT"/>
        </w:rPr>
      </w:pPr>
      <w:r w:rsidRPr="00933252">
        <w:rPr>
          <w:rFonts w:ascii="Times New Roman" w:eastAsia="Arial Unicode MS" w:hAnsi="Times New Roman"/>
          <w:noProof/>
          <w:lang w:eastAsia="lt-LT"/>
        </w:rPr>
        <w:t>TEVA UK Limited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Brampton Road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Hampden Park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Eastbourne, East Sussex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BN22 9AG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Jungtinė Karalystė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i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i/>
          <w:lang w:eastAsia="lt-LT"/>
        </w:rPr>
      </w:pPr>
      <w:r w:rsidRPr="00933252">
        <w:rPr>
          <w:rFonts w:ascii="Times New Roman" w:eastAsia="Times New Roman" w:hAnsi="Times New Roman"/>
          <w:i/>
          <w:lang w:eastAsia="lt-LT"/>
        </w:rPr>
        <w:t>arba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Pharmachemie B.V.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Swensweg 5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PO Box 552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2003 RN Haarlem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Nyderlandai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i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i/>
          <w:lang w:eastAsia="lt-LT"/>
        </w:rPr>
      </w:pPr>
      <w:r w:rsidRPr="00933252">
        <w:rPr>
          <w:rFonts w:ascii="Times New Roman" w:eastAsia="Times New Roman" w:hAnsi="Times New Roman"/>
          <w:i/>
          <w:lang w:eastAsia="lt-LT"/>
        </w:rPr>
        <w:t>arba</w:t>
      </w:r>
    </w:p>
    <w:p w:rsidR="00EE0C6F" w:rsidRPr="00933252" w:rsidRDefault="00EE0C6F" w:rsidP="00EE0C6F">
      <w:pPr>
        <w:spacing w:after="0" w:line="240" w:lineRule="auto"/>
        <w:ind w:right="28"/>
        <w:rPr>
          <w:rFonts w:ascii="Times New Roman" w:eastAsia="Arial Unicode MS" w:hAnsi="Times New Roman"/>
          <w:noProof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Arial Unicode MS" w:hAnsi="Times New Roman"/>
          <w:noProof/>
          <w:lang w:eastAsia="lt-LT"/>
        </w:rPr>
      </w:pPr>
      <w:r w:rsidRPr="00933252">
        <w:rPr>
          <w:rFonts w:ascii="Times New Roman" w:eastAsia="Arial Unicode MS" w:hAnsi="Times New Roman"/>
          <w:noProof/>
          <w:lang w:eastAsia="lt-LT"/>
        </w:rPr>
        <w:t>Teva Pharmaceutical Works Company Ltd.</w:t>
      </w:r>
    </w:p>
    <w:p w:rsidR="00EE0C6F" w:rsidRPr="00933252" w:rsidRDefault="00EE0C6F" w:rsidP="00EE0C6F">
      <w:pPr>
        <w:spacing w:after="0" w:line="240" w:lineRule="auto"/>
        <w:rPr>
          <w:rFonts w:ascii="Times New Roman" w:eastAsia="Arial Unicode MS" w:hAnsi="Times New Roman"/>
          <w:noProof/>
          <w:lang w:eastAsia="lt-LT"/>
        </w:rPr>
      </w:pPr>
      <w:r w:rsidRPr="00933252">
        <w:rPr>
          <w:rFonts w:ascii="Times New Roman" w:eastAsia="Arial Unicode MS" w:hAnsi="Times New Roman"/>
          <w:noProof/>
          <w:lang w:eastAsia="lt-LT"/>
        </w:rPr>
        <w:t>Pallagi Street 13</w:t>
      </w:r>
    </w:p>
    <w:p w:rsidR="00EE0C6F" w:rsidRDefault="00EE0C6F" w:rsidP="00EE0C6F">
      <w:pPr>
        <w:spacing w:after="0" w:line="240" w:lineRule="auto"/>
        <w:rPr>
          <w:rFonts w:ascii="Times New Roman" w:eastAsia="Arial Unicode MS" w:hAnsi="Times New Roman"/>
          <w:noProof/>
          <w:lang w:eastAsia="lt-LT"/>
        </w:rPr>
      </w:pPr>
      <w:r w:rsidRPr="00933252">
        <w:rPr>
          <w:rFonts w:ascii="Times New Roman" w:eastAsia="Arial Unicode MS" w:hAnsi="Times New Roman"/>
          <w:noProof/>
          <w:lang w:eastAsia="lt-LT"/>
        </w:rPr>
        <w:t>H-4042 Debrecen</w:t>
      </w:r>
    </w:p>
    <w:p w:rsidR="00EE0C6F" w:rsidRPr="00933252" w:rsidRDefault="00EE0C6F" w:rsidP="00EE0C6F">
      <w:pPr>
        <w:spacing w:after="0" w:line="240" w:lineRule="auto"/>
        <w:rPr>
          <w:rFonts w:ascii="Times New Roman" w:eastAsia="Arial Unicode MS" w:hAnsi="Times New Roman"/>
          <w:noProof/>
          <w:lang w:eastAsia="lt-LT"/>
        </w:rPr>
      </w:pPr>
      <w:r w:rsidRPr="00933252">
        <w:rPr>
          <w:rFonts w:ascii="Times New Roman" w:eastAsia="Arial Unicode MS" w:hAnsi="Times New Roman"/>
          <w:noProof/>
          <w:lang w:eastAsia="lt-LT"/>
        </w:rPr>
        <w:t>Vengrija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i/>
          <w:lang w:eastAsia="lt-LT"/>
        </w:rPr>
      </w:pPr>
      <w:r w:rsidRPr="00933252">
        <w:rPr>
          <w:rFonts w:ascii="Times New Roman" w:eastAsia="Times New Roman" w:hAnsi="Times New Roman"/>
          <w:i/>
          <w:lang w:eastAsia="lt-LT"/>
        </w:rPr>
        <w:t>arba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Teva Operations Poland Sp. z o.o.</w:t>
      </w:r>
    </w:p>
    <w:p w:rsidR="00EE0C6F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ul. Mogilska 80</w:t>
      </w:r>
    </w:p>
    <w:p w:rsidR="00EE0C6F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933252">
        <w:rPr>
          <w:rFonts w:ascii="Times New Roman" w:eastAsia="Times New Roman" w:hAnsi="Times New Roman"/>
          <w:lang w:eastAsia="lt-LT"/>
        </w:rPr>
        <w:t>31-546 Krakow</w:t>
      </w:r>
    </w:p>
    <w:p w:rsidR="00EE0C6F" w:rsidRPr="00933252" w:rsidRDefault="00EE0C6F" w:rsidP="00EE0C6F">
      <w:pPr>
        <w:spacing w:after="0" w:line="240" w:lineRule="auto"/>
        <w:rPr>
          <w:rFonts w:ascii="Times New Roman" w:eastAsia="Arial Unicode MS" w:hAnsi="Times New Roman"/>
          <w:noProof/>
          <w:lang w:eastAsia="lt-LT"/>
        </w:rPr>
      </w:pPr>
      <w:r w:rsidRPr="00933252">
        <w:rPr>
          <w:rFonts w:ascii="Times New Roman" w:eastAsia="Arial Unicode MS" w:hAnsi="Times New Roman"/>
          <w:noProof/>
          <w:lang w:eastAsia="lt-LT"/>
        </w:rPr>
        <w:t>Lenkija</w:t>
      </w:r>
    </w:p>
    <w:p w:rsidR="00EE0C6F" w:rsidRDefault="00EE0C6F" w:rsidP="00EE0C6F">
      <w:pPr>
        <w:spacing w:after="0" w:line="240" w:lineRule="auto"/>
        <w:rPr>
          <w:rFonts w:ascii="Times New Roman" w:eastAsia="Times New Roman" w:hAnsi="Times New Roman"/>
        </w:rPr>
      </w:pPr>
    </w:p>
    <w:p w:rsidR="00EE0C6F" w:rsidRPr="001A0F74" w:rsidRDefault="00EE0C6F" w:rsidP="00EE0C6F">
      <w:pPr>
        <w:spacing w:after="0" w:line="240" w:lineRule="auto"/>
        <w:rPr>
          <w:rFonts w:ascii="Times New Roman" w:eastAsia="Arial Unicode MS" w:hAnsi="Times New Roman"/>
          <w:i/>
          <w:noProof/>
          <w:lang w:eastAsia="lt-LT"/>
        </w:rPr>
      </w:pPr>
      <w:r w:rsidRPr="001A0F74">
        <w:rPr>
          <w:rFonts w:ascii="Times New Roman" w:eastAsia="Arial Unicode MS" w:hAnsi="Times New Roman"/>
          <w:i/>
          <w:noProof/>
          <w:lang w:eastAsia="lt-LT"/>
        </w:rPr>
        <w:t>arba</w:t>
      </w:r>
    </w:p>
    <w:p w:rsidR="00EE0C6F" w:rsidRPr="001A0F74" w:rsidRDefault="00EE0C6F" w:rsidP="00EE0C6F">
      <w:pPr>
        <w:spacing w:after="0" w:line="240" w:lineRule="auto"/>
        <w:rPr>
          <w:rFonts w:ascii="Times New Roman" w:eastAsia="Arial Unicode MS" w:hAnsi="Times New Roman"/>
          <w:noProof/>
          <w:lang w:eastAsia="lt-LT"/>
        </w:rPr>
      </w:pPr>
    </w:p>
    <w:p w:rsidR="00EE0C6F" w:rsidRPr="001A0F74" w:rsidRDefault="00EE0C6F" w:rsidP="00EE0C6F">
      <w:pPr>
        <w:spacing w:after="0" w:line="240" w:lineRule="auto"/>
        <w:rPr>
          <w:rFonts w:ascii="Times New Roman" w:eastAsia="Arial Unicode MS" w:hAnsi="Times New Roman"/>
          <w:noProof/>
          <w:lang w:eastAsia="lt-LT"/>
        </w:rPr>
      </w:pPr>
      <w:r w:rsidRPr="001A0F74">
        <w:rPr>
          <w:rFonts w:ascii="Times New Roman" w:eastAsia="Arial Unicode MS" w:hAnsi="Times New Roman"/>
          <w:noProof/>
          <w:lang w:eastAsia="lt-LT"/>
        </w:rPr>
        <w:t>Merckle GmbH</w:t>
      </w:r>
    </w:p>
    <w:p w:rsidR="00EE0C6F" w:rsidRPr="001A0F74" w:rsidRDefault="00EE0C6F" w:rsidP="00EE0C6F">
      <w:pPr>
        <w:spacing w:after="0" w:line="240" w:lineRule="auto"/>
        <w:rPr>
          <w:rFonts w:ascii="Times New Roman" w:eastAsia="Arial Unicode MS" w:hAnsi="Times New Roman"/>
          <w:noProof/>
          <w:lang w:eastAsia="lt-LT"/>
        </w:rPr>
      </w:pPr>
      <w:r w:rsidRPr="001A0F74">
        <w:rPr>
          <w:rFonts w:ascii="Times New Roman" w:eastAsia="Arial Unicode MS" w:hAnsi="Times New Roman"/>
          <w:noProof/>
          <w:lang w:eastAsia="lt-LT"/>
        </w:rPr>
        <w:t>Ludwig-Merckle-Strasse 3</w:t>
      </w:r>
    </w:p>
    <w:p w:rsidR="00EE0C6F" w:rsidRPr="001A0F74" w:rsidRDefault="00EE0C6F" w:rsidP="00EE0C6F">
      <w:pPr>
        <w:spacing w:after="0" w:line="240" w:lineRule="auto"/>
        <w:rPr>
          <w:rFonts w:ascii="Times New Roman" w:eastAsia="Arial Unicode MS" w:hAnsi="Times New Roman"/>
          <w:noProof/>
          <w:lang w:eastAsia="lt-LT"/>
        </w:rPr>
      </w:pPr>
      <w:r w:rsidRPr="001A0F74">
        <w:rPr>
          <w:rFonts w:ascii="Times New Roman" w:eastAsia="Arial Unicode MS" w:hAnsi="Times New Roman"/>
          <w:noProof/>
          <w:lang w:eastAsia="lt-LT"/>
        </w:rPr>
        <w:t>89143 Blaubeuren</w:t>
      </w:r>
    </w:p>
    <w:p w:rsidR="00EE0C6F" w:rsidRDefault="00EE0C6F" w:rsidP="00EE0C6F">
      <w:pPr>
        <w:spacing w:after="0" w:line="240" w:lineRule="auto"/>
        <w:rPr>
          <w:rFonts w:ascii="Times New Roman" w:eastAsia="Arial Unicode MS" w:hAnsi="Times New Roman"/>
          <w:noProof/>
          <w:lang w:eastAsia="lt-LT"/>
        </w:rPr>
      </w:pPr>
      <w:r w:rsidRPr="001A0F74">
        <w:rPr>
          <w:rFonts w:ascii="Times New Roman" w:eastAsia="Arial Unicode MS" w:hAnsi="Times New Roman"/>
          <w:noProof/>
          <w:lang w:eastAsia="lt-LT"/>
        </w:rPr>
        <w:t>Vokietija</w:t>
      </w:r>
    </w:p>
    <w:p w:rsidR="00EE0C6F" w:rsidRDefault="00EE0C6F" w:rsidP="00EE0C6F">
      <w:pPr>
        <w:spacing w:after="0" w:line="240" w:lineRule="auto"/>
        <w:rPr>
          <w:rFonts w:ascii="Times New Roman" w:eastAsia="Arial Unicode MS" w:hAnsi="Times New Roman"/>
          <w:noProof/>
          <w:lang w:eastAsia="lt-LT"/>
        </w:rPr>
      </w:pPr>
    </w:p>
    <w:p w:rsidR="00EE0C6F" w:rsidRPr="00A370BD" w:rsidRDefault="00EE0C6F" w:rsidP="00EE0C6F">
      <w:pPr>
        <w:spacing w:after="0" w:line="240" w:lineRule="auto"/>
        <w:rPr>
          <w:rFonts w:ascii="Times New Roman" w:eastAsia="Arial Unicode MS" w:hAnsi="Times New Roman"/>
          <w:i/>
          <w:noProof/>
          <w:lang w:eastAsia="lt-LT"/>
        </w:rPr>
      </w:pPr>
      <w:r w:rsidRPr="00A370BD">
        <w:rPr>
          <w:rFonts w:ascii="Times New Roman" w:eastAsia="Arial Unicode MS" w:hAnsi="Times New Roman"/>
          <w:i/>
          <w:noProof/>
          <w:lang w:eastAsia="lt-LT"/>
        </w:rPr>
        <w:t>arba</w:t>
      </w:r>
    </w:p>
    <w:p w:rsidR="00EE0C6F" w:rsidRPr="008E1803" w:rsidRDefault="00EE0C6F" w:rsidP="00EE0C6F">
      <w:pPr>
        <w:spacing w:after="0" w:line="240" w:lineRule="auto"/>
        <w:rPr>
          <w:rFonts w:ascii="Times New Roman" w:eastAsia="Arial Unicode MS" w:hAnsi="Times New Roman"/>
          <w:noProof/>
          <w:lang w:eastAsia="lt-LT"/>
        </w:rPr>
      </w:pPr>
    </w:p>
    <w:p w:rsidR="00EE0C6F" w:rsidRPr="008E1803" w:rsidRDefault="00EE0C6F" w:rsidP="00EE0C6F">
      <w:pPr>
        <w:spacing w:after="0" w:line="240" w:lineRule="auto"/>
        <w:rPr>
          <w:rFonts w:ascii="Times New Roman" w:eastAsia="Arial Unicode MS" w:hAnsi="Times New Roman"/>
          <w:noProof/>
          <w:lang w:eastAsia="lt-LT"/>
        </w:rPr>
      </w:pPr>
      <w:r w:rsidRPr="008E1803">
        <w:rPr>
          <w:rFonts w:ascii="Times New Roman" w:eastAsia="Arial Unicode MS" w:hAnsi="Times New Roman"/>
          <w:noProof/>
          <w:lang w:eastAsia="lt-LT"/>
        </w:rPr>
        <w:t>Balkanpharma-Dupnitsa AD</w:t>
      </w:r>
    </w:p>
    <w:p w:rsidR="00EE0C6F" w:rsidRPr="008E1803" w:rsidRDefault="00EE0C6F" w:rsidP="00EE0C6F">
      <w:pPr>
        <w:spacing w:after="0" w:line="240" w:lineRule="auto"/>
        <w:rPr>
          <w:rFonts w:ascii="Times New Roman" w:eastAsia="Arial Unicode MS" w:hAnsi="Times New Roman"/>
          <w:noProof/>
          <w:lang w:eastAsia="lt-LT"/>
        </w:rPr>
      </w:pPr>
      <w:r w:rsidRPr="008E1803">
        <w:rPr>
          <w:rFonts w:ascii="Times New Roman" w:eastAsia="Arial Unicode MS" w:hAnsi="Times New Roman"/>
          <w:noProof/>
          <w:lang w:eastAsia="lt-LT"/>
        </w:rPr>
        <w:t>3 Samokovsko Shosse Str.</w:t>
      </w:r>
    </w:p>
    <w:p w:rsidR="00EE0C6F" w:rsidRPr="008E1803" w:rsidRDefault="00EE0C6F" w:rsidP="00EE0C6F">
      <w:pPr>
        <w:spacing w:after="0" w:line="240" w:lineRule="auto"/>
        <w:rPr>
          <w:rFonts w:ascii="Times New Roman" w:eastAsia="Arial Unicode MS" w:hAnsi="Times New Roman"/>
          <w:noProof/>
          <w:lang w:eastAsia="lt-LT"/>
        </w:rPr>
      </w:pPr>
      <w:r w:rsidRPr="008E1803">
        <w:rPr>
          <w:rFonts w:ascii="Times New Roman" w:eastAsia="Arial Unicode MS" w:hAnsi="Times New Roman"/>
          <w:noProof/>
          <w:lang w:eastAsia="lt-LT"/>
        </w:rPr>
        <w:t>2600 Dupnitsa</w:t>
      </w:r>
    </w:p>
    <w:p w:rsidR="00EE0C6F" w:rsidRPr="001A0F74" w:rsidRDefault="00EE0C6F" w:rsidP="00EE0C6F">
      <w:pPr>
        <w:spacing w:after="0" w:line="240" w:lineRule="auto"/>
        <w:rPr>
          <w:rFonts w:ascii="Times New Roman" w:eastAsia="Arial Unicode MS" w:hAnsi="Times New Roman"/>
          <w:noProof/>
          <w:lang w:eastAsia="lt-LT"/>
        </w:rPr>
      </w:pPr>
      <w:r w:rsidRPr="008E1803">
        <w:rPr>
          <w:rFonts w:ascii="Times New Roman" w:eastAsia="Arial Unicode MS" w:hAnsi="Times New Roman"/>
          <w:noProof/>
          <w:lang w:eastAsia="lt-LT"/>
        </w:rPr>
        <w:t>Bulgarija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</w:rPr>
      </w:pPr>
      <w:r w:rsidRPr="00933252">
        <w:rPr>
          <w:rFonts w:ascii="Times New Roman" w:eastAsia="Times New Roman" w:hAnsi="Times New Roman"/>
        </w:rPr>
        <w:t>Jeigu apie šį vaistą norite sužinoti daugiau, kreipkitės į vietinį registruotojo atstovą.</w:t>
      </w:r>
    </w:p>
    <w:p w:rsidR="00EE0C6F" w:rsidRPr="001C1F00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1C1F00">
        <w:rPr>
          <w:rFonts w:ascii="Times New Roman" w:eastAsia="Times New Roman" w:hAnsi="Times New Roman"/>
          <w:lang w:eastAsia="lt-LT"/>
        </w:rPr>
        <w:t>UAB SanoSwiss</w:t>
      </w:r>
    </w:p>
    <w:p w:rsidR="00EE0C6F" w:rsidRPr="001C1F00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1C1F00">
        <w:rPr>
          <w:rFonts w:ascii="Times New Roman" w:eastAsia="Times New Roman" w:hAnsi="Times New Roman"/>
          <w:lang w:eastAsia="lt-LT"/>
        </w:rPr>
        <w:t>Lvovo g. 25</w:t>
      </w:r>
    </w:p>
    <w:p w:rsidR="00EE0C6F" w:rsidRPr="001C1F00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1C1F00">
        <w:rPr>
          <w:rFonts w:ascii="Times New Roman" w:eastAsia="Times New Roman" w:hAnsi="Times New Roman"/>
          <w:lang w:eastAsia="lt-LT"/>
        </w:rPr>
        <w:t>LT-09320, Vilnius</w:t>
      </w:r>
    </w:p>
    <w:p w:rsidR="00EE0C6F" w:rsidRPr="001C1F00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1C1F00">
        <w:rPr>
          <w:rFonts w:ascii="Times New Roman" w:eastAsia="Times New Roman" w:hAnsi="Times New Roman"/>
          <w:lang w:eastAsia="lt-LT"/>
        </w:rPr>
        <w:t>Lietuva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1C1F00">
        <w:rPr>
          <w:rFonts w:ascii="Times New Roman" w:eastAsia="Times New Roman" w:hAnsi="Times New Roman"/>
          <w:lang w:eastAsia="lt-LT"/>
        </w:rPr>
        <w:t>Tel.: +37070001320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  <w:lang w:eastAsia="lt-LT"/>
        </w:rPr>
      </w:pPr>
      <w:r w:rsidRPr="00933252">
        <w:rPr>
          <w:rFonts w:ascii="Times New Roman" w:eastAsia="Times New Roman" w:hAnsi="Times New Roman"/>
          <w:b/>
          <w:lang w:eastAsia="lt-LT"/>
        </w:rPr>
        <w:t>Šis vaistas EEE valstybėse narėse registruotas tokiais pavadinimais:</w:t>
      </w:r>
    </w:p>
    <w:p w:rsidR="00EE0C6F" w:rsidRDefault="00EE0C6F" w:rsidP="00EE0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Slovakija                  </w:t>
      </w:r>
      <w:r w:rsidRPr="001C1F00">
        <w:rPr>
          <w:rFonts w:ascii="Times New Roman" w:eastAsia="Times New Roman" w:hAnsi="Times New Roman"/>
          <w:lang w:eastAsia="lt-LT"/>
        </w:rPr>
        <w:t>Fosinopril Rivopharm</w:t>
      </w:r>
      <w:r>
        <w:rPr>
          <w:rFonts w:ascii="Times New Roman" w:eastAsia="Times New Roman" w:hAnsi="Times New Roman"/>
          <w:lang w:eastAsia="lt-LT"/>
        </w:rPr>
        <w:t xml:space="preserve">  </w:t>
      </w:r>
    </w:p>
    <w:p w:rsidR="00EE0C6F" w:rsidRDefault="00EE0C6F" w:rsidP="00EE0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Pr="00933252" w:rsidRDefault="00EE0C6F" w:rsidP="00EE0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E0C6F" w:rsidRDefault="00EE0C6F" w:rsidP="00EE0C6F">
      <w:pPr>
        <w:spacing w:after="0" w:line="240" w:lineRule="auto"/>
        <w:rPr>
          <w:rFonts w:ascii="Times New Roman" w:eastAsia="Times New Roman" w:hAnsi="Times New Roman"/>
          <w:b/>
        </w:rPr>
      </w:pPr>
      <w:bookmarkStart w:id="2" w:name="OLE_LINK9"/>
      <w:bookmarkStart w:id="3" w:name="OLE_LINK8"/>
      <w:r w:rsidRPr="00933252">
        <w:rPr>
          <w:rFonts w:ascii="Times New Roman" w:eastAsia="Times New Roman" w:hAnsi="Times New Roman"/>
          <w:b/>
          <w:bCs/>
        </w:rPr>
        <w:t>Šis pakuotės lapelis</w:t>
      </w:r>
      <w:r w:rsidRPr="00933252">
        <w:rPr>
          <w:rFonts w:ascii="Times New Roman" w:eastAsia="Times New Roman" w:hAnsi="Times New Roman"/>
          <w:b/>
        </w:rPr>
        <w:t xml:space="preserve"> paskutinį kartą peržiūrėtas</w:t>
      </w:r>
      <w:r>
        <w:rPr>
          <w:rFonts w:ascii="Times New Roman" w:eastAsia="Times New Roman" w:hAnsi="Times New Roman"/>
          <w:b/>
        </w:rPr>
        <w:t xml:space="preserve"> 2019-10-28.</w:t>
      </w: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  <w:b/>
          <w:noProof/>
        </w:rPr>
      </w:pPr>
    </w:p>
    <w:p w:rsidR="00EE0C6F" w:rsidRPr="00933252" w:rsidRDefault="00EE0C6F" w:rsidP="00EE0C6F">
      <w:pPr>
        <w:spacing w:after="0" w:line="240" w:lineRule="auto"/>
        <w:rPr>
          <w:rFonts w:ascii="Times New Roman" w:eastAsia="Times New Roman" w:hAnsi="Times New Roman"/>
        </w:rPr>
      </w:pPr>
    </w:p>
    <w:p w:rsidR="00EE0C6F" w:rsidRDefault="00EE0C6F" w:rsidP="00EE0C6F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/>
          <w:snapToGrid w:val="0"/>
        </w:rPr>
      </w:pPr>
      <w:r w:rsidRPr="00933252">
        <w:rPr>
          <w:rFonts w:ascii="Times New Roman" w:eastAsia="Times New Roman" w:hAnsi="Times New Roman"/>
          <w:snapToGrid w:val="0"/>
        </w:rPr>
        <w:t>Išsami informacija apie šį vaistą pateikiama Valstybinės vaistų kontrolės tarnybos prie Lietuvos Respublikos sveikatos apsaugos ministerijos tinklalapyje</w:t>
      </w:r>
      <w:r w:rsidRPr="00933252">
        <w:rPr>
          <w:rFonts w:ascii="Times New Roman" w:eastAsia="Times New Roman" w:hAnsi="Times New Roman"/>
          <w:i/>
          <w:snapToGrid w:val="0"/>
        </w:rPr>
        <w:t xml:space="preserve"> </w:t>
      </w:r>
      <w:hyperlink r:id="rId5" w:history="1">
        <w:r w:rsidRPr="00933252">
          <w:rPr>
            <w:rFonts w:ascii="Times New Roman" w:eastAsia="SimSun" w:hAnsi="Times New Roman"/>
            <w:snapToGrid w:val="0"/>
            <w:color w:val="0000FF"/>
            <w:u w:val="single"/>
          </w:rPr>
          <w:t>http://www.vvkt.lt/</w:t>
        </w:r>
      </w:hyperlink>
      <w:r w:rsidRPr="00933252">
        <w:rPr>
          <w:rFonts w:ascii="Times New Roman" w:eastAsia="Times New Roman" w:hAnsi="Times New Roman"/>
          <w:snapToGrid w:val="0"/>
        </w:rPr>
        <w:t xml:space="preserve">.   </w:t>
      </w:r>
      <w:bookmarkEnd w:id="2"/>
      <w:bookmarkEnd w:id="3"/>
    </w:p>
    <w:p w:rsidR="005D0202" w:rsidRDefault="005D0202"/>
    <w:sectPr w:rsidR="005D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5B9"/>
    <w:multiLevelType w:val="hybridMultilevel"/>
    <w:tmpl w:val="DD7EBE22"/>
    <w:lvl w:ilvl="0" w:tplc="7870F6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D2F30"/>
    <w:multiLevelType w:val="hybridMultilevel"/>
    <w:tmpl w:val="230AAD98"/>
    <w:lvl w:ilvl="0" w:tplc="7870F6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0428"/>
    <w:multiLevelType w:val="hybridMultilevel"/>
    <w:tmpl w:val="49663BCC"/>
    <w:lvl w:ilvl="0" w:tplc="7870F6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11C"/>
    <w:multiLevelType w:val="hybridMultilevel"/>
    <w:tmpl w:val="06B0C7F8"/>
    <w:lvl w:ilvl="0" w:tplc="7870F6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D687C"/>
    <w:multiLevelType w:val="hybridMultilevel"/>
    <w:tmpl w:val="638EB890"/>
    <w:lvl w:ilvl="0" w:tplc="7870F6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B440B"/>
    <w:multiLevelType w:val="hybridMultilevel"/>
    <w:tmpl w:val="5A34D306"/>
    <w:lvl w:ilvl="0" w:tplc="7870F6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C67FA"/>
    <w:multiLevelType w:val="hybridMultilevel"/>
    <w:tmpl w:val="4F5A9D30"/>
    <w:lvl w:ilvl="0" w:tplc="7870F6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85C2C"/>
    <w:multiLevelType w:val="hybridMultilevel"/>
    <w:tmpl w:val="B52E1540"/>
    <w:lvl w:ilvl="0" w:tplc="FFFFFFFF">
      <w:start w:val="1"/>
      <w:numFmt w:val="bullet"/>
      <w:lvlText w:val="-"/>
      <w:lvlJc w:val="left"/>
      <w:pPr>
        <w:ind w:left="1287" w:hanging="360"/>
      </w:p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9D0BF3"/>
    <w:multiLevelType w:val="hybridMultilevel"/>
    <w:tmpl w:val="1C8EF496"/>
    <w:lvl w:ilvl="0" w:tplc="7870F6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26008"/>
    <w:multiLevelType w:val="hybridMultilevel"/>
    <w:tmpl w:val="A0F42728"/>
    <w:lvl w:ilvl="0" w:tplc="7870F6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5328D"/>
    <w:multiLevelType w:val="hybridMultilevel"/>
    <w:tmpl w:val="257C6FC2"/>
    <w:lvl w:ilvl="0" w:tplc="7870F6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866553">
    <w:abstractNumId w:val="0"/>
  </w:num>
  <w:num w:numId="2" w16cid:durableId="1288781053">
    <w:abstractNumId w:val="2"/>
  </w:num>
  <w:num w:numId="3" w16cid:durableId="2001734573">
    <w:abstractNumId w:val="3"/>
  </w:num>
  <w:num w:numId="4" w16cid:durableId="193621565">
    <w:abstractNumId w:val="10"/>
  </w:num>
  <w:num w:numId="5" w16cid:durableId="1483622608">
    <w:abstractNumId w:val="9"/>
  </w:num>
  <w:num w:numId="6" w16cid:durableId="151605543">
    <w:abstractNumId w:val="8"/>
  </w:num>
  <w:num w:numId="7" w16cid:durableId="292638245">
    <w:abstractNumId w:val="1"/>
  </w:num>
  <w:num w:numId="8" w16cid:durableId="864054526">
    <w:abstractNumId w:val="4"/>
  </w:num>
  <w:num w:numId="9" w16cid:durableId="707143473">
    <w:abstractNumId w:val="5"/>
  </w:num>
  <w:num w:numId="10" w16cid:durableId="849374784">
    <w:abstractNumId w:val="6"/>
  </w:num>
  <w:num w:numId="11" w16cid:durableId="18194987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6F"/>
    <w:rsid w:val="005D0202"/>
    <w:rsid w:val="00E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0D0E8-C444-40FB-B789-C5B8E58F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C6F"/>
    <w:pPr>
      <w:ind w:left="720"/>
      <w:contextualSpacing/>
    </w:pPr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a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2852</Words>
  <Characters>16260</Characters>
  <Application>Microsoft Office Word</Application>
  <DocSecurity>0</DocSecurity>
  <Lines>135</Lines>
  <Paragraphs>38</Paragraphs>
  <ScaleCrop>false</ScaleCrop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2022-07-28T10:55:00Z</dcterms:created>
  <dcterms:modified xsi:type="dcterms:W3CDTF">2022-07-28T10:55:00Z</dcterms:modified>
</cp:coreProperties>
</file>