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02D8" w14:textId="77777777" w:rsidR="00374B0D" w:rsidRDefault="00374B0D">
      <w:pPr>
        <w:spacing w:line="200" w:lineRule="exact"/>
        <w:rPr>
          <w:sz w:val="20"/>
          <w:szCs w:val="20"/>
        </w:rPr>
      </w:pPr>
    </w:p>
    <w:p w14:paraId="4D33E678" w14:textId="77777777" w:rsidR="00374B0D" w:rsidRDefault="00374B0D">
      <w:pPr>
        <w:spacing w:line="200" w:lineRule="exact"/>
        <w:rPr>
          <w:sz w:val="20"/>
          <w:szCs w:val="20"/>
        </w:rPr>
      </w:pPr>
    </w:p>
    <w:p w14:paraId="5B1D66CE" w14:textId="77777777" w:rsidR="00374B0D" w:rsidRDefault="00374B0D">
      <w:pPr>
        <w:spacing w:line="200" w:lineRule="exact"/>
        <w:rPr>
          <w:sz w:val="20"/>
          <w:szCs w:val="20"/>
        </w:rPr>
      </w:pPr>
    </w:p>
    <w:p w14:paraId="11FDC52E" w14:textId="77777777" w:rsidR="00374B0D" w:rsidRDefault="00374B0D">
      <w:pPr>
        <w:spacing w:line="200" w:lineRule="exact"/>
        <w:rPr>
          <w:sz w:val="20"/>
          <w:szCs w:val="20"/>
        </w:rPr>
      </w:pPr>
    </w:p>
    <w:p w14:paraId="4F822F1B" w14:textId="77777777" w:rsidR="00374B0D" w:rsidRDefault="00374B0D">
      <w:pPr>
        <w:spacing w:line="200" w:lineRule="exact"/>
        <w:rPr>
          <w:sz w:val="20"/>
          <w:szCs w:val="20"/>
        </w:rPr>
      </w:pPr>
    </w:p>
    <w:p w14:paraId="5055FDE4" w14:textId="77777777" w:rsidR="00374B0D" w:rsidRDefault="00374B0D">
      <w:pPr>
        <w:spacing w:line="200" w:lineRule="exact"/>
        <w:rPr>
          <w:sz w:val="20"/>
          <w:szCs w:val="20"/>
        </w:rPr>
      </w:pPr>
    </w:p>
    <w:p w14:paraId="0DFA00ED" w14:textId="77777777" w:rsidR="00374B0D" w:rsidRDefault="00374B0D">
      <w:pPr>
        <w:spacing w:line="200" w:lineRule="exact"/>
        <w:rPr>
          <w:sz w:val="20"/>
          <w:szCs w:val="20"/>
        </w:rPr>
      </w:pPr>
    </w:p>
    <w:p w14:paraId="4B02498E" w14:textId="77777777" w:rsidR="00374B0D" w:rsidRDefault="00374B0D">
      <w:pPr>
        <w:spacing w:line="200" w:lineRule="exact"/>
        <w:rPr>
          <w:sz w:val="20"/>
          <w:szCs w:val="20"/>
        </w:rPr>
      </w:pPr>
    </w:p>
    <w:p w14:paraId="31CCB50A" w14:textId="77777777" w:rsidR="00374B0D" w:rsidRDefault="00374B0D">
      <w:pPr>
        <w:spacing w:line="200" w:lineRule="exact"/>
        <w:rPr>
          <w:sz w:val="20"/>
          <w:szCs w:val="20"/>
        </w:rPr>
      </w:pPr>
    </w:p>
    <w:p w14:paraId="1549FC0E" w14:textId="77777777" w:rsidR="00374B0D" w:rsidRDefault="00374B0D">
      <w:pPr>
        <w:spacing w:line="200" w:lineRule="exact"/>
        <w:rPr>
          <w:sz w:val="20"/>
          <w:szCs w:val="20"/>
        </w:rPr>
      </w:pPr>
    </w:p>
    <w:p w14:paraId="52575A22" w14:textId="77777777" w:rsidR="00374B0D" w:rsidRDefault="00374B0D">
      <w:pPr>
        <w:spacing w:line="200" w:lineRule="exact"/>
        <w:rPr>
          <w:sz w:val="20"/>
          <w:szCs w:val="20"/>
        </w:rPr>
      </w:pPr>
    </w:p>
    <w:p w14:paraId="7C29BB44" w14:textId="77777777" w:rsidR="00374B0D" w:rsidRDefault="00374B0D">
      <w:pPr>
        <w:spacing w:line="200" w:lineRule="exact"/>
        <w:rPr>
          <w:sz w:val="20"/>
          <w:szCs w:val="20"/>
        </w:rPr>
      </w:pPr>
    </w:p>
    <w:p w14:paraId="680215A3" w14:textId="77777777" w:rsidR="00374B0D" w:rsidRDefault="00374B0D">
      <w:pPr>
        <w:spacing w:line="200" w:lineRule="exact"/>
        <w:rPr>
          <w:sz w:val="20"/>
          <w:szCs w:val="20"/>
        </w:rPr>
      </w:pPr>
    </w:p>
    <w:p w14:paraId="33050AD2" w14:textId="77777777" w:rsidR="00374B0D" w:rsidRDefault="00374B0D">
      <w:pPr>
        <w:spacing w:line="200" w:lineRule="exact"/>
        <w:rPr>
          <w:sz w:val="20"/>
          <w:szCs w:val="20"/>
        </w:rPr>
      </w:pPr>
    </w:p>
    <w:p w14:paraId="637CF6C0" w14:textId="77777777" w:rsidR="00374B0D" w:rsidRDefault="00374B0D">
      <w:pPr>
        <w:spacing w:line="200" w:lineRule="exact"/>
        <w:rPr>
          <w:sz w:val="20"/>
          <w:szCs w:val="20"/>
        </w:rPr>
      </w:pPr>
    </w:p>
    <w:p w14:paraId="4C130322" w14:textId="77777777" w:rsidR="00374B0D" w:rsidRDefault="00374B0D">
      <w:pPr>
        <w:spacing w:line="200" w:lineRule="exact"/>
        <w:rPr>
          <w:sz w:val="20"/>
          <w:szCs w:val="20"/>
        </w:rPr>
      </w:pPr>
    </w:p>
    <w:p w14:paraId="106C11F6" w14:textId="77777777" w:rsidR="00374B0D" w:rsidRDefault="00374B0D">
      <w:pPr>
        <w:spacing w:line="200" w:lineRule="exact"/>
        <w:rPr>
          <w:sz w:val="20"/>
          <w:szCs w:val="20"/>
        </w:rPr>
      </w:pPr>
    </w:p>
    <w:p w14:paraId="1CF9BF58" w14:textId="77777777" w:rsidR="00374B0D" w:rsidRDefault="00374B0D">
      <w:pPr>
        <w:spacing w:line="200" w:lineRule="exact"/>
        <w:rPr>
          <w:sz w:val="20"/>
          <w:szCs w:val="20"/>
        </w:rPr>
      </w:pPr>
    </w:p>
    <w:p w14:paraId="342E568E" w14:textId="77777777" w:rsidR="00374B0D" w:rsidRDefault="00374B0D">
      <w:pPr>
        <w:spacing w:line="200" w:lineRule="exact"/>
        <w:rPr>
          <w:sz w:val="20"/>
          <w:szCs w:val="20"/>
        </w:rPr>
      </w:pPr>
    </w:p>
    <w:p w14:paraId="70BB5947" w14:textId="77777777" w:rsidR="00374B0D" w:rsidRDefault="00374B0D">
      <w:pPr>
        <w:spacing w:line="200" w:lineRule="exact"/>
        <w:rPr>
          <w:sz w:val="20"/>
          <w:szCs w:val="20"/>
        </w:rPr>
      </w:pPr>
    </w:p>
    <w:p w14:paraId="5E5CF4DF" w14:textId="77777777" w:rsidR="00374B0D" w:rsidRDefault="00374B0D">
      <w:pPr>
        <w:spacing w:line="200" w:lineRule="exact"/>
        <w:rPr>
          <w:sz w:val="20"/>
          <w:szCs w:val="20"/>
        </w:rPr>
      </w:pPr>
    </w:p>
    <w:p w14:paraId="2F2B076C" w14:textId="77777777" w:rsidR="00374B0D" w:rsidRDefault="00374B0D">
      <w:pPr>
        <w:spacing w:line="200" w:lineRule="exact"/>
        <w:rPr>
          <w:sz w:val="20"/>
          <w:szCs w:val="20"/>
        </w:rPr>
      </w:pPr>
    </w:p>
    <w:p w14:paraId="20C8901B" w14:textId="77777777" w:rsidR="00374B0D" w:rsidRDefault="00374B0D">
      <w:pPr>
        <w:spacing w:line="200" w:lineRule="exact"/>
        <w:rPr>
          <w:sz w:val="20"/>
          <w:szCs w:val="20"/>
        </w:rPr>
      </w:pPr>
    </w:p>
    <w:p w14:paraId="494D156E" w14:textId="77777777" w:rsidR="00374B0D" w:rsidRDefault="00374B0D">
      <w:pPr>
        <w:spacing w:line="200" w:lineRule="exact"/>
        <w:rPr>
          <w:sz w:val="20"/>
          <w:szCs w:val="20"/>
        </w:rPr>
      </w:pPr>
    </w:p>
    <w:p w14:paraId="2D3BEA97" w14:textId="77777777" w:rsidR="00374B0D" w:rsidRDefault="00374B0D">
      <w:pPr>
        <w:spacing w:line="200" w:lineRule="exact"/>
        <w:rPr>
          <w:sz w:val="20"/>
          <w:szCs w:val="20"/>
        </w:rPr>
      </w:pPr>
    </w:p>
    <w:p w14:paraId="6EA35D39" w14:textId="77777777" w:rsidR="00374B0D" w:rsidRDefault="00374B0D">
      <w:pPr>
        <w:spacing w:line="200" w:lineRule="exact"/>
        <w:rPr>
          <w:sz w:val="20"/>
          <w:szCs w:val="20"/>
        </w:rPr>
      </w:pPr>
    </w:p>
    <w:p w14:paraId="0C3C40A8" w14:textId="77777777" w:rsidR="00374B0D" w:rsidRDefault="00374B0D">
      <w:pPr>
        <w:spacing w:line="200" w:lineRule="exact"/>
        <w:rPr>
          <w:sz w:val="20"/>
          <w:szCs w:val="20"/>
        </w:rPr>
      </w:pPr>
    </w:p>
    <w:p w14:paraId="7E8924B3" w14:textId="77777777" w:rsidR="00374B0D" w:rsidRDefault="00374B0D">
      <w:pPr>
        <w:spacing w:line="200" w:lineRule="exact"/>
        <w:rPr>
          <w:sz w:val="20"/>
          <w:szCs w:val="20"/>
        </w:rPr>
      </w:pPr>
    </w:p>
    <w:p w14:paraId="6E51E5A7" w14:textId="77777777" w:rsidR="00374B0D" w:rsidRDefault="00374B0D">
      <w:pPr>
        <w:spacing w:line="200" w:lineRule="exact"/>
        <w:rPr>
          <w:sz w:val="20"/>
          <w:szCs w:val="20"/>
        </w:rPr>
      </w:pPr>
    </w:p>
    <w:p w14:paraId="56E436F8" w14:textId="77777777" w:rsidR="00374B0D" w:rsidRDefault="00374B0D">
      <w:pPr>
        <w:spacing w:line="200" w:lineRule="exact"/>
        <w:rPr>
          <w:sz w:val="20"/>
          <w:szCs w:val="20"/>
        </w:rPr>
      </w:pPr>
    </w:p>
    <w:p w14:paraId="0C1DB950" w14:textId="77777777" w:rsidR="00374B0D" w:rsidRDefault="00374B0D">
      <w:pPr>
        <w:spacing w:line="200" w:lineRule="exact"/>
        <w:rPr>
          <w:sz w:val="20"/>
          <w:szCs w:val="20"/>
        </w:rPr>
      </w:pPr>
    </w:p>
    <w:p w14:paraId="6B5AF725" w14:textId="77777777" w:rsidR="00374B0D" w:rsidRDefault="00374B0D">
      <w:pPr>
        <w:spacing w:line="200" w:lineRule="exact"/>
        <w:rPr>
          <w:sz w:val="20"/>
          <w:szCs w:val="20"/>
        </w:rPr>
      </w:pPr>
    </w:p>
    <w:p w14:paraId="1BC8326A" w14:textId="77777777" w:rsidR="00374B0D" w:rsidRDefault="00374B0D">
      <w:pPr>
        <w:spacing w:line="200" w:lineRule="exact"/>
        <w:rPr>
          <w:sz w:val="20"/>
          <w:szCs w:val="20"/>
        </w:rPr>
      </w:pPr>
    </w:p>
    <w:p w14:paraId="6A42DC9B" w14:textId="77777777" w:rsidR="00374B0D" w:rsidRDefault="00374B0D">
      <w:pPr>
        <w:spacing w:line="200" w:lineRule="exact"/>
        <w:rPr>
          <w:sz w:val="20"/>
          <w:szCs w:val="20"/>
        </w:rPr>
      </w:pPr>
    </w:p>
    <w:p w14:paraId="221606D2" w14:textId="77777777" w:rsidR="00374B0D" w:rsidRDefault="00374B0D">
      <w:pPr>
        <w:spacing w:line="200" w:lineRule="exact"/>
        <w:rPr>
          <w:sz w:val="20"/>
          <w:szCs w:val="20"/>
        </w:rPr>
      </w:pPr>
    </w:p>
    <w:p w14:paraId="421057F7" w14:textId="77777777" w:rsidR="00374B0D" w:rsidRDefault="00374B0D">
      <w:pPr>
        <w:spacing w:line="200" w:lineRule="exact"/>
        <w:rPr>
          <w:sz w:val="20"/>
          <w:szCs w:val="20"/>
        </w:rPr>
      </w:pPr>
    </w:p>
    <w:p w14:paraId="080B88FC" w14:textId="77777777" w:rsidR="00374B0D" w:rsidRDefault="00374B0D">
      <w:pPr>
        <w:spacing w:line="200" w:lineRule="exact"/>
        <w:rPr>
          <w:sz w:val="20"/>
          <w:szCs w:val="20"/>
        </w:rPr>
      </w:pPr>
    </w:p>
    <w:p w14:paraId="3D92CE64" w14:textId="77777777" w:rsidR="00374B0D" w:rsidRDefault="00374B0D">
      <w:pPr>
        <w:spacing w:line="200" w:lineRule="exact"/>
        <w:rPr>
          <w:sz w:val="20"/>
          <w:szCs w:val="20"/>
        </w:rPr>
      </w:pPr>
    </w:p>
    <w:p w14:paraId="44049790" w14:textId="77777777" w:rsidR="00374B0D" w:rsidRDefault="00374B0D">
      <w:pPr>
        <w:spacing w:line="200" w:lineRule="exact"/>
        <w:rPr>
          <w:sz w:val="20"/>
          <w:szCs w:val="20"/>
        </w:rPr>
      </w:pPr>
    </w:p>
    <w:p w14:paraId="7F3742DB" w14:textId="77777777" w:rsidR="00374B0D" w:rsidRDefault="00374B0D">
      <w:pPr>
        <w:spacing w:line="200" w:lineRule="exact"/>
        <w:rPr>
          <w:sz w:val="20"/>
          <w:szCs w:val="20"/>
        </w:rPr>
      </w:pPr>
    </w:p>
    <w:p w14:paraId="060CB9B5" w14:textId="77777777" w:rsidR="00374B0D" w:rsidRDefault="00374B0D">
      <w:pPr>
        <w:spacing w:line="200" w:lineRule="exact"/>
        <w:rPr>
          <w:sz w:val="20"/>
          <w:szCs w:val="20"/>
        </w:rPr>
      </w:pPr>
    </w:p>
    <w:p w14:paraId="313D08D5" w14:textId="77777777" w:rsidR="00374B0D" w:rsidRDefault="00374B0D">
      <w:pPr>
        <w:spacing w:line="200" w:lineRule="exact"/>
        <w:rPr>
          <w:sz w:val="20"/>
          <w:szCs w:val="20"/>
        </w:rPr>
      </w:pPr>
    </w:p>
    <w:p w14:paraId="0D889013" w14:textId="77777777" w:rsidR="00374B0D" w:rsidRDefault="00374B0D">
      <w:pPr>
        <w:spacing w:line="200" w:lineRule="exact"/>
        <w:rPr>
          <w:sz w:val="20"/>
          <w:szCs w:val="20"/>
        </w:rPr>
      </w:pPr>
    </w:p>
    <w:p w14:paraId="4B0BE153" w14:textId="77777777" w:rsidR="00374B0D" w:rsidRDefault="00374B0D">
      <w:pPr>
        <w:spacing w:line="200" w:lineRule="exact"/>
        <w:rPr>
          <w:sz w:val="20"/>
          <w:szCs w:val="20"/>
        </w:rPr>
      </w:pPr>
    </w:p>
    <w:p w14:paraId="21CFFE60" w14:textId="77777777" w:rsidR="00374B0D" w:rsidRDefault="00374B0D">
      <w:pPr>
        <w:spacing w:line="200" w:lineRule="exact"/>
        <w:rPr>
          <w:sz w:val="20"/>
          <w:szCs w:val="20"/>
        </w:rPr>
      </w:pPr>
    </w:p>
    <w:p w14:paraId="435E7ED1" w14:textId="77777777" w:rsidR="00374B0D" w:rsidRDefault="00374B0D">
      <w:pPr>
        <w:spacing w:line="200" w:lineRule="exact"/>
        <w:rPr>
          <w:sz w:val="20"/>
          <w:szCs w:val="20"/>
        </w:rPr>
      </w:pPr>
    </w:p>
    <w:p w14:paraId="1B33FEE1" w14:textId="77777777" w:rsidR="00374B0D" w:rsidRDefault="00374B0D">
      <w:pPr>
        <w:spacing w:line="200" w:lineRule="exact"/>
        <w:rPr>
          <w:sz w:val="20"/>
          <w:szCs w:val="20"/>
        </w:rPr>
      </w:pPr>
    </w:p>
    <w:p w14:paraId="34C5C73E" w14:textId="77777777" w:rsidR="00374B0D" w:rsidRDefault="00374B0D">
      <w:pPr>
        <w:spacing w:line="200" w:lineRule="exact"/>
        <w:rPr>
          <w:sz w:val="20"/>
          <w:szCs w:val="20"/>
        </w:rPr>
      </w:pPr>
    </w:p>
    <w:p w14:paraId="227976A2" w14:textId="77777777" w:rsidR="00374B0D" w:rsidRDefault="00374B0D">
      <w:pPr>
        <w:spacing w:line="277" w:lineRule="exact"/>
        <w:rPr>
          <w:sz w:val="20"/>
          <w:szCs w:val="20"/>
        </w:rPr>
      </w:pPr>
    </w:p>
    <w:p w14:paraId="28C8E7EA" w14:textId="77777777" w:rsidR="00374B0D" w:rsidRDefault="00000000">
      <w:pPr>
        <w:ind w:right="5"/>
        <w:jc w:val="center"/>
        <w:rPr>
          <w:sz w:val="20"/>
          <w:szCs w:val="20"/>
        </w:rPr>
      </w:pPr>
      <w:r>
        <w:rPr>
          <w:rFonts w:ascii="Arial" w:eastAsia="Arial" w:hAnsi="Arial" w:cs="Arial"/>
          <w:sz w:val="16"/>
          <w:szCs w:val="16"/>
        </w:rPr>
        <w:t>74</w:t>
      </w:r>
    </w:p>
    <w:p w14:paraId="3E75C54A" w14:textId="77777777" w:rsidR="00374B0D" w:rsidRDefault="00374B0D">
      <w:pPr>
        <w:sectPr w:rsidR="00374B0D">
          <w:type w:val="continuous"/>
          <w:pgSz w:w="11900" w:h="16838"/>
          <w:pgMar w:top="1127" w:right="1440" w:bottom="183" w:left="1440" w:header="0" w:footer="0" w:gutter="0"/>
          <w:cols w:space="720" w:equalWidth="0">
            <w:col w:w="9025"/>
          </w:cols>
        </w:sectPr>
      </w:pPr>
    </w:p>
    <w:p w14:paraId="471E7416" w14:textId="77777777" w:rsidR="00374B0D" w:rsidRDefault="00374B0D">
      <w:pPr>
        <w:spacing w:line="200" w:lineRule="exact"/>
        <w:rPr>
          <w:sz w:val="20"/>
          <w:szCs w:val="20"/>
        </w:rPr>
      </w:pPr>
      <w:bookmarkStart w:id="0" w:name="page75"/>
      <w:bookmarkEnd w:id="0"/>
    </w:p>
    <w:p w14:paraId="76583F6A" w14:textId="77777777" w:rsidR="00374B0D" w:rsidRDefault="00374B0D">
      <w:pPr>
        <w:spacing w:line="200" w:lineRule="exact"/>
        <w:rPr>
          <w:sz w:val="20"/>
          <w:szCs w:val="20"/>
        </w:rPr>
      </w:pPr>
    </w:p>
    <w:p w14:paraId="3285B407" w14:textId="77777777" w:rsidR="00374B0D" w:rsidRDefault="00374B0D">
      <w:pPr>
        <w:spacing w:line="200" w:lineRule="exact"/>
        <w:rPr>
          <w:sz w:val="20"/>
          <w:szCs w:val="20"/>
        </w:rPr>
      </w:pPr>
    </w:p>
    <w:p w14:paraId="4E584762" w14:textId="77777777" w:rsidR="00374B0D" w:rsidRDefault="00374B0D">
      <w:pPr>
        <w:spacing w:line="200" w:lineRule="exact"/>
        <w:rPr>
          <w:sz w:val="20"/>
          <w:szCs w:val="20"/>
        </w:rPr>
      </w:pPr>
    </w:p>
    <w:p w14:paraId="2BB76873" w14:textId="77777777" w:rsidR="00374B0D" w:rsidRDefault="00374B0D">
      <w:pPr>
        <w:spacing w:line="200" w:lineRule="exact"/>
        <w:rPr>
          <w:sz w:val="20"/>
          <w:szCs w:val="20"/>
        </w:rPr>
      </w:pPr>
    </w:p>
    <w:p w14:paraId="362EC232" w14:textId="77777777" w:rsidR="00374B0D" w:rsidRDefault="00374B0D">
      <w:pPr>
        <w:spacing w:line="200" w:lineRule="exact"/>
        <w:rPr>
          <w:sz w:val="20"/>
          <w:szCs w:val="20"/>
        </w:rPr>
      </w:pPr>
    </w:p>
    <w:p w14:paraId="3ADCB767" w14:textId="77777777" w:rsidR="00374B0D" w:rsidRDefault="00374B0D">
      <w:pPr>
        <w:spacing w:line="200" w:lineRule="exact"/>
        <w:rPr>
          <w:sz w:val="20"/>
          <w:szCs w:val="20"/>
        </w:rPr>
      </w:pPr>
    </w:p>
    <w:p w14:paraId="4074CFF2" w14:textId="77777777" w:rsidR="00374B0D" w:rsidRDefault="00374B0D">
      <w:pPr>
        <w:spacing w:line="200" w:lineRule="exact"/>
        <w:rPr>
          <w:sz w:val="20"/>
          <w:szCs w:val="20"/>
        </w:rPr>
      </w:pPr>
    </w:p>
    <w:p w14:paraId="5C5A5579" w14:textId="77777777" w:rsidR="00374B0D" w:rsidRDefault="00374B0D">
      <w:pPr>
        <w:spacing w:line="200" w:lineRule="exact"/>
        <w:rPr>
          <w:sz w:val="20"/>
          <w:szCs w:val="20"/>
        </w:rPr>
      </w:pPr>
    </w:p>
    <w:p w14:paraId="108DE5A4" w14:textId="77777777" w:rsidR="00374B0D" w:rsidRDefault="00374B0D">
      <w:pPr>
        <w:spacing w:line="200" w:lineRule="exact"/>
        <w:rPr>
          <w:sz w:val="20"/>
          <w:szCs w:val="20"/>
        </w:rPr>
      </w:pPr>
    </w:p>
    <w:p w14:paraId="2EAF8086" w14:textId="77777777" w:rsidR="00374B0D" w:rsidRDefault="00374B0D">
      <w:pPr>
        <w:spacing w:line="200" w:lineRule="exact"/>
        <w:rPr>
          <w:sz w:val="20"/>
          <w:szCs w:val="20"/>
        </w:rPr>
      </w:pPr>
    </w:p>
    <w:p w14:paraId="1DE25425" w14:textId="77777777" w:rsidR="00374B0D" w:rsidRDefault="00374B0D">
      <w:pPr>
        <w:spacing w:line="200" w:lineRule="exact"/>
        <w:rPr>
          <w:sz w:val="20"/>
          <w:szCs w:val="20"/>
        </w:rPr>
      </w:pPr>
    </w:p>
    <w:p w14:paraId="0EC2E384" w14:textId="77777777" w:rsidR="00374B0D" w:rsidRDefault="00374B0D">
      <w:pPr>
        <w:spacing w:line="200" w:lineRule="exact"/>
        <w:rPr>
          <w:sz w:val="20"/>
          <w:szCs w:val="20"/>
        </w:rPr>
      </w:pPr>
    </w:p>
    <w:p w14:paraId="659EEAC9" w14:textId="77777777" w:rsidR="00374B0D" w:rsidRDefault="00374B0D">
      <w:pPr>
        <w:spacing w:line="200" w:lineRule="exact"/>
        <w:rPr>
          <w:sz w:val="20"/>
          <w:szCs w:val="20"/>
        </w:rPr>
      </w:pPr>
    </w:p>
    <w:p w14:paraId="1CA204D4" w14:textId="77777777" w:rsidR="00374B0D" w:rsidRDefault="00374B0D">
      <w:pPr>
        <w:spacing w:line="200" w:lineRule="exact"/>
        <w:rPr>
          <w:sz w:val="20"/>
          <w:szCs w:val="20"/>
        </w:rPr>
      </w:pPr>
    </w:p>
    <w:p w14:paraId="0E9FEA66" w14:textId="77777777" w:rsidR="00374B0D" w:rsidRDefault="00374B0D">
      <w:pPr>
        <w:spacing w:line="200" w:lineRule="exact"/>
        <w:rPr>
          <w:sz w:val="20"/>
          <w:szCs w:val="20"/>
        </w:rPr>
      </w:pPr>
    </w:p>
    <w:p w14:paraId="27EFF311" w14:textId="77777777" w:rsidR="00374B0D" w:rsidRDefault="00374B0D">
      <w:pPr>
        <w:spacing w:line="200" w:lineRule="exact"/>
        <w:rPr>
          <w:sz w:val="20"/>
          <w:szCs w:val="20"/>
        </w:rPr>
      </w:pPr>
    </w:p>
    <w:p w14:paraId="3B4CACDE" w14:textId="77777777" w:rsidR="00374B0D" w:rsidRDefault="00374B0D">
      <w:pPr>
        <w:spacing w:line="200" w:lineRule="exact"/>
        <w:rPr>
          <w:sz w:val="20"/>
          <w:szCs w:val="20"/>
        </w:rPr>
      </w:pPr>
    </w:p>
    <w:p w14:paraId="07908463" w14:textId="77777777" w:rsidR="00374B0D" w:rsidRDefault="00374B0D">
      <w:pPr>
        <w:spacing w:line="200" w:lineRule="exact"/>
        <w:rPr>
          <w:sz w:val="20"/>
          <w:szCs w:val="20"/>
        </w:rPr>
      </w:pPr>
    </w:p>
    <w:p w14:paraId="4E33853C" w14:textId="77777777" w:rsidR="00374B0D" w:rsidRDefault="00374B0D">
      <w:pPr>
        <w:spacing w:line="200" w:lineRule="exact"/>
        <w:rPr>
          <w:sz w:val="20"/>
          <w:szCs w:val="20"/>
        </w:rPr>
      </w:pPr>
    </w:p>
    <w:p w14:paraId="298B1C46" w14:textId="77777777" w:rsidR="00374B0D" w:rsidRDefault="00374B0D">
      <w:pPr>
        <w:spacing w:line="200" w:lineRule="exact"/>
        <w:rPr>
          <w:sz w:val="20"/>
          <w:szCs w:val="20"/>
        </w:rPr>
      </w:pPr>
    </w:p>
    <w:p w14:paraId="58C87C39" w14:textId="77777777" w:rsidR="00374B0D" w:rsidRDefault="00374B0D">
      <w:pPr>
        <w:spacing w:line="200" w:lineRule="exact"/>
        <w:rPr>
          <w:sz w:val="20"/>
          <w:szCs w:val="20"/>
        </w:rPr>
      </w:pPr>
    </w:p>
    <w:p w14:paraId="1E528BE6" w14:textId="77777777" w:rsidR="00374B0D" w:rsidRDefault="00374B0D">
      <w:pPr>
        <w:spacing w:line="200" w:lineRule="exact"/>
        <w:rPr>
          <w:sz w:val="20"/>
          <w:szCs w:val="20"/>
        </w:rPr>
      </w:pPr>
    </w:p>
    <w:p w14:paraId="5FCDAD53" w14:textId="77777777" w:rsidR="00374B0D" w:rsidRDefault="00374B0D">
      <w:pPr>
        <w:spacing w:line="200" w:lineRule="exact"/>
        <w:rPr>
          <w:sz w:val="20"/>
          <w:szCs w:val="20"/>
        </w:rPr>
      </w:pPr>
    </w:p>
    <w:p w14:paraId="707F40E3" w14:textId="77777777" w:rsidR="00374B0D" w:rsidRDefault="00374B0D">
      <w:pPr>
        <w:spacing w:line="200" w:lineRule="exact"/>
        <w:rPr>
          <w:sz w:val="20"/>
          <w:szCs w:val="20"/>
        </w:rPr>
      </w:pPr>
    </w:p>
    <w:p w14:paraId="5CE92858" w14:textId="77777777" w:rsidR="00374B0D" w:rsidRDefault="00374B0D">
      <w:pPr>
        <w:spacing w:line="200" w:lineRule="exact"/>
        <w:rPr>
          <w:sz w:val="20"/>
          <w:szCs w:val="20"/>
        </w:rPr>
      </w:pPr>
    </w:p>
    <w:p w14:paraId="77BD96C0" w14:textId="77777777" w:rsidR="00374B0D" w:rsidRDefault="00374B0D">
      <w:pPr>
        <w:spacing w:line="286" w:lineRule="exact"/>
        <w:rPr>
          <w:sz w:val="20"/>
          <w:szCs w:val="20"/>
        </w:rPr>
      </w:pPr>
    </w:p>
    <w:p w14:paraId="3F4D3B56" w14:textId="77777777" w:rsidR="00374B0D" w:rsidRDefault="00000000">
      <w:pPr>
        <w:ind w:right="5"/>
        <w:jc w:val="center"/>
        <w:rPr>
          <w:sz w:val="20"/>
          <w:szCs w:val="20"/>
        </w:rPr>
      </w:pPr>
      <w:r>
        <w:rPr>
          <w:rFonts w:eastAsia="Times New Roman"/>
          <w:b/>
          <w:bCs/>
          <w:sz w:val="21"/>
          <w:szCs w:val="21"/>
        </w:rPr>
        <w:t>B. PAKUOTĖS LAPELIS</w:t>
      </w:r>
    </w:p>
    <w:p w14:paraId="10EA2830" w14:textId="77777777" w:rsidR="00374B0D" w:rsidRDefault="00374B0D">
      <w:pPr>
        <w:sectPr w:rsidR="00374B0D">
          <w:pgSz w:w="11900" w:h="16838"/>
          <w:pgMar w:top="1440" w:right="1440" w:bottom="183" w:left="1440" w:header="0" w:footer="0" w:gutter="0"/>
          <w:cols w:space="720" w:equalWidth="0">
            <w:col w:w="9025"/>
          </w:cols>
        </w:sectPr>
      </w:pPr>
    </w:p>
    <w:p w14:paraId="02147A08" w14:textId="77777777" w:rsidR="00374B0D" w:rsidRDefault="00374B0D">
      <w:pPr>
        <w:spacing w:line="200" w:lineRule="exact"/>
        <w:rPr>
          <w:sz w:val="20"/>
          <w:szCs w:val="20"/>
        </w:rPr>
      </w:pPr>
    </w:p>
    <w:p w14:paraId="669A280C" w14:textId="77777777" w:rsidR="00374B0D" w:rsidRDefault="00374B0D">
      <w:pPr>
        <w:spacing w:line="200" w:lineRule="exact"/>
        <w:rPr>
          <w:sz w:val="20"/>
          <w:szCs w:val="20"/>
        </w:rPr>
      </w:pPr>
    </w:p>
    <w:p w14:paraId="42FF3578" w14:textId="77777777" w:rsidR="00374B0D" w:rsidRDefault="00374B0D">
      <w:pPr>
        <w:spacing w:line="200" w:lineRule="exact"/>
        <w:rPr>
          <w:sz w:val="20"/>
          <w:szCs w:val="20"/>
        </w:rPr>
      </w:pPr>
    </w:p>
    <w:p w14:paraId="53B316A8" w14:textId="77777777" w:rsidR="00374B0D" w:rsidRDefault="00374B0D">
      <w:pPr>
        <w:spacing w:line="200" w:lineRule="exact"/>
        <w:rPr>
          <w:sz w:val="20"/>
          <w:szCs w:val="20"/>
        </w:rPr>
      </w:pPr>
    </w:p>
    <w:p w14:paraId="1879119C" w14:textId="77777777" w:rsidR="00374B0D" w:rsidRDefault="00374B0D">
      <w:pPr>
        <w:spacing w:line="200" w:lineRule="exact"/>
        <w:rPr>
          <w:sz w:val="20"/>
          <w:szCs w:val="20"/>
        </w:rPr>
      </w:pPr>
    </w:p>
    <w:p w14:paraId="77A55AB2" w14:textId="77777777" w:rsidR="00374B0D" w:rsidRDefault="00374B0D">
      <w:pPr>
        <w:spacing w:line="200" w:lineRule="exact"/>
        <w:rPr>
          <w:sz w:val="20"/>
          <w:szCs w:val="20"/>
        </w:rPr>
      </w:pPr>
    </w:p>
    <w:p w14:paraId="1D955461" w14:textId="77777777" w:rsidR="00374B0D" w:rsidRDefault="00374B0D">
      <w:pPr>
        <w:spacing w:line="200" w:lineRule="exact"/>
        <w:rPr>
          <w:sz w:val="20"/>
          <w:szCs w:val="20"/>
        </w:rPr>
      </w:pPr>
    </w:p>
    <w:p w14:paraId="04D2CE81" w14:textId="77777777" w:rsidR="00374B0D" w:rsidRDefault="00374B0D">
      <w:pPr>
        <w:spacing w:line="200" w:lineRule="exact"/>
        <w:rPr>
          <w:sz w:val="20"/>
          <w:szCs w:val="20"/>
        </w:rPr>
      </w:pPr>
    </w:p>
    <w:p w14:paraId="2648E65C" w14:textId="77777777" w:rsidR="00374B0D" w:rsidRDefault="00374B0D">
      <w:pPr>
        <w:spacing w:line="200" w:lineRule="exact"/>
        <w:rPr>
          <w:sz w:val="20"/>
          <w:szCs w:val="20"/>
        </w:rPr>
      </w:pPr>
    </w:p>
    <w:p w14:paraId="55BA1370" w14:textId="77777777" w:rsidR="00374B0D" w:rsidRDefault="00374B0D">
      <w:pPr>
        <w:spacing w:line="200" w:lineRule="exact"/>
        <w:rPr>
          <w:sz w:val="20"/>
          <w:szCs w:val="20"/>
        </w:rPr>
      </w:pPr>
    </w:p>
    <w:p w14:paraId="5E889C7B" w14:textId="77777777" w:rsidR="00374B0D" w:rsidRDefault="00374B0D">
      <w:pPr>
        <w:spacing w:line="200" w:lineRule="exact"/>
        <w:rPr>
          <w:sz w:val="20"/>
          <w:szCs w:val="20"/>
        </w:rPr>
      </w:pPr>
    </w:p>
    <w:p w14:paraId="39E810FF" w14:textId="77777777" w:rsidR="00374B0D" w:rsidRDefault="00374B0D">
      <w:pPr>
        <w:spacing w:line="200" w:lineRule="exact"/>
        <w:rPr>
          <w:sz w:val="20"/>
          <w:szCs w:val="20"/>
        </w:rPr>
      </w:pPr>
    </w:p>
    <w:p w14:paraId="16E0D936" w14:textId="77777777" w:rsidR="00374B0D" w:rsidRDefault="00374B0D">
      <w:pPr>
        <w:spacing w:line="200" w:lineRule="exact"/>
        <w:rPr>
          <w:sz w:val="20"/>
          <w:szCs w:val="20"/>
        </w:rPr>
      </w:pPr>
    </w:p>
    <w:p w14:paraId="4AF9A689" w14:textId="77777777" w:rsidR="00374B0D" w:rsidRDefault="00374B0D">
      <w:pPr>
        <w:spacing w:line="200" w:lineRule="exact"/>
        <w:rPr>
          <w:sz w:val="20"/>
          <w:szCs w:val="20"/>
        </w:rPr>
      </w:pPr>
    </w:p>
    <w:p w14:paraId="6676BF44" w14:textId="77777777" w:rsidR="00374B0D" w:rsidRDefault="00374B0D">
      <w:pPr>
        <w:spacing w:line="200" w:lineRule="exact"/>
        <w:rPr>
          <w:sz w:val="20"/>
          <w:szCs w:val="20"/>
        </w:rPr>
      </w:pPr>
    </w:p>
    <w:p w14:paraId="74948A50" w14:textId="77777777" w:rsidR="00374B0D" w:rsidRDefault="00374B0D">
      <w:pPr>
        <w:spacing w:line="200" w:lineRule="exact"/>
        <w:rPr>
          <w:sz w:val="20"/>
          <w:szCs w:val="20"/>
        </w:rPr>
      </w:pPr>
    </w:p>
    <w:p w14:paraId="018B0D83" w14:textId="77777777" w:rsidR="00374B0D" w:rsidRDefault="00374B0D">
      <w:pPr>
        <w:spacing w:line="200" w:lineRule="exact"/>
        <w:rPr>
          <w:sz w:val="20"/>
          <w:szCs w:val="20"/>
        </w:rPr>
      </w:pPr>
    </w:p>
    <w:p w14:paraId="4E92042D" w14:textId="77777777" w:rsidR="00374B0D" w:rsidRDefault="00374B0D">
      <w:pPr>
        <w:spacing w:line="200" w:lineRule="exact"/>
        <w:rPr>
          <w:sz w:val="20"/>
          <w:szCs w:val="20"/>
        </w:rPr>
      </w:pPr>
    </w:p>
    <w:p w14:paraId="52B704EB" w14:textId="77777777" w:rsidR="00374B0D" w:rsidRDefault="00374B0D">
      <w:pPr>
        <w:spacing w:line="200" w:lineRule="exact"/>
        <w:rPr>
          <w:sz w:val="20"/>
          <w:szCs w:val="20"/>
        </w:rPr>
      </w:pPr>
    </w:p>
    <w:p w14:paraId="5244971E" w14:textId="77777777" w:rsidR="00374B0D" w:rsidRDefault="00374B0D">
      <w:pPr>
        <w:spacing w:line="200" w:lineRule="exact"/>
        <w:rPr>
          <w:sz w:val="20"/>
          <w:szCs w:val="20"/>
        </w:rPr>
      </w:pPr>
    </w:p>
    <w:p w14:paraId="2C663B62" w14:textId="77777777" w:rsidR="00374B0D" w:rsidRDefault="00374B0D">
      <w:pPr>
        <w:spacing w:line="200" w:lineRule="exact"/>
        <w:rPr>
          <w:sz w:val="20"/>
          <w:szCs w:val="20"/>
        </w:rPr>
      </w:pPr>
    </w:p>
    <w:p w14:paraId="6900DE23" w14:textId="77777777" w:rsidR="00374B0D" w:rsidRDefault="00374B0D">
      <w:pPr>
        <w:spacing w:line="200" w:lineRule="exact"/>
        <w:rPr>
          <w:sz w:val="20"/>
          <w:szCs w:val="20"/>
        </w:rPr>
      </w:pPr>
    </w:p>
    <w:p w14:paraId="6156E61D" w14:textId="77777777" w:rsidR="00374B0D" w:rsidRDefault="00374B0D">
      <w:pPr>
        <w:spacing w:line="200" w:lineRule="exact"/>
        <w:rPr>
          <w:sz w:val="20"/>
          <w:szCs w:val="20"/>
        </w:rPr>
      </w:pPr>
    </w:p>
    <w:p w14:paraId="5DC6DAF9" w14:textId="77777777" w:rsidR="00374B0D" w:rsidRDefault="00374B0D">
      <w:pPr>
        <w:spacing w:line="200" w:lineRule="exact"/>
        <w:rPr>
          <w:sz w:val="20"/>
          <w:szCs w:val="20"/>
        </w:rPr>
      </w:pPr>
    </w:p>
    <w:p w14:paraId="30CB66A3" w14:textId="77777777" w:rsidR="00374B0D" w:rsidRDefault="00374B0D">
      <w:pPr>
        <w:spacing w:line="200" w:lineRule="exact"/>
        <w:rPr>
          <w:sz w:val="20"/>
          <w:szCs w:val="20"/>
        </w:rPr>
      </w:pPr>
    </w:p>
    <w:p w14:paraId="062D4F70" w14:textId="77777777" w:rsidR="00374B0D" w:rsidRDefault="00374B0D">
      <w:pPr>
        <w:spacing w:line="200" w:lineRule="exact"/>
        <w:rPr>
          <w:sz w:val="20"/>
          <w:szCs w:val="20"/>
        </w:rPr>
      </w:pPr>
    </w:p>
    <w:p w14:paraId="134D3576" w14:textId="77777777" w:rsidR="00374B0D" w:rsidRDefault="00374B0D">
      <w:pPr>
        <w:spacing w:line="200" w:lineRule="exact"/>
        <w:rPr>
          <w:sz w:val="20"/>
          <w:szCs w:val="20"/>
        </w:rPr>
      </w:pPr>
    </w:p>
    <w:p w14:paraId="1408A512" w14:textId="77777777" w:rsidR="00374B0D" w:rsidRDefault="00374B0D">
      <w:pPr>
        <w:spacing w:line="200" w:lineRule="exact"/>
        <w:rPr>
          <w:sz w:val="20"/>
          <w:szCs w:val="20"/>
        </w:rPr>
      </w:pPr>
    </w:p>
    <w:p w14:paraId="2AB155AB" w14:textId="77777777" w:rsidR="00374B0D" w:rsidRDefault="00374B0D">
      <w:pPr>
        <w:spacing w:line="200" w:lineRule="exact"/>
        <w:rPr>
          <w:sz w:val="20"/>
          <w:szCs w:val="20"/>
        </w:rPr>
      </w:pPr>
    </w:p>
    <w:p w14:paraId="70304873" w14:textId="77777777" w:rsidR="00374B0D" w:rsidRDefault="00374B0D">
      <w:pPr>
        <w:spacing w:line="200" w:lineRule="exact"/>
        <w:rPr>
          <w:sz w:val="20"/>
          <w:szCs w:val="20"/>
        </w:rPr>
      </w:pPr>
    </w:p>
    <w:p w14:paraId="075860FC" w14:textId="77777777" w:rsidR="00374B0D" w:rsidRDefault="00374B0D">
      <w:pPr>
        <w:spacing w:line="200" w:lineRule="exact"/>
        <w:rPr>
          <w:sz w:val="20"/>
          <w:szCs w:val="20"/>
        </w:rPr>
      </w:pPr>
    </w:p>
    <w:p w14:paraId="648D6B1A" w14:textId="77777777" w:rsidR="00374B0D" w:rsidRDefault="00374B0D">
      <w:pPr>
        <w:spacing w:line="200" w:lineRule="exact"/>
        <w:rPr>
          <w:sz w:val="20"/>
          <w:szCs w:val="20"/>
        </w:rPr>
      </w:pPr>
    </w:p>
    <w:p w14:paraId="2052B032" w14:textId="77777777" w:rsidR="00374B0D" w:rsidRDefault="00374B0D">
      <w:pPr>
        <w:spacing w:line="200" w:lineRule="exact"/>
        <w:rPr>
          <w:sz w:val="20"/>
          <w:szCs w:val="20"/>
        </w:rPr>
      </w:pPr>
    </w:p>
    <w:p w14:paraId="1F3E2949" w14:textId="77777777" w:rsidR="00374B0D" w:rsidRDefault="00374B0D">
      <w:pPr>
        <w:spacing w:line="200" w:lineRule="exact"/>
        <w:rPr>
          <w:sz w:val="20"/>
          <w:szCs w:val="20"/>
        </w:rPr>
      </w:pPr>
    </w:p>
    <w:p w14:paraId="2EC2950F" w14:textId="77777777" w:rsidR="00374B0D" w:rsidRDefault="00374B0D">
      <w:pPr>
        <w:spacing w:line="200" w:lineRule="exact"/>
        <w:rPr>
          <w:sz w:val="20"/>
          <w:szCs w:val="20"/>
        </w:rPr>
      </w:pPr>
    </w:p>
    <w:p w14:paraId="79DD3B7C" w14:textId="77777777" w:rsidR="00374B0D" w:rsidRDefault="00374B0D">
      <w:pPr>
        <w:spacing w:line="200" w:lineRule="exact"/>
        <w:rPr>
          <w:sz w:val="20"/>
          <w:szCs w:val="20"/>
        </w:rPr>
      </w:pPr>
    </w:p>
    <w:p w14:paraId="373FF87C" w14:textId="77777777" w:rsidR="00374B0D" w:rsidRDefault="00374B0D">
      <w:pPr>
        <w:spacing w:line="200" w:lineRule="exact"/>
        <w:rPr>
          <w:sz w:val="20"/>
          <w:szCs w:val="20"/>
        </w:rPr>
      </w:pPr>
    </w:p>
    <w:p w14:paraId="2C2C9161" w14:textId="77777777" w:rsidR="00374B0D" w:rsidRDefault="00374B0D">
      <w:pPr>
        <w:spacing w:line="200" w:lineRule="exact"/>
        <w:rPr>
          <w:sz w:val="20"/>
          <w:szCs w:val="20"/>
        </w:rPr>
      </w:pPr>
    </w:p>
    <w:p w14:paraId="44D1F208" w14:textId="77777777" w:rsidR="00374B0D" w:rsidRDefault="00374B0D">
      <w:pPr>
        <w:spacing w:line="200" w:lineRule="exact"/>
        <w:rPr>
          <w:sz w:val="20"/>
          <w:szCs w:val="20"/>
        </w:rPr>
      </w:pPr>
    </w:p>
    <w:p w14:paraId="453EF4CC" w14:textId="77777777" w:rsidR="00374B0D" w:rsidRDefault="00374B0D">
      <w:pPr>
        <w:spacing w:line="200" w:lineRule="exact"/>
        <w:rPr>
          <w:sz w:val="20"/>
          <w:szCs w:val="20"/>
        </w:rPr>
      </w:pPr>
    </w:p>
    <w:p w14:paraId="1B42126C" w14:textId="77777777" w:rsidR="00374B0D" w:rsidRDefault="00374B0D">
      <w:pPr>
        <w:spacing w:line="200" w:lineRule="exact"/>
        <w:rPr>
          <w:sz w:val="20"/>
          <w:szCs w:val="20"/>
        </w:rPr>
      </w:pPr>
    </w:p>
    <w:p w14:paraId="50C98AAE" w14:textId="77777777" w:rsidR="00374B0D" w:rsidRDefault="00374B0D">
      <w:pPr>
        <w:spacing w:line="200" w:lineRule="exact"/>
        <w:rPr>
          <w:sz w:val="20"/>
          <w:szCs w:val="20"/>
        </w:rPr>
      </w:pPr>
    </w:p>
    <w:p w14:paraId="5EDA200F" w14:textId="77777777" w:rsidR="00374B0D" w:rsidRDefault="00374B0D">
      <w:pPr>
        <w:spacing w:line="339" w:lineRule="exact"/>
        <w:rPr>
          <w:sz w:val="20"/>
          <w:szCs w:val="20"/>
        </w:rPr>
      </w:pPr>
    </w:p>
    <w:p w14:paraId="710CBA09" w14:textId="77777777" w:rsidR="00374B0D" w:rsidRDefault="00000000">
      <w:pPr>
        <w:ind w:right="5"/>
        <w:jc w:val="center"/>
        <w:rPr>
          <w:sz w:val="20"/>
          <w:szCs w:val="20"/>
        </w:rPr>
      </w:pPr>
      <w:r>
        <w:rPr>
          <w:rFonts w:ascii="Arial" w:eastAsia="Arial" w:hAnsi="Arial" w:cs="Arial"/>
          <w:sz w:val="16"/>
          <w:szCs w:val="16"/>
        </w:rPr>
        <w:t>75</w:t>
      </w:r>
    </w:p>
    <w:p w14:paraId="1049DC44" w14:textId="77777777" w:rsidR="00374B0D" w:rsidRDefault="00374B0D">
      <w:pPr>
        <w:sectPr w:rsidR="00374B0D">
          <w:type w:val="continuous"/>
          <w:pgSz w:w="11900" w:h="16838"/>
          <w:pgMar w:top="1440" w:right="1440" w:bottom="183" w:left="1440" w:header="0" w:footer="0" w:gutter="0"/>
          <w:cols w:space="720" w:equalWidth="0">
            <w:col w:w="9025"/>
          </w:cols>
        </w:sectPr>
      </w:pPr>
    </w:p>
    <w:p w14:paraId="7C93CCE1" w14:textId="77777777" w:rsidR="00374B0D" w:rsidRDefault="00000000">
      <w:pPr>
        <w:ind w:right="-18"/>
        <w:jc w:val="center"/>
        <w:rPr>
          <w:sz w:val="20"/>
          <w:szCs w:val="20"/>
        </w:rPr>
      </w:pPr>
      <w:bookmarkStart w:id="1" w:name="page76"/>
      <w:bookmarkEnd w:id="1"/>
      <w:r>
        <w:rPr>
          <w:rFonts w:eastAsia="Times New Roman"/>
          <w:b/>
          <w:bCs/>
        </w:rPr>
        <w:lastRenderedPageBreak/>
        <w:t>Pakuotės lapelis: informacija pacientui</w:t>
      </w:r>
    </w:p>
    <w:p w14:paraId="4D27CC13" w14:textId="77777777" w:rsidR="00374B0D" w:rsidRDefault="00374B0D">
      <w:pPr>
        <w:spacing w:line="253" w:lineRule="exact"/>
        <w:rPr>
          <w:sz w:val="20"/>
          <w:szCs w:val="20"/>
        </w:rPr>
      </w:pPr>
    </w:p>
    <w:p w14:paraId="0ACCC3F5" w14:textId="77777777" w:rsidR="00374B0D" w:rsidRDefault="00000000">
      <w:pPr>
        <w:spacing w:line="261" w:lineRule="auto"/>
        <w:ind w:left="1540" w:right="2060"/>
        <w:jc w:val="center"/>
        <w:rPr>
          <w:sz w:val="20"/>
          <w:szCs w:val="20"/>
        </w:rPr>
      </w:pPr>
      <w:r>
        <w:rPr>
          <w:rFonts w:eastAsia="Times New Roman"/>
          <w:b/>
          <w:bCs/>
        </w:rPr>
        <w:t xml:space="preserve">Ruxience 100 mg koncentratas infuziniam tirpalui Ruxience 500 mg koncentratas infuziniam tirpalui </w:t>
      </w:r>
      <w:r>
        <w:rPr>
          <w:rFonts w:eastAsia="Times New Roman"/>
        </w:rPr>
        <w:t>Rituksimabas</w:t>
      </w:r>
    </w:p>
    <w:p w14:paraId="6C863351" w14:textId="77777777" w:rsidR="00374B0D" w:rsidRDefault="00000000">
      <w:pPr>
        <w:spacing w:line="20" w:lineRule="exact"/>
        <w:rPr>
          <w:sz w:val="20"/>
          <w:szCs w:val="20"/>
        </w:rPr>
      </w:pPr>
      <w:r>
        <w:rPr>
          <w:noProof/>
          <w:sz w:val="20"/>
          <w:szCs w:val="20"/>
        </w:rPr>
        <w:drawing>
          <wp:anchor distT="0" distB="0" distL="114300" distR="114300" simplePos="0" relativeHeight="251783680" behindDoc="1" locked="0" layoutInCell="0" allowOverlap="1" wp14:anchorId="2B18B3A4" wp14:editId="6DB06BDF">
            <wp:simplePos x="0" y="0"/>
            <wp:positionH relativeFrom="column">
              <wp:posOffset>60960</wp:posOffset>
            </wp:positionH>
            <wp:positionV relativeFrom="paragraph">
              <wp:posOffset>140335</wp:posOffset>
            </wp:positionV>
            <wp:extent cx="193675" cy="3175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srcRect/>
                    <a:stretch>
                      <a:fillRect/>
                    </a:stretch>
                  </pic:blipFill>
                  <pic:spPr bwMode="auto">
                    <a:xfrm>
                      <a:off x="0" y="0"/>
                      <a:ext cx="193675" cy="31750"/>
                    </a:xfrm>
                    <a:prstGeom prst="rect">
                      <a:avLst/>
                    </a:prstGeom>
                    <a:noFill/>
                  </pic:spPr>
                </pic:pic>
              </a:graphicData>
            </a:graphic>
          </wp:anchor>
        </w:drawing>
      </w:r>
    </w:p>
    <w:p w14:paraId="736B95CC" w14:textId="77777777" w:rsidR="00374B0D" w:rsidRDefault="00374B0D">
      <w:pPr>
        <w:spacing w:line="239" w:lineRule="exact"/>
        <w:rPr>
          <w:sz w:val="20"/>
          <w:szCs w:val="20"/>
        </w:rPr>
      </w:pPr>
    </w:p>
    <w:p w14:paraId="015E9831" w14:textId="77777777" w:rsidR="00374B0D" w:rsidRDefault="00000000">
      <w:pPr>
        <w:spacing w:line="258" w:lineRule="auto"/>
        <w:ind w:left="84" w:right="105" w:firstLine="48"/>
        <w:rPr>
          <w:sz w:val="20"/>
          <w:szCs w:val="20"/>
        </w:rPr>
      </w:pPr>
      <w:r>
        <w:rPr>
          <w:noProof/>
          <w:sz w:val="1"/>
          <w:szCs w:val="1"/>
        </w:rPr>
        <w:drawing>
          <wp:inline distT="0" distB="0" distL="0" distR="0" wp14:anchorId="24274D4A" wp14:editId="12CCCC5A">
            <wp:extent cx="137160" cy="1143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srcRect/>
                    <a:stretch>
                      <a:fillRect/>
                    </a:stretch>
                  </pic:blipFill>
                  <pic:spPr bwMode="auto">
                    <a:xfrm>
                      <a:off x="0" y="0"/>
                      <a:ext cx="137160" cy="114300"/>
                    </a:xfrm>
                    <a:prstGeom prst="rect">
                      <a:avLst/>
                    </a:prstGeom>
                    <a:noFill/>
                    <a:ln>
                      <a:noFill/>
                    </a:ln>
                  </pic:spPr>
                </pic:pic>
              </a:graphicData>
            </a:graphic>
          </wp:inline>
        </w:drawing>
      </w:r>
      <w:r>
        <w:rPr>
          <w:rFonts w:eastAsia="Times New Roman"/>
        </w:rPr>
        <w:t xml:space="preserve"> 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250144A1" w14:textId="77777777" w:rsidR="00374B0D" w:rsidRDefault="00000000">
      <w:pPr>
        <w:spacing w:line="20" w:lineRule="exact"/>
        <w:rPr>
          <w:sz w:val="20"/>
          <w:szCs w:val="20"/>
        </w:rPr>
      </w:pPr>
      <w:r>
        <w:rPr>
          <w:noProof/>
          <w:sz w:val="20"/>
          <w:szCs w:val="20"/>
        </w:rPr>
        <w:drawing>
          <wp:anchor distT="0" distB="0" distL="114300" distR="114300" simplePos="0" relativeHeight="251784704" behindDoc="1" locked="0" layoutInCell="0" allowOverlap="1" wp14:anchorId="55C86293" wp14:editId="037A7EFE">
            <wp:simplePos x="0" y="0"/>
            <wp:positionH relativeFrom="column">
              <wp:posOffset>79375</wp:posOffset>
            </wp:positionH>
            <wp:positionV relativeFrom="paragraph">
              <wp:posOffset>-509270</wp:posOffset>
            </wp:positionV>
            <wp:extent cx="155575" cy="1397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srcRect/>
                    <a:stretch>
                      <a:fillRect/>
                    </a:stretch>
                  </pic:blipFill>
                  <pic:spPr bwMode="auto">
                    <a:xfrm>
                      <a:off x="0" y="0"/>
                      <a:ext cx="155575" cy="13970"/>
                    </a:xfrm>
                    <a:prstGeom prst="rect">
                      <a:avLst/>
                    </a:prstGeom>
                    <a:noFill/>
                  </pic:spPr>
                </pic:pic>
              </a:graphicData>
            </a:graphic>
          </wp:anchor>
        </w:drawing>
      </w:r>
      <w:r>
        <w:rPr>
          <w:noProof/>
          <w:sz w:val="20"/>
          <w:szCs w:val="20"/>
        </w:rPr>
        <w:drawing>
          <wp:anchor distT="0" distB="0" distL="114300" distR="114300" simplePos="0" relativeHeight="251785728" behindDoc="1" locked="0" layoutInCell="0" allowOverlap="1" wp14:anchorId="0D6684BB" wp14:editId="30FEC517">
            <wp:simplePos x="0" y="0"/>
            <wp:positionH relativeFrom="column">
              <wp:posOffset>152400</wp:posOffset>
            </wp:positionH>
            <wp:positionV relativeFrom="paragraph">
              <wp:posOffset>-381635</wp:posOffset>
            </wp:positionV>
            <wp:extent cx="8890" cy="4763"/>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
                    <a:srcRect/>
                    <a:stretch>
                      <a:fillRect/>
                    </a:stretch>
                  </pic:blipFill>
                  <pic:spPr bwMode="auto">
                    <a:xfrm>
                      <a:off x="0" y="0"/>
                      <a:ext cx="8890" cy="4763"/>
                    </a:xfrm>
                    <a:prstGeom prst="rect">
                      <a:avLst/>
                    </a:prstGeom>
                    <a:noFill/>
                  </pic:spPr>
                </pic:pic>
              </a:graphicData>
            </a:graphic>
          </wp:anchor>
        </w:drawing>
      </w:r>
    </w:p>
    <w:p w14:paraId="3CB28A23" w14:textId="77777777" w:rsidR="00374B0D" w:rsidRDefault="00374B0D">
      <w:pPr>
        <w:spacing w:line="171" w:lineRule="exact"/>
        <w:rPr>
          <w:sz w:val="20"/>
          <w:szCs w:val="20"/>
        </w:rPr>
      </w:pPr>
    </w:p>
    <w:p w14:paraId="286A4828" w14:textId="77777777" w:rsidR="00374B0D" w:rsidRDefault="00000000">
      <w:pPr>
        <w:spacing w:line="253" w:lineRule="auto"/>
        <w:ind w:left="4" w:right="265"/>
        <w:rPr>
          <w:sz w:val="20"/>
          <w:szCs w:val="20"/>
        </w:rPr>
      </w:pPr>
      <w:r>
        <w:rPr>
          <w:rFonts w:eastAsia="Times New Roman"/>
          <w:b/>
          <w:bCs/>
        </w:rPr>
        <w:t>Atidžiai perskaitykite visą šį lapelį, prieš pradėdami vartoti vaistą, nes jame pateikiama Jums svarbi informacija.</w:t>
      </w:r>
    </w:p>
    <w:p w14:paraId="105EE3D3" w14:textId="77777777" w:rsidR="00374B0D" w:rsidRDefault="00374B0D">
      <w:pPr>
        <w:spacing w:line="1" w:lineRule="exact"/>
        <w:rPr>
          <w:sz w:val="20"/>
          <w:szCs w:val="20"/>
        </w:rPr>
      </w:pPr>
    </w:p>
    <w:p w14:paraId="2356DF75" w14:textId="77777777" w:rsidR="00374B0D" w:rsidRDefault="00000000">
      <w:pPr>
        <w:numPr>
          <w:ilvl w:val="0"/>
          <w:numId w:val="1"/>
        </w:numPr>
        <w:tabs>
          <w:tab w:val="left" w:pos="564"/>
        </w:tabs>
        <w:ind w:left="564" w:hanging="564"/>
        <w:rPr>
          <w:rFonts w:ascii="Symbol" w:eastAsia="Symbol" w:hAnsi="Symbol" w:cs="Symbol"/>
        </w:rPr>
      </w:pPr>
      <w:r>
        <w:rPr>
          <w:rFonts w:eastAsia="Times New Roman"/>
        </w:rPr>
        <w:t>Neišmeskite šio lapelio, nes vėl gali prireikti jį perskaityti.</w:t>
      </w:r>
    </w:p>
    <w:p w14:paraId="56C7621F" w14:textId="77777777" w:rsidR="00374B0D" w:rsidRDefault="00374B0D">
      <w:pPr>
        <w:spacing w:line="18" w:lineRule="exact"/>
        <w:rPr>
          <w:rFonts w:ascii="Symbol" w:eastAsia="Symbol" w:hAnsi="Symbol" w:cs="Symbol"/>
        </w:rPr>
      </w:pPr>
    </w:p>
    <w:p w14:paraId="3A0C1834" w14:textId="77777777" w:rsidR="00374B0D" w:rsidRDefault="00000000">
      <w:pPr>
        <w:numPr>
          <w:ilvl w:val="0"/>
          <w:numId w:val="1"/>
        </w:numPr>
        <w:tabs>
          <w:tab w:val="left" w:pos="564"/>
        </w:tabs>
        <w:ind w:left="564" w:hanging="564"/>
        <w:rPr>
          <w:rFonts w:ascii="Symbol" w:eastAsia="Symbol" w:hAnsi="Symbol" w:cs="Symbol"/>
        </w:rPr>
      </w:pPr>
      <w:r>
        <w:rPr>
          <w:rFonts w:eastAsia="Times New Roman"/>
        </w:rPr>
        <w:t>Jeigu kiltų daugiau klausimų, kreipkitės į gydytoją, vaistininką arba slaugytoją.</w:t>
      </w:r>
    </w:p>
    <w:p w14:paraId="7D094DAA" w14:textId="77777777" w:rsidR="00374B0D" w:rsidRDefault="00000000">
      <w:pPr>
        <w:numPr>
          <w:ilvl w:val="0"/>
          <w:numId w:val="1"/>
        </w:numPr>
        <w:tabs>
          <w:tab w:val="left" w:pos="564"/>
        </w:tabs>
        <w:ind w:left="564" w:right="725" w:hanging="564"/>
        <w:rPr>
          <w:rFonts w:ascii="Symbol" w:eastAsia="Symbol" w:hAnsi="Symbol" w:cs="Symbol"/>
        </w:rPr>
      </w:pPr>
      <w:r>
        <w:rPr>
          <w:rFonts w:eastAsia="Times New Roman"/>
        </w:rPr>
        <w:t>Jeigu pasireiškė šalutinis poveikis (net jeigu jis šiame lapelyje nenurodytas), kreipkitės į gydytoją, vaistininką arba slaugytoją. Žr. 4 skyrių.</w:t>
      </w:r>
    </w:p>
    <w:p w14:paraId="68F57D99" w14:textId="77777777" w:rsidR="00374B0D" w:rsidRDefault="00374B0D">
      <w:pPr>
        <w:spacing w:line="206" w:lineRule="exact"/>
        <w:rPr>
          <w:sz w:val="20"/>
          <w:szCs w:val="20"/>
        </w:rPr>
      </w:pPr>
    </w:p>
    <w:p w14:paraId="2CE046C0" w14:textId="77777777" w:rsidR="00374B0D" w:rsidRDefault="00000000">
      <w:pPr>
        <w:ind w:left="4"/>
        <w:rPr>
          <w:sz w:val="20"/>
          <w:szCs w:val="20"/>
        </w:rPr>
      </w:pPr>
      <w:r>
        <w:rPr>
          <w:rFonts w:eastAsia="Times New Roman"/>
          <w:b/>
          <w:bCs/>
        </w:rPr>
        <w:t>Apie ką rašoma šiame lapelyje?</w:t>
      </w:r>
    </w:p>
    <w:p w14:paraId="33070A5E" w14:textId="77777777" w:rsidR="00374B0D" w:rsidRDefault="00374B0D">
      <w:pPr>
        <w:spacing w:line="257" w:lineRule="exact"/>
        <w:rPr>
          <w:sz w:val="20"/>
          <w:szCs w:val="20"/>
        </w:rPr>
      </w:pPr>
    </w:p>
    <w:p w14:paraId="30259117" w14:textId="77777777" w:rsidR="00374B0D" w:rsidRDefault="00000000">
      <w:pPr>
        <w:numPr>
          <w:ilvl w:val="0"/>
          <w:numId w:val="2"/>
        </w:numPr>
        <w:tabs>
          <w:tab w:val="left" w:pos="564"/>
        </w:tabs>
        <w:ind w:left="564" w:hanging="564"/>
        <w:rPr>
          <w:rFonts w:eastAsia="Times New Roman"/>
        </w:rPr>
      </w:pPr>
      <w:r>
        <w:rPr>
          <w:rFonts w:eastAsia="Times New Roman"/>
        </w:rPr>
        <w:t>Kas yra Ruxience ir kam jis vartojamas</w:t>
      </w:r>
    </w:p>
    <w:p w14:paraId="2C3BEA23" w14:textId="77777777" w:rsidR="00374B0D" w:rsidRDefault="00374B0D">
      <w:pPr>
        <w:spacing w:line="33" w:lineRule="exact"/>
        <w:rPr>
          <w:rFonts w:eastAsia="Times New Roman"/>
        </w:rPr>
      </w:pPr>
    </w:p>
    <w:p w14:paraId="1191FED5" w14:textId="77777777" w:rsidR="00374B0D" w:rsidRDefault="00000000">
      <w:pPr>
        <w:numPr>
          <w:ilvl w:val="0"/>
          <w:numId w:val="2"/>
        </w:numPr>
        <w:tabs>
          <w:tab w:val="left" w:pos="564"/>
        </w:tabs>
        <w:ind w:left="564" w:hanging="564"/>
        <w:rPr>
          <w:rFonts w:eastAsia="Times New Roman"/>
        </w:rPr>
      </w:pPr>
      <w:r>
        <w:rPr>
          <w:rFonts w:eastAsia="Times New Roman"/>
        </w:rPr>
        <w:t>Kas žinotina prieš vartojant Ruxience</w:t>
      </w:r>
    </w:p>
    <w:p w14:paraId="28E9FB1C" w14:textId="77777777" w:rsidR="00374B0D" w:rsidRDefault="00000000">
      <w:pPr>
        <w:numPr>
          <w:ilvl w:val="0"/>
          <w:numId w:val="2"/>
        </w:numPr>
        <w:tabs>
          <w:tab w:val="left" w:pos="564"/>
        </w:tabs>
        <w:ind w:left="564" w:hanging="564"/>
        <w:rPr>
          <w:rFonts w:eastAsia="Times New Roman"/>
        </w:rPr>
      </w:pPr>
      <w:r>
        <w:rPr>
          <w:rFonts w:eastAsia="Times New Roman"/>
        </w:rPr>
        <w:t>Kaip skiriamas Ruxience</w:t>
      </w:r>
    </w:p>
    <w:p w14:paraId="335330D2" w14:textId="77777777" w:rsidR="00374B0D" w:rsidRDefault="00000000">
      <w:pPr>
        <w:numPr>
          <w:ilvl w:val="0"/>
          <w:numId w:val="2"/>
        </w:numPr>
        <w:tabs>
          <w:tab w:val="left" w:pos="564"/>
        </w:tabs>
        <w:ind w:left="564" w:hanging="564"/>
        <w:rPr>
          <w:rFonts w:eastAsia="Times New Roman"/>
        </w:rPr>
      </w:pPr>
      <w:r>
        <w:rPr>
          <w:rFonts w:eastAsia="Times New Roman"/>
        </w:rPr>
        <w:t>Galimas šalutinis poveikis</w:t>
      </w:r>
    </w:p>
    <w:p w14:paraId="1984C55A" w14:textId="77777777" w:rsidR="00374B0D" w:rsidRDefault="00374B0D">
      <w:pPr>
        <w:spacing w:line="1" w:lineRule="exact"/>
        <w:rPr>
          <w:rFonts w:eastAsia="Times New Roman"/>
        </w:rPr>
      </w:pPr>
    </w:p>
    <w:p w14:paraId="1593D81A" w14:textId="77777777" w:rsidR="00374B0D" w:rsidRDefault="00000000">
      <w:pPr>
        <w:numPr>
          <w:ilvl w:val="0"/>
          <w:numId w:val="2"/>
        </w:numPr>
        <w:tabs>
          <w:tab w:val="left" w:pos="564"/>
        </w:tabs>
        <w:ind w:left="564" w:hanging="564"/>
        <w:rPr>
          <w:rFonts w:eastAsia="Times New Roman"/>
        </w:rPr>
      </w:pPr>
      <w:r>
        <w:rPr>
          <w:rFonts w:eastAsia="Times New Roman"/>
        </w:rPr>
        <w:t>Kaip laikyti Ruxience</w:t>
      </w:r>
    </w:p>
    <w:p w14:paraId="63D61F15" w14:textId="77777777" w:rsidR="00374B0D" w:rsidRDefault="00000000">
      <w:pPr>
        <w:numPr>
          <w:ilvl w:val="0"/>
          <w:numId w:val="2"/>
        </w:numPr>
        <w:tabs>
          <w:tab w:val="left" w:pos="564"/>
        </w:tabs>
        <w:ind w:left="564" w:hanging="564"/>
        <w:rPr>
          <w:rFonts w:eastAsia="Times New Roman"/>
        </w:rPr>
      </w:pPr>
      <w:r>
        <w:rPr>
          <w:rFonts w:eastAsia="Times New Roman"/>
        </w:rPr>
        <w:t>Pakuotės turinys ir kita informacija</w:t>
      </w:r>
    </w:p>
    <w:p w14:paraId="287346F7" w14:textId="77777777" w:rsidR="00374B0D" w:rsidRDefault="00374B0D">
      <w:pPr>
        <w:spacing w:line="200" w:lineRule="exact"/>
        <w:rPr>
          <w:sz w:val="20"/>
          <w:szCs w:val="20"/>
        </w:rPr>
      </w:pPr>
    </w:p>
    <w:p w14:paraId="69763F81" w14:textId="77777777" w:rsidR="00374B0D" w:rsidRDefault="00374B0D">
      <w:pPr>
        <w:spacing w:line="269" w:lineRule="exact"/>
        <w:rPr>
          <w:sz w:val="20"/>
          <w:szCs w:val="20"/>
        </w:rPr>
      </w:pPr>
    </w:p>
    <w:p w14:paraId="786F2687" w14:textId="77777777" w:rsidR="00374B0D" w:rsidRDefault="00000000">
      <w:pPr>
        <w:numPr>
          <w:ilvl w:val="0"/>
          <w:numId w:val="3"/>
        </w:numPr>
        <w:tabs>
          <w:tab w:val="left" w:pos="564"/>
        </w:tabs>
        <w:ind w:left="564" w:hanging="564"/>
        <w:rPr>
          <w:rFonts w:eastAsia="Times New Roman"/>
          <w:b/>
          <w:bCs/>
        </w:rPr>
      </w:pPr>
      <w:r>
        <w:rPr>
          <w:rFonts w:eastAsia="Times New Roman"/>
          <w:b/>
          <w:bCs/>
        </w:rPr>
        <w:t>Kas yra Ruxience ir kam jis vartojamas</w:t>
      </w:r>
    </w:p>
    <w:p w14:paraId="5B26141C" w14:textId="77777777" w:rsidR="00374B0D" w:rsidRDefault="00374B0D">
      <w:pPr>
        <w:spacing w:line="253" w:lineRule="exact"/>
        <w:rPr>
          <w:sz w:val="20"/>
          <w:szCs w:val="20"/>
        </w:rPr>
      </w:pPr>
    </w:p>
    <w:p w14:paraId="5EDE54CE" w14:textId="77777777" w:rsidR="00374B0D" w:rsidRDefault="00000000">
      <w:pPr>
        <w:ind w:left="4"/>
        <w:rPr>
          <w:sz w:val="20"/>
          <w:szCs w:val="20"/>
        </w:rPr>
      </w:pPr>
      <w:r>
        <w:rPr>
          <w:rFonts w:eastAsia="Times New Roman"/>
          <w:b/>
          <w:bCs/>
        </w:rPr>
        <w:t>Kas yra Ruxience?</w:t>
      </w:r>
    </w:p>
    <w:p w14:paraId="12684C7D" w14:textId="77777777" w:rsidR="00374B0D" w:rsidRDefault="00374B0D">
      <w:pPr>
        <w:spacing w:line="37" w:lineRule="exact"/>
        <w:rPr>
          <w:sz w:val="20"/>
          <w:szCs w:val="20"/>
        </w:rPr>
      </w:pPr>
    </w:p>
    <w:p w14:paraId="464B0F3B" w14:textId="77777777" w:rsidR="00374B0D" w:rsidRDefault="00000000">
      <w:pPr>
        <w:spacing w:line="244" w:lineRule="auto"/>
        <w:ind w:left="4" w:right="345"/>
        <w:jc w:val="both"/>
        <w:rPr>
          <w:sz w:val="20"/>
          <w:szCs w:val="20"/>
        </w:rPr>
      </w:pPr>
      <w:r>
        <w:rPr>
          <w:rFonts w:eastAsia="Times New Roman"/>
        </w:rPr>
        <w:t>Ruxience sudėtyje yra veikliosios medžiagos, vadinamos rituksimabu. Tai yra baltymo, vadinamo monokloniniu antikūnu, rūšis. Vaistas jungiasi prie baltųjų kraujo ląstelių, vadinamų B limfocitais, paviršiaus. Prisijungęs prie šių ląstelių paviršiaus rituksimabas sukelia jų žūtį.</w:t>
      </w:r>
    </w:p>
    <w:p w14:paraId="489430A3" w14:textId="77777777" w:rsidR="00374B0D" w:rsidRDefault="00374B0D">
      <w:pPr>
        <w:spacing w:line="203" w:lineRule="exact"/>
        <w:rPr>
          <w:sz w:val="20"/>
          <w:szCs w:val="20"/>
        </w:rPr>
      </w:pPr>
    </w:p>
    <w:p w14:paraId="781AADC2" w14:textId="77777777" w:rsidR="00374B0D" w:rsidRDefault="00000000">
      <w:pPr>
        <w:ind w:left="4"/>
        <w:rPr>
          <w:sz w:val="20"/>
          <w:szCs w:val="20"/>
        </w:rPr>
      </w:pPr>
      <w:r>
        <w:rPr>
          <w:rFonts w:eastAsia="Times New Roman"/>
          <w:b/>
          <w:bCs/>
        </w:rPr>
        <w:t>Kam Ruxience vartojamas?</w:t>
      </w:r>
    </w:p>
    <w:p w14:paraId="3288F5CC" w14:textId="77777777" w:rsidR="00374B0D" w:rsidRDefault="00374B0D">
      <w:pPr>
        <w:spacing w:line="36" w:lineRule="exact"/>
        <w:rPr>
          <w:sz w:val="20"/>
          <w:szCs w:val="20"/>
        </w:rPr>
      </w:pPr>
    </w:p>
    <w:p w14:paraId="4B4A5293" w14:textId="77777777" w:rsidR="00374B0D" w:rsidRDefault="00000000">
      <w:pPr>
        <w:ind w:left="4"/>
        <w:rPr>
          <w:sz w:val="20"/>
          <w:szCs w:val="20"/>
        </w:rPr>
      </w:pPr>
      <w:r>
        <w:rPr>
          <w:rFonts w:eastAsia="Times New Roman"/>
        </w:rPr>
        <w:t>Ruxience gali būti vartojamas suaugusiesiems ir vaikams kelioms skirtingoms ligoms gydyti.</w:t>
      </w:r>
    </w:p>
    <w:p w14:paraId="7D4EA578" w14:textId="77777777" w:rsidR="00374B0D" w:rsidRDefault="00000000">
      <w:pPr>
        <w:ind w:left="4"/>
        <w:rPr>
          <w:sz w:val="20"/>
          <w:szCs w:val="20"/>
        </w:rPr>
      </w:pPr>
      <w:r>
        <w:rPr>
          <w:rFonts w:eastAsia="Times New Roman"/>
        </w:rPr>
        <w:t>Ruxience Jums gali būti paskirtas gydyti:</w:t>
      </w:r>
    </w:p>
    <w:p w14:paraId="4D2EE527" w14:textId="77777777" w:rsidR="00374B0D" w:rsidRDefault="00374B0D">
      <w:pPr>
        <w:spacing w:line="217" w:lineRule="exact"/>
        <w:rPr>
          <w:sz w:val="20"/>
          <w:szCs w:val="20"/>
        </w:rPr>
      </w:pPr>
    </w:p>
    <w:p w14:paraId="1B19ED0D" w14:textId="77777777" w:rsidR="00374B0D" w:rsidRDefault="00000000">
      <w:pPr>
        <w:numPr>
          <w:ilvl w:val="0"/>
          <w:numId w:val="4"/>
        </w:numPr>
        <w:tabs>
          <w:tab w:val="left" w:pos="564"/>
        </w:tabs>
        <w:ind w:left="564" w:hanging="564"/>
        <w:rPr>
          <w:rFonts w:eastAsia="Times New Roman"/>
          <w:b/>
          <w:bCs/>
        </w:rPr>
      </w:pPr>
      <w:r>
        <w:rPr>
          <w:rFonts w:eastAsia="Times New Roman"/>
          <w:b/>
          <w:bCs/>
        </w:rPr>
        <w:t>Ne Hodžkino limfomą</w:t>
      </w:r>
    </w:p>
    <w:p w14:paraId="4CA7C411" w14:textId="77777777" w:rsidR="00374B0D" w:rsidRDefault="00374B0D">
      <w:pPr>
        <w:spacing w:line="35" w:lineRule="exact"/>
        <w:rPr>
          <w:sz w:val="20"/>
          <w:szCs w:val="20"/>
        </w:rPr>
      </w:pPr>
    </w:p>
    <w:p w14:paraId="5B19B0CB" w14:textId="77777777" w:rsidR="00374B0D" w:rsidRDefault="00000000">
      <w:pPr>
        <w:ind w:left="4" w:right="225" w:firstLine="5"/>
        <w:rPr>
          <w:sz w:val="20"/>
          <w:szCs w:val="20"/>
        </w:rPr>
      </w:pPr>
      <w:r>
        <w:rPr>
          <w:rFonts w:eastAsia="Times New Roman"/>
        </w:rPr>
        <w:t>Tai limfinio audinio (limfinės sistemos dalies) liga, kuri pažeidžia B limfocitais vadinamas baltąsias kraujo ląsteles.</w:t>
      </w:r>
    </w:p>
    <w:p w14:paraId="03A035D0" w14:textId="77777777" w:rsidR="00374B0D" w:rsidRDefault="00000000">
      <w:pPr>
        <w:ind w:left="4" w:right="465"/>
        <w:rPr>
          <w:sz w:val="20"/>
          <w:szCs w:val="20"/>
        </w:rPr>
      </w:pPr>
      <w:r>
        <w:rPr>
          <w:rFonts w:eastAsia="Times New Roman"/>
        </w:rPr>
        <w:t>Suaugusiesiems Ruxience gali būti vartojamas vienas arba kartu su kitais vaistais, kurie vadinami „chemoterapija“.</w:t>
      </w:r>
    </w:p>
    <w:p w14:paraId="343D2CC7" w14:textId="77777777" w:rsidR="00374B0D" w:rsidRDefault="00000000">
      <w:pPr>
        <w:ind w:left="4" w:right="305"/>
        <w:rPr>
          <w:sz w:val="20"/>
          <w:szCs w:val="20"/>
        </w:rPr>
      </w:pPr>
      <w:r>
        <w:rPr>
          <w:rFonts w:eastAsia="Times New Roman"/>
        </w:rPr>
        <w:t>Suaugusiems pacientams, kuriems baigtas pradinis gydymas ir jis buvo veiksmingas, Ruxience gali būti vartojamas palaikomajam gydymui 2 metus.</w:t>
      </w:r>
    </w:p>
    <w:p w14:paraId="29EB9B52" w14:textId="77777777" w:rsidR="00374B0D" w:rsidRDefault="00000000">
      <w:pPr>
        <w:ind w:left="4"/>
        <w:rPr>
          <w:sz w:val="20"/>
          <w:szCs w:val="20"/>
        </w:rPr>
      </w:pPr>
      <w:r>
        <w:rPr>
          <w:rFonts w:eastAsia="Times New Roman"/>
        </w:rPr>
        <w:t>Vaikams ir paaugliams Ruxience vartojamas kartu su „chemoterapija“.</w:t>
      </w:r>
    </w:p>
    <w:p w14:paraId="4EB26823" w14:textId="77777777" w:rsidR="00374B0D" w:rsidRDefault="00374B0D">
      <w:pPr>
        <w:spacing w:line="217" w:lineRule="exact"/>
        <w:rPr>
          <w:sz w:val="20"/>
          <w:szCs w:val="20"/>
        </w:rPr>
      </w:pPr>
    </w:p>
    <w:p w14:paraId="2D51EE44" w14:textId="77777777" w:rsidR="00374B0D" w:rsidRDefault="00000000">
      <w:pPr>
        <w:numPr>
          <w:ilvl w:val="0"/>
          <w:numId w:val="5"/>
        </w:numPr>
        <w:tabs>
          <w:tab w:val="left" w:pos="564"/>
        </w:tabs>
        <w:ind w:left="564" w:hanging="564"/>
        <w:rPr>
          <w:rFonts w:eastAsia="Times New Roman"/>
          <w:b/>
          <w:bCs/>
        </w:rPr>
      </w:pPr>
      <w:r>
        <w:rPr>
          <w:rFonts w:eastAsia="Times New Roman"/>
          <w:b/>
          <w:bCs/>
        </w:rPr>
        <w:t>Lėtinę limfocitinę leukemiją</w:t>
      </w:r>
    </w:p>
    <w:p w14:paraId="3B2E8197" w14:textId="77777777" w:rsidR="00374B0D" w:rsidRDefault="00374B0D">
      <w:pPr>
        <w:spacing w:line="35" w:lineRule="exact"/>
        <w:rPr>
          <w:sz w:val="20"/>
          <w:szCs w:val="20"/>
        </w:rPr>
      </w:pPr>
    </w:p>
    <w:p w14:paraId="022E645D" w14:textId="77777777" w:rsidR="00374B0D" w:rsidRDefault="00000000">
      <w:pPr>
        <w:spacing w:line="241" w:lineRule="auto"/>
        <w:ind w:left="4" w:right="85"/>
        <w:rPr>
          <w:sz w:val="20"/>
          <w:szCs w:val="20"/>
        </w:rPr>
      </w:pPr>
      <w:r>
        <w:rPr>
          <w:rFonts w:eastAsia="Times New Roman"/>
        </w:rPr>
        <w:t>Lėtinė limfocitinė leukemija (LLL) yra dažniausia suaugusių žmonių leukemijos rūšis. LLL pažeidžia tam tikrus limfocitus – B ląsteles, kurios susidaro kaulų čiulpuose ir vystosi limfmazgiuose. LLL sergantys ligoniai turi per daug nenormalių limfocitų, kurie kaupiasi daugiausia kaulų čiulpuose ir kraujyje. Šių nenormalių B limfocitų dauginimasis sukelia simptomus, kurie gali Jums atsirasti. Ruxience kartu su chemoterapija ardo šias ląsteles, o biologinis vyksmas palaipsniui jas pašalina iš kraujo.</w:t>
      </w:r>
    </w:p>
    <w:p w14:paraId="48CCE37B" w14:textId="77777777" w:rsidR="00374B0D" w:rsidRDefault="00374B0D">
      <w:pPr>
        <w:sectPr w:rsidR="00374B0D">
          <w:pgSz w:w="11900" w:h="16838"/>
          <w:pgMar w:top="1105" w:right="1440" w:bottom="183" w:left="1416" w:header="0" w:footer="0" w:gutter="0"/>
          <w:cols w:space="720" w:equalWidth="0">
            <w:col w:w="9049"/>
          </w:cols>
        </w:sectPr>
      </w:pPr>
    </w:p>
    <w:p w14:paraId="773FB927" w14:textId="77777777" w:rsidR="00374B0D" w:rsidRDefault="00374B0D">
      <w:pPr>
        <w:spacing w:line="200" w:lineRule="exact"/>
        <w:rPr>
          <w:sz w:val="20"/>
          <w:szCs w:val="20"/>
        </w:rPr>
      </w:pPr>
    </w:p>
    <w:p w14:paraId="62AF0B58" w14:textId="77777777" w:rsidR="00374B0D" w:rsidRDefault="00374B0D">
      <w:pPr>
        <w:spacing w:line="200" w:lineRule="exact"/>
        <w:rPr>
          <w:sz w:val="20"/>
          <w:szCs w:val="20"/>
        </w:rPr>
      </w:pPr>
    </w:p>
    <w:p w14:paraId="70532AAC" w14:textId="77777777" w:rsidR="00374B0D" w:rsidRDefault="00374B0D">
      <w:pPr>
        <w:spacing w:line="200" w:lineRule="exact"/>
        <w:rPr>
          <w:sz w:val="20"/>
          <w:szCs w:val="20"/>
        </w:rPr>
      </w:pPr>
    </w:p>
    <w:p w14:paraId="4199046A" w14:textId="77777777" w:rsidR="00374B0D" w:rsidRDefault="00374B0D">
      <w:pPr>
        <w:spacing w:line="381" w:lineRule="exact"/>
        <w:rPr>
          <w:sz w:val="20"/>
          <w:szCs w:val="20"/>
        </w:rPr>
      </w:pPr>
    </w:p>
    <w:p w14:paraId="264B4122" w14:textId="77777777" w:rsidR="00374B0D" w:rsidRDefault="00000000">
      <w:pPr>
        <w:ind w:right="-18"/>
        <w:jc w:val="center"/>
        <w:rPr>
          <w:sz w:val="20"/>
          <w:szCs w:val="20"/>
        </w:rPr>
      </w:pPr>
      <w:r>
        <w:rPr>
          <w:rFonts w:ascii="Arial" w:eastAsia="Arial" w:hAnsi="Arial" w:cs="Arial"/>
          <w:sz w:val="16"/>
          <w:szCs w:val="16"/>
        </w:rPr>
        <w:t>76</w:t>
      </w:r>
    </w:p>
    <w:p w14:paraId="300E7B09" w14:textId="77777777" w:rsidR="00374B0D" w:rsidRDefault="00374B0D">
      <w:pPr>
        <w:sectPr w:rsidR="00374B0D">
          <w:type w:val="continuous"/>
          <w:pgSz w:w="11900" w:h="16838"/>
          <w:pgMar w:top="1105" w:right="1440" w:bottom="183" w:left="1416" w:header="0" w:footer="0" w:gutter="0"/>
          <w:cols w:space="720" w:equalWidth="0">
            <w:col w:w="9049"/>
          </w:cols>
        </w:sectPr>
      </w:pPr>
    </w:p>
    <w:p w14:paraId="3692DF43" w14:textId="77777777" w:rsidR="00374B0D" w:rsidRDefault="00000000">
      <w:pPr>
        <w:numPr>
          <w:ilvl w:val="0"/>
          <w:numId w:val="6"/>
        </w:numPr>
        <w:tabs>
          <w:tab w:val="left" w:pos="564"/>
        </w:tabs>
        <w:ind w:left="564" w:hanging="564"/>
        <w:rPr>
          <w:rFonts w:eastAsia="Times New Roman"/>
          <w:b/>
          <w:bCs/>
        </w:rPr>
      </w:pPr>
      <w:bookmarkStart w:id="2" w:name="page77"/>
      <w:bookmarkEnd w:id="2"/>
      <w:r>
        <w:rPr>
          <w:rFonts w:eastAsia="Times New Roman"/>
          <w:b/>
          <w:bCs/>
        </w:rPr>
        <w:lastRenderedPageBreak/>
        <w:t>Reumatoidinį artritą</w:t>
      </w:r>
    </w:p>
    <w:p w14:paraId="3B8BE2C2" w14:textId="77777777" w:rsidR="00374B0D" w:rsidRDefault="00374B0D">
      <w:pPr>
        <w:spacing w:line="36" w:lineRule="exact"/>
        <w:rPr>
          <w:sz w:val="20"/>
          <w:szCs w:val="20"/>
        </w:rPr>
      </w:pPr>
    </w:p>
    <w:p w14:paraId="00870904" w14:textId="77777777" w:rsidR="00374B0D" w:rsidRDefault="00000000">
      <w:pPr>
        <w:ind w:left="4"/>
        <w:rPr>
          <w:sz w:val="20"/>
          <w:szCs w:val="20"/>
        </w:rPr>
      </w:pPr>
      <w:r>
        <w:rPr>
          <w:rFonts w:eastAsia="Times New Roman"/>
        </w:rPr>
        <w:t>Ruxience vartojamas reumatoidiniam artritui gydyti. Reumatoidinis artritas yra sąnarių liga.</w:t>
      </w:r>
    </w:p>
    <w:p w14:paraId="57719E71" w14:textId="77777777" w:rsidR="00374B0D" w:rsidRDefault="00000000">
      <w:pPr>
        <w:spacing w:line="244" w:lineRule="auto"/>
        <w:ind w:left="4" w:right="125"/>
        <w:rPr>
          <w:sz w:val="20"/>
          <w:szCs w:val="20"/>
        </w:rPr>
      </w:pPr>
      <w:r>
        <w:rPr>
          <w:rFonts w:eastAsia="Times New Roman"/>
        </w:rPr>
        <w:t>B limfocitai gali sukelti kai kuriuos šios ligos simptomus. Ruxience vartojamas reumatoidiniam artritui gydyti asmenims, jau gydytiems kitais vaistais, kurie nustojo veikti, veikė nepakankamai arba sukėlė šalutinį poveikį. Ruxience paprastai vartojamas kartu su kitu vaistu – metotreksatu.</w:t>
      </w:r>
    </w:p>
    <w:p w14:paraId="3CD83389" w14:textId="77777777" w:rsidR="00374B0D" w:rsidRDefault="00374B0D">
      <w:pPr>
        <w:spacing w:line="209" w:lineRule="exact"/>
        <w:rPr>
          <w:sz w:val="20"/>
          <w:szCs w:val="20"/>
        </w:rPr>
      </w:pPr>
    </w:p>
    <w:p w14:paraId="4D3DF5F2" w14:textId="77777777" w:rsidR="00374B0D" w:rsidRDefault="00000000">
      <w:pPr>
        <w:spacing w:line="278" w:lineRule="auto"/>
        <w:ind w:left="4" w:right="225"/>
        <w:rPr>
          <w:sz w:val="20"/>
          <w:szCs w:val="20"/>
        </w:rPr>
      </w:pPr>
      <w:r>
        <w:rPr>
          <w:rFonts w:eastAsia="Times New Roman"/>
        </w:rPr>
        <w:t>Ruxience sulėtina sąnarių pažeidimo, kurį sukelia reumatoidinis artritas, progresavimą ir palengvina įprastinę kasdieninę veiklą.</w:t>
      </w:r>
    </w:p>
    <w:p w14:paraId="5D112352" w14:textId="77777777" w:rsidR="00374B0D" w:rsidRDefault="00374B0D">
      <w:pPr>
        <w:spacing w:line="172" w:lineRule="exact"/>
        <w:rPr>
          <w:sz w:val="20"/>
          <w:szCs w:val="20"/>
        </w:rPr>
      </w:pPr>
    </w:p>
    <w:p w14:paraId="7584FBE5" w14:textId="77777777" w:rsidR="00374B0D" w:rsidRDefault="00000000">
      <w:pPr>
        <w:spacing w:line="253" w:lineRule="auto"/>
        <w:ind w:left="4" w:right="45"/>
        <w:rPr>
          <w:sz w:val="20"/>
          <w:szCs w:val="20"/>
        </w:rPr>
      </w:pPr>
      <w:r>
        <w:rPr>
          <w:rFonts w:eastAsia="Times New Roman"/>
        </w:rPr>
        <w:t>Geriausias atsakas gydant Ruxience pasiekiamas ligoniams, kurių kraujyje yra randama reumatoidinio faktoriaus (RF) ir (arba) antikūnų prieš ciklinį citrulininį peptidą (anti–CCP). Sergant reumatoidiniu artritu, mėginiai abiem šiems žymenims nustatyti dažniausiai būna teigiami ir padeda patvirtinti reumatoidinio artrito diagnozę.</w:t>
      </w:r>
    </w:p>
    <w:p w14:paraId="09C06ABE" w14:textId="77777777" w:rsidR="00374B0D" w:rsidRDefault="00374B0D">
      <w:pPr>
        <w:spacing w:line="194" w:lineRule="exact"/>
        <w:rPr>
          <w:sz w:val="20"/>
          <w:szCs w:val="20"/>
        </w:rPr>
      </w:pPr>
    </w:p>
    <w:p w14:paraId="35CBB9E4" w14:textId="77777777" w:rsidR="00374B0D" w:rsidRDefault="00000000">
      <w:pPr>
        <w:numPr>
          <w:ilvl w:val="0"/>
          <w:numId w:val="7"/>
        </w:numPr>
        <w:tabs>
          <w:tab w:val="left" w:pos="724"/>
        </w:tabs>
        <w:ind w:left="724" w:hanging="724"/>
        <w:rPr>
          <w:rFonts w:eastAsia="Times New Roman"/>
          <w:b/>
          <w:bCs/>
        </w:rPr>
      </w:pPr>
      <w:r>
        <w:rPr>
          <w:rFonts w:eastAsia="Times New Roman"/>
          <w:b/>
          <w:bCs/>
        </w:rPr>
        <w:t>Granuliomatozę su poliangitu arba mikroskopinį poliangitą</w:t>
      </w:r>
    </w:p>
    <w:p w14:paraId="63A72283" w14:textId="77777777" w:rsidR="00374B0D" w:rsidRDefault="00374B0D">
      <w:pPr>
        <w:spacing w:line="37" w:lineRule="exact"/>
        <w:rPr>
          <w:sz w:val="20"/>
          <w:szCs w:val="20"/>
        </w:rPr>
      </w:pPr>
    </w:p>
    <w:p w14:paraId="1DE3EEC2" w14:textId="77777777" w:rsidR="00374B0D" w:rsidRDefault="00000000">
      <w:pPr>
        <w:spacing w:line="243" w:lineRule="auto"/>
        <w:ind w:left="4" w:right="45"/>
        <w:rPr>
          <w:sz w:val="20"/>
          <w:szCs w:val="20"/>
        </w:rPr>
      </w:pPr>
      <w:r>
        <w:rPr>
          <w:rFonts w:eastAsia="Times New Roman"/>
        </w:rPr>
        <w:t>Ruxience vartojamas granuliomatoze su poliangitu (anksčiau vadinta Wegener’io granuliomatoze) arba mikroskopiniu poliangitu sergantiems suaugusiems pacientams bei 2 metų ir vyresniems vaikams gydyti, vaisto vartojama kartu su kortikosteroidais.</w:t>
      </w:r>
    </w:p>
    <w:p w14:paraId="4C4B42EC" w14:textId="77777777" w:rsidR="00374B0D" w:rsidRDefault="00374B0D">
      <w:pPr>
        <w:spacing w:line="210" w:lineRule="exact"/>
        <w:rPr>
          <w:sz w:val="20"/>
          <w:szCs w:val="20"/>
        </w:rPr>
      </w:pPr>
    </w:p>
    <w:p w14:paraId="7E532548" w14:textId="77777777" w:rsidR="00374B0D" w:rsidRDefault="00000000">
      <w:pPr>
        <w:spacing w:line="260" w:lineRule="auto"/>
        <w:ind w:left="4" w:right="285"/>
        <w:rPr>
          <w:sz w:val="20"/>
          <w:szCs w:val="20"/>
        </w:rPr>
      </w:pPr>
      <w:r>
        <w:rPr>
          <w:rFonts w:eastAsia="Times New Roman"/>
        </w:rPr>
        <w:t>Granuliomatozė su poliangitu ir mikroskopinis poliangitas yra dvi kraujagyslių uždegiminių ligų formos, kurios daugiausia pažeidžia plaučius ir inkstus, tačiau taip pat gali pažeisti ir kitus organus. Šių ligų išsivystymą lemia B limfocitai.</w:t>
      </w:r>
    </w:p>
    <w:p w14:paraId="56CA3B48" w14:textId="77777777" w:rsidR="00374B0D" w:rsidRDefault="00374B0D">
      <w:pPr>
        <w:spacing w:line="187" w:lineRule="exact"/>
        <w:rPr>
          <w:sz w:val="20"/>
          <w:szCs w:val="20"/>
        </w:rPr>
      </w:pPr>
    </w:p>
    <w:p w14:paraId="27512A60" w14:textId="77777777" w:rsidR="00374B0D" w:rsidRDefault="00000000">
      <w:pPr>
        <w:numPr>
          <w:ilvl w:val="0"/>
          <w:numId w:val="8"/>
        </w:numPr>
        <w:tabs>
          <w:tab w:val="left" w:pos="724"/>
        </w:tabs>
        <w:ind w:left="724" w:hanging="724"/>
        <w:rPr>
          <w:rFonts w:eastAsia="Times New Roman"/>
          <w:b/>
          <w:bCs/>
        </w:rPr>
      </w:pPr>
      <w:r>
        <w:rPr>
          <w:rFonts w:eastAsia="Times New Roman"/>
          <w:b/>
          <w:bCs/>
        </w:rPr>
        <w:t>Paprastoji pūslinė</w:t>
      </w:r>
    </w:p>
    <w:p w14:paraId="6FD369F5" w14:textId="77777777" w:rsidR="00374B0D" w:rsidRDefault="00374B0D">
      <w:pPr>
        <w:spacing w:line="35" w:lineRule="exact"/>
        <w:rPr>
          <w:sz w:val="20"/>
          <w:szCs w:val="20"/>
        </w:rPr>
      </w:pPr>
    </w:p>
    <w:p w14:paraId="1C94C7FA" w14:textId="77777777" w:rsidR="00374B0D" w:rsidRDefault="00000000">
      <w:pPr>
        <w:spacing w:line="244" w:lineRule="auto"/>
        <w:ind w:left="4" w:right="165"/>
        <w:rPr>
          <w:sz w:val="20"/>
          <w:szCs w:val="20"/>
        </w:rPr>
      </w:pPr>
      <w:r>
        <w:rPr>
          <w:rFonts w:eastAsia="Times New Roman"/>
        </w:rPr>
        <w:t>Ruxience vartojamas vidutinio sunkumo ar sunkia paprastąja pūsline sergantiems pacientams gydyti. Paprastoji pūslinė yra autoimuninė būklė, sukelianti skausmingų pūslių ant odos ir burnos, nosies, gerklės bei lytinių organų gleivinėje susidarymą.</w:t>
      </w:r>
    </w:p>
    <w:p w14:paraId="12C891EC" w14:textId="77777777" w:rsidR="00374B0D" w:rsidRDefault="00374B0D">
      <w:pPr>
        <w:spacing w:line="200" w:lineRule="exact"/>
        <w:rPr>
          <w:sz w:val="20"/>
          <w:szCs w:val="20"/>
        </w:rPr>
      </w:pPr>
    </w:p>
    <w:p w14:paraId="3392C4E1" w14:textId="77777777" w:rsidR="00374B0D" w:rsidRDefault="00374B0D">
      <w:pPr>
        <w:spacing w:line="257" w:lineRule="exact"/>
        <w:rPr>
          <w:sz w:val="20"/>
          <w:szCs w:val="20"/>
        </w:rPr>
      </w:pPr>
    </w:p>
    <w:p w14:paraId="2097C3C8" w14:textId="77777777" w:rsidR="00374B0D" w:rsidRDefault="00000000">
      <w:pPr>
        <w:numPr>
          <w:ilvl w:val="0"/>
          <w:numId w:val="9"/>
        </w:numPr>
        <w:tabs>
          <w:tab w:val="left" w:pos="564"/>
        </w:tabs>
        <w:ind w:left="564" w:hanging="564"/>
        <w:rPr>
          <w:rFonts w:eastAsia="Times New Roman"/>
          <w:b/>
          <w:bCs/>
        </w:rPr>
      </w:pPr>
      <w:r>
        <w:rPr>
          <w:rFonts w:eastAsia="Times New Roman"/>
          <w:b/>
          <w:bCs/>
        </w:rPr>
        <w:t>Kas žinotina prieš vartojant Ruxience</w:t>
      </w:r>
    </w:p>
    <w:p w14:paraId="793E938A" w14:textId="77777777" w:rsidR="00374B0D" w:rsidRDefault="00374B0D">
      <w:pPr>
        <w:spacing w:line="253" w:lineRule="exact"/>
        <w:rPr>
          <w:sz w:val="20"/>
          <w:szCs w:val="20"/>
        </w:rPr>
      </w:pPr>
    </w:p>
    <w:p w14:paraId="70AF04B3" w14:textId="77777777" w:rsidR="00374B0D" w:rsidRDefault="00000000">
      <w:pPr>
        <w:ind w:left="4"/>
        <w:rPr>
          <w:sz w:val="20"/>
          <w:szCs w:val="20"/>
        </w:rPr>
      </w:pPr>
      <w:r>
        <w:rPr>
          <w:rFonts w:eastAsia="Times New Roman"/>
          <w:b/>
          <w:bCs/>
        </w:rPr>
        <w:t>Ruxience vartoti negalima</w:t>
      </w:r>
    </w:p>
    <w:p w14:paraId="055432B4" w14:textId="77777777" w:rsidR="00374B0D" w:rsidRDefault="00374B0D">
      <w:pPr>
        <w:spacing w:line="29" w:lineRule="exact"/>
        <w:rPr>
          <w:sz w:val="20"/>
          <w:szCs w:val="20"/>
        </w:rPr>
      </w:pPr>
    </w:p>
    <w:p w14:paraId="0A29D79F" w14:textId="77777777" w:rsidR="00374B0D" w:rsidRDefault="00000000">
      <w:pPr>
        <w:numPr>
          <w:ilvl w:val="0"/>
          <w:numId w:val="10"/>
        </w:numPr>
        <w:tabs>
          <w:tab w:val="left" w:pos="564"/>
        </w:tabs>
        <w:spacing w:line="247" w:lineRule="auto"/>
        <w:ind w:left="564" w:right="525" w:hanging="564"/>
        <w:rPr>
          <w:rFonts w:ascii="Symbol" w:eastAsia="Symbol" w:hAnsi="Symbol" w:cs="Symbol"/>
        </w:rPr>
      </w:pPr>
      <w:r>
        <w:rPr>
          <w:rFonts w:eastAsia="Times New Roman"/>
        </w:rPr>
        <w:t>jeigu yra alergija rituksimabui, kitiems į rituksimabą panašiems baltymams arba bet kuriai pagalbinei šio vaisto medžiagai (jos išvardytos 6 skyriuje);</w:t>
      </w:r>
    </w:p>
    <w:p w14:paraId="02419308" w14:textId="77777777" w:rsidR="00374B0D" w:rsidRDefault="00374B0D">
      <w:pPr>
        <w:spacing w:line="2" w:lineRule="exact"/>
        <w:rPr>
          <w:rFonts w:ascii="Symbol" w:eastAsia="Symbol" w:hAnsi="Symbol" w:cs="Symbol"/>
        </w:rPr>
      </w:pPr>
    </w:p>
    <w:p w14:paraId="28B24A16" w14:textId="77777777" w:rsidR="00374B0D" w:rsidRDefault="00000000">
      <w:pPr>
        <w:numPr>
          <w:ilvl w:val="0"/>
          <w:numId w:val="10"/>
        </w:numPr>
        <w:tabs>
          <w:tab w:val="left" w:pos="564"/>
        </w:tabs>
        <w:ind w:left="564" w:hanging="564"/>
        <w:rPr>
          <w:rFonts w:ascii="Symbol" w:eastAsia="Symbol" w:hAnsi="Symbol" w:cs="Symbol"/>
        </w:rPr>
      </w:pPr>
      <w:r>
        <w:rPr>
          <w:rFonts w:eastAsia="Times New Roman"/>
        </w:rPr>
        <w:t>jeigu šiuo metu sergate sunkia, aktyvia infekcine liga;</w:t>
      </w:r>
    </w:p>
    <w:p w14:paraId="5AD0FFF7" w14:textId="77777777" w:rsidR="00374B0D" w:rsidRDefault="00000000">
      <w:pPr>
        <w:numPr>
          <w:ilvl w:val="0"/>
          <w:numId w:val="10"/>
        </w:numPr>
        <w:tabs>
          <w:tab w:val="left" w:pos="564"/>
        </w:tabs>
        <w:ind w:left="564" w:hanging="564"/>
        <w:rPr>
          <w:rFonts w:ascii="Symbol" w:eastAsia="Symbol" w:hAnsi="Symbol" w:cs="Symbol"/>
        </w:rPr>
      </w:pPr>
      <w:r>
        <w:rPr>
          <w:rFonts w:eastAsia="Times New Roman"/>
        </w:rPr>
        <w:t>jeigu yra susilpnėjusi Jūsų imuninė sistema;</w:t>
      </w:r>
    </w:p>
    <w:p w14:paraId="1EF88CA3" w14:textId="77777777" w:rsidR="00374B0D" w:rsidRDefault="00374B0D">
      <w:pPr>
        <w:spacing w:line="1" w:lineRule="exact"/>
        <w:rPr>
          <w:rFonts w:ascii="Symbol" w:eastAsia="Symbol" w:hAnsi="Symbol" w:cs="Symbol"/>
        </w:rPr>
      </w:pPr>
    </w:p>
    <w:p w14:paraId="4037FDE4" w14:textId="77777777" w:rsidR="00374B0D" w:rsidRDefault="00000000">
      <w:pPr>
        <w:numPr>
          <w:ilvl w:val="0"/>
          <w:numId w:val="10"/>
        </w:numPr>
        <w:tabs>
          <w:tab w:val="left" w:pos="564"/>
        </w:tabs>
        <w:spacing w:line="239" w:lineRule="auto"/>
        <w:ind w:left="564" w:right="165" w:hanging="564"/>
        <w:rPr>
          <w:rFonts w:ascii="Symbol" w:eastAsia="Symbol" w:hAnsi="Symbol" w:cs="Symbol"/>
        </w:rPr>
      </w:pPr>
      <w:r>
        <w:rPr>
          <w:rFonts w:eastAsia="Times New Roman"/>
        </w:rPr>
        <w:t>jeigu Jums yra sunkus širdies nepakankamumas arba sunki nekontroliuojama širdies liga ir Jūs sergate reumatoidiniu artritu, granuliomatoze su poliangitu, mikroskopiniu poliangitu arba paprastąja pūsline.</w:t>
      </w:r>
    </w:p>
    <w:p w14:paraId="3F13E1E7" w14:textId="77777777" w:rsidR="00374B0D" w:rsidRDefault="00374B0D">
      <w:pPr>
        <w:spacing w:line="212" w:lineRule="exact"/>
        <w:rPr>
          <w:sz w:val="20"/>
          <w:szCs w:val="20"/>
        </w:rPr>
      </w:pPr>
    </w:p>
    <w:p w14:paraId="78CE3F18" w14:textId="77777777" w:rsidR="00374B0D" w:rsidRDefault="00000000">
      <w:pPr>
        <w:spacing w:line="280" w:lineRule="auto"/>
        <w:ind w:left="4" w:right="385"/>
        <w:rPr>
          <w:sz w:val="20"/>
          <w:szCs w:val="20"/>
        </w:rPr>
      </w:pPr>
      <w:r>
        <w:rPr>
          <w:rFonts w:eastAsia="Times New Roman"/>
        </w:rPr>
        <w:t>Jeigu Jums yra kuri nors iš anksčiau nurodytų būklių, Ruxience nevartokite. Jeigu dėl to abejojate, prieš Jums suleidžiant Ruxience pasitarkite su gydytoju, vaistininku ar slaugytoja.</w:t>
      </w:r>
    </w:p>
    <w:p w14:paraId="1B57764E" w14:textId="77777777" w:rsidR="00374B0D" w:rsidRDefault="00374B0D">
      <w:pPr>
        <w:spacing w:line="167" w:lineRule="exact"/>
        <w:rPr>
          <w:sz w:val="20"/>
          <w:szCs w:val="20"/>
        </w:rPr>
      </w:pPr>
    </w:p>
    <w:p w14:paraId="0562481C" w14:textId="77777777" w:rsidR="00374B0D" w:rsidRDefault="00000000">
      <w:pPr>
        <w:ind w:left="4"/>
        <w:rPr>
          <w:sz w:val="20"/>
          <w:szCs w:val="20"/>
        </w:rPr>
      </w:pPr>
      <w:r>
        <w:rPr>
          <w:rFonts w:eastAsia="Times New Roman"/>
          <w:b/>
          <w:bCs/>
        </w:rPr>
        <w:t>Įspėjimai ir atsargumo priemonės</w:t>
      </w:r>
    </w:p>
    <w:p w14:paraId="26750F5F" w14:textId="77777777" w:rsidR="00374B0D" w:rsidRDefault="00374B0D">
      <w:pPr>
        <w:spacing w:line="35" w:lineRule="exact"/>
        <w:rPr>
          <w:sz w:val="20"/>
          <w:szCs w:val="20"/>
        </w:rPr>
      </w:pPr>
    </w:p>
    <w:p w14:paraId="73DB8800" w14:textId="77777777" w:rsidR="00374B0D" w:rsidRDefault="00000000">
      <w:pPr>
        <w:ind w:left="4"/>
        <w:rPr>
          <w:sz w:val="20"/>
          <w:szCs w:val="20"/>
        </w:rPr>
      </w:pPr>
      <w:r>
        <w:rPr>
          <w:rFonts w:eastAsia="Times New Roman"/>
        </w:rPr>
        <w:t>Svarbu, kad Jūs ir gydytojas užrašytumėte vaisto, kurį vartojate, pavadinimą ir serijos numerį.</w:t>
      </w:r>
    </w:p>
    <w:p w14:paraId="47FD55B2" w14:textId="77777777" w:rsidR="00374B0D" w:rsidRDefault="00374B0D">
      <w:pPr>
        <w:spacing w:line="221" w:lineRule="exact"/>
        <w:rPr>
          <w:sz w:val="20"/>
          <w:szCs w:val="20"/>
        </w:rPr>
      </w:pPr>
    </w:p>
    <w:p w14:paraId="5CCD6481" w14:textId="77777777" w:rsidR="00374B0D" w:rsidRDefault="00000000">
      <w:pPr>
        <w:ind w:left="4"/>
        <w:rPr>
          <w:sz w:val="20"/>
          <w:szCs w:val="20"/>
        </w:rPr>
      </w:pPr>
      <w:r>
        <w:rPr>
          <w:rFonts w:eastAsia="Times New Roman"/>
        </w:rPr>
        <w:t>Pasitarkite su gydytoju, vaistininku arba slaugytoja, prieš Jums suleidžiant Ruxience:</w:t>
      </w:r>
    </w:p>
    <w:p w14:paraId="4E9596B5" w14:textId="77777777" w:rsidR="00374B0D" w:rsidRDefault="00374B0D">
      <w:pPr>
        <w:spacing w:line="23" w:lineRule="exact"/>
        <w:rPr>
          <w:sz w:val="20"/>
          <w:szCs w:val="20"/>
        </w:rPr>
      </w:pPr>
    </w:p>
    <w:p w14:paraId="5BC38288" w14:textId="77777777" w:rsidR="00374B0D" w:rsidRDefault="00000000">
      <w:pPr>
        <w:numPr>
          <w:ilvl w:val="0"/>
          <w:numId w:val="11"/>
        </w:numPr>
        <w:tabs>
          <w:tab w:val="left" w:pos="564"/>
        </w:tabs>
        <w:spacing w:line="244" w:lineRule="auto"/>
        <w:ind w:left="564" w:right="5" w:hanging="564"/>
        <w:rPr>
          <w:rFonts w:ascii="Symbol" w:eastAsia="Symbol" w:hAnsi="Symbol" w:cs="Symbol"/>
        </w:rPr>
      </w:pPr>
      <w:r>
        <w:rPr>
          <w:rFonts w:eastAsia="Times New Roman"/>
        </w:rPr>
        <w:t>jeigu anksčiau sirgote arba dabar galite sirgti hepatitu, nes retais atvejais vartojant Ruxience gali vėl suaktyvėti hepatito B infekcija ir labai retai tai gali būti mirtina; pacientai, kuriems yra buvusi hepatito B infekcija, bus gydytojo atidžiai stebimi, ar neatsiranda šios infekcijos požymių;</w:t>
      </w:r>
    </w:p>
    <w:p w14:paraId="76738102" w14:textId="77777777" w:rsidR="00374B0D" w:rsidRDefault="00000000">
      <w:pPr>
        <w:numPr>
          <w:ilvl w:val="0"/>
          <w:numId w:val="11"/>
        </w:numPr>
        <w:tabs>
          <w:tab w:val="left" w:pos="564"/>
        </w:tabs>
        <w:ind w:left="564" w:right="125" w:hanging="564"/>
        <w:rPr>
          <w:rFonts w:ascii="Symbol" w:eastAsia="Symbol" w:hAnsi="Symbol" w:cs="Symbol"/>
        </w:rPr>
      </w:pPr>
      <w:r>
        <w:rPr>
          <w:rFonts w:eastAsia="Times New Roman"/>
        </w:rPr>
        <w:t>jeigu esate sirgę širdies liga (pvz., krūtinės angina, sustiprėjusiu ar nereguliariu širdies plakimu arba širdies nepakankamumu) arba Jums buvo kvėpavimo sutrikimų.</w:t>
      </w:r>
    </w:p>
    <w:p w14:paraId="48290F41" w14:textId="77777777" w:rsidR="00374B0D" w:rsidRDefault="00374B0D">
      <w:pPr>
        <w:spacing w:line="212" w:lineRule="exact"/>
        <w:rPr>
          <w:sz w:val="20"/>
          <w:szCs w:val="20"/>
        </w:rPr>
      </w:pPr>
    </w:p>
    <w:p w14:paraId="6A3B0F3F" w14:textId="77777777" w:rsidR="00374B0D" w:rsidRDefault="00000000">
      <w:pPr>
        <w:spacing w:line="260" w:lineRule="auto"/>
        <w:ind w:left="4" w:right="105"/>
        <w:rPr>
          <w:sz w:val="20"/>
          <w:szCs w:val="20"/>
        </w:rPr>
      </w:pPr>
      <w:r>
        <w:rPr>
          <w:rFonts w:eastAsia="Times New Roman"/>
        </w:rPr>
        <w:t>Jeigu Jums yra kuri nors iš anksčiau nurodytų būklių (arba dėl to abejojate), prieš Jums leidžiant Ruxience pasitarkite su gydytoju, vaistininku ar slaugytoja. Gydytojui gali reikėti imtis specialių Jūsų būklės stebėjimo priemonių gydymo Ruxience metu.</w:t>
      </w:r>
    </w:p>
    <w:p w14:paraId="76C4CD88" w14:textId="77777777" w:rsidR="00374B0D" w:rsidRDefault="00374B0D">
      <w:pPr>
        <w:sectPr w:rsidR="00374B0D">
          <w:pgSz w:w="11900" w:h="16838"/>
          <w:pgMar w:top="1105" w:right="1440" w:bottom="183" w:left="1416" w:header="0" w:footer="0" w:gutter="0"/>
          <w:cols w:space="720" w:equalWidth="0">
            <w:col w:w="9049"/>
          </w:cols>
        </w:sectPr>
      </w:pPr>
    </w:p>
    <w:p w14:paraId="770DDEF4" w14:textId="77777777" w:rsidR="00374B0D" w:rsidRDefault="00374B0D">
      <w:pPr>
        <w:spacing w:line="213" w:lineRule="exact"/>
        <w:rPr>
          <w:sz w:val="20"/>
          <w:szCs w:val="20"/>
        </w:rPr>
      </w:pPr>
    </w:p>
    <w:p w14:paraId="6A2F1CEA" w14:textId="77777777" w:rsidR="00374B0D" w:rsidRDefault="00000000">
      <w:pPr>
        <w:ind w:right="-18"/>
        <w:jc w:val="center"/>
        <w:rPr>
          <w:sz w:val="20"/>
          <w:szCs w:val="20"/>
        </w:rPr>
      </w:pPr>
      <w:r>
        <w:rPr>
          <w:rFonts w:ascii="Arial" w:eastAsia="Arial" w:hAnsi="Arial" w:cs="Arial"/>
          <w:sz w:val="16"/>
          <w:szCs w:val="16"/>
        </w:rPr>
        <w:t>77</w:t>
      </w:r>
    </w:p>
    <w:p w14:paraId="2C753AF7" w14:textId="77777777" w:rsidR="00374B0D" w:rsidRDefault="00374B0D">
      <w:pPr>
        <w:sectPr w:rsidR="00374B0D">
          <w:type w:val="continuous"/>
          <w:pgSz w:w="11900" w:h="16838"/>
          <w:pgMar w:top="1105" w:right="1440" w:bottom="183" w:left="1416" w:header="0" w:footer="0" w:gutter="0"/>
          <w:cols w:space="720" w:equalWidth="0">
            <w:col w:w="9049"/>
          </w:cols>
        </w:sectPr>
      </w:pPr>
    </w:p>
    <w:p w14:paraId="2863D62C" w14:textId="77777777" w:rsidR="00374B0D" w:rsidRDefault="00000000">
      <w:pPr>
        <w:spacing w:line="253" w:lineRule="auto"/>
        <w:ind w:left="4" w:right="160"/>
        <w:rPr>
          <w:sz w:val="20"/>
          <w:szCs w:val="20"/>
        </w:rPr>
      </w:pPr>
      <w:bookmarkStart w:id="3" w:name="page78"/>
      <w:bookmarkEnd w:id="3"/>
      <w:r>
        <w:rPr>
          <w:rFonts w:eastAsia="Times New Roman"/>
        </w:rPr>
        <w:lastRenderedPageBreak/>
        <w:t>Taip pat pasitarkite su gydytoju, jeigu manote, kad netrukus Jus reikės vakcinuoti, įskaitant vakcinaciją prieš kelionę į kitas šalis. Kai kuriomis vakcinomis negalima vakcinuoti, kai gydoma Ruxience arba artimiausiais mėnesiais po gydymo. Gydytojas patikrins, ar Jus reikia vakcinuoti prieš gydymą Ruxience.</w:t>
      </w:r>
    </w:p>
    <w:p w14:paraId="191C118E" w14:textId="77777777" w:rsidR="00374B0D" w:rsidRDefault="00374B0D">
      <w:pPr>
        <w:spacing w:line="194" w:lineRule="exact"/>
        <w:rPr>
          <w:sz w:val="20"/>
          <w:szCs w:val="20"/>
        </w:rPr>
      </w:pPr>
    </w:p>
    <w:p w14:paraId="64DA3792" w14:textId="77777777" w:rsidR="00374B0D" w:rsidRDefault="00000000">
      <w:pPr>
        <w:spacing w:line="253" w:lineRule="auto"/>
        <w:ind w:left="4" w:right="400"/>
        <w:rPr>
          <w:sz w:val="20"/>
          <w:szCs w:val="20"/>
        </w:rPr>
      </w:pPr>
      <w:r>
        <w:rPr>
          <w:rFonts w:eastAsia="Times New Roman"/>
          <w:b/>
          <w:bCs/>
        </w:rPr>
        <w:t>Jeigu sergate reumatoidiniu artritu, granuliomatoze su poliangitu, mikroskopiniu poliangitu arba paprastąja pūsline, taip pat pasakykite gydytojui:</w:t>
      </w:r>
    </w:p>
    <w:p w14:paraId="2292C4B7" w14:textId="77777777" w:rsidR="00374B0D" w:rsidRDefault="00374B0D">
      <w:pPr>
        <w:spacing w:line="1" w:lineRule="exact"/>
        <w:rPr>
          <w:sz w:val="20"/>
          <w:szCs w:val="20"/>
        </w:rPr>
      </w:pPr>
    </w:p>
    <w:p w14:paraId="739170CD" w14:textId="77777777" w:rsidR="00374B0D" w:rsidRDefault="00000000">
      <w:pPr>
        <w:numPr>
          <w:ilvl w:val="0"/>
          <w:numId w:val="12"/>
        </w:numPr>
        <w:tabs>
          <w:tab w:val="left" w:pos="564"/>
        </w:tabs>
        <w:spacing w:line="245" w:lineRule="auto"/>
        <w:ind w:left="564" w:right="340" w:hanging="564"/>
        <w:rPr>
          <w:rFonts w:ascii="Symbol" w:eastAsia="Symbol" w:hAnsi="Symbol" w:cs="Symbol"/>
        </w:rPr>
      </w:pPr>
      <w:r>
        <w:rPr>
          <w:rFonts w:eastAsia="Times New Roman"/>
        </w:rPr>
        <w:t>jeigu manote, kad Jums yra infekcija, nors ir lengva, pavyzdžiui, peršalimas. Ląstelės, kurias slopina Ruxience, padeda kovoti su infekcija, todėl prieš pradedant gydyti Ruxience reikia palaukti, kol infekcija praeis. Taip pat pasakykite gydytojui, jei praeityje Jums buvo daug infekcijų arba sirgote sunkiomis infekcijomis.</w:t>
      </w:r>
    </w:p>
    <w:p w14:paraId="2DA15DE3" w14:textId="77777777" w:rsidR="00374B0D" w:rsidRDefault="00374B0D">
      <w:pPr>
        <w:spacing w:line="204" w:lineRule="exact"/>
        <w:rPr>
          <w:sz w:val="20"/>
          <w:szCs w:val="20"/>
        </w:rPr>
      </w:pPr>
    </w:p>
    <w:p w14:paraId="229B9938" w14:textId="77777777" w:rsidR="00374B0D" w:rsidRDefault="00000000">
      <w:pPr>
        <w:ind w:left="4"/>
        <w:rPr>
          <w:sz w:val="20"/>
          <w:szCs w:val="20"/>
        </w:rPr>
      </w:pPr>
      <w:r>
        <w:rPr>
          <w:rFonts w:eastAsia="Times New Roman"/>
          <w:b/>
          <w:bCs/>
        </w:rPr>
        <w:t>Vaikams ir paaugliams</w:t>
      </w:r>
    </w:p>
    <w:p w14:paraId="4651C552" w14:textId="77777777" w:rsidR="00374B0D" w:rsidRDefault="00374B0D">
      <w:pPr>
        <w:spacing w:line="35" w:lineRule="exact"/>
        <w:rPr>
          <w:sz w:val="20"/>
          <w:szCs w:val="20"/>
        </w:rPr>
      </w:pPr>
    </w:p>
    <w:p w14:paraId="4A0BBBAC" w14:textId="77777777" w:rsidR="00374B0D" w:rsidRDefault="00000000">
      <w:pPr>
        <w:ind w:left="4"/>
        <w:rPr>
          <w:sz w:val="20"/>
          <w:szCs w:val="20"/>
        </w:rPr>
      </w:pPr>
      <w:r>
        <w:rPr>
          <w:rFonts w:eastAsia="Times New Roman"/>
          <w:i/>
          <w:iCs/>
        </w:rPr>
        <w:t>Ne Hodžkino limfoma</w:t>
      </w:r>
    </w:p>
    <w:p w14:paraId="3F2B8A01" w14:textId="77777777" w:rsidR="00374B0D" w:rsidRDefault="00374B0D">
      <w:pPr>
        <w:spacing w:line="1" w:lineRule="exact"/>
        <w:rPr>
          <w:sz w:val="20"/>
          <w:szCs w:val="20"/>
        </w:rPr>
      </w:pPr>
    </w:p>
    <w:p w14:paraId="045A1E03" w14:textId="77777777" w:rsidR="00374B0D" w:rsidRDefault="00000000">
      <w:pPr>
        <w:spacing w:line="242" w:lineRule="auto"/>
        <w:ind w:left="4" w:right="80"/>
        <w:rPr>
          <w:sz w:val="20"/>
          <w:szCs w:val="20"/>
        </w:rPr>
      </w:pPr>
      <w:r>
        <w:rPr>
          <w:rFonts w:eastAsia="Times New Roman"/>
        </w:rPr>
        <w:t>Ruxience gali būti vartojamas vaikams ir paaugliams (6 mėnesių amžiaus ir vyresniems), sergantiems ne Hodžkino limfoma, o būtent CD20 teigiama difuzine didelių B ląstelių limfoma (DDBLL), Berkito (</w:t>
      </w:r>
      <w:r>
        <w:rPr>
          <w:rFonts w:eastAsia="Times New Roman"/>
          <w:i/>
          <w:iCs/>
        </w:rPr>
        <w:t>Burkitt</w:t>
      </w:r>
      <w:r>
        <w:rPr>
          <w:rFonts w:eastAsia="Times New Roman"/>
        </w:rPr>
        <w:t>) limfoma (BL) ar Berkito (</w:t>
      </w:r>
      <w:r>
        <w:rPr>
          <w:rFonts w:eastAsia="Times New Roman"/>
          <w:i/>
          <w:iCs/>
        </w:rPr>
        <w:t>Burkitt</w:t>
      </w:r>
      <w:r>
        <w:rPr>
          <w:rFonts w:eastAsia="Times New Roman"/>
        </w:rPr>
        <w:t>) leukemija (ūmine subrendusių B ląstelių leukemija) (ŪBLL) arba į Berkito (</w:t>
      </w:r>
      <w:r>
        <w:rPr>
          <w:rFonts w:eastAsia="Times New Roman"/>
          <w:i/>
          <w:iCs/>
        </w:rPr>
        <w:t>Burkitt</w:t>
      </w:r>
      <w:r>
        <w:rPr>
          <w:rFonts w:eastAsia="Times New Roman"/>
        </w:rPr>
        <w:t>) panašia limfoma (BPL), gydyti.</w:t>
      </w:r>
    </w:p>
    <w:p w14:paraId="103DFDCF" w14:textId="77777777" w:rsidR="00374B0D" w:rsidRDefault="00374B0D">
      <w:pPr>
        <w:spacing w:line="212" w:lineRule="exact"/>
        <w:rPr>
          <w:sz w:val="20"/>
          <w:szCs w:val="20"/>
        </w:rPr>
      </w:pPr>
    </w:p>
    <w:p w14:paraId="353EA1D3" w14:textId="77777777" w:rsidR="00374B0D" w:rsidRDefault="00000000">
      <w:pPr>
        <w:spacing w:line="278" w:lineRule="auto"/>
        <w:ind w:left="4" w:right="360"/>
        <w:rPr>
          <w:sz w:val="20"/>
          <w:szCs w:val="20"/>
        </w:rPr>
      </w:pPr>
      <w:r>
        <w:rPr>
          <w:rFonts w:eastAsia="Times New Roman"/>
        </w:rPr>
        <w:t>Jeigu Jūs arba Jūsų vaikas esate jaunesni nei 18 metų amžiaus, prieš vartodami šį vaistą pasakykite gydytojui, vaistininkui arba slaugytojui.</w:t>
      </w:r>
    </w:p>
    <w:p w14:paraId="3ED2FB43" w14:textId="77777777" w:rsidR="00374B0D" w:rsidRDefault="00374B0D">
      <w:pPr>
        <w:spacing w:line="176" w:lineRule="exact"/>
        <w:rPr>
          <w:sz w:val="20"/>
          <w:szCs w:val="20"/>
        </w:rPr>
      </w:pPr>
    </w:p>
    <w:p w14:paraId="3EFE0A7D" w14:textId="77777777" w:rsidR="00374B0D" w:rsidRDefault="00000000">
      <w:pPr>
        <w:ind w:left="4"/>
        <w:rPr>
          <w:sz w:val="20"/>
          <w:szCs w:val="20"/>
        </w:rPr>
      </w:pPr>
      <w:r>
        <w:rPr>
          <w:rFonts w:eastAsia="Times New Roman"/>
          <w:i/>
          <w:iCs/>
        </w:rPr>
        <w:t>Granuliomatozė su poliangitu arba mikroskopinis poliangitas</w:t>
      </w:r>
    </w:p>
    <w:p w14:paraId="32E52C63" w14:textId="77777777" w:rsidR="00374B0D" w:rsidRDefault="00374B0D">
      <w:pPr>
        <w:spacing w:line="27" w:lineRule="exact"/>
        <w:rPr>
          <w:sz w:val="20"/>
          <w:szCs w:val="20"/>
        </w:rPr>
      </w:pPr>
    </w:p>
    <w:p w14:paraId="1CE496AD" w14:textId="77777777" w:rsidR="00374B0D" w:rsidRDefault="00000000">
      <w:pPr>
        <w:spacing w:line="242" w:lineRule="auto"/>
        <w:ind w:left="4" w:right="20"/>
        <w:rPr>
          <w:sz w:val="20"/>
          <w:szCs w:val="20"/>
        </w:rPr>
      </w:pPr>
      <w:r>
        <w:rPr>
          <w:rFonts w:eastAsia="Times New Roman"/>
        </w:rPr>
        <w:t>Ruxience gali būti vartojamas suaugusiems pacientams bei 2 metų ir vyresniems vaikams, sergantiems sunkia, aktyvios eigos granuliomatoze su poliangitu (anksčiau vadinta Wegener’io granuliomatoze) ar mikroskopiniu poliangitu, gydyti. Yra nedaug duomenų apie rituksimabo vartojimą vaikų ir jaunų pacientų, sergančių kitomis ligomis, gydymui.</w:t>
      </w:r>
    </w:p>
    <w:p w14:paraId="087533FB" w14:textId="77777777" w:rsidR="00374B0D" w:rsidRDefault="00374B0D">
      <w:pPr>
        <w:spacing w:line="212" w:lineRule="exact"/>
        <w:rPr>
          <w:sz w:val="20"/>
          <w:szCs w:val="20"/>
        </w:rPr>
      </w:pPr>
    </w:p>
    <w:p w14:paraId="1357E274" w14:textId="77777777" w:rsidR="00374B0D" w:rsidRDefault="00000000">
      <w:pPr>
        <w:spacing w:line="280" w:lineRule="auto"/>
        <w:ind w:left="4" w:right="80"/>
        <w:rPr>
          <w:sz w:val="20"/>
          <w:szCs w:val="20"/>
        </w:rPr>
      </w:pPr>
      <w:r>
        <w:rPr>
          <w:rFonts w:eastAsia="Times New Roman"/>
        </w:rPr>
        <w:t>Jeigu Jūs arba Jūsų vaikas esate jaunesni kaip 18 metų, prieš vartodami šį vaistą pasakykite gydytojui, vaistininkui arba slaugytojui.</w:t>
      </w:r>
    </w:p>
    <w:p w14:paraId="2D972D72" w14:textId="77777777" w:rsidR="00374B0D" w:rsidRDefault="00374B0D">
      <w:pPr>
        <w:spacing w:line="164" w:lineRule="exact"/>
        <w:rPr>
          <w:sz w:val="20"/>
          <w:szCs w:val="20"/>
        </w:rPr>
      </w:pPr>
    </w:p>
    <w:p w14:paraId="1BB735D3" w14:textId="77777777" w:rsidR="00374B0D" w:rsidRDefault="00000000">
      <w:pPr>
        <w:ind w:left="4"/>
        <w:rPr>
          <w:sz w:val="20"/>
          <w:szCs w:val="20"/>
        </w:rPr>
      </w:pPr>
      <w:r>
        <w:rPr>
          <w:rFonts w:eastAsia="Times New Roman"/>
          <w:b/>
          <w:bCs/>
        </w:rPr>
        <w:t>Kiti vaistai ir Ruxience</w:t>
      </w:r>
    </w:p>
    <w:p w14:paraId="5E989719" w14:textId="77777777" w:rsidR="00374B0D" w:rsidRDefault="00374B0D">
      <w:pPr>
        <w:spacing w:line="37" w:lineRule="exact"/>
        <w:rPr>
          <w:sz w:val="20"/>
          <w:szCs w:val="20"/>
        </w:rPr>
      </w:pPr>
    </w:p>
    <w:p w14:paraId="1EE983CF" w14:textId="77777777" w:rsidR="00374B0D" w:rsidRDefault="00000000">
      <w:pPr>
        <w:spacing w:line="242" w:lineRule="auto"/>
        <w:ind w:left="4" w:right="240"/>
        <w:rPr>
          <w:sz w:val="20"/>
          <w:szCs w:val="20"/>
        </w:rPr>
      </w:pPr>
      <w:r>
        <w:rPr>
          <w:rFonts w:eastAsia="Times New Roman"/>
        </w:rPr>
        <w:t>Jeigu vartojate ar neseniai vartojote kitų vaistų arba dėl to nesate tikri, apie tai pasakykite gydytojui, vaistininkui arba slaugytojai. Tai apima ir be recepto įsigytus vaistus bei augalinius vaistus. Tai svarbu, kadangi Ruxience gali daryti įtaką kai kurių kitų vaistų poveikiui. Taip pat ir kai kurie kiti vaistai gali daryti įtaką Ruxience poveikiui.</w:t>
      </w:r>
    </w:p>
    <w:p w14:paraId="7F725AFC" w14:textId="77777777" w:rsidR="00374B0D" w:rsidRDefault="00374B0D">
      <w:pPr>
        <w:spacing w:line="212" w:lineRule="exact"/>
        <w:rPr>
          <w:sz w:val="20"/>
          <w:szCs w:val="20"/>
        </w:rPr>
      </w:pPr>
    </w:p>
    <w:p w14:paraId="61197DFD" w14:textId="77777777" w:rsidR="00374B0D" w:rsidRDefault="00000000">
      <w:pPr>
        <w:ind w:left="4"/>
        <w:rPr>
          <w:sz w:val="20"/>
          <w:szCs w:val="20"/>
        </w:rPr>
      </w:pPr>
      <w:r>
        <w:rPr>
          <w:rFonts w:eastAsia="Times New Roman"/>
        </w:rPr>
        <w:t>Ypatingai svarbu, kad pasakytumėte gydytojui:</w:t>
      </w:r>
    </w:p>
    <w:p w14:paraId="2A034A46" w14:textId="77777777" w:rsidR="00374B0D" w:rsidRDefault="00374B0D">
      <w:pPr>
        <w:spacing w:line="23" w:lineRule="exact"/>
        <w:rPr>
          <w:sz w:val="20"/>
          <w:szCs w:val="20"/>
        </w:rPr>
      </w:pPr>
    </w:p>
    <w:p w14:paraId="5B452077" w14:textId="77777777" w:rsidR="00374B0D" w:rsidRDefault="00000000">
      <w:pPr>
        <w:numPr>
          <w:ilvl w:val="0"/>
          <w:numId w:val="13"/>
        </w:numPr>
        <w:tabs>
          <w:tab w:val="left" w:pos="564"/>
        </w:tabs>
        <w:spacing w:line="245" w:lineRule="auto"/>
        <w:ind w:left="564" w:right="160" w:hanging="564"/>
        <w:rPr>
          <w:rFonts w:ascii="Symbol" w:eastAsia="Symbol" w:hAnsi="Symbol" w:cs="Symbol"/>
        </w:rPr>
      </w:pPr>
      <w:r>
        <w:rPr>
          <w:rFonts w:eastAsia="Times New Roman"/>
        </w:rPr>
        <w:t>jeigu vartojate vaistų padidėjusiam kraujospūdžiui gydyti. Gydytojas gali Jums nurodyti nevartoti šių kitų vaistų likus 12 valandų iki Ruxience leidimo. Taip yra todėl, kad kai kuriems žmonėms Ruxience vartojimo metu sumažėja kraujospūdis;</w:t>
      </w:r>
    </w:p>
    <w:p w14:paraId="05FB688D" w14:textId="77777777" w:rsidR="00374B0D" w:rsidRDefault="00374B0D">
      <w:pPr>
        <w:spacing w:line="2" w:lineRule="exact"/>
        <w:rPr>
          <w:rFonts w:ascii="Symbol" w:eastAsia="Symbol" w:hAnsi="Symbol" w:cs="Symbol"/>
        </w:rPr>
      </w:pPr>
    </w:p>
    <w:p w14:paraId="18E68B3E" w14:textId="77777777" w:rsidR="00374B0D" w:rsidRDefault="00000000">
      <w:pPr>
        <w:numPr>
          <w:ilvl w:val="0"/>
          <w:numId w:val="13"/>
        </w:numPr>
        <w:tabs>
          <w:tab w:val="left" w:pos="564"/>
        </w:tabs>
        <w:ind w:left="564" w:right="1240" w:hanging="564"/>
        <w:rPr>
          <w:rFonts w:ascii="Symbol" w:eastAsia="Symbol" w:hAnsi="Symbol" w:cs="Symbol"/>
        </w:rPr>
      </w:pPr>
      <w:r>
        <w:rPr>
          <w:rFonts w:eastAsia="Times New Roman"/>
        </w:rPr>
        <w:t>jeigu anksčiau vartojote vaistų, kurie gali veikti Jūsų imuninę sistemą, pavyzdžiui, chemoterapinių ar imunosupresinių vaistų.</w:t>
      </w:r>
    </w:p>
    <w:p w14:paraId="5F788ED5" w14:textId="77777777" w:rsidR="00374B0D" w:rsidRDefault="00374B0D">
      <w:pPr>
        <w:spacing w:line="212" w:lineRule="exact"/>
        <w:rPr>
          <w:sz w:val="20"/>
          <w:szCs w:val="20"/>
        </w:rPr>
      </w:pPr>
    </w:p>
    <w:p w14:paraId="2F0C5BE5" w14:textId="77777777" w:rsidR="00374B0D" w:rsidRDefault="00000000">
      <w:pPr>
        <w:spacing w:line="278" w:lineRule="auto"/>
        <w:ind w:left="4" w:right="580"/>
        <w:rPr>
          <w:sz w:val="20"/>
          <w:szCs w:val="20"/>
        </w:rPr>
      </w:pPr>
      <w:r>
        <w:rPr>
          <w:rFonts w:eastAsia="Times New Roman"/>
        </w:rPr>
        <w:t>Jeigu Jums yra kuri nors iš anksčiau nurodytų sąlygų (arba dėl to abejojate), prieš Jums leidžiant Ruxience pasitarkite su gydytoju, vaistininku ar slaugytoja.</w:t>
      </w:r>
    </w:p>
    <w:p w14:paraId="082E23DB" w14:textId="77777777" w:rsidR="00374B0D" w:rsidRDefault="00374B0D">
      <w:pPr>
        <w:spacing w:line="168" w:lineRule="exact"/>
        <w:rPr>
          <w:sz w:val="20"/>
          <w:szCs w:val="20"/>
        </w:rPr>
      </w:pPr>
    </w:p>
    <w:p w14:paraId="6D223CDB" w14:textId="77777777" w:rsidR="00374B0D" w:rsidRDefault="00000000">
      <w:pPr>
        <w:ind w:left="4"/>
        <w:rPr>
          <w:sz w:val="20"/>
          <w:szCs w:val="20"/>
        </w:rPr>
      </w:pPr>
      <w:r>
        <w:rPr>
          <w:rFonts w:eastAsia="Times New Roman"/>
          <w:b/>
          <w:bCs/>
        </w:rPr>
        <w:t>Nėštumas ir žindymo laikotarpis</w:t>
      </w:r>
    </w:p>
    <w:p w14:paraId="55859585" w14:textId="77777777" w:rsidR="00374B0D" w:rsidRDefault="00374B0D">
      <w:pPr>
        <w:spacing w:line="35" w:lineRule="exact"/>
        <w:rPr>
          <w:sz w:val="20"/>
          <w:szCs w:val="20"/>
        </w:rPr>
      </w:pPr>
    </w:p>
    <w:p w14:paraId="00C5E1D1" w14:textId="77777777" w:rsidR="00374B0D" w:rsidRDefault="00000000">
      <w:pPr>
        <w:spacing w:line="239" w:lineRule="auto"/>
        <w:ind w:left="4"/>
        <w:rPr>
          <w:sz w:val="20"/>
          <w:szCs w:val="20"/>
        </w:rPr>
      </w:pPr>
      <w:r>
        <w:rPr>
          <w:rFonts w:eastAsia="Times New Roman"/>
        </w:rPr>
        <w:t>Jeigu esate nėščia, manote, kad galbūt esate nėščia arba planuojate pastoti, tai prieš vartodama šį vaistą būtinai pasakykite apie tai gydytojui arba slaugytojai. Tai reikalinga todėl, kad Ruxience gali prasiskverbti pro placentą ir gali pakenkti Jūsų kūdikiui.</w:t>
      </w:r>
    </w:p>
    <w:p w14:paraId="4274C1E1" w14:textId="77777777" w:rsidR="00374B0D" w:rsidRDefault="00374B0D">
      <w:pPr>
        <w:spacing w:line="3" w:lineRule="exact"/>
        <w:rPr>
          <w:sz w:val="20"/>
          <w:szCs w:val="20"/>
        </w:rPr>
      </w:pPr>
    </w:p>
    <w:p w14:paraId="143E9C00" w14:textId="77777777" w:rsidR="00374B0D" w:rsidRDefault="00000000">
      <w:pPr>
        <w:spacing w:line="244" w:lineRule="auto"/>
        <w:ind w:left="4" w:right="60"/>
        <w:rPr>
          <w:sz w:val="20"/>
          <w:szCs w:val="20"/>
        </w:rPr>
      </w:pPr>
      <w:r>
        <w:rPr>
          <w:rFonts w:eastAsia="Times New Roman"/>
        </w:rPr>
        <w:t>Jeigu esate vaisinga moteris, Jūs ir Jūsų partneris Ruxience vartojimo metu turite naudoti veiksmingas kontracepcijos priemones. Šias priemones taip pat turite naudoti ir 12 mėnesių nuo paskutiniosios Ruxience dozės vartojimo.</w:t>
      </w:r>
    </w:p>
    <w:p w14:paraId="40F360F9" w14:textId="77777777" w:rsidR="00374B0D" w:rsidRDefault="00374B0D">
      <w:pPr>
        <w:sectPr w:rsidR="00374B0D">
          <w:pgSz w:w="11900" w:h="16838"/>
          <w:pgMar w:top="1364" w:right="1425" w:bottom="183" w:left="1416" w:header="0" w:footer="0" w:gutter="0"/>
          <w:cols w:space="720" w:equalWidth="0">
            <w:col w:w="9064"/>
          </w:cols>
        </w:sectPr>
      </w:pPr>
    </w:p>
    <w:p w14:paraId="53DC1A68" w14:textId="77777777" w:rsidR="00374B0D" w:rsidRDefault="00374B0D">
      <w:pPr>
        <w:spacing w:line="200" w:lineRule="exact"/>
        <w:rPr>
          <w:sz w:val="20"/>
          <w:szCs w:val="20"/>
        </w:rPr>
      </w:pPr>
    </w:p>
    <w:p w14:paraId="3DEDDB7A" w14:textId="77777777" w:rsidR="00374B0D" w:rsidRDefault="00374B0D">
      <w:pPr>
        <w:spacing w:line="200" w:lineRule="exact"/>
        <w:rPr>
          <w:sz w:val="20"/>
          <w:szCs w:val="20"/>
        </w:rPr>
      </w:pPr>
    </w:p>
    <w:p w14:paraId="6909AD09" w14:textId="77777777" w:rsidR="00374B0D" w:rsidRDefault="00374B0D">
      <w:pPr>
        <w:spacing w:line="388" w:lineRule="exact"/>
        <w:rPr>
          <w:sz w:val="20"/>
          <w:szCs w:val="20"/>
        </w:rPr>
      </w:pPr>
    </w:p>
    <w:p w14:paraId="33402AAE" w14:textId="77777777" w:rsidR="00374B0D" w:rsidRDefault="00000000">
      <w:pPr>
        <w:ind w:right="-3"/>
        <w:jc w:val="center"/>
        <w:rPr>
          <w:sz w:val="20"/>
          <w:szCs w:val="20"/>
        </w:rPr>
      </w:pPr>
      <w:r>
        <w:rPr>
          <w:rFonts w:ascii="Arial" w:eastAsia="Arial" w:hAnsi="Arial" w:cs="Arial"/>
          <w:sz w:val="16"/>
          <w:szCs w:val="16"/>
        </w:rPr>
        <w:t>78</w:t>
      </w:r>
    </w:p>
    <w:p w14:paraId="3FB22B14" w14:textId="77777777" w:rsidR="00374B0D" w:rsidRDefault="00374B0D">
      <w:pPr>
        <w:sectPr w:rsidR="00374B0D">
          <w:type w:val="continuous"/>
          <w:pgSz w:w="11900" w:h="16838"/>
          <w:pgMar w:top="1364" w:right="1425" w:bottom="183" w:left="1416" w:header="0" w:footer="0" w:gutter="0"/>
          <w:cols w:space="720" w:equalWidth="0">
            <w:col w:w="9064"/>
          </w:cols>
        </w:sectPr>
      </w:pPr>
    </w:p>
    <w:p w14:paraId="312B7E40" w14:textId="77777777" w:rsidR="00374B0D" w:rsidRDefault="00000000">
      <w:pPr>
        <w:spacing w:line="250" w:lineRule="auto"/>
        <w:ind w:left="4" w:right="5"/>
        <w:jc w:val="both"/>
        <w:rPr>
          <w:sz w:val="20"/>
          <w:szCs w:val="20"/>
        </w:rPr>
      </w:pPr>
      <w:bookmarkStart w:id="4" w:name="page79"/>
      <w:bookmarkEnd w:id="4"/>
      <w:r>
        <w:rPr>
          <w:rFonts w:eastAsia="Times New Roman"/>
        </w:rPr>
        <w:lastRenderedPageBreak/>
        <w:t>Taip reikia todėl, kad Ruxience labai nedidelis kiekis gali patenka kti į žindyvėskrūties pieną. Kadangi ilgalaikis poveikis žindomiems kūdikiams nėra žinomas, saugumo sumetimais gydymo Ruxience metu ir 6 mėnesius po jo žindyti nerekomenduojama.</w:t>
      </w:r>
    </w:p>
    <w:p w14:paraId="6C972AE0" w14:textId="77777777" w:rsidR="00374B0D" w:rsidRDefault="00374B0D">
      <w:pPr>
        <w:spacing w:line="1" w:lineRule="exact"/>
        <w:rPr>
          <w:sz w:val="20"/>
          <w:szCs w:val="20"/>
        </w:rPr>
      </w:pPr>
    </w:p>
    <w:p w14:paraId="7E54B41B" w14:textId="77777777" w:rsidR="00374B0D" w:rsidRDefault="00000000">
      <w:pPr>
        <w:ind w:left="4"/>
        <w:rPr>
          <w:sz w:val="20"/>
          <w:szCs w:val="20"/>
        </w:rPr>
      </w:pPr>
      <w:r>
        <w:rPr>
          <w:rFonts w:eastAsia="Times New Roman"/>
          <w:b/>
          <w:bCs/>
        </w:rPr>
        <w:t>Vairavimas ir mechanizmų valdymas</w:t>
      </w:r>
    </w:p>
    <w:p w14:paraId="128E5CD5" w14:textId="77777777" w:rsidR="00374B0D" w:rsidRDefault="00000000">
      <w:pPr>
        <w:ind w:left="4"/>
        <w:rPr>
          <w:sz w:val="20"/>
          <w:szCs w:val="20"/>
        </w:rPr>
      </w:pPr>
      <w:r>
        <w:rPr>
          <w:rFonts w:eastAsia="Times New Roman"/>
        </w:rPr>
        <w:t>Nežinoma, ar Ruxience veikia gebėjimą vairuoti ir valdyti įrankius ar mechanizmus.</w:t>
      </w:r>
    </w:p>
    <w:p w14:paraId="7A8C15F1" w14:textId="77777777" w:rsidR="00374B0D" w:rsidRDefault="00374B0D">
      <w:pPr>
        <w:spacing w:line="217" w:lineRule="exact"/>
        <w:rPr>
          <w:sz w:val="20"/>
          <w:szCs w:val="20"/>
        </w:rPr>
      </w:pPr>
    </w:p>
    <w:p w14:paraId="6B32B217" w14:textId="77777777" w:rsidR="00374B0D" w:rsidRDefault="00000000">
      <w:pPr>
        <w:ind w:left="4"/>
        <w:rPr>
          <w:sz w:val="20"/>
          <w:szCs w:val="20"/>
        </w:rPr>
      </w:pPr>
      <w:r>
        <w:rPr>
          <w:rFonts w:eastAsia="Times New Roman"/>
          <w:b/>
          <w:bCs/>
        </w:rPr>
        <w:t>Ruxience sudėtyje yra natrio</w:t>
      </w:r>
    </w:p>
    <w:p w14:paraId="12E6F9CB" w14:textId="77777777" w:rsidR="00374B0D" w:rsidRDefault="00374B0D">
      <w:pPr>
        <w:spacing w:line="35" w:lineRule="exact"/>
        <w:rPr>
          <w:sz w:val="20"/>
          <w:szCs w:val="20"/>
        </w:rPr>
      </w:pPr>
    </w:p>
    <w:p w14:paraId="4209A7B4" w14:textId="77777777" w:rsidR="00374B0D" w:rsidRDefault="00000000">
      <w:pPr>
        <w:ind w:left="4"/>
        <w:rPr>
          <w:sz w:val="20"/>
          <w:szCs w:val="20"/>
        </w:rPr>
      </w:pPr>
      <w:r>
        <w:rPr>
          <w:rFonts w:eastAsia="Times New Roman"/>
        </w:rPr>
        <w:t>Šio vaisto dozėje yra mažiau kaip 1 mmol (23 mg) natrio, t. y. jis beveik neturi reikšmės.</w:t>
      </w:r>
    </w:p>
    <w:p w14:paraId="07737EC2" w14:textId="77777777" w:rsidR="00374B0D" w:rsidRDefault="00374B0D">
      <w:pPr>
        <w:spacing w:line="200" w:lineRule="exact"/>
        <w:rPr>
          <w:sz w:val="20"/>
          <w:szCs w:val="20"/>
        </w:rPr>
      </w:pPr>
    </w:p>
    <w:p w14:paraId="74D28E32" w14:textId="77777777" w:rsidR="00374B0D" w:rsidRDefault="00374B0D">
      <w:pPr>
        <w:spacing w:line="272" w:lineRule="exact"/>
        <w:rPr>
          <w:sz w:val="20"/>
          <w:szCs w:val="20"/>
        </w:rPr>
      </w:pPr>
    </w:p>
    <w:p w14:paraId="4CA61D6F" w14:textId="18E26505" w:rsidR="00374B0D" w:rsidRDefault="004A0604" w:rsidP="004A0604">
      <w:pPr>
        <w:tabs>
          <w:tab w:val="left" w:pos="564"/>
        </w:tabs>
        <w:rPr>
          <w:rFonts w:eastAsia="Times New Roman"/>
          <w:b/>
          <w:bCs/>
        </w:rPr>
      </w:pPr>
      <w:r w:rsidRPr="001A5B2A">
        <w:rPr>
          <w:b/>
          <w:lang w:val="lt-LT"/>
        </w:rPr>
        <w:t>3.</w:t>
      </w:r>
      <w:r w:rsidRPr="001A5B2A">
        <w:rPr>
          <w:b/>
          <w:lang w:val="lt-LT"/>
        </w:rPr>
        <w:tab/>
        <w:t xml:space="preserve">Kaip vartoti </w:t>
      </w:r>
      <w:proofErr w:type="spellStart"/>
      <w:r w:rsidR="00000000">
        <w:rPr>
          <w:rFonts w:eastAsia="Times New Roman"/>
          <w:b/>
          <w:bCs/>
        </w:rPr>
        <w:t>Ruxience</w:t>
      </w:r>
      <w:proofErr w:type="spellEnd"/>
    </w:p>
    <w:p w14:paraId="1BC3FC2D" w14:textId="77777777" w:rsidR="00374B0D" w:rsidRDefault="00374B0D">
      <w:pPr>
        <w:spacing w:line="251" w:lineRule="exact"/>
        <w:rPr>
          <w:sz w:val="20"/>
          <w:szCs w:val="20"/>
        </w:rPr>
      </w:pPr>
    </w:p>
    <w:p w14:paraId="48ADFD73" w14:textId="77777777" w:rsidR="00374B0D" w:rsidRDefault="00000000">
      <w:pPr>
        <w:ind w:left="4"/>
        <w:rPr>
          <w:sz w:val="20"/>
          <w:szCs w:val="20"/>
        </w:rPr>
      </w:pPr>
      <w:r>
        <w:rPr>
          <w:rFonts w:eastAsia="Times New Roman"/>
          <w:b/>
          <w:bCs/>
        </w:rPr>
        <w:t>Kaip skiriamas šis vaistas?</w:t>
      </w:r>
    </w:p>
    <w:p w14:paraId="55E0F9F8" w14:textId="77777777" w:rsidR="00374B0D" w:rsidRDefault="00374B0D">
      <w:pPr>
        <w:spacing w:line="37" w:lineRule="exact"/>
        <w:rPr>
          <w:sz w:val="20"/>
          <w:szCs w:val="20"/>
        </w:rPr>
      </w:pPr>
    </w:p>
    <w:p w14:paraId="32E28D17" w14:textId="77777777" w:rsidR="00374B0D" w:rsidRDefault="00000000">
      <w:pPr>
        <w:spacing w:line="239" w:lineRule="auto"/>
        <w:ind w:left="4" w:right="25"/>
        <w:jc w:val="both"/>
        <w:rPr>
          <w:sz w:val="20"/>
          <w:szCs w:val="20"/>
        </w:rPr>
      </w:pPr>
      <w:r>
        <w:rPr>
          <w:rFonts w:eastAsia="Times New Roman"/>
        </w:rPr>
        <w:t>Ruxience Jums leis gydytojas arba slaugytoja, kurie turi patirties Jūsų ligos gydymo srityje. Šio vaisto vartojimo metu gydytojas arba slaugytoja atidžiai stebės Jūsų būklę. Tai būtina, jeigu Jums pasireikštų šalutinių reiškinių.</w:t>
      </w:r>
    </w:p>
    <w:p w14:paraId="384B77B5" w14:textId="77777777" w:rsidR="00374B0D" w:rsidRDefault="00374B0D">
      <w:pPr>
        <w:spacing w:line="3" w:lineRule="exact"/>
        <w:rPr>
          <w:sz w:val="20"/>
          <w:szCs w:val="20"/>
        </w:rPr>
      </w:pPr>
    </w:p>
    <w:p w14:paraId="423C381D" w14:textId="77777777" w:rsidR="00374B0D" w:rsidRDefault="00000000">
      <w:pPr>
        <w:ind w:left="4"/>
        <w:rPr>
          <w:sz w:val="20"/>
          <w:szCs w:val="20"/>
        </w:rPr>
      </w:pPr>
      <w:r>
        <w:rPr>
          <w:rFonts w:eastAsia="Times New Roman"/>
        </w:rPr>
        <w:t>Gydymo pradžioje Jums visada bus skiriama Ruxience lašinė infuzija į veną.</w:t>
      </w:r>
    </w:p>
    <w:p w14:paraId="1B4196D1" w14:textId="77777777" w:rsidR="00374B0D" w:rsidRDefault="00374B0D">
      <w:pPr>
        <w:spacing w:line="217" w:lineRule="exact"/>
        <w:rPr>
          <w:sz w:val="20"/>
          <w:szCs w:val="20"/>
        </w:rPr>
      </w:pPr>
    </w:p>
    <w:p w14:paraId="3E438114" w14:textId="77777777" w:rsidR="00374B0D" w:rsidRDefault="00000000">
      <w:pPr>
        <w:ind w:left="4"/>
        <w:rPr>
          <w:sz w:val="20"/>
          <w:szCs w:val="20"/>
        </w:rPr>
      </w:pPr>
      <w:r>
        <w:rPr>
          <w:rFonts w:eastAsia="Times New Roman"/>
          <w:b/>
          <w:bCs/>
        </w:rPr>
        <w:t>Prieš Ruxience vartojimą skiriami vaistai</w:t>
      </w:r>
    </w:p>
    <w:p w14:paraId="3EBBBC19" w14:textId="77777777" w:rsidR="00374B0D" w:rsidRDefault="00374B0D">
      <w:pPr>
        <w:spacing w:line="35" w:lineRule="exact"/>
        <w:rPr>
          <w:sz w:val="20"/>
          <w:szCs w:val="20"/>
        </w:rPr>
      </w:pPr>
    </w:p>
    <w:p w14:paraId="432BF122" w14:textId="77777777" w:rsidR="00374B0D" w:rsidRDefault="00000000">
      <w:pPr>
        <w:spacing w:line="250" w:lineRule="auto"/>
        <w:ind w:left="4" w:right="585"/>
        <w:rPr>
          <w:sz w:val="20"/>
          <w:szCs w:val="20"/>
        </w:rPr>
      </w:pPr>
      <w:r>
        <w:rPr>
          <w:rFonts w:eastAsia="Times New Roman"/>
        </w:rPr>
        <w:t>Prieš Jums leidžiant Ruxience, gydytojas Jums paskirs kitų vaistų (tai vadinama premedikacija), norėdamas apsaugoti nuo šalutinių reiškinių pasireiškimo ar juos palengvinti.</w:t>
      </w:r>
    </w:p>
    <w:p w14:paraId="07CE8E54" w14:textId="77777777" w:rsidR="00374B0D" w:rsidRDefault="00374B0D">
      <w:pPr>
        <w:spacing w:line="195" w:lineRule="exact"/>
        <w:rPr>
          <w:sz w:val="20"/>
          <w:szCs w:val="20"/>
        </w:rPr>
      </w:pPr>
    </w:p>
    <w:p w14:paraId="1A36F25A" w14:textId="77777777" w:rsidR="00374B0D" w:rsidRDefault="00000000">
      <w:pPr>
        <w:ind w:left="4"/>
        <w:rPr>
          <w:sz w:val="20"/>
          <w:szCs w:val="20"/>
        </w:rPr>
      </w:pPr>
      <w:r>
        <w:rPr>
          <w:rFonts w:eastAsia="Times New Roman"/>
          <w:b/>
          <w:bCs/>
        </w:rPr>
        <w:t>Kokia dozė Jums bus skiriama ir kaip dažnai?</w:t>
      </w:r>
    </w:p>
    <w:p w14:paraId="48FC2543" w14:textId="77777777" w:rsidR="00374B0D" w:rsidRDefault="00374B0D">
      <w:pPr>
        <w:spacing w:line="253" w:lineRule="exact"/>
        <w:rPr>
          <w:sz w:val="20"/>
          <w:szCs w:val="20"/>
        </w:rPr>
      </w:pPr>
    </w:p>
    <w:p w14:paraId="0C2E4885" w14:textId="77777777" w:rsidR="00374B0D" w:rsidRDefault="00000000">
      <w:pPr>
        <w:numPr>
          <w:ilvl w:val="0"/>
          <w:numId w:val="15"/>
        </w:numPr>
        <w:tabs>
          <w:tab w:val="left" w:pos="564"/>
        </w:tabs>
        <w:ind w:left="564" w:hanging="564"/>
        <w:rPr>
          <w:rFonts w:eastAsia="Times New Roman"/>
          <w:b/>
          <w:bCs/>
        </w:rPr>
      </w:pPr>
      <w:r>
        <w:rPr>
          <w:rFonts w:eastAsia="Times New Roman"/>
          <w:b/>
          <w:bCs/>
        </w:rPr>
        <w:t>Jeigu gydoma nuo ne Hodžkino limfomos</w:t>
      </w:r>
    </w:p>
    <w:p w14:paraId="66A0CD3D" w14:textId="77777777" w:rsidR="00374B0D" w:rsidRDefault="00374B0D">
      <w:pPr>
        <w:spacing w:line="51" w:lineRule="exact"/>
        <w:rPr>
          <w:rFonts w:eastAsia="Times New Roman"/>
          <w:b/>
          <w:bCs/>
        </w:rPr>
      </w:pPr>
    </w:p>
    <w:p w14:paraId="41EE7C78" w14:textId="77777777" w:rsidR="00374B0D" w:rsidRDefault="00000000">
      <w:pPr>
        <w:ind w:left="4"/>
        <w:rPr>
          <w:rFonts w:eastAsia="Times New Roman"/>
          <w:b/>
          <w:bCs/>
        </w:rPr>
      </w:pPr>
      <w:r>
        <w:rPr>
          <w:rFonts w:ascii="Symbol" w:eastAsia="Symbol" w:hAnsi="Symbol" w:cs="Symbol"/>
        </w:rPr>
        <w:t></w:t>
      </w:r>
      <w:r>
        <w:rPr>
          <w:rFonts w:eastAsia="Times New Roman"/>
          <w:i/>
          <w:iCs/>
        </w:rPr>
        <w:t>Jei Jums skiriamas tik Ruxience</w:t>
      </w:r>
    </w:p>
    <w:p w14:paraId="7529E33A" w14:textId="77777777" w:rsidR="00374B0D" w:rsidRDefault="00374B0D">
      <w:pPr>
        <w:spacing w:line="1" w:lineRule="exact"/>
        <w:rPr>
          <w:rFonts w:eastAsia="Times New Roman"/>
          <w:b/>
          <w:bCs/>
        </w:rPr>
      </w:pPr>
    </w:p>
    <w:p w14:paraId="62FF2DE4" w14:textId="77777777" w:rsidR="00374B0D" w:rsidRDefault="00000000">
      <w:pPr>
        <w:spacing w:line="244" w:lineRule="auto"/>
        <w:ind w:left="564" w:right="285"/>
        <w:rPr>
          <w:rFonts w:eastAsia="Times New Roman"/>
          <w:b/>
          <w:bCs/>
        </w:rPr>
      </w:pPr>
      <w:r>
        <w:rPr>
          <w:rFonts w:eastAsia="Times New Roman"/>
        </w:rPr>
        <w:t>Ruxience Jums bus leidžiamas kartą per savaitę 4 savaites. Ruxience gydymo kursai gali būti kartojami.</w:t>
      </w:r>
    </w:p>
    <w:p w14:paraId="72906D8D" w14:textId="77777777" w:rsidR="00374B0D" w:rsidRDefault="00000000">
      <w:pPr>
        <w:ind w:left="4"/>
        <w:rPr>
          <w:rFonts w:eastAsia="Times New Roman"/>
          <w:b/>
          <w:bCs/>
        </w:rPr>
      </w:pPr>
      <w:r>
        <w:rPr>
          <w:rFonts w:ascii="Symbol" w:eastAsia="Symbol" w:hAnsi="Symbol" w:cs="Symbol"/>
        </w:rPr>
        <w:t></w:t>
      </w:r>
      <w:r>
        <w:rPr>
          <w:rFonts w:eastAsia="Times New Roman"/>
          <w:i/>
          <w:iCs/>
        </w:rPr>
        <w:t>Jei Ruxience Jums skiriamas kartu su chemoterapija</w:t>
      </w:r>
    </w:p>
    <w:p w14:paraId="29C79F61" w14:textId="77777777" w:rsidR="00374B0D" w:rsidRDefault="00374B0D">
      <w:pPr>
        <w:spacing w:line="7" w:lineRule="exact"/>
        <w:rPr>
          <w:rFonts w:eastAsia="Times New Roman"/>
          <w:b/>
          <w:bCs/>
        </w:rPr>
      </w:pPr>
    </w:p>
    <w:p w14:paraId="6A3A081B" w14:textId="77777777" w:rsidR="00374B0D" w:rsidRDefault="00000000">
      <w:pPr>
        <w:spacing w:line="245" w:lineRule="auto"/>
        <w:ind w:left="564" w:right="365"/>
        <w:rPr>
          <w:rFonts w:eastAsia="Times New Roman"/>
          <w:b/>
          <w:bCs/>
        </w:rPr>
      </w:pPr>
      <w:r>
        <w:rPr>
          <w:rFonts w:eastAsia="Times New Roman"/>
        </w:rPr>
        <w:t>Ruxience Jums bus leidžiamas tą pačią chemoterapijos vartojimo dieną. Paprastai vaistų bus skiriama kartą kas 3 savaites iki 8 kartų.</w:t>
      </w:r>
    </w:p>
    <w:p w14:paraId="4F55D2AB" w14:textId="77777777" w:rsidR="00374B0D" w:rsidRDefault="00000000">
      <w:pPr>
        <w:spacing w:line="245" w:lineRule="auto"/>
        <w:ind w:left="564" w:right="765" w:hanging="566"/>
        <w:rPr>
          <w:rFonts w:eastAsia="Times New Roman"/>
          <w:b/>
          <w:bCs/>
        </w:rPr>
      </w:pPr>
      <w:r>
        <w:rPr>
          <w:rFonts w:ascii="Symbol" w:eastAsia="Symbol" w:hAnsi="Symbol" w:cs="Symbol"/>
        </w:rPr>
        <w:t></w:t>
      </w:r>
      <w:r>
        <w:rPr>
          <w:rFonts w:eastAsia="Times New Roman"/>
        </w:rPr>
        <w:t>Jei pradinis gydymas bus veiksmingas, toliau gali būti skiriamas palaikomasis gydymas Ruxience kas 2–3 mėnesius dvejus metus. Jūsų gydytojas gali pakeisti Jūsų gydymą priklausomai nuo to, ar vaistas bus veiksmingas.</w:t>
      </w:r>
    </w:p>
    <w:p w14:paraId="2A7FC250" w14:textId="77777777" w:rsidR="00374B0D" w:rsidRDefault="00000000">
      <w:pPr>
        <w:spacing w:line="254" w:lineRule="auto"/>
        <w:ind w:left="564" w:right="45" w:hanging="566"/>
        <w:rPr>
          <w:rFonts w:eastAsia="Times New Roman"/>
          <w:b/>
          <w:bCs/>
        </w:rPr>
      </w:pPr>
      <w:r>
        <w:rPr>
          <w:rFonts w:ascii="Symbol" w:eastAsia="Symbol" w:hAnsi="Symbol" w:cs="Symbol"/>
        </w:rPr>
        <w:t></w:t>
      </w:r>
      <w:r>
        <w:rPr>
          <w:rFonts w:eastAsia="Times New Roman"/>
        </w:rPr>
        <w:t>Jei esate jaunesni kaip 18 metų, Ruxience Jums bus leidžiamas kartu su chemoterapija. Per 3,5– 5,5 mėnesių trukmės laikotarpį Ruxience Jums bus skiriamas iki 6 kartų.</w:t>
      </w:r>
    </w:p>
    <w:p w14:paraId="024E48E3" w14:textId="77777777" w:rsidR="00374B0D" w:rsidRDefault="00374B0D">
      <w:pPr>
        <w:spacing w:line="192" w:lineRule="exact"/>
        <w:rPr>
          <w:rFonts w:eastAsia="Times New Roman"/>
          <w:b/>
          <w:bCs/>
        </w:rPr>
      </w:pPr>
    </w:p>
    <w:p w14:paraId="104EED6E" w14:textId="77777777" w:rsidR="00374B0D" w:rsidRDefault="00000000">
      <w:pPr>
        <w:numPr>
          <w:ilvl w:val="0"/>
          <w:numId w:val="15"/>
        </w:numPr>
        <w:tabs>
          <w:tab w:val="left" w:pos="564"/>
        </w:tabs>
        <w:ind w:left="564" w:hanging="564"/>
        <w:rPr>
          <w:rFonts w:eastAsia="Times New Roman"/>
          <w:b/>
          <w:bCs/>
        </w:rPr>
      </w:pPr>
      <w:r>
        <w:rPr>
          <w:rFonts w:eastAsia="Times New Roman"/>
          <w:b/>
          <w:bCs/>
        </w:rPr>
        <w:t>Jeigu gydoma nuo lėtinės limfocitinės leukemijos</w:t>
      </w:r>
    </w:p>
    <w:p w14:paraId="3EF75AF2" w14:textId="77777777" w:rsidR="00374B0D" w:rsidRDefault="00374B0D">
      <w:pPr>
        <w:spacing w:line="37" w:lineRule="exact"/>
        <w:rPr>
          <w:sz w:val="20"/>
          <w:szCs w:val="20"/>
        </w:rPr>
      </w:pPr>
    </w:p>
    <w:p w14:paraId="3268D96C" w14:textId="77777777" w:rsidR="00374B0D" w:rsidRDefault="00000000">
      <w:pPr>
        <w:spacing w:line="242" w:lineRule="auto"/>
        <w:ind w:left="4" w:right="25"/>
        <w:rPr>
          <w:sz w:val="20"/>
          <w:szCs w:val="20"/>
        </w:rPr>
      </w:pPr>
      <w:r>
        <w:rPr>
          <w:rFonts w:eastAsia="Times New Roman"/>
        </w:rPr>
        <w:t>Gydant Ruxience kartu su chemoterapija, Ruxience infuzijos daromos paskutinę dieną prieš pirmąjį ciklą, paskui pirmąją kiekvieno ciklo dieną, iš viso 6 ciklus. Kiekvieno ciklo trukmė – 28 dienos. Chemoterapija turi būti atliekama po Ruxience infuzijos. Gydytojas nuspręs, ar Jums reikia papildomo palaikomojo gydymo.</w:t>
      </w:r>
    </w:p>
    <w:p w14:paraId="7B69C019" w14:textId="77777777" w:rsidR="00374B0D" w:rsidRDefault="00374B0D">
      <w:pPr>
        <w:spacing w:line="208" w:lineRule="exact"/>
        <w:rPr>
          <w:sz w:val="20"/>
          <w:szCs w:val="20"/>
        </w:rPr>
      </w:pPr>
    </w:p>
    <w:p w14:paraId="22FB844F" w14:textId="77777777" w:rsidR="00374B0D" w:rsidRDefault="00000000">
      <w:pPr>
        <w:numPr>
          <w:ilvl w:val="0"/>
          <w:numId w:val="16"/>
        </w:numPr>
        <w:tabs>
          <w:tab w:val="left" w:pos="564"/>
        </w:tabs>
        <w:ind w:left="564" w:hanging="564"/>
        <w:rPr>
          <w:rFonts w:eastAsia="Times New Roman"/>
          <w:b/>
          <w:bCs/>
        </w:rPr>
      </w:pPr>
      <w:r>
        <w:rPr>
          <w:rFonts w:eastAsia="Times New Roman"/>
          <w:b/>
          <w:bCs/>
        </w:rPr>
        <w:t>Jeigu gydoma nuo reumatoidinio artrito</w:t>
      </w:r>
    </w:p>
    <w:p w14:paraId="260F7CAE" w14:textId="77777777" w:rsidR="00374B0D" w:rsidRDefault="00374B0D">
      <w:pPr>
        <w:spacing w:line="35" w:lineRule="exact"/>
        <w:rPr>
          <w:sz w:val="20"/>
          <w:szCs w:val="20"/>
        </w:rPr>
      </w:pPr>
    </w:p>
    <w:p w14:paraId="3B2ED89B" w14:textId="77777777" w:rsidR="00374B0D" w:rsidRDefault="00000000">
      <w:pPr>
        <w:spacing w:line="244" w:lineRule="auto"/>
        <w:ind w:left="4" w:right="285"/>
        <w:jc w:val="both"/>
        <w:rPr>
          <w:sz w:val="20"/>
          <w:szCs w:val="20"/>
        </w:rPr>
      </w:pPr>
      <w:r>
        <w:rPr>
          <w:rFonts w:eastAsia="Times New Roman"/>
        </w:rPr>
        <w:t>Kiekvieną gydymo kursą sudaro dvi atskiros infuzijos, atliekamos dviejų savaičių intervalu. Galimi kartotiniai gydymo Ruxience kursai. Atsižvelgdamas į Jūsų ligos požymius ir simptomus gydytojas spręs, kada reikia toliau gydyti Ruxience. Tai gali būti po kelių mėnesių.</w:t>
      </w:r>
    </w:p>
    <w:p w14:paraId="0F389165" w14:textId="77777777" w:rsidR="00374B0D" w:rsidRDefault="00374B0D">
      <w:pPr>
        <w:spacing w:line="205" w:lineRule="exact"/>
        <w:rPr>
          <w:sz w:val="20"/>
          <w:szCs w:val="20"/>
        </w:rPr>
      </w:pPr>
    </w:p>
    <w:p w14:paraId="082E966D" w14:textId="77777777" w:rsidR="00374B0D" w:rsidRDefault="00000000">
      <w:pPr>
        <w:numPr>
          <w:ilvl w:val="0"/>
          <w:numId w:val="17"/>
        </w:numPr>
        <w:tabs>
          <w:tab w:val="left" w:pos="570"/>
        </w:tabs>
        <w:spacing w:line="254" w:lineRule="auto"/>
        <w:ind w:left="4" w:right="145" w:hanging="4"/>
        <w:rPr>
          <w:rFonts w:eastAsia="Times New Roman"/>
          <w:b/>
          <w:bCs/>
        </w:rPr>
      </w:pPr>
      <w:r>
        <w:rPr>
          <w:rFonts w:eastAsia="Times New Roman"/>
          <w:b/>
          <w:bCs/>
        </w:rPr>
        <w:t xml:space="preserve">Jeigu gydoma nuo granuliomatozės su poliangitu arba mikroskopinio poliangito </w:t>
      </w:r>
      <w:r>
        <w:rPr>
          <w:rFonts w:eastAsia="Times New Roman"/>
        </w:rPr>
        <w:t>Gydymui skiriamos keturios atskiros Ruxience infuzijos kas savaitę. Paprastai prieš pradedant gydyti Ruxience pacientams skiriamos kortikosteroidų injekcijos. Bet kuriuo metu Jūsų būklei gydyti gydytojas gali skirti per burną vartojamų kortikosteroidų.</w:t>
      </w:r>
    </w:p>
    <w:p w14:paraId="7E4D990D" w14:textId="77777777" w:rsidR="00374B0D" w:rsidRDefault="00374B0D">
      <w:pPr>
        <w:spacing w:line="198" w:lineRule="exact"/>
        <w:rPr>
          <w:sz w:val="20"/>
          <w:szCs w:val="20"/>
        </w:rPr>
      </w:pPr>
    </w:p>
    <w:p w14:paraId="01F5968A" w14:textId="77777777" w:rsidR="00374B0D" w:rsidRDefault="00000000">
      <w:pPr>
        <w:spacing w:line="258" w:lineRule="auto"/>
        <w:ind w:left="4" w:right="5"/>
        <w:rPr>
          <w:sz w:val="20"/>
          <w:szCs w:val="20"/>
        </w:rPr>
      </w:pPr>
      <w:r>
        <w:rPr>
          <w:rFonts w:eastAsia="Times New Roman"/>
        </w:rPr>
        <w:t>Jeigu Jūs esate 18 metų ir vyresni ir Jūsų organizmas gerai reaguoja į šį gydymą, Ruxience Jums gali būti paskirtas palaikomajam gydymui. Tuomet bus skiriamos 2 atskiros vaisto infuzijos su 2 savaičių pertrauka tarp jų, o vėliau bus skiriama po 1 infuziją kas 6 mėnesius bent dvejus metus. Gydytojas gali</w:t>
      </w:r>
    </w:p>
    <w:p w14:paraId="459CE7B3" w14:textId="77777777" w:rsidR="00374B0D" w:rsidRDefault="00374B0D">
      <w:pPr>
        <w:sectPr w:rsidR="00374B0D">
          <w:pgSz w:w="11900" w:h="16838"/>
          <w:pgMar w:top="1109" w:right="1440" w:bottom="183" w:left="1416" w:header="0" w:footer="0" w:gutter="0"/>
          <w:cols w:space="720" w:equalWidth="0">
            <w:col w:w="9049"/>
          </w:cols>
        </w:sectPr>
      </w:pPr>
    </w:p>
    <w:p w14:paraId="2F71A761" w14:textId="77777777" w:rsidR="00374B0D" w:rsidRDefault="00374B0D">
      <w:pPr>
        <w:spacing w:line="200" w:lineRule="exact"/>
        <w:rPr>
          <w:sz w:val="20"/>
          <w:szCs w:val="20"/>
        </w:rPr>
      </w:pPr>
    </w:p>
    <w:p w14:paraId="362F0D8E" w14:textId="77777777" w:rsidR="00374B0D" w:rsidRDefault="00374B0D">
      <w:pPr>
        <w:spacing w:line="305" w:lineRule="exact"/>
        <w:rPr>
          <w:sz w:val="20"/>
          <w:szCs w:val="20"/>
        </w:rPr>
      </w:pPr>
    </w:p>
    <w:p w14:paraId="4627C7D8" w14:textId="77777777" w:rsidR="00374B0D" w:rsidRDefault="00000000">
      <w:pPr>
        <w:ind w:right="-18"/>
        <w:jc w:val="center"/>
        <w:rPr>
          <w:sz w:val="20"/>
          <w:szCs w:val="20"/>
        </w:rPr>
      </w:pPr>
      <w:r>
        <w:rPr>
          <w:rFonts w:ascii="Arial" w:eastAsia="Arial" w:hAnsi="Arial" w:cs="Arial"/>
          <w:sz w:val="16"/>
          <w:szCs w:val="16"/>
        </w:rPr>
        <w:t>79</w:t>
      </w:r>
    </w:p>
    <w:p w14:paraId="7F2A7957" w14:textId="77777777" w:rsidR="00374B0D" w:rsidRDefault="00374B0D">
      <w:pPr>
        <w:sectPr w:rsidR="00374B0D">
          <w:type w:val="continuous"/>
          <w:pgSz w:w="11900" w:h="16838"/>
          <w:pgMar w:top="1109" w:right="1440" w:bottom="183" w:left="1416" w:header="0" w:footer="0" w:gutter="0"/>
          <w:cols w:space="720" w:equalWidth="0">
            <w:col w:w="9049"/>
          </w:cols>
        </w:sectPr>
      </w:pPr>
    </w:p>
    <w:p w14:paraId="1B7DF093" w14:textId="77777777" w:rsidR="00374B0D" w:rsidRDefault="00000000">
      <w:pPr>
        <w:spacing w:line="280" w:lineRule="auto"/>
        <w:ind w:left="4" w:right="260"/>
        <w:rPr>
          <w:sz w:val="20"/>
          <w:szCs w:val="20"/>
        </w:rPr>
      </w:pPr>
      <w:bookmarkStart w:id="5" w:name="page80"/>
      <w:bookmarkEnd w:id="5"/>
      <w:r>
        <w:rPr>
          <w:rFonts w:eastAsia="Times New Roman"/>
        </w:rPr>
        <w:lastRenderedPageBreak/>
        <w:t>nuspręsti Jus gydyti Ruxience ir ilgiau (iki 5 metų), priklausomai nuo to, kaip gerai Jūsų organizmas reaguoja į šį vaistą.</w:t>
      </w:r>
    </w:p>
    <w:p w14:paraId="4982F585" w14:textId="77777777" w:rsidR="00374B0D" w:rsidRDefault="00374B0D">
      <w:pPr>
        <w:spacing w:line="167" w:lineRule="exact"/>
        <w:rPr>
          <w:sz w:val="20"/>
          <w:szCs w:val="20"/>
        </w:rPr>
      </w:pPr>
    </w:p>
    <w:p w14:paraId="4011B90C" w14:textId="77777777" w:rsidR="00374B0D" w:rsidRDefault="00000000">
      <w:pPr>
        <w:numPr>
          <w:ilvl w:val="0"/>
          <w:numId w:val="18"/>
        </w:numPr>
        <w:tabs>
          <w:tab w:val="left" w:pos="564"/>
        </w:tabs>
        <w:ind w:left="564" w:hanging="564"/>
        <w:rPr>
          <w:rFonts w:eastAsia="Times New Roman"/>
          <w:b/>
          <w:bCs/>
        </w:rPr>
      </w:pPr>
      <w:r>
        <w:rPr>
          <w:rFonts w:eastAsia="Times New Roman"/>
          <w:b/>
          <w:bCs/>
        </w:rPr>
        <w:t>Jeigu gydoma paprastoji pūslinė</w:t>
      </w:r>
    </w:p>
    <w:p w14:paraId="02F4D103" w14:textId="77777777" w:rsidR="00374B0D" w:rsidRDefault="00374B0D">
      <w:pPr>
        <w:spacing w:line="35" w:lineRule="exact"/>
        <w:rPr>
          <w:sz w:val="20"/>
          <w:szCs w:val="20"/>
        </w:rPr>
      </w:pPr>
    </w:p>
    <w:p w14:paraId="050316CB" w14:textId="77777777" w:rsidR="00374B0D" w:rsidRDefault="00000000">
      <w:pPr>
        <w:spacing w:line="242" w:lineRule="auto"/>
        <w:ind w:left="4" w:right="340"/>
        <w:rPr>
          <w:sz w:val="20"/>
          <w:szCs w:val="20"/>
        </w:rPr>
      </w:pPr>
      <w:r>
        <w:rPr>
          <w:rFonts w:eastAsia="Times New Roman"/>
        </w:rPr>
        <w:t>Kiekvieną gydymo kursą sudaro dvi atskiros infuzijos, kurios suleidžiamos su 2 savaičių pertrauka. Jeigu Jūsų organizmas gerai reaguoja į gydymą, Jums gali būti paskirtas palaikomasis gydymas Ruxience. Palaikomajam gydymui vaisto infuzija bus paskirta praėjus 1 metams ir 18 mėnesių po pradinio gydymo kurso, o vėliau infuzijos bus skiriamos kas 6 mėnesius jeigu reikia; gydytojas gali pakeisti tokį gydymą, priklausomai nuo to, kaip Jūsų organizmas reaguoja į šį vaistą.</w:t>
      </w:r>
    </w:p>
    <w:p w14:paraId="628E0DCA" w14:textId="77777777" w:rsidR="00374B0D" w:rsidRDefault="00374B0D">
      <w:pPr>
        <w:spacing w:line="212" w:lineRule="exact"/>
        <w:rPr>
          <w:sz w:val="20"/>
          <w:szCs w:val="20"/>
        </w:rPr>
      </w:pPr>
    </w:p>
    <w:p w14:paraId="7EB3D703" w14:textId="77777777" w:rsidR="00374B0D" w:rsidRDefault="00000000">
      <w:pPr>
        <w:spacing w:line="278" w:lineRule="auto"/>
        <w:ind w:left="4" w:right="1020"/>
        <w:rPr>
          <w:sz w:val="20"/>
          <w:szCs w:val="20"/>
        </w:rPr>
      </w:pPr>
      <w:r>
        <w:rPr>
          <w:rFonts w:eastAsia="Times New Roman"/>
        </w:rPr>
        <w:t>Jeigu kiltų daugiau klausimų dėl šio vaisto vartojimo, kreipkitės į gydytoją, vaistininką arba slaugytoją.</w:t>
      </w:r>
    </w:p>
    <w:p w14:paraId="544C7A6F" w14:textId="77777777" w:rsidR="00374B0D" w:rsidRDefault="00374B0D">
      <w:pPr>
        <w:spacing w:line="200" w:lineRule="exact"/>
        <w:rPr>
          <w:sz w:val="20"/>
          <w:szCs w:val="20"/>
        </w:rPr>
      </w:pPr>
    </w:p>
    <w:p w14:paraId="1501E758" w14:textId="77777777" w:rsidR="00374B0D" w:rsidRDefault="00374B0D">
      <w:pPr>
        <w:spacing w:line="220" w:lineRule="exact"/>
        <w:rPr>
          <w:sz w:val="20"/>
          <w:szCs w:val="20"/>
        </w:rPr>
      </w:pPr>
    </w:p>
    <w:p w14:paraId="0514C77B" w14:textId="77777777" w:rsidR="00374B0D" w:rsidRDefault="00000000">
      <w:pPr>
        <w:numPr>
          <w:ilvl w:val="0"/>
          <w:numId w:val="19"/>
        </w:numPr>
        <w:tabs>
          <w:tab w:val="left" w:pos="564"/>
        </w:tabs>
        <w:ind w:left="564" w:hanging="564"/>
        <w:rPr>
          <w:rFonts w:eastAsia="Times New Roman"/>
          <w:b/>
          <w:bCs/>
        </w:rPr>
      </w:pPr>
      <w:r>
        <w:rPr>
          <w:rFonts w:eastAsia="Times New Roman"/>
          <w:b/>
          <w:bCs/>
        </w:rPr>
        <w:t>Galimas šalutinis poveikis</w:t>
      </w:r>
    </w:p>
    <w:p w14:paraId="0935691E" w14:textId="77777777" w:rsidR="00374B0D" w:rsidRDefault="00374B0D">
      <w:pPr>
        <w:spacing w:line="257" w:lineRule="exact"/>
        <w:rPr>
          <w:sz w:val="20"/>
          <w:szCs w:val="20"/>
        </w:rPr>
      </w:pPr>
    </w:p>
    <w:p w14:paraId="610E568C" w14:textId="77777777" w:rsidR="00374B0D" w:rsidRDefault="00000000">
      <w:pPr>
        <w:ind w:left="4"/>
        <w:rPr>
          <w:sz w:val="20"/>
          <w:szCs w:val="20"/>
        </w:rPr>
      </w:pPr>
      <w:r>
        <w:rPr>
          <w:rFonts w:eastAsia="Times New Roman"/>
        </w:rPr>
        <w:t>Šis vaistas, kaip ir visi kiti, gali sukelti šalutinį poveikį, nors jis pasireiškia ne visiems žmonėms.</w:t>
      </w:r>
    </w:p>
    <w:p w14:paraId="7E1B30F7" w14:textId="77777777" w:rsidR="00374B0D" w:rsidRDefault="00374B0D">
      <w:pPr>
        <w:spacing w:line="253" w:lineRule="exact"/>
        <w:rPr>
          <w:sz w:val="20"/>
          <w:szCs w:val="20"/>
        </w:rPr>
      </w:pPr>
    </w:p>
    <w:p w14:paraId="74327A73" w14:textId="77777777" w:rsidR="00374B0D" w:rsidRDefault="00000000">
      <w:pPr>
        <w:spacing w:line="278" w:lineRule="auto"/>
        <w:ind w:left="4" w:right="280"/>
        <w:rPr>
          <w:sz w:val="20"/>
          <w:szCs w:val="20"/>
        </w:rPr>
      </w:pPr>
      <w:r>
        <w:rPr>
          <w:rFonts w:eastAsia="Times New Roman"/>
        </w:rPr>
        <w:t>Dažniausiai šalutinis poveikis yra silpnas arba vidutinio stiprumo, tačiau kartais gali būti stiprus ir jį reikia gydyti. Retai kai kurios reakcijos būna mirtinos.</w:t>
      </w:r>
    </w:p>
    <w:p w14:paraId="4F907E65" w14:textId="77777777" w:rsidR="00374B0D" w:rsidRDefault="00374B0D">
      <w:pPr>
        <w:spacing w:line="168" w:lineRule="exact"/>
        <w:rPr>
          <w:sz w:val="20"/>
          <w:szCs w:val="20"/>
        </w:rPr>
      </w:pPr>
    </w:p>
    <w:p w14:paraId="754DC2D4" w14:textId="77777777" w:rsidR="00374B0D" w:rsidRDefault="00000000">
      <w:pPr>
        <w:ind w:left="4"/>
        <w:rPr>
          <w:sz w:val="20"/>
          <w:szCs w:val="20"/>
        </w:rPr>
      </w:pPr>
      <w:r>
        <w:rPr>
          <w:rFonts w:eastAsia="Times New Roman"/>
          <w:b/>
          <w:bCs/>
        </w:rPr>
        <w:t>Reakcijos į infuziją</w:t>
      </w:r>
    </w:p>
    <w:p w14:paraId="43382C90" w14:textId="77777777" w:rsidR="00374B0D" w:rsidRDefault="00374B0D">
      <w:pPr>
        <w:spacing w:line="35" w:lineRule="exact"/>
        <w:rPr>
          <w:sz w:val="20"/>
          <w:szCs w:val="20"/>
        </w:rPr>
      </w:pPr>
    </w:p>
    <w:p w14:paraId="5D12595E" w14:textId="77777777" w:rsidR="00374B0D" w:rsidRDefault="00000000">
      <w:pPr>
        <w:spacing w:line="241" w:lineRule="auto"/>
        <w:ind w:left="4"/>
        <w:rPr>
          <w:sz w:val="20"/>
          <w:szCs w:val="20"/>
        </w:rPr>
      </w:pPr>
      <w:r>
        <w:rPr>
          <w:rFonts w:eastAsia="Times New Roman"/>
        </w:rPr>
        <w:t xml:space="preserve">Pirmosios infuzijos metu arba per pirmąsias 24 valandas po infuzijos gali pasireikšti karščiavimas, šaltkrėtis ir drebulys. Rečiau kai kuriems ligoniams gali atsirasti infuzijos vietos skausmas, odos pūslelių, niežulys, pykinimas (šleikštulys), nuovargis, galvos skausmas, pasunkėjęs kvėpavimas, pakyla kraujospūdis, švokščiama, kyla nemalonus pojūtis gerklėje, liežuvio ar žiočių paburkimas, nosies niežulys ar sloga, vėmimas, karščio pylimas ar nereguliarus širdies plakimas, širdies priepuolis ar mažas trombocitų skaičius. Jeigu sergate širdies liga ar krūtinės angina, šios reakcijos gali pasunkėti. Jeigu Jums arba Jūsų vaikui atsiranda bet kuris iš šių simptomų, </w:t>
      </w:r>
      <w:r>
        <w:rPr>
          <w:rFonts w:eastAsia="Times New Roman"/>
          <w:b/>
          <w:bCs/>
        </w:rPr>
        <w:t>nedelsdami pasakykite infuziją atliekančiam asmeniui</w:t>
      </w:r>
      <w:r>
        <w:rPr>
          <w:rFonts w:eastAsia="Times New Roman"/>
        </w:rPr>
        <w:t>, nes infuziją gali tekti sulėtinti arba kuriam laikui nutraukti. Gali reikėti</w:t>
      </w:r>
      <w:r>
        <w:rPr>
          <w:rFonts w:eastAsia="Times New Roman"/>
          <w:b/>
          <w:bCs/>
        </w:rPr>
        <w:t xml:space="preserve"> </w:t>
      </w:r>
      <w:r>
        <w:rPr>
          <w:rFonts w:eastAsia="Times New Roman"/>
        </w:rPr>
        <w:t>papildomai gydyti, pavyzdžiui, antihistamininiais vaistais arba paracetamoliu. Kai simptomai praeina arba susilpnėja, infuziją galima tęsti. Po antrosios infuzijos šių reakcijų tikimybė yra mažesnė. Gydytojas gali nuspręsti nutraukti Ruxience vartojimą, jei šios reakcijos bus sunkios.</w:t>
      </w:r>
    </w:p>
    <w:p w14:paraId="23FB48D0" w14:textId="77777777" w:rsidR="00374B0D" w:rsidRDefault="00374B0D">
      <w:pPr>
        <w:spacing w:line="206" w:lineRule="exact"/>
        <w:rPr>
          <w:sz w:val="20"/>
          <w:szCs w:val="20"/>
        </w:rPr>
      </w:pPr>
    </w:p>
    <w:p w14:paraId="7A2508FC" w14:textId="77777777" w:rsidR="00374B0D" w:rsidRDefault="00000000">
      <w:pPr>
        <w:ind w:left="4"/>
        <w:rPr>
          <w:sz w:val="20"/>
          <w:szCs w:val="20"/>
        </w:rPr>
      </w:pPr>
      <w:r>
        <w:rPr>
          <w:rFonts w:eastAsia="Times New Roman"/>
          <w:b/>
          <w:bCs/>
        </w:rPr>
        <w:t>Infekcijos</w:t>
      </w:r>
    </w:p>
    <w:p w14:paraId="79D698F0" w14:textId="77777777" w:rsidR="00374B0D" w:rsidRDefault="00374B0D">
      <w:pPr>
        <w:spacing w:line="37" w:lineRule="exact"/>
        <w:rPr>
          <w:sz w:val="20"/>
          <w:szCs w:val="20"/>
        </w:rPr>
      </w:pPr>
    </w:p>
    <w:p w14:paraId="38B636E2" w14:textId="77777777" w:rsidR="00374B0D" w:rsidRDefault="00000000">
      <w:pPr>
        <w:spacing w:line="236" w:lineRule="auto"/>
        <w:ind w:left="4" w:right="600"/>
        <w:rPr>
          <w:sz w:val="20"/>
          <w:szCs w:val="20"/>
        </w:rPr>
      </w:pPr>
      <w:r>
        <w:rPr>
          <w:rFonts w:eastAsia="Times New Roman"/>
          <w:b/>
          <w:bCs/>
        </w:rPr>
        <w:t>Nedelsdami pasakykite gydytojui, jeigu Jums arba Jūsų vaikui pasireikštų toliau nurodytų infekcijos požymių:</w:t>
      </w:r>
    </w:p>
    <w:p w14:paraId="41645424" w14:textId="77777777" w:rsidR="00374B0D" w:rsidRDefault="00374B0D">
      <w:pPr>
        <w:spacing w:line="1" w:lineRule="exact"/>
        <w:rPr>
          <w:sz w:val="20"/>
          <w:szCs w:val="20"/>
        </w:rPr>
      </w:pPr>
    </w:p>
    <w:p w14:paraId="40FCD354" w14:textId="77777777" w:rsidR="00374B0D" w:rsidRDefault="00000000">
      <w:pPr>
        <w:numPr>
          <w:ilvl w:val="0"/>
          <w:numId w:val="20"/>
        </w:numPr>
        <w:tabs>
          <w:tab w:val="left" w:pos="724"/>
        </w:tabs>
        <w:spacing w:line="247" w:lineRule="auto"/>
        <w:ind w:left="724" w:right="360" w:hanging="724"/>
        <w:rPr>
          <w:rFonts w:ascii="Symbol" w:eastAsia="Symbol" w:hAnsi="Symbol" w:cs="Symbol"/>
        </w:rPr>
      </w:pPr>
      <w:r>
        <w:rPr>
          <w:rFonts w:eastAsia="Times New Roman"/>
        </w:rPr>
        <w:t>karščiavimas, kosulys, gerklės skausmas, deginantis skausmas šlapinantis arba silpnumo ar bendro negalavimo pojūtis;</w:t>
      </w:r>
    </w:p>
    <w:p w14:paraId="3E4406B9" w14:textId="77777777" w:rsidR="00374B0D" w:rsidRDefault="00374B0D">
      <w:pPr>
        <w:spacing w:line="2" w:lineRule="exact"/>
        <w:rPr>
          <w:rFonts w:ascii="Symbol" w:eastAsia="Symbol" w:hAnsi="Symbol" w:cs="Symbol"/>
        </w:rPr>
      </w:pPr>
    </w:p>
    <w:p w14:paraId="52C2AC71" w14:textId="77777777" w:rsidR="00374B0D" w:rsidRDefault="00000000">
      <w:pPr>
        <w:numPr>
          <w:ilvl w:val="0"/>
          <w:numId w:val="20"/>
        </w:numPr>
        <w:tabs>
          <w:tab w:val="left" w:pos="724"/>
        </w:tabs>
        <w:spacing w:line="239" w:lineRule="auto"/>
        <w:ind w:left="724" w:right="180" w:hanging="724"/>
        <w:rPr>
          <w:rFonts w:ascii="Symbol" w:eastAsia="Symbol" w:hAnsi="Symbol" w:cs="Symbol"/>
        </w:rPr>
      </w:pPr>
      <w:r>
        <w:rPr>
          <w:rFonts w:eastAsia="Times New Roman"/>
        </w:rPr>
        <w:t>atminties praradimas, apsunkintas mąstymas, pasunkėjęs vaikščiojimas ar apakimas – tai gali pasireikšti dėl labai retos, bet sunkios galvos smegenų infekcijos, kuri gali būti mirtina (progresuojančiosios daugiažidininės leukoencefalopatijos arba PDL).</w:t>
      </w:r>
    </w:p>
    <w:p w14:paraId="115E3E99" w14:textId="77777777" w:rsidR="00374B0D" w:rsidRDefault="00374B0D">
      <w:pPr>
        <w:spacing w:line="215" w:lineRule="exact"/>
        <w:rPr>
          <w:sz w:val="20"/>
          <w:szCs w:val="20"/>
        </w:rPr>
      </w:pPr>
    </w:p>
    <w:p w14:paraId="67943B5C" w14:textId="77777777" w:rsidR="00374B0D" w:rsidRDefault="00000000">
      <w:pPr>
        <w:ind w:left="4"/>
        <w:rPr>
          <w:sz w:val="20"/>
          <w:szCs w:val="20"/>
        </w:rPr>
      </w:pPr>
      <w:r>
        <w:rPr>
          <w:rFonts w:eastAsia="Times New Roman"/>
        </w:rPr>
        <w:t>Jei esate gydomas Ruxience, didesnė tikimybė, kad susirgsite infekcine liga.</w:t>
      </w:r>
    </w:p>
    <w:p w14:paraId="3CB63913" w14:textId="77777777" w:rsidR="00374B0D" w:rsidRDefault="00374B0D">
      <w:pPr>
        <w:spacing w:line="31" w:lineRule="exact"/>
        <w:rPr>
          <w:sz w:val="20"/>
          <w:szCs w:val="20"/>
        </w:rPr>
      </w:pPr>
    </w:p>
    <w:p w14:paraId="35B86306" w14:textId="77777777" w:rsidR="00374B0D" w:rsidRDefault="00000000">
      <w:pPr>
        <w:spacing w:line="250" w:lineRule="auto"/>
        <w:ind w:left="4" w:right="180"/>
        <w:rPr>
          <w:sz w:val="20"/>
          <w:szCs w:val="20"/>
        </w:rPr>
      </w:pPr>
      <w:r>
        <w:rPr>
          <w:rFonts w:eastAsia="Times New Roman"/>
        </w:rPr>
        <w:t>Dažnai tai būna peršalimas, tačiau pasitaikė ir plaučių uždegimo ar šlapimo takų infekcijos ir sunkios virusinės infekcijos atvejų. Šie reiškiniai išvardyti toliau skyriuje „Kiti šalutiniai reiškiniai“.</w:t>
      </w:r>
    </w:p>
    <w:p w14:paraId="7DBB9DD7" w14:textId="77777777" w:rsidR="00374B0D" w:rsidRDefault="00374B0D">
      <w:pPr>
        <w:spacing w:line="199" w:lineRule="exact"/>
        <w:rPr>
          <w:sz w:val="20"/>
          <w:szCs w:val="20"/>
        </w:rPr>
      </w:pPr>
    </w:p>
    <w:p w14:paraId="21A337F2" w14:textId="77777777" w:rsidR="00374B0D" w:rsidRDefault="00000000">
      <w:pPr>
        <w:spacing w:line="278" w:lineRule="auto"/>
        <w:ind w:left="4" w:right="380"/>
        <w:jc w:val="both"/>
        <w:rPr>
          <w:sz w:val="20"/>
          <w:szCs w:val="20"/>
        </w:rPr>
      </w:pPr>
      <w:r>
        <w:rPr>
          <w:rFonts w:eastAsia="Times New Roman"/>
          <w:sz w:val="21"/>
          <w:szCs w:val="21"/>
        </w:rPr>
        <w:t>Jeigu Jūs esate gydoma(s) nuo reumatoidinio artrito, granuliomatozės su poliangitu, mikroskopinio poliangito ar paprastosios pūslinės, šią informaciją Jūs taip pat rasite „Paciento budrumo lapelyje“, kurį Jums duos gydytojas. Svarbu yra saugoti šį budrumo lapelį ir parodyti jį partneriui ar globėjui.</w:t>
      </w:r>
    </w:p>
    <w:p w14:paraId="0DA5F5B1" w14:textId="77777777" w:rsidR="00374B0D" w:rsidRDefault="00374B0D">
      <w:pPr>
        <w:spacing w:line="170" w:lineRule="exact"/>
        <w:rPr>
          <w:sz w:val="20"/>
          <w:szCs w:val="20"/>
        </w:rPr>
      </w:pPr>
    </w:p>
    <w:p w14:paraId="32CF3250" w14:textId="77777777" w:rsidR="00374B0D" w:rsidRDefault="00000000">
      <w:pPr>
        <w:ind w:left="4"/>
        <w:rPr>
          <w:sz w:val="20"/>
          <w:szCs w:val="20"/>
        </w:rPr>
      </w:pPr>
      <w:r>
        <w:rPr>
          <w:rFonts w:eastAsia="Times New Roman"/>
          <w:b/>
          <w:bCs/>
        </w:rPr>
        <w:t>Odos reakcijos</w:t>
      </w:r>
    </w:p>
    <w:p w14:paraId="51C9E494" w14:textId="77777777" w:rsidR="00374B0D" w:rsidRDefault="00374B0D">
      <w:pPr>
        <w:spacing w:line="35" w:lineRule="exact"/>
        <w:rPr>
          <w:sz w:val="20"/>
          <w:szCs w:val="20"/>
        </w:rPr>
      </w:pPr>
    </w:p>
    <w:p w14:paraId="4952E07A" w14:textId="77777777" w:rsidR="00374B0D" w:rsidRDefault="00000000">
      <w:pPr>
        <w:spacing w:line="245" w:lineRule="auto"/>
        <w:ind w:left="4" w:right="60"/>
        <w:rPr>
          <w:sz w:val="20"/>
          <w:szCs w:val="20"/>
        </w:rPr>
      </w:pPr>
      <w:r>
        <w:rPr>
          <w:rFonts w:eastAsia="Times New Roman"/>
        </w:rPr>
        <w:t xml:space="preserve">Labai retai gali pasireikšti sunkios pūslinės odos būklės, kurios gali būti pavojingos gyvybei. Gali atsirasti odos ir gleivinių (pavyzdžiui, burnos ertmės, lyties organų ir akių vokų gleivinių) paraudimas, dažnai susijęs su pūslių susidarymu, taip pat gali pasireikšti karščiavimas. </w:t>
      </w:r>
      <w:r>
        <w:rPr>
          <w:rFonts w:eastAsia="Times New Roman"/>
          <w:b/>
          <w:bCs/>
        </w:rPr>
        <w:t>Jeigu Jums pasireikštų bet kurių iš nurodytų simptomų, nedelsdami pasakykite gydytojui.</w:t>
      </w:r>
    </w:p>
    <w:p w14:paraId="0B7A7294" w14:textId="77777777" w:rsidR="00374B0D" w:rsidRDefault="00374B0D">
      <w:pPr>
        <w:sectPr w:rsidR="00374B0D">
          <w:pgSz w:w="11900" w:h="16838"/>
          <w:pgMar w:top="1109" w:right="1385" w:bottom="183" w:left="1416" w:header="0" w:footer="0" w:gutter="0"/>
          <w:cols w:space="720" w:equalWidth="0">
            <w:col w:w="9104"/>
          </w:cols>
        </w:sectPr>
      </w:pPr>
    </w:p>
    <w:p w14:paraId="738A4B77" w14:textId="77777777" w:rsidR="00374B0D" w:rsidRDefault="00374B0D">
      <w:pPr>
        <w:spacing w:line="200" w:lineRule="exact"/>
        <w:rPr>
          <w:sz w:val="20"/>
          <w:szCs w:val="20"/>
        </w:rPr>
      </w:pPr>
    </w:p>
    <w:p w14:paraId="1B7DFACF" w14:textId="77777777" w:rsidR="00374B0D" w:rsidRDefault="00374B0D">
      <w:pPr>
        <w:spacing w:line="344" w:lineRule="exact"/>
        <w:rPr>
          <w:sz w:val="20"/>
          <w:szCs w:val="20"/>
        </w:rPr>
      </w:pPr>
    </w:p>
    <w:p w14:paraId="4B0BA44D" w14:textId="77777777" w:rsidR="00374B0D" w:rsidRDefault="00000000">
      <w:pPr>
        <w:ind w:right="36"/>
        <w:jc w:val="center"/>
        <w:rPr>
          <w:sz w:val="20"/>
          <w:szCs w:val="20"/>
        </w:rPr>
      </w:pPr>
      <w:r>
        <w:rPr>
          <w:rFonts w:ascii="Arial" w:eastAsia="Arial" w:hAnsi="Arial" w:cs="Arial"/>
          <w:sz w:val="16"/>
          <w:szCs w:val="16"/>
        </w:rPr>
        <w:t>80</w:t>
      </w:r>
    </w:p>
    <w:p w14:paraId="18AAF44B" w14:textId="77777777" w:rsidR="00374B0D" w:rsidRDefault="00374B0D">
      <w:pPr>
        <w:sectPr w:rsidR="00374B0D">
          <w:type w:val="continuous"/>
          <w:pgSz w:w="11900" w:h="16838"/>
          <w:pgMar w:top="1109" w:right="1385" w:bottom="183" w:left="1416" w:header="0" w:footer="0" w:gutter="0"/>
          <w:cols w:space="720" w:equalWidth="0">
            <w:col w:w="9104"/>
          </w:cols>
        </w:sectPr>
      </w:pPr>
    </w:p>
    <w:p w14:paraId="716A9E4F" w14:textId="77777777" w:rsidR="00374B0D" w:rsidRDefault="00000000">
      <w:pPr>
        <w:spacing w:line="290" w:lineRule="auto"/>
        <w:ind w:left="560" w:right="205" w:hanging="565"/>
        <w:rPr>
          <w:sz w:val="20"/>
          <w:szCs w:val="20"/>
        </w:rPr>
      </w:pPr>
      <w:bookmarkStart w:id="6" w:name="page81"/>
      <w:bookmarkEnd w:id="6"/>
      <w:r>
        <w:rPr>
          <w:rFonts w:eastAsia="Times New Roman"/>
          <w:b/>
          <w:bCs/>
        </w:rPr>
        <w:lastRenderedPageBreak/>
        <w:t>Kitas šalutinis poveikisa)</w:t>
      </w:r>
      <w:r>
        <w:rPr>
          <w:sz w:val="20"/>
          <w:szCs w:val="20"/>
        </w:rPr>
        <w:t xml:space="preserve"> </w:t>
      </w:r>
      <w:r>
        <w:rPr>
          <w:rFonts w:eastAsia="Times New Roman"/>
          <w:b/>
          <w:bCs/>
        </w:rPr>
        <w:t>Jei Jums arba Jūsų vaikui skiriamas gydymas nuo ne Hodžkino limfomos arba lėtinės limfocitinės leukemijos</w:t>
      </w:r>
    </w:p>
    <w:p w14:paraId="22483E54" w14:textId="77777777" w:rsidR="00374B0D" w:rsidRDefault="00374B0D">
      <w:pPr>
        <w:spacing w:line="153" w:lineRule="exact"/>
        <w:rPr>
          <w:sz w:val="20"/>
          <w:szCs w:val="20"/>
        </w:rPr>
      </w:pPr>
    </w:p>
    <w:p w14:paraId="488BD948" w14:textId="77777777" w:rsidR="00374B0D" w:rsidRDefault="00000000">
      <w:pPr>
        <w:rPr>
          <w:sz w:val="20"/>
          <w:szCs w:val="20"/>
        </w:rPr>
      </w:pPr>
      <w:r>
        <w:rPr>
          <w:rFonts w:eastAsia="Times New Roman"/>
        </w:rPr>
        <w:t>Labai dažnas šalutinis poveikis (gali pasireikšti dažniau kaip 1 asmeniui iš 10):</w:t>
      </w:r>
    </w:p>
    <w:p w14:paraId="381B84E9" w14:textId="77777777" w:rsidR="00374B0D" w:rsidRDefault="00374B0D">
      <w:pPr>
        <w:spacing w:line="23" w:lineRule="exact"/>
        <w:rPr>
          <w:sz w:val="20"/>
          <w:szCs w:val="20"/>
        </w:rPr>
      </w:pPr>
    </w:p>
    <w:p w14:paraId="12C6ABC0" w14:textId="77777777" w:rsidR="00374B0D" w:rsidRDefault="00000000">
      <w:pPr>
        <w:numPr>
          <w:ilvl w:val="0"/>
          <w:numId w:val="21"/>
        </w:numPr>
        <w:tabs>
          <w:tab w:val="left" w:pos="840"/>
        </w:tabs>
        <w:ind w:left="840" w:hanging="561"/>
        <w:rPr>
          <w:rFonts w:ascii="Symbol" w:eastAsia="Symbol" w:hAnsi="Symbol" w:cs="Symbol"/>
        </w:rPr>
      </w:pPr>
      <w:r>
        <w:rPr>
          <w:rFonts w:eastAsia="Times New Roman"/>
        </w:rPr>
        <w:t>bakterijų ar virusų sukeltos infekcijos, bronchitas;</w:t>
      </w:r>
    </w:p>
    <w:p w14:paraId="6AB794B4" w14:textId="77777777" w:rsidR="00374B0D" w:rsidRDefault="00374B0D">
      <w:pPr>
        <w:spacing w:line="18" w:lineRule="exact"/>
        <w:rPr>
          <w:rFonts w:ascii="Symbol" w:eastAsia="Symbol" w:hAnsi="Symbol" w:cs="Symbol"/>
        </w:rPr>
      </w:pPr>
    </w:p>
    <w:p w14:paraId="1FD0A0D3" w14:textId="77777777" w:rsidR="00374B0D" w:rsidRDefault="00000000">
      <w:pPr>
        <w:numPr>
          <w:ilvl w:val="0"/>
          <w:numId w:val="21"/>
        </w:numPr>
        <w:tabs>
          <w:tab w:val="left" w:pos="840"/>
        </w:tabs>
        <w:ind w:left="840" w:right="945" w:hanging="561"/>
        <w:rPr>
          <w:rFonts w:ascii="Symbol" w:eastAsia="Symbol" w:hAnsi="Symbol" w:cs="Symbol"/>
        </w:rPr>
      </w:pPr>
      <w:r>
        <w:rPr>
          <w:rFonts w:eastAsia="Times New Roman"/>
        </w:rPr>
        <w:t>sumažėjęs baltųjų kraujo ląstelių skaičius kartu su karščiavimu ar be jo, sumažėjęs trombocitais vadinamų kraujo ląstelių skaičius;</w:t>
      </w:r>
    </w:p>
    <w:p w14:paraId="21B6738E" w14:textId="77777777" w:rsidR="00374B0D" w:rsidRDefault="00000000">
      <w:pPr>
        <w:numPr>
          <w:ilvl w:val="0"/>
          <w:numId w:val="21"/>
        </w:numPr>
        <w:tabs>
          <w:tab w:val="left" w:pos="840"/>
        </w:tabs>
        <w:ind w:left="840" w:hanging="561"/>
        <w:rPr>
          <w:rFonts w:ascii="Symbol" w:eastAsia="Symbol" w:hAnsi="Symbol" w:cs="Symbol"/>
        </w:rPr>
      </w:pPr>
      <w:r>
        <w:rPr>
          <w:rFonts w:eastAsia="Times New Roman"/>
        </w:rPr>
        <w:t>pykinimas;</w:t>
      </w:r>
    </w:p>
    <w:p w14:paraId="6F7BCB33" w14:textId="77777777" w:rsidR="00374B0D" w:rsidRDefault="00000000">
      <w:pPr>
        <w:numPr>
          <w:ilvl w:val="0"/>
          <w:numId w:val="21"/>
        </w:numPr>
        <w:tabs>
          <w:tab w:val="left" w:pos="840"/>
        </w:tabs>
        <w:ind w:left="840" w:hanging="561"/>
        <w:rPr>
          <w:rFonts w:ascii="Symbol" w:eastAsia="Symbol" w:hAnsi="Symbol" w:cs="Symbol"/>
        </w:rPr>
      </w:pPr>
      <w:r>
        <w:rPr>
          <w:rFonts w:eastAsia="Times New Roman"/>
        </w:rPr>
        <w:t>lizdinis galvos plikimas, šaltkrėtis, galvos skausmas;</w:t>
      </w:r>
    </w:p>
    <w:p w14:paraId="7B2F61B4" w14:textId="77777777" w:rsidR="00374B0D" w:rsidRDefault="00000000">
      <w:pPr>
        <w:numPr>
          <w:ilvl w:val="0"/>
          <w:numId w:val="21"/>
        </w:numPr>
        <w:tabs>
          <w:tab w:val="left" w:pos="840"/>
        </w:tabs>
        <w:ind w:left="840" w:right="105" w:hanging="561"/>
        <w:rPr>
          <w:rFonts w:ascii="Symbol" w:eastAsia="Symbol" w:hAnsi="Symbol" w:cs="Symbol"/>
        </w:rPr>
      </w:pPr>
      <w:r>
        <w:rPr>
          <w:rFonts w:eastAsia="Times New Roman"/>
        </w:rPr>
        <w:t>susilpnėjęs imunitetas dėl kraujyje sumažėjusio tam tikrų imunoglobulinais (IgG) vadinamų antikūnų, kurie padeda organizmui kovoti su infekcijomis, kiekio.</w:t>
      </w:r>
    </w:p>
    <w:p w14:paraId="63C43218" w14:textId="77777777" w:rsidR="00374B0D" w:rsidRDefault="00374B0D">
      <w:pPr>
        <w:spacing w:line="212" w:lineRule="exact"/>
        <w:rPr>
          <w:sz w:val="20"/>
          <w:szCs w:val="20"/>
        </w:rPr>
      </w:pPr>
    </w:p>
    <w:p w14:paraId="78C2BEB9" w14:textId="77777777" w:rsidR="00374B0D" w:rsidRDefault="00000000">
      <w:pPr>
        <w:rPr>
          <w:sz w:val="20"/>
          <w:szCs w:val="20"/>
        </w:rPr>
      </w:pPr>
      <w:r>
        <w:rPr>
          <w:rFonts w:eastAsia="Times New Roman"/>
        </w:rPr>
        <w:t>Dažnas šalutinis poveikis (gali pasireikšti rečiau kaip 1 asmeniui iš 10):</w:t>
      </w:r>
    </w:p>
    <w:p w14:paraId="621BB0A6" w14:textId="77777777" w:rsidR="00374B0D" w:rsidRDefault="00374B0D">
      <w:pPr>
        <w:spacing w:line="23" w:lineRule="exact"/>
        <w:rPr>
          <w:sz w:val="20"/>
          <w:szCs w:val="20"/>
        </w:rPr>
      </w:pPr>
    </w:p>
    <w:p w14:paraId="5B54AA71" w14:textId="77777777" w:rsidR="00374B0D" w:rsidRDefault="00000000">
      <w:pPr>
        <w:numPr>
          <w:ilvl w:val="0"/>
          <w:numId w:val="22"/>
        </w:numPr>
        <w:tabs>
          <w:tab w:val="left" w:pos="840"/>
        </w:tabs>
        <w:spacing w:line="245" w:lineRule="auto"/>
        <w:ind w:left="840" w:right="425" w:hanging="561"/>
        <w:rPr>
          <w:rFonts w:ascii="Symbol" w:eastAsia="Symbol" w:hAnsi="Symbol" w:cs="Symbol"/>
        </w:rPr>
      </w:pPr>
      <w:r>
        <w:rPr>
          <w:rFonts w:eastAsia="Times New Roman"/>
        </w:rPr>
        <w:t>kraujo infekcija (sepsis), pneumonija, juostinė pūslelinė, peršalimas, bronchų infekcijos, grybelių sukeltos infekcijos, nežinomo sukėlėjo sukeltos infekcijos, prienosinių ančių uždegimas, hepatitas B;</w:t>
      </w:r>
    </w:p>
    <w:p w14:paraId="5A1B9E98" w14:textId="77777777" w:rsidR="00374B0D" w:rsidRDefault="00374B0D">
      <w:pPr>
        <w:spacing w:line="2" w:lineRule="exact"/>
        <w:rPr>
          <w:rFonts w:ascii="Symbol" w:eastAsia="Symbol" w:hAnsi="Symbol" w:cs="Symbol"/>
        </w:rPr>
      </w:pPr>
    </w:p>
    <w:p w14:paraId="70A01C7C" w14:textId="77777777" w:rsidR="00374B0D" w:rsidRDefault="00000000">
      <w:pPr>
        <w:numPr>
          <w:ilvl w:val="0"/>
          <w:numId w:val="22"/>
        </w:numPr>
        <w:tabs>
          <w:tab w:val="left" w:pos="840"/>
        </w:tabs>
        <w:ind w:left="840" w:right="45" w:hanging="561"/>
        <w:rPr>
          <w:rFonts w:ascii="Symbol" w:eastAsia="Symbol" w:hAnsi="Symbol" w:cs="Symbol"/>
        </w:rPr>
      </w:pPr>
      <w:r>
        <w:rPr>
          <w:rFonts w:eastAsia="Times New Roman"/>
        </w:rPr>
        <w:t>sumažėjęs raudonųjų kraujo ląstelių skaičius (mažakraujystė), sumažėjęs visų kraujo ląstelių skaičius;</w:t>
      </w:r>
    </w:p>
    <w:p w14:paraId="4971B722" w14:textId="77777777" w:rsidR="00374B0D" w:rsidRDefault="00000000">
      <w:pPr>
        <w:numPr>
          <w:ilvl w:val="0"/>
          <w:numId w:val="22"/>
        </w:numPr>
        <w:tabs>
          <w:tab w:val="left" w:pos="840"/>
        </w:tabs>
        <w:ind w:left="840" w:hanging="561"/>
        <w:rPr>
          <w:rFonts w:ascii="Symbol" w:eastAsia="Symbol" w:hAnsi="Symbol" w:cs="Symbol"/>
        </w:rPr>
      </w:pPr>
      <w:r>
        <w:rPr>
          <w:rFonts w:eastAsia="Times New Roman"/>
        </w:rPr>
        <w:t>alerginės reakcijos (padidėjęs jautrumas);</w:t>
      </w:r>
    </w:p>
    <w:p w14:paraId="2A8B7762" w14:textId="77777777" w:rsidR="00374B0D" w:rsidRDefault="00000000">
      <w:pPr>
        <w:numPr>
          <w:ilvl w:val="0"/>
          <w:numId w:val="22"/>
        </w:numPr>
        <w:tabs>
          <w:tab w:val="left" w:pos="840"/>
        </w:tabs>
        <w:ind w:left="840" w:right="445" w:hanging="561"/>
        <w:rPr>
          <w:rFonts w:ascii="Symbol" w:eastAsia="Symbol" w:hAnsi="Symbol" w:cs="Symbol"/>
        </w:rPr>
      </w:pPr>
      <w:r>
        <w:rPr>
          <w:rFonts w:eastAsia="Times New Roman"/>
        </w:rPr>
        <w:t>padidėjęs cukraus kiekis kraujyje, kūno svorio sumažėjimas, veido ir kūno pabrinkimas, padidėjusi kraujo fermento (LDH) kiekis, sumažėjęs kalcio kiekis kraujyje;</w:t>
      </w:r>
    </w:p>
    <w:p w14:paraId="436FB0E2" w14:textId="77777777" w:rsidR="00374B0D" w:rsidRDefault="00000000">
      <w:pPr>
        <w:numPr>
          <w:ilvl w:val="0"/>
          <w:numId w:val="22"/>
        </w:numPr>
        <w:tabs>
          <w:tab w:val="left" w:pos="840"/>
        </w:tabs>
        <w:spacing w:line="239" w:lineRule="auto"/>
        <w:ind w:left="840" w:right="1145" w:hanging="561"/>
        <w:rPr>
          <w:rFonts w:ascii="Symbol" w:eastAsia="Symbol" w:hAnsi="Symbol" w:cs="Symbol"/>
        </w:rPr>
      </w:pPr>
      <w:r>
        <w:rPr>
          <w:rFonts w:eastAsia="Times New Roman"/>
        </w:rPr>
        <w:t>neįprastas odos jutimas, pavyzdžiui, tirpimas, dilgčiojimas, dūrimas, deginimas, šliaužiančios odos jutimas, sumažėjęs lietimo pojūtis;</w:t>
      </w:r>
    </w:p>
    <w:p w14:paraId="2EE1B67A" w14:textId="77777777" w:rsidR="00374B0D" w:rsidRDefault="00000000">
      <w:pPr>
        <w:numPr>
          <w:ilvl w:val="0"/>
          <w:numId w:val="22"/>
        </w:numPr>
        <w:tabs>
          <w:tab w:val="left" w:pos="840"/>
        </w:tabs>
        <w:ind w:left="840" w:hanging="561"/>
        <w:rPr>
          <w:rFonts w:ascii="Symbol" w:eastAsia="Symbol" w:hAnsi="Symbol" w:cs="Symbol"/>
        </w:rPr>
      </w:pPr>
      <w:r>
        <w:rPr>
          <w:rFonts w:eastAsia="Times New Roman"/>
        </w:rPr>
        <w:t>neramumo pojūtis, nemiga;</w:t>
      </w:r>
    </w:p>
    <w:p w14:paraId="24224123" w14:textId="77777777" w:rsidR="00374B0D" w:rsidRDefault="00374B0D">
      <w:pPr>
        <w:spacing w:line="1" w:lineRule="exact"/>
        <w:rPr>
          <w:rFonts w:ascii="Symbol" w:eastAsia="Symbol" w:hAnsi="Symbol" w:cs="Symbol"/>
        </w:rPr>
      </w:pPr>
    </w:p>
    <w:p w14:paraId="512994E2" w14:textId="77777777" w:rsidR="00374B0D" w:rsidRDefault="00000000">
      <w:pPr>
        <w:numPr>
          <w:ilvl w:val="0"/>
          <w:numId w:val="22"/>
        </w:numPr>
        <w:tabs>
          <w:tab w:val="left" w:pos="840"/>
        </w:tabs>
        <w:ind w:left="840" w:hanging="561"/>
        <w:rPr>
          <w:rFonts w:ascii="Symbol" w:eastAsia="Symbol" w:hAnsi="Symbol" w:cs="Symbol"/>
        </w:rPr>
      </w:pPr>
      <w:r>
        <w:rPr>
          <w:rFonts w:eastAsia="Times New Roman"/>
        </w:rPr>
        <w:t>ryškus veido ir kitų odos sričių paraudimas dėl kraujagyslių išsiplėtimo;</w:t>
      </w:r>
    </w:p>
    <w:p w14:paraId="434192A5" w14:textId="77777777" w:rsidR="00374B0D" w:rsidRDefault="00000000">
      <w:pPr>
        <w:numPr>
          <w:ilvl w:val="0"/>
          <w:numId w:val="22"/>
        </w:numPr>
        <w:tabs>
          <w:tab w:val="left" w:pos="840"/>
        </w:tabs>
        <w:ind w:left="840" w:hanging="561"/>
        <w:rPr>
          <w:rFonts w:ascii="Symbol" w:eastAsia="Symbol" w:hAnsi="Symbol" w:cs="Symbol"/>
        </w:rPr>
      </w:pPr>
      <w:r>
        <w:rPr>
          <w:rFonts w:eastAsia="Times New Roman"/>
        </w:rPr>
        <w:t>svaigulys, nerimas;</w:t>
      </w:r>
    </w:p>
    <w:p w14:paraId="45A39709" w14:textId="77777777" w:rsidR="00374B0D" w:rsidRDefault="00000000">
      <w:pPr>
        <w:numPr>
          <w:ilvl w:val="0"/>
          <w:numId w:val="22"/>
        </w:numPr>
        <w:tabs>
          <w:tab w:val="left" w:pos="840"/>
        </w:tabs>
        <w:ind w:left="840" w:right="585" w:hanging="561"/>
        <w:rPr>
          <w:rFonts w:ascii="Symbol" w:eastAsia="Symbol" w:hAnsi="Symbol" w:cs="Symbol"/>
        </w:rPr>
      </w:pPr>
      <w:r>
        <w:rPr>
          <w:rFonts w:eastAsia="Times New Roman"/>
        </w:rPr>
        <w:t>padidėjęs ašarų susidarymas, ašarų latakų veiklos sutrikimas, akių junginės uždegimas (konjunktyvitas);</w:t>
      </w:r>
    </w:p>
    <w:p w14:paraId="2FE61EF8" w14:textId="77777777" w:rsidR="00374B0D" w:rsidRDefault="00000000">
      <w:pPr>
        <w:numPr>
          <w:ilvl w:val="0"/>
          <w:numId w:val="22"/>
        </w:numPr>
        <w:tabs>
          <w:tab w:val="left" w:pos="840"/>
        </w:tabs>
        <w:ind w:left="840" w:hanging="561"/>
        <w:rPr>
          <w:rFonts w:ascii="Symbol" w:eastAsia="Symbol" w:hAnsi="Symbol" w:cs="Symbol"/>
        </w:rPr>
      </w:pPr>
      <w:r>
        <w:rPr>
          <w:rFonts w:eastAsia="Times New Roman"/>
        </w:rPr>
        <w:t>spengimas ausyse, ausų skausmas;</w:t>
      </w:r>
    </w:p>
    <w:p w14:paraId="2A3EDCBF" w14:textId="77777777" w:rsidR="00374B0D" w:rsidRDefault="00000000">
      <w:pPr>
        <w:numPr>
          <w:ilvl w:val="0"/>
          <w:numId w:val="22"/>
        </w:numPr>
        <w:tabs>
          <w:tab w:val="left" w:pos="840"/>
        </w:tabs>
        <w:ind w:left="840" w:right="185" w:hanging="561"/>
        <w:rPr>
          <w:rFonts w:ascii="Symbol" w:eastAsia="Symbol" w:hAnsi="Symbol" w:cs="Symbol"/>
        </w:rPr>
      </w:pPr>
      <w:r>
        <w:rPr>
          <w:rFonts w:eastAsia="Times New Roman"/>
        </w:rPr>
        <w:t>širdies sutrikimai (širdies smūgis, nereguliarus širdies plakimas, nenormaliai greitas širdies plakimas);</w:t>
      </w:r>
    </w:p>
    <w:p w14:paraId="48A75E42" w14:textId="77777777" w:rsidR="00374B0D" w:rsidRDefault="00000000">
      <w:pPr>
        <w:numPr>
          <w:ilvl w:val="0"/>
          <w:numId w:val="22"/>
        </w:numPr>
        <w:tabs>
          <w:tab w:val="left" w:pos="840"/>
        </w:tabs>
        <w:ind w:left="840" w:hanging="561"/>
        <w:rPr>
          <w:rFonts w:ascii="Symbol" w:eastAsia="Symbol" w:hAnsi="Symbol" w:cs="Symbol"/>
        </w:rPr>
      </w:pPr>
      <w:r>
        <w:rPr>
          <w:rFonts w:eastAsia="Times New Roman"/>
        </w:rPr>
        <w:t>padidėjęs arba sumažėjęs kraujospūdis, ypač kraujospūdžio sumažėjimas atsistojus;</w:t>
      </w:r>
    </w:p>
    <w:p w14:paraId="57D7DFC5" w14:textId="77777777" w:rsidR="00374B0D" w:rsidRDefault="00000000">
      <w:pPr>
        <w:numPr>
          <w:ilvl w:val="0"/>
          <w:numId w:val="22"/>
        </w:numPr>
        <w:tabs>
          <w:tab w:val="left" w:pos="840"/>
        </w:tabs>
        <w:spacing w:line="239" w:lineRule="auto"/>
        <w:ind w:left="840" w:right="165" w:hanging="561"/>
        <w:rPr>
          <w:rFonts w:ascii="Symbol" w:eastAsia="Symbol" w:hAnsi="Symbol" w:cs="Symbol"/>
        </w:rPr>
      </w:pPr>
      <w:r>
        <w:rPr>
          <w:rFonts w:eastAsia="Times New Roman"/>
        </w:rPr>
        <w:t>kvėpavimo takų sienelių raumenų įsitempimas ir dėl to pasireiškiantis švokštimas (bronchų spazmas), plaučių, gerklės ir (arba) prienosinių ančių uždegimas ar dirginimas, dusulys, sloga;</w:t>
      </w:r>
    </w:p>
    <w:p w14:paraId="0FB06196" w14:textId="77777777" w:rsidR="00374B0D" w:rsidRDefault="00374B0D">
      <w:pPr>
        <w:spacing w:line="2" w:lineRule="exact"/>
        <w:rPr>
          <w:rFonts w:ascii="Symbol" w:eastAsia="Symbol" w:hAnsi="Symbol" w:cs="Symbol"/>
        </w:rPr>
      </w:pPr>
    </w:p>
    <w:p w14:paraId="7C9C62DF" w14:textId="77777777" w:rsidR="00374B0D" w:rsidRDefault="00000000">
      <w:pPr>
        <w:numPr>
          <w:ilvl w:val="0"/>
          <w:numId w:val="22"/>
        </w:numPr>
        <w:tabs>
          <w:tab w:val="left" w:pos="840"/>
        </w:tabs>
        <w:ind w:left="840" w:right="365" w:hanging="561"/>
        <w:rPr>
          <w:rFonts w:ascii="Symbol" w:eastAsia="Symbol" w:hAnsi="Symbol" w:cs="Symbol"/>
        </w:rPr>
      </w:pPr>
      <w:r>
        <w:rPr>
          <w:rFonts w:eastAsia="Times New Roman"/>
        </w:rPr>
        <w:t>vėmimas, viduriavimas, pilvo skausmas, ryklės ir burnos dirginimas ir (arba) išopėjimas, rijimo sutrikimas, vidurių užkietėjimas, nevirškinimas;</w:t>
      </w:r>
    </w:p>
    <w:p w14:paraId="168A0BBC" w14:textId="77777777" w:rsidR="00374B0D" w:rsidRDefault="00000000">
      <w:pPr>
        <w:numPr>
          <w:ilvl w:val="0"/>
          <w:numId w:val="22"/>
        </w:numPr>
        <w:tabs>
          <w:tab w:val="left" w:pos="840"/>
        </w:tabs>
        <w:ind w:left="840" w:hanging="561"/>
        <w:rPr>
          <w:rFonts w:ascii="Symbol" w:eastAsia="Symbol" w:hAnsi="Symbol" w:cs="Symbol"/>
        </w:rPr>
      </w:pPr>
      <w:r>
        <w:rPr>
          <w:rFonts w:eastAsia="Times New Roman"/>
        </w:rPr>
        <w:t>valgymo sutrikimai, mažas suvalgyto maisto kiekis, dėl to mažėjantis kūno svoris;</w:t>
      </w:r>
    </w:p>
    <w:p w14:paraId="48F0F58D" w14:textId="77777777" w:rsidR="00374B0D" w:rsidRDefault="00374B0D">
      <w:pPr>
        <w:spacing w:line="1" w:lineRule="exact"/>
        <w:rPr>
          <w:rFonts w:ascii="Symbol" w:eastAsia="Symbol" w:hAnsi="Symbol" w:cs="Symbol"/>
        </w:rPr>
      </w:pPr>
    </w:p>
    <w:p w14:paraId="5F08FC49" w14:textId="77777777" w:rsidR="00374B0D" w:rsidRDefault="00000000">
      <w:pPr>
        <w:numPr>
          <w:ilvl w:val="0"/>
          <w:numId w:val="22"/>
        </w:numPr>
        <w:tabs>
          <w:tab w:val="left" w:pos="840"/>
        </w:tabs>
        <w:ind w:left="840" w:hanging="561"/>
        <w:rPr>
          <w:rFonts w:ascii="Symbol" w:eastAsia="Symbol" w:hAnsi="Symbol" w:cs="Symbol"/>
        </w:rPr>
      </w:pPr>
      <w:r>
        <w:rPr>
          <w:rFonts w:eastAsia="Times New Roman"/>
        </w:rPr>
        <w:t>dilgėlinė, sustiprėjęs prakaitavimas, naktinis prakaitavimas;</w:t>
      </w:r>
    </w:p>
    <w:p w14:paraId="76C36318" w14:textId="77777777" w:rsidR="00374B0D" w:rsidRDefault="00000000">
      <w:pPr>
        <w:numPr>
          <w:ilvl w:val="0"/>
          <w:numId w:val="22"/>
        </w:numPr>
        <w:tabs>
          <w:tab w:val="left" w:pos="840"/>
        </w:tabs>
        <w:spacing w:line="235" w:lineRule="auto"/>
        <w:ind w:left="840" w:right="5" w:hanging="561"/>
        <w:rPr>
          <w:rFonts w:ascii="Symbol" w:eastAsia="Symbol" w:hAnsi="Symbol" w:cs="Symbol"/>
        </w:rPr>
      </w:pPr>
      <w:r>
        <w:rPr>
          <w:rFonts w:eastAsia="Times New Roman"/>
        </w:rPr>
        <w:t>raumenų sutrikimai, nenormalus raumenų tonuso padidėjimas, sąnarių ar raumenų skausmas, nugaros ir kaklo skausmas;</w:t>
      </w:r>
    </w:p>
    <w:p w14:paraId="40BD831C" w14:textId="77777777" w:rsidR="00374B0D" w:rsidRDefault="00000000">
      <w:pPr>
        <w:numPr>
          <w:ilvl w:val="0"/>
          <w:numId w:val="23"/>
        </w:numPr>
        <w:tabs>
          <w:tab w:val="left" w:pos="840"/>
        </w:tabs>
        <w:spacing w:line="231" w:lineRule="auto"/>
        <w:ind w:left="840" w:hanging="561"/>
        <w:rPr>
          <w:rFonts w:eastAsia="Times New Roman"/>
        </w:rPr>
      </w:pPr>
      <w:r>
        <w:rPr>
          <w:rFonts w:eastAsia="Times New Roman"/>
        </w:rPr>
        <w:t>naviko skausmas;</w:t>
      </w:r>
    </w:p>
    <w:p w14:paraId="415B9885" w14:textId="77777777" w:rsidR="00374B0D" w:rsidRDefault="00374B0D">
      <w:pPr>
        <w:spacing w:line="1" w:lineRule="exact"/>
        <w:rPr>
          <w:sz w:val="20"/>
          <w:szCs w:val="20"/>
        </w:rPr>
      </w:pPr>
    </w:p>
    <w:p w14:paraId="71F70DDD" w14:textId="77777777" w:rsidR="00374B0D" w:rsidRDefault="00000000">
      <w:pPr>
        <w:numPr>
          <w:ilvl w:val="0"/>
          <w:numId w:val="24"/>
        </w:numPr>
        <w:tabs>
          <w:tab w:val="left" w:pos="840"/>
        </w:tabs>
        <w:spacing w:line="249" w:lineRule="auto"/>
        <w:ind w:left="840" w:right="825" w:hanging="561"/>
        <w:rPr>
          <w:rFonts w:ascii="Symbol" w:eastAsia="Symbol" w:hAnsi="Symbol" w:cs="Symbol"/>
        </w:rPr>
      </w:pPr>
      <w:r>
        <w:rPr>
          <w:rFonts w:eastAsia="Times New Roman"/>
        </w:rPr>
        <w:t>bendras diskomfortas arba nesmagumo pojūtis, nuovargis, drebulys, į gripą panašūs požymiai;</w:t>
      </w:r>
    </w:p>
    <w:p w14:paraId="2DDBD88A" w14:textId="77777777" w:rsidR="00374B0D" w:rsidRDefault="00000000">
      <w:pPr>
        <w:numPr>
          <w:ilvl w:val="0"/>
          <w:numId w:val="24"/>
        </w:numPr>
        <w:tabs>
          <w:tab w:val="left" w:pos="840"/>
        </w:tabs>
        <w:ind w:left="840" w:hanging="561"/>
        <w:rPr>
          <w:rFonts w:ascii="Symbol" w:eastAsia="Symbol" w:hAnsi="Symbol" w:cs="Symbol"/>
        </w:rPr>
      </w:pPr>
      <w:r>
        <w:rPr>
          <w:rFonts w:eastAsia="Times New Roman"/>
        </w:rPr>
        <w:t>sutrikusi daugelio organų veikla.</w:t>
      </w:r>
    </w:p>
    <w:p w14:paraId="660EE658" w14:textId="77777777" w:rsidR="00374B0D" w:rsidRDefault="00374B0D">
      <w:pPr>
        <w:sectPr w:rsidR="00374B0D">
          <w:pgSz w:w="11900" w:h="16838"/>
          <w:pgMar w:top="1105" w:right="1440" w:bottom="183" w:left="1420" w:header="0" w:footer="0" w:gutter="0"/>
          <w:cols w:space="720" w:equalWidth="0">
            <w:col w:w="9045"/>
          </w:cols>
        </w:sectPr>
      </w:pPr>
    </w:p>
    <w:p w14:paraId="64A7B15B" w14:textId="77777777" w:rsidR="00374B0D" w:rsidRDefault="00374B0D">
      <w:pPr>
        <w:spacing w:line="200" w:lineRule="exact"/>
        <w:rPr>
          <w:sz w:val="20"/>
          <w:szCs w:val="20"/>
        </w:rPr>
      </w:pPr>
    </w:p>
    <w:p w14:paraId="104BE5C6" w14:textId="77777777" w:rsidR="00374B0D" w:rsidRDefault="00374B0D">
      <w:pPr>
        <w:spacing w:line="200" w:lineRule="exact"/>
        <w:rPr>
          <w:sz w:val="20"/>
          <w:szCs w:val="20"/>
        </w:rPr>
      </w:pPr>
    </w:p>
    <w:p w14:paraId="4ABA9E1E" w14:textId="77777777" w:rsidR="00374B0D" w:rsidRDefault="00374B0D">
      <w:pPr>
        <w:spacing w:line="200" w:lineRule="exact"/>
        <w:rPr>
          <w:sz w:val="20"/>
          <w:szCs w:val="20"/>
        </w:rPr>
      </w:pPr>
    </w:p>
    <w:p w14:paraId="7450BFC9" w14:textId="77777777" w:rsidR="00374B0D" w:rsidRDefault="00374B0D">
      <w:pPr>
        <w:spacing w:line="200" w:lineRule="exact"/>
        <w:rPr>
          <w:sz w:val="20"/>
          <w:szCs w:val="20"/>
        </w:rPr>
      </w:pPr>
    </w:p>
    <w:p w14:paraId="58DA6885" w14:textId="77777777" w:rsidR="00374B0D" w:rsidRDefault="00374B0D">
      <w:pPr>
        <w:spacing w:line="200" w:lineRule="exact"/>
        <w:rPr>
          <w:sz w:val="20"/>
          <w:szCs w:val="20"/>
        </w:rPr>
      </w:pPr>
    </w:p>
    <w:p w14:paraId="4DE8A2BD" w14:textId="77777777" w:rsidR="00374B0D" w:rsidRDefault="00374B0D">
      <w:pPr>
        <w:spacing w:line="200" w:lineRule="exact"/>
        <w:rPr>
          <w:sz w:val="20"/>
          <w:szCs w:val="20"/>
        </w:rPr>
      </w:pPr>
    </w:p>
    <w:p w14:paraId="70B80021" w14:textId="77777777" w:rsidR="00374B0D" w:rsidRDefault="00374B0D">
      <w:pPr>
        <w:spacing w:line="200" w:lineRule="exact"/>
        <w:rPr>
          <w:sz w:val="20"/>
          <w:szCs w:val="20"/>
        </w:rPr>
      </w:pPr>
    </w:p>
    <w:p w14:paraId="5DE9D92A" w14:textId="77777777" w:rsidR="00374B0D" w:rsidRDefault="00374B0D">
      <w:pPr>
        <w:spacing w:line="200" w:lineRule="exact"/>
        <w:rPr>
          <w:sz w:val="20"/>
          <w:szCs w:val="20"/>
        </w:rPr>
      </w:pPr>
    </w:p>
    <w:p w14:paraId="6F3CFEBD" w14:textId="77777777" w:rsidR="00374B0D" w:rsidRDefault="00374B0D">
      <w:pPr>
        <w:spacing w:line="200" w:lineRule="exact"/>
        <w:rPr>
          <w:sz w:val="20"/>
          <w:szCs w:val="20"/>
        </w:rPr>
      </w:pPr>
    </w:p>
    <w:p w14:paraId="12059ABD" w14:textId="77777777" w:rsidR="00374B0D" w:rsidRDefault="00374B0D">
      <w:pPr>
        <w:spacing w:line="200" w:lineRule="exact"/>
        <w:rPr>
          <w:sz w:val="20"/>
          <w:szCs w:val="20"/>
        </w:rPr>
      </w:pPr>
    </w:p>
    <w:p w14:paraId="7C0E04B8" w14:textId="77777777" w:rsidR="00374B0D" w:rsidRDefault="00374B0D">
      <w:pPr>
        <w:spacing w:line="200" w:lineRule="exact"/>
        <w:rPr>
          <w:sz w:val="20"/>
          <w:szCs w:val="20"/>
        </w:rPr>
      </w:pPr>
    </w:p>
    <w:p w14:paraId="40D812A9" w14:textId="77777777" w:rsidR="00374B0D" w:rsidRDefault="00374B0D">
      <w:pPr>
        <w:spacing w:line="200" w:lineRule="exact"/>
        <w:rPr>
          <w:sz w:val="20"/>
          <w:szCs w:val="20"/>
        </w:rPr>
      </w:pPr>
    </w:p>
    <w:p w14:paraId="3C50B523" w14:textId="77777777" w:rsidR="00374B0D" w:rsidRDefault="00374B0D">
      <w:pPr>
        <w:spacing w:line="200" w:lineRule="exact"/>
        <w:rPr>
          <w:sz w:val="20"/>
          <w:szCs w:val="20"/>
        </w:rPr>
      </w:pPr>
    </w:p>
    <w:p w14:paraId="7F41CE16" w14:textId="77777777" w:rsidR="00374B0D" w:rsidRDefault="00374B0D">
      <w:pPr>
        <w:spacing w:line="372" w:lineRule="exact"/>
        <w:rPr>
          <w:sz w:val="20"/>
          <w:szCs w:val="20"/>
        </w:rPr>
      </w:pPr>
    </w:p>
    <w:p w14:paraId="1A8C220C" w14:textId="77777777" w:rsidR="00374B0D" w:rsidRDefault="00000000">
      <w:pPr>
        <w:ind w:right="-14"/>
        <w:jc w:val="center"/>
        <w:rPr>
          <w:sz w:val="20"/>
          <w:szCs w:val="20"/>
        </w:rPr>
      </w:pPr>
      <w:r>
        <w:rPr>
          <w:rFonts w:ascii="Arial" w:eastAsia="Arial" w:hAnsi="Arial" w:cs="Arial"/>
          <w:sz w:val="16"/>
          <w:szCs w:val="16"/>
        </w:rPr>
        <w:t>81</w:t>
      </w:r>
    </w:p>
    <w:p w14:paraId="0D02EA2C" w14:textId="77777777" w:rsidR="00374B0D" w:rsidRDefault="00374B0D">
      <w:pPr>
        <w:sectPr w:rsidR="00374B0D">
          <w:type w:val="continuous"/>
          <w:pgSz w:w="11900" w:h="16838"/>
          <w:pgMar w:top="1105" w:right="1440" w:bottom="183" w:left="1420" w:header="0" w:footer="0" w:gutter="0"/>
          <w:cols w:space="720" w:equalWidth="0">
            <w:col w:w="9045"/>
          </w:cols>
        </w:sectPr>
      </w:pPr>
    </w:p>
    <w:p w14:paraId="43DE5C39" w14:textId="77777777" w:rsidR="00374B0D" w:rsidRDefault="00000000">
      <w:pPr>
        <w:ind w:left="4"/>
        <w:rPr>
          <w:sz w:val="20"/>
          <w:szCs w:val="20"/>
        </w:rPr>
      </w:pPr>
      <w:bookmarkStart w:id="7" w:name="page82"/>
      <w:bookmarkEnd w:id="7"/>
      <w:r>
        <w:rPr>
          <w:rFonts w:eastAsia="Times New Roman"/>
        </w:rPr>
        <w:lastRenderedPageBreak/>
        <w:t>Nedažnas šalutinis poveikis (gali pasireikšti rečiau kaip 1 asmeniui iš 100):</w:t>
      </w:r>
    </w:p>
    <w:p w14:paraId="4484C010" w14:textId="77777777" w:rsidR="00374B0D" w:rsidRDefault="00374B0D">
      <w:pPr>
        <w:spacing w:line="25" w:lineRule="exact"/>
        <w:rPr>
          <w:sz w:val="20"/>
          <w:szCs w:val="20"/>
        </w:rPr>
      </w:pPr>
    </w:p>
    <w:p w14:paraId="33C8F8FC" w14:textId="77777777" w:rsidR="00374B0D" w:rsidRDefault="00000000">
      <w:pPr>
        <w:numPr>
          <w:ilvl w:val="0"/>
          <w:numId w:val="25"/>
        </w:numPr>
        <w:tabs>
          <w:tab w:val="left" w:pos="844"/>
        </w:tabs>
        <w:spacing w:line="245" w:lineRule="auto"/>
        <w:ind w:left="844" w:right="405" w:hanging="561"/>
        <w:rPr>
          <w:rFonts w:ascii="Symbol" w:eastAsia="Symbol" w:hAnsi="Symbol" w:cs="Symbol"/>
        </w:rPr>
      </w:pPr>
      <w:r>
        <w:rPr>
          <w:rFonts w:eastAsia="Times New Roman"/>
        </w:rPr>
        <w:t>sutrikęs kraujo krešėjimas, sumažėjusi raudonųjų kraujo ląstelių gamyba, sustiprėjęs raudonųjų kraujo ląstelių irimas (aplazinė hemolizinė anemija), limfmazgių patinimas ar padidėjimas;</w:t>
      </w:r>
    </w:p>
    <w:p w14:paraId="4004A6DA" w14:textId="77777777" w:rsidR="00374B0D" w:rsidRDefault="00374B0D">
      <w:pPr>
        <w:spacing w:line="2" w:lineRule="exact"/>
        <w:rPr>
          <w:rFonts w:ascii="Symbol" w:eastAsia="Symbol" w:hAnsi="Symbol" w:cs="Symbol"/>
        </w:rPr>
      </w:pPr>
    </w:p>
    <w:p w14:paraId="0D81C1BB" w14:textId="77777777" w:rsidR="00374B0D" w:rsidRDefault="00000000">
      <w:pPr>
        <w:numPr>
          <w:ilvl w:val="0"/>
          <w:numId w:val="25"/>
        </w:numPr>
        <w:tabs>
          <w:tab w:val="left" w:pos="844"/>
        </w:tabs>
        <w:ind w:left="844" w:hanging="561"/>
        <w:rPr>
          <w:rFonts w:ascii="Symbol" w:eastAsia="Symbol" w:hAnsi="Symbol" w:cs="Symbol"/>
        </w:rPr>
      </w:pPr>
      <w:r>
        <w:rPr>
          <w:rFonts w:eastAsia="Times New Roman"/>
        </w:rPr>
        <w:t>bloga nuotaika ir domėjimosi įprastine veikla ar malonumais praradimas, nervingumas;</w:t>
      </w:r>
    </w:p>
    <w:p w14:paraId="45F1CFD1" w14:textId="77777777" w:rsidR="00374B0D" w:rsidRDefault="00000000">
      <w:pPr>
        <w:numPr>
          <w:ilvl w:val="0"/>
          <w:numId w:val="25"/>
        </w:numPr>
        <w:tabs>
          <w:tab w:val="left" w:pos="844"/>
        </w:tabs>
        <w:ind w:left="844" w:hanging="561"/>
        <w:rPr>
          <w:rFonts w:ascii="Symbol" w:eastAsia="Symbol" w:hAnsi="Symbol" w:cs="Symbol"/>
        </w:rPr>
      </w:pPr>
      <w:r>
        <w:rPr>
          <w:rFonts w:eastAsia="Times New Roman"/>
        </w:rPr>
        <w:t>skonio jutimo sutrikimas, pavyzdžiui, pakitęs skonio pojūtis;</w:t>
      </w:r>
    </w:p>
    <w:p w14:paraId="68BE5732" w14:textId="77777777" w:rsidR="00374B0D" w:rsidRDefault="00000000">
      <w:pPr>
        <w:numPr>
          <w:ilvl w:val="0"/>
          <w:numId w:val="25"/>
        </w:numPr>
        <w:tabs>
          <w:tab w:val="left" w:pos="844"/>
        </w:tabs>
        <w:ind w:left="844" w:right="685" w:hanging="561"/>
        <w:rPr>
          <w:rFonts w:ascii="Symbol" w:eastAsia="Symbol" w:hAnsi="Symbol" w:cs="Symbol"/>
        </w:rPr>
      </w:pPr>
      <w:r>
        <w:rPr>
          <w:rFonts w:eastAsia="Times New Roman"/>
        </w:rPr>
        <w:t>širdies sutrikimai, pavyzdžiui, suretėjęs širdies plakimas, krūtinės skausmas (krūtinės angina);</w:t>
      </w:r>
    </w:p>
    <w:p w14:paraId="692403EF" w14:textId="77777777" w:rsidR="00374B0D" w:rsidRDefault="00000000">
      <w:pPr>
        <w:numPr>
          <w:ilvl w:val="0"/>
          <w:numId w:val="25"/>
        </w:numPr>
        <w:tabs>
          <w:tab w:val="left" w:pos="844"/>
        </w:tabs>
        <w:ind w:left="844" w:hanging="561"/>
        <w:rPr>
          <w:rFonts w:ascii="Symbol" w:eastAsia="Symbol" w:hAnsi="Symbol" w:cs="Symbol"/>
        </w:rPr>
      </w:pPr>
      <w:r>
        <w:rPr>
          <w:rFonts w:eastAsia="Times New Roman"/>
        </w:rPr>
        <w:t>astma, sumažėjęs vidaus organus pasiekiančio deguonies kiekis;</w:t>
      </w:r>
    </w:p>
    <w:p w14:paraId="25B7E1CF" w14:textId="77777777" w:rsidR="00374B0D" w:rsidRDefault="00000000">
      <w:pPr>
        <w:numPr>
          <w:ilvl w:val="0"/>
          <w:numId w:val="25"/>
        </w:numPr>
        <w:tabs>
          <w:tab w:val="left" w:pos="844"/>
        </w:tabs>
        <w:ind w:left="844" w:hanging="561"/>
        <w:rPr>
          <w:rFonts w:ascii="Symbol" w:eastAsia="Symbol" w:hAnsi="Symbol" w:cs="Symbol"/>
        </w:rPr>
      </w:pPr>
      <w:r>
        <w:rPr>
          <w:rFonts w:eastAsia="Times New Roman"/>
        </w:rPr>
        <w:t>pilvo padidėjimas.</w:t>
      </w:r>
    </w:p>
    <w:p w14:paraId="1A5E90F4" w14:textId="77777777" w:rsidR="00374B0D" w:rsidRDefault="00374B0D">
      <w:pPr>
        <w:spacing w:line="211" w:lineRule="exact"/>
        <w:rPr>
          <w:sz w:val="20"/>
          <w:szCs w:val="20"/>
        </w:rPr>
      </w:pPr>
    </w:p>
    <w:p w14:paraId="38EB9072" w14:textId="77777777" w:rsidR="00374B0D" w:rsidRDefault="00000000">
      <w:pPr>
        <w:ind w:left="4"/>
        <w:rPr>
          <w:sz w:val="20"/>
          <w:szCs w:val="20"/>
        </w:rPr>
      </w:pPr>
      <w:r>
        <w:rPr>
          <w:rFonts w:eastAsia="Times New Roman"/>
        </w:rPr>
        <w:t>Labai retas šalutinis poveikis (gali pasireikšti rečiau kaip 1 asmeniui iš 10 000):</w:t>
      </w:r>
    </w:p>
    <w:p w14:paraId="40113AE8" w14:textId="77777777" w:rsidR="00374B0D" w:rsidRDefault="00374B0D">
      <w:pPr>
        <w:spacing w:line="25" w:lineRule="exact"/>
        <w:rPr>
          <w:sz w:val="20"/>
          <w:szCs w:val="20"/>
        </w:rPr>
      </w:pPr>
    </w:p>
    <w:p w14:paraId="700DB9C9" w14:textId="77777777" w:rsidR="00374B0D" w:rsidRDefault="00000000">
      <w:pPr>
        <w:numPr>
          <w:ilvl w:val="0"/>
          <w:numId w:val="26"/>
        </w:numPr>
        <w:tabs>
          <w:tab w:val="left" w:pos="844"/>
        </w:tabs>
        <w:spacing w:line="247" w:lineRule="auto"/>
        <w:ind w:left="844" w:right="425" w:hanging="561"/>
        <w:jc w:val="both"/>
        <w:rPr>
          <w:rFonts w:ascii="Symbol" w:eastAsia="Symbol" w:hAnsi="Symbol" w:cs="Symbol"/>
        </w:rPr>
      </w:pPr>
      <w:r>
        <w:rPr>
          <w:rFonts w:eastAsia="Times New Roman"/>
        </w:rPr>
        <w:t>laikinai padidėjęs imunoglobulinais (IgM) vadinamų antikūnų kiekis kraujyje, žūstančių vėžinių ląstelių irimo sukeltas biocheminių medžiagų pusiausvyros sutrikimas kraujyje;</w:t>
      </w:r>
    </w:p>
    <w:p w14:paraId="599D3640" w14:textId="77777777" w:rsidR="00374B0D" w:rsidRDefault="00374B0D">
      <w:pPr>
        <w:spacing w:line="2" w:lineRule="exact"/>
        <w:rPr>
          <w:rFonts w:ascii="Symbol" w:eastAsia="Symbol" w:hAnsi="Symbol" w:cs="Symbol"/>
        </w:rPr>
      </w:pPr>
    </w:p>
    <w:p w14:paraId="7F37142E" w14:textId="77777777" w:rsidR="00374B0D" w:rsidRDefault="00000000">
      <w:pPr>
        <w:numPr>
          <w:ilvl w:val="0"/>
          <w:numId w:val="26"/>
        </w:numPr>
        <w:tabs>
          <w:tab w:val="left" w:pos="844"/>
        </w:tabs>
        <w:ind w:left="844" w:hanging="561"/>
        <w:rPr>
          <w:rFonts w:ascii="Symbol" w:eastAsia="Symbol" w:hAnsi="Symbol" w:cs="Symbol"/>
        </w:rPr>
      </w:pPr>
      <w:r>
        <w:rPr>
          <w:rFonts w:eastAsia="Times New Roman"/>
        </w:rPr>
        <w:t>rankų ir kojų nervų pažeidimas, veido paralyžius;</w:t>
      </w:r>
    </w:p>
    <w:p w14:paraId="7F0E2E3B" w14:textId="77777777" w:rsidR="00374B0D" w:rsidRDefault="00000000">
      <w:pPr>
        <w:numPr>
          <w:ilvl w:val="0"/>
          <w:numId w:val="26"/>
        </w:numPr>
        <w:tabs>
          <w:tab w:val="left" w:pos="844"/>
        </w:tabs>
        <w:ind w:left="844" w:hanging="561"/>
        <w:rPr>
          <w:rFonts w:ascii="Symbol" w:eastAsia="Symbol" w:hAnsi="Symbol" w:cs="Symbol"/>
        </w:rPr>
      </w:pPr>
      <w:r>
        <w:rPr>
          <w:rFonts w:eastAsia="Times New Roman"/>
        </w:rPr>
        <w:t>širdies nepakankamumas;</w:t>
      </w:r>
    </w:p>
    <w:p w14:paraId="5E1081A5" w14:textId="77777777" w:rsidR="00374B0D" w:rsidRDefault="00374B0D">
      <w:pPr>
        <w:spacing w:line="1" w:lineRule="exact"/>
        <w:rPr>
          <w:rFonts w:ascii="Symbol" w:eastAsia="Symbol" w:hAnsi="Symbol" w:cs="Symbol"/>
        </w:rPr>
      </w:pPr>
    </w:p>
    <w:p w14:paraId="3A4A8CA8" w14:textId="77777777" w:rsidR="00374B0D" w:rsidRDefault="00000000">
      <w:pPr>
        <w:numPr>
          <w:ilvl w:val="0"/>
          <w:numId w:val="26"/>
        </w:numPr>
        <w:tabs>
          <w:tab w:val="left" w:pos="844"/>
        </w:tabs>
        <w:ind w:left="844" w:hanging="561"/>
        <w:rPr>
          <w:rFonts w:ascii="Symbol" w:eastAsia="Symbol" w:hAnsi="Symbol" w:cs="Symbol"/>
        </w:rPr>
      </w:pPr>
      <w:r>
        <w:rPr>
          <w:rFonts w:eastAsia="Times New Roman"/>
        </w:rPr>
        <w:t>kraujagyslių uždegimas, įskaitant tokį, kuris sukelia odos simptomus;</w:t>
      </w:r>
    </w:p>
    <w:p w14:paraId="5902CA38" w14:textId="77777777" w:rsidR="00374B0D" w:rsidRDefault="00000000">
      <w:pPr>
        <w:numPr>
          <w:ilvl w:val="0"/>
          <w:numId w:val="26"/>
        </w:numPr>
        <w:tabs>
          <w:tab w:val="left" w:pos="844"/>
        </w:tabs>
        <w:ind w:left="844" w:hanging="561"/>
        <w:rPr>
          <w:rFonts w:ascii="Symbol" w:eastAsia="Symbol" w:hAnsi="Symbol" w:cs="Symbol"/>
        </w:rPr>
      </w:pPr>
      <w:r>
        <w:rPr>
          <w:rFonts w:eastAsia="Times New Roman"/>
        </w:rPr>
        <w:t>kvėpavimo nepakankamumas;</w:t>
      </w:r>
    </w:p>
    <w:p w14:paraId="5B14A13B" w14:textId="77777777" w:rsidR="00374B0D" w:rsidRDefault="00000000">
      <w:pPr>
        <w:numPr>
          <w:ilvl w:val="0"/>
          <w:numId w:val="26"/>
        </w:numPr>
        <w:tabs>
          <w:tab w:val="left" w:pos="844"/>
        </w:tabs>
        <w:ind w:left="844" w:hanging="561"/>
        <w:rPr>
          <w:rFonts w:ascii="Symbol" w:eastAsia="Symbol" w:hAnsi="Symbol" w:cs="Symbol"/>
        </w:rPr>
      </w:pPr>
      <w:r>
        <w:rPr>
          <w:rFonts w:eastAsia="Times New Roman"/>
        </w:rPr>
        <w:t>žarnų sienelės pažeidimas (prakiurimas);</w:t>
      </w:r>
    </w:p>
    <w:p w14:paraId="417A3AF0" w14:textId="77777777" w:rsidR="00374B0D" w:rsidRDefault="00374B0D">
      <w:pPr>
        <w:spacing w:line="1" w:lineRule="exact"/>
        <w:rPr>
          <w:rFonts w:ascii="Symbol" w:eastAsia="Symbol" w:hAnsi="Symbol" w:cs="Symbol"/>
        </w:rPr>
      </w:pPr>
    </w:p>
    <w:p w14:paraId="0933CF40" w14:textId="77777777" w:rsidR="00374B0D" w:rsidRDefault="00000000">
      <w:pPr>
        <w:numPr>
          <w:ilvl w:val="0"/>
          <w:numId w:val="26"/>
        </w:numPr>
        <w:tabs>
          <w:tab w:val="left" w:pos="844"/>
        </w:tabs>
        <w:spacing w:line="239" w:lineRule="auto"/>
        <w:ind w:left="844" w:right="45" w:hanging="561"/>
        <w:rPr>
          <w:rFonts w:ascii="Symbol" w:eastAsia="Symbol" w:hAnsi="Symbol" w:cs="Symbol"/>
        </w:rPr>
      </w:pPr>
      <w:r>
        <w:rPr>
          <w:rFonts w:eastAsia="Times New Roman"/>
        </w:rPr>
        <w:t>sunkios odos ligos, pasireiškiančios pūslių susidarymu ir galinčios kelti pavojų gyvybei; gali pasireikšti odos arba gleivinių (pavyzdžiui, burnos ertmės, lyties organų ar akių vokų gleivinių) paraudimas, dažnai kartu gali susidaryti pūslių ir pasireikšti karščiavimas;</w:t>
      </w:r>
    </w:p>
    <w:p w14:paraId="23A2775C" w14:textId="77777777" w:rsidR="00374B0D" w:rsidRDefault="00374B0D">
      <w:pPr>
        <w:spacing w:line="2" w:lineRule="exact"/>
        <w:rPr>
          <w:rFonts w:ascii="Symbol" w:eastAsia="Symbol" w:hAnsi="Symbol" w:cs="Symbol"/>
        </w:rPr>
      </w:pPr>
    </w:p>
    <w:p w14:paraId="2AC9C53D" w14:textId="77777777" w:rsidR="00374B0D" w:rsidRDefault="00000000">
      <w:pPr>
        <w:numPr>
          <w:ilvl w:val="0"/>
          <w:numId w:val="26"/>
        </w:numPr>
        <w:tabs>
          <w:tab w:val="left" w:pos="844"/>
        </w:tabs>
        <w:ind w:left="844" w:hanging="561"/>
        <w:rPr>
          <w:rFonts w:ascii="Symbol" w:eastAsia="Symbol" w:hAnsi="Symbol" w:cs="Symbol"/>
        </w:rPr>
      </w:pPr>
      <w:r>
        <w:rPr>
          <w:rFonts w:eastAsia="Times New Roman"/>
        </w:rPr>
        <w:t>inkstų nepakankamumas;</w:t>
      </w:r>
    </w:p>
    <w:p w14:paraId="19A06D36" w14:textId="77777777" w:rsidR="00374B0D" w:rsidRDefault="00000000">
      <w:pPr>
        <w:numPr>
          <w:ilvl w:val="0"/>
          <w:numId w:val="26"/>
        </w:numPr>
        <w:tabs>
          <w:tab w:val="left" w:pos="844"/>
        </w:tabs>
        <w:ind w:left="844" w:hanging="561"/>
        <w:rPr>
          <w:rFonts w:ascii="Symbol" w:eastAsia="Symbol" w:hAnsi="Symbol" w:cs="Symbol"/>
        </w:rPr>
      </w:pPr>
      <w:r>
        <w:rPr>
          <w:rFonts w:eastAsia="Times New Roman"/>
        </w:rPr>
        <w:t>sunkus regėjimo netekimas.</w:t>
      </w:r>
    </w:p>
    <w:p w14:paraId="3A8A5F00" w14:textId="77777777" w:rsidR="00374B0D" w:rsidRDefault="00374B0D">
      <w:pPr>
        <w:spacing w:line="211" w:lineRule="exact"/>
        <w:rPr>
          <w:sz w:val="20"/>
          <w:szCs w:val="20"/>
        </w:rPr>
      </w:pPr>
    </w:p>
    <w:p w14:paraId="696B472F" w14:textId="77777777" w:rsidR="00374B0D" w:rsidRDefault="00000000">
      <w:pPr>
        <w:ind w:left="4"/>
        <w:rPr>
          <w:sz w:val="20"/>
          <w:szCs w:val="20"/>
        </w:rPr>
      </w:pPr>
      <w:r>
        <w:rPr>
          <w:rFonts w:eastAsia="Times New Roman"/>
        </w:rPr>
        <w:t>Dažnis nežinomas (negali būti apskaičiuotas pagal turimus duomenis):</w:t>
      </w:r>
    </w:p>
    <w:p w14:paraId="5396BB27" w14:textId="77777777" w:rsidR="00374B0D" w:rsidRDefault="00374B0D">
      <w:pPr>
        <w:spacing w:line="23" w:lineRule="exact"/>
        <w:rPr>
          <w:sz w:val="20"/>
          <w:szCs w:val="20"/>
        </w:rPr>
      </w:pPr>
    </w:p>
    <w:p w14:paraId="5896A248" w14:textId="77777777" w:rsidR="00374B0D" w:rsidRDefault="00000000">
      <w:pPr>
        <w:numPr>
          <w:ilvl w:val="0"/>
          <w:numId w:val="27"/>
        </w:numPr>
        <w:tabs>
          <w:tab w:val="left" w:pos="844"/>
        </w:tabs>
        <w:ind w:left="844" w:hanging="561"/>
        <w:rPr>
          <w:rFonts w:ascii="Symbol" w:eastAsia="Symbol" w:hAnsi="Symbol" w:cs="Symbol"/>
        </w:rPr>
      </w:pPr>
      <w:r>
        <w:rPr>
          <w:rFonts w:eastAsia="Times New Roman"/>
        </w:rPr>
        <w:t>vėlyvas baltųjų kraujo ląstelių skaičiaus sumažėjimas;</w:t>
      </w:r>
    </w:p>
    <w:p w14:paraId="25DC7934" w14:textId="77777777" w:rsidR="00374B0D" w:rsidRDefault="00374B0D">
      <w:pPr>
        <w:spacing w:line="18" w:lineRule="exact"/>
        <w:rPr>
          <w:rFonts w:ascii="Symbol" w:eastAsia="Symbol" w:hAnsi="Symbol" w:cs="Symbol"/>
        </w:rPr>
      </w:pPr>
    </w:p>
    <w:p w14:paraId="16227997" w14:textId="77777777" w:rsidR="00374B0D" w:rsidRDefault="00000000">
      <w:pPr>
        <w:numPr>
          <w:ilvl w:val="0"/>
          <w:numId w:val="27"/>
        </w:numPr>
        <w:tabs>
          <w:tab w:val="left" w:pos="844"/>
        </w:tabs>
        <w:ind w:left="844" w:right="725" w:hanging="561"/>
        <w:rPr>
          <w:rFonts w:ascii="Symbol" w:eastAsia="Symbol" w:hAnsi="Symbol" w:cs="Symbol"/>
        </w:rPr>
      </w:pPr>
      <w:r>
        <w:rPr>
          <w:rFonts w:eastAsia="Times New Roman"/>
        </w:rPr>
        <w:t>iš karto po infuzijos pasireiškiantis trombocitų skaičiaus sumažėjimas, kuris gali būti grįžtamas, bet kuris retais atvejais gali būti mirtinas;</w:t>
      </w:r>
    </w:p>
    <w:p w14:paraId="439F4416" w14:textId="77777777" w:rsidR="00374B0D" w:rsidRDefault="00000000">
      <w:pPr>
        <w:numPr>
          <w:ilvl w:val="0"/>
          <w:numId w:val="27"/>
        </w:numPr>
        <w:tabs>
          <w:tab w:val="left" w:pos="844"/>
        </w:tabs>
        <w:ind w:left="844" w:hanging="561"/>
        <w:rPr>
          <w:rFonts w:ascii="Symbol" w:eastAsia="Symbol" w:hAnsi="Symbol" w:cs="Symbol"/>
        </w:rPr>
      </w:pPr>
      <w:r>
        <w:rPr>
          <w:rFonts w:eastAsia="Times New Roman"/>
        </w:rPr>
        <w:t>klausos netekimas, kitų jutimų sutrikimas.</w:t>
      </w:r>
    </w:p>
    <w:p w14:paraId="5003DC9A" w14:textId="77777777" w:rsidR="00374B0D" w:rsidRDefault="00374B0D">
      <w:pPr>
        <w:spacing w:line="207" w:lineRule="exact"/>
        <w:rPr>
          <w:sz w:val="20"/>
          <w:szCs w:val="20"/>
        </w:rPr>
      </w:pPr>
    </w:p>
    <w:p w14:paraId="3F32ED44" w14:textId="77777777" w:rsidR="00374B0D" w:rsidRDefault="00000000">
      <w:pPr>
        <w:ind w:left="4"/>
        <w:rPr>
          <w:sz w:val="20"/>
          <w:szCs w:val="20"/>
        </w:rPr>
      </w:pPr>
      <w:r>
        <w:rPr>
          <w:rFonts w:eastAsia="Times New Roman"/>
          <w:b/>
          <w:bCs/>
        </w:rPr>
        <w:t>Vaikams ir paaugliams, sergantiems ne Hodžkino limfoma.</w:t>
      </w:r>
      <w:r>
        <w:rPr>
          <w:rFonts w:eastAsia="Times New Roman"/>
        </w:rPr>
        <w:t xml:space="preserve"> Iš esmės, ne Hodžkino limfoma</w:t>
      </w:r>
    </w:p>
    <w:p w14:paraId="1FC52412" w14:textId="77777777" w:rsidR="00374B0D" w:rsidRDefault="00374B0D">
      <w:pPr>
        <w:spacing w:line="36" w:lineRule="exact"/>
        <w:rPr>
          <w:sz w:val="20"/>
          <w:szCs w:val="20"/>
        </w:rPr>
      </w:pPr>
    </w:p>
    <w:p w14:paraId="69057C43" w14:textId="77777777" w:rsidR="00374B0D" w:rsidRDefault="00000000">
      <w:pPr>
        <w:ind w:left="4"/>
        <w:rPr>
          <w:sz w:val="20"/>
          <w:szCs w:val="20"/>
        </w:rPr>
      </w:pPr>
      <w:r>
        <w:rPr>
          <w:rFonts w:eastAsia="Times New Roman"/>
        </w:rPr>
        <w:t>sergantiems vaikams ir paaugliams pastebėti šalutiniai reiškiniai buvo panašūs į nustatytuosius</w:t>
      </w:r>
    </w:p>
    <w:p w14:paraId="127CF940" w14:textId="77777777" w:rsidR="00374B0D" w:rsidRDefault="00000000">
      <w:pPr>
        <w:spacing w:line="242" w:lineRule="auto"/>
        <w:ind w:left="4" w:right="25"/>
        <w:rPr>
          <w:sz w:val="20"/>
          <w:szCs w:val="20"/>
        </w:rPr>
      </w:pPr>
      <w:r>
        <w:rPr>
          <w:rFonts w:eastAsia="Times New Roman"/>
        </w:rPr>
        <w:t>reiškinius suaugusiesiems, sergantiems ne Hodžkino limfoma arba lėtine limfocitine leukemija. Dažniausiai nustatyti šalutiniai reiškiniai buvo karščiavimas, susijęs su sumažėjusiu tam tikrų baltųjų kraujo ląstelių (neutrofilų) kiekiu, burnos gleivinės uždegimas ar išopėjimas bei alerginės (padidėjusio jautrumo) reakcijos.</w:t>
      </w:r>
    </w:p>
    <w:p w14:paraId="5F72B6BC" w14:textId="77777777" w:rsidR="00374B0D" w:rsidRDefault="00374B0D">
      <w:pPr>
        <w:spacing w:line="208" w:lineRule="exact"/>
        <w:rPr>
          <w:sz w:val="20"/>
          <w:szCs w:val="20"/>
        </w:rPr>
      </w:pPr>
    </w:p>
    <w:p w14:paraId="4ED923C3" w14:textId="77777777" w:rsidR="00374B0D" w:rsidRDefault="00000000">
      <w:pPr>
        <w:numPr>
          <w:ilvl w:val="0"/>
          <w:numId w:val="28"/>
        </w:numPr>
        <w:tabs>
          <w:tab w:val="left" w:pos="564"/>
        </w:tabs>
        <w:ind w:left="564" w:hanging="564"/>
        <w:rPr>
          <w:rFonts w:eastAsia="Times New Roman"/>
          <w:b/>
          <w:bCs/>
        </w:rPr>
      </w:pPr>
      <w:r>
        <w:rPr>
          <w:rFonts w:eastAsia="Times New Roman"/>
          <w:b/>
          <w:bCs/>
        </w:rPr>
        <w:t>Jei gydoma nuo reumatoidinio artrito</w:t>
      </w:r>
    </w:p>
    <w:p w14:paraId="7B3DC508" w14:textId="77777777" w:rsidR="00374B0D" w:rsidRDefault="00374B0D">
      <w:pPr>
        <w:spacing w:line="257" w:lineRule="exact"/>
        <w:rPr>
          <w:sz w:val="20"/>
          <w:szCs w:val="20"/>
        </w:rPr>
      </w:pPr>
    </w:p>
    <w:p w14:paraId="0BBCB1E8" w14:textId="77777777" w:rsidR="00374B0D" w:rsidRDefault="00000000">
      <w:pPr>
        <w:ind w:left="4"/>
        <w:rPr>
          <w:sz w:val="20"/>
          <w:szCs w:val="20"/>
        </w:rPr>
      </w:pPr>
      <w:r>
        <w:rPr>
          <w:rFonts w:eastAsia="Times New Roman"/>
        </w:rPr>
        <w:t>Labai dažnas šalutinis poveikis (gali pasireikšti dažniau kaip 1 asmeniui iš 10):</w:t>
      </w:r>
    </w:p>
    <w:p w14:paraId="6101B745" w14:textId="77777777" w:rsidR="00374B0D" w:rsidRDefault="00374B0D">
      <w:pPr>
        <w:spacing w:line="23" w:lineRule="exact"/>
        <w:rPr>
          <w:sz w:val="20"/>
          <w:szCs w:val="20"/>
        </w:rPr>
      </w:pPr>
    </w:p>
    <w:p w14:paraId="19E0AF6E" w14:textId="77777777" w:rsidR="00374B0D" w:rsidRDefault="00000000">
      <w:pPr>
        <w:numPr>
          <w:ilvl w:val="0"/>
          <w:numId w:val="29"/>
        </w:numPr>
        <w:tabs>
          <w:tab w:val="left" w:pos="844"/>
        </w:tabs>
        <w:ind w:left="844" w:hanging="561"/>
        <w:rPr>
          <w:rFonts w:ascii="Symbol" w:eastAsia="Symbol" w:hAnsi="Symbol" w:cs="Symbol"/>
        </w:rPr>
      </w:pPr>
      <w:r>
        <w:rPr>
          <w:rFonts w:eastAsia="Times New Roman"/>
        </w:rPr>
        <w:t>infekcijos, pavyzdžiui, plaučių uždegimas (bakterinis),</w:t>
      </w:r>
    </w:p>
    <w:p w14:paraId="5BB6CEE0" w14:textId="77777777" w:rsidR="00374B0D" w:rsidRDefault="00374B0D">
      <w:pPr>
        <w:spacing w:line="18" w:lineRule="exact"/>
        <w:rPr>
          <w:rFonts w:ascii="Symbol" w:eastAsia="Symbol" w:hAnsi="Symbol" w:cs="Symbol"/>
        </w:rPr>
      </w:pPr>
    </w:p>
    <w:p w14:paraId="0F2B3EE5" w14:textId="77777777" w:rsidR="00374B0D" w:rsidRDefault="00000000">
      <w:pPr>
        <w:numPr>
          <w:ilvl w:val="0"/>
          <w:numId w:val="29"/>
        </w:numPr>
        <w:tabs>
          <w:tab w:val="left" w:pos="844"/>
        </w:tabs>
        <w:ind w:left="844" w:hanging="561"/>
        <w:rPr>
          <w:rFonts w:ascii="Symbol" w:eastAsia="Symbol" w:hAnsi="Symbol" w:cs="Symbol"/>
        </w:rPr>
      </w:pPr>
      <w:r>
        <w:rPr>
          <w:rFonts w:eastAsia="Times New Roman"/>
        </w:rPr>
        <w:t>skausmas šlapinantis (šlapimo takų infekcija),</w:t>
      </w:r>
    </w:p>
    <w:p w14:paraId="091890AA" w14:textId="77777777" w:rsidR="00374B0D" w:rsidRDefault="00374B0D">
      <w:pPr>
        <w:spacing w:line="1" w:lineRule="exact"/>
        <w:rPr>
          <w:rFonts w:ascii="Symbol" w:eastAsia="Symbol" w:hAnsi="Symbol" w:cs="Symbol"/>
        </w:rPr>
      </w:pPr>
    </w:p>
    <w:p w14:paraId="0E728973" w14:textId="77777777" w:rsidR="00374B0D" w:rsidRDefault="00000000">
      <w:pPr>
        <w:numPr>
          <w:ilvl w:val="0"/>
          <w:numId w:val="29"/>
        </w:numPr>
        <w:tabs>
          <w:tab w:val="left" w:pos="844"/>
        </w:tabs>
        <w:spacing w:line="239" w:lineRule="auto"/>
        <w:ind w:left="844" w:right="465" w:hanging="561"/>
        <w:rPr>
          <w:rFonts w:ascii="Symbol" w:eastAsia="Symbol" w:hAnsi="Symbol" w:cs="Symbol"/>
        </w:rPr>
      </w:pPr>
      <w:r>
        <w:rPr>
          <w:rFonts w:eastAsia="Times New Roman"/>
        </w:rPr>
        <w:t>alerginės reakcijos, kurios dažniausiai pasireiškia infuzijos metu, bet gali atsirasti iki 24 valandų po infuzijos,</w:t>
      </w:r>
    </w:p>
    <w:p w14:paraId="5B0FC363" w14:textId="77777777" w:rsidR="00374B0D" w:rsidRDefault="00000000">
      <w:pPr>
        <w:numPr>
          <w:ilvl w:val="0"/>
          <w:numId w:val="29"/>
        </w:numPr>
        <w:tabs>
          <w:tab w:val="left" w:pos="844"/>
        </w:tabs>
        <w:ind w:left="844" w:right="125" w:hanging="561"/>
        <w:rPr>
          <w:rFonts w:ascii="Symbol" w:eastAsia="Symbol" w:hAnsi="Symbol" w:cs="Symbol"/>
        </w:rPr>
      </w:pPr>
      <w:r>
        <w:rPr>
          <w:rFonts w:eastAsia="Times New Roman"/>
        </w:rPr>
        <w:t>kraujospūdžio pokyčiai, pykinimas, bėrimas, karščiavimas, niežulys, vandeninga sloga arba nosies užgulimo jausmas, čiaudulys, drebulys, pagreitėjęs širdies plakimas, nuovargis,</w:t>
      </w:r>
    </w:p>
    <w:p w14:paraId="06C7992A" w14:textId="77777777" w:rsidR="00374B0D" w:rsidRDefault="00000000">
      <w:pPr>
        <w:numPr>
          <w:ilvl w:val="0"/>
          <w:numId w:val="29"/>
        </w:numPr>
        <w:tabs>
          <w:tab w:val="left" w:pos="844"/>
        </w:tabs>
        <w:ind w:left="844" w:hanging="561"/>
        <w:rPr>
          <w:rFonts w:ascii="Symbol" w:eastAsia="Symbol" w:hAnsi="Symbol" w:cs="Symbol"/>
        </w:rPr>
      </w:pPr>
      <w:r>
        <w:rPr>
          <w:rFonts w:eastAsia="Times New Roman"/>
        </w:rPr>
        <w:t>galvos skausmas,</w:t>
      </w:r>
    </w:p>
    <w:p w14:paraId="324B9ED3" w14:textId="77777777" w:rsidR="00374B0D" w:rsidRDefault="00000000">
      <w:pPr>
        <w:numPr>
          <w:ilvl w:val="0"/>
          <w:numId w:val="29"/>
        </w:numPr>
        <w:tabs>
          <w:tab w:val="left" w:pos="844"/>
        </w:tabs>
        <w:spacing w:line="239" w:lineRule="auto"/>
        <w:ind w:left="844" w:right="45" w:hanging="561"/>
        <w:rPr>
          <w:rFonts w:ascii="Symbol" w:eastAsia="Symbol" w:hAnsi="Symbol" w:cs="Symbol"/>
        </w:rPr>
      </w:pPr>
      <w:r>
        <w:rPr>
          <w:rFonts w:eastAsia="Times New Roman"/>
        </w:rPr>
        <w:t>gydytojo paskirtų atlikti laboratorinių tyrimų rodiklių pokyčiai, įskaitant sumažėjusį kai kurių specifinių baltymų (imunoglobulinų), kurie padeda organizmui kovoti su infekcijomis, kiekį kraujyje.</w:t>
      </w:r>
    </w:p>
    <w:p w14:paraId="1A18D1D5" w14:textId="77777777" w:rsidR="00374B0D" w:rsidRDefault="00374B0D">
      <w:pPr>
        <w:spacing w:line="215" w:lineRule="exact"/>
        <w:rPr>
          <w:sz w:val="20"/>
          <w:szCs w:val="20"/>
        </w:rPr>
      </w:pPr>
    </w:p>
    <w:p w14:paraId="45368F4D" w14:textId="77777777" w:rsidR="00374B0D" w:rsidRDefault="00000000">
      <w:pPr>
        <w:ind w:left="4"/>
        <w:rPr>
          <w:sz w:val="20"/>
          <w:szCs w:val="20"/>
        </w:rPr>
      </w:pPr>
      <w:r>
        <w:rPr>
          <w:rFonts w:eastAsia="Times New Roman"/>
        </w:rPr>
        <w:t>Dažnas šalutinis poveikis(gali pasireikšti rečiau kaip 1 asmeniui iš 10):</w:t>
      </w:r>
    </w:p>
    <w:p w14:paraId="59245C48" w14:textId="77777777" w:rsidR="00374B0D" w:rsidRDefault="00374B0D">
      <w:pPr>
        <w:spacing w:line="25" w:lineRule="exact"/>
        <w:rPr>
          <w:sz w:val="20"/>
          <w:szCs w:val="20"/>
        </w:rPr>
      </w:pPr>
    </w:p>
    <w:p w14:paraId="62F511CB" w14:textId="77777777" w:rsidR="00374B0D" w:rsidRDefault="00000000">
      <w:pPr>
        <w:numPr>
          <w:ilvl w:val="0"/>
          <w:numId w:val="30"/>
        </w:numPr>
        <w:tabs>
          <w:tab w:val="left" w:pos="844"/>
        </w:tabs>
        <w:ind w:left="844" w:hanging="561"/>
        <w:rPr>
          <w:rFonts w:ascii="Symbol" w:eastAsia="Symbol" w:hAnsi="Symbol" w:cs="Symbol"/>
        </w:rPr>
      </w:pPr>
      <w:r>
        <w:rPr>
          <w:rFonts w:eastAsia="Times New Roman"/>
        </w:rPr>
        <w:t>infekcijos, pavyzdžiui, bronchų uždegimas (bronchitas),</w:t>
      </w:r>
    </w:p>
    <w:p w14:paraId="6EB87834" w14:textId="77777777" w:rsidR="00374B0D" w:rsidRDefault="00374B0D">
      <w:pPr>
        <w:sectPr w:rsidR="00374B0D">
          <w:pgSz w:w="11900" w:h="16838"/>
          <w:pgMar w:top="1109" w:right="1440" w:bottom="183" w:left="1416" w:header="0" w:footer="0" w:gutter="0"/>
          <w:cols w:space="720" w:equalWidth="0">
            <w:col w:w="9049"/>
          </w:cols>
        </w:sectPr>
      </w:pPr>
    </w:p>
    <w:p w14:paraId="35E84C77" w14:textId="77777777" w:rsidR="00374B0D" w:rsidRDefault="00374B0D">
      <w:pPr>
        <w:spacing w:line="200" w:lineRule="exact"/>
        <w:rPr>
          <w:sz w:val="20"/>
          <w:szCs w:val="20"/>
        </w:rPr>
      </w:pPr>
    </w:p>
    <w:p w14:paraId="2BCA4886" w14:textId="77777777" w:rsidR="00374B0D" w:rsidRDefault="00374B0D">
      <w:pPr>
        <w:spacing w:line="200" w:lineRule="exact"/>
        <w:rPr>
          <w:sz w:val="20"/>
          <w:szCs w:val="20"/>
        </w:rPr>
      </w:pPr>
    </w:p>
    <w:p w14:paraId="0A4D079D" w14:textId="77777777" w:rsidR="00374B0D" w:rsidRDefault="00374B0D">
      <w:pPr>
        <w:spacing w:line="296" w:lineRule="exact"/>
        <w:rPr>
          <w:sz w:val="20"/>
          <w:szCs w:val="20"/>
        </w:rPr>
      </w:pPr>
    </w:p>
    <w:p w14:paraId="4829B7B9" w14:textId="77777777" w:rsidR="00374B0D" w:rsidRDefault="00000000">
      <w:pPr>
        <w:ind w:right="-18"/>
        <w:jc w:val="center"/>
        <w:rPr>
          <w:sz w:val="20"/>
          <w:szCs w:val="20"/>
        </w:rPr>
      </w:pPr>
      <w:r>
        <w:rPr>
          <w:rFonts w:ascii="Arial" w:eastAsia="Arial" w:hAnsi="Arial" w:cs="Arial"/>
          <w:sz w:val="16"/>
          <w:szCs w:val="16"/>
        </w:rPr>
        <w:t>82</w:t>
      </w:r>
    </w:p>
    <w:p w14:paraId="037A1C10" w14:textId="77777777" w:rsidR="00374B0D" w:rsidRDefault="00374B0D">
      <w:pPr>
        <w:sectPr w:rsidR="00374B0D">
          <w:type w:val="continuous"/>
          <w:pgSz w:w="11900" w:h="16838"/>
          <w:pgMar w:top="1109" w:right="1440" w:bottom="183" w:left="1416" w:header="0" w:footer="0" w:gutter="0"/>
          <w:cols w:space="720" w:equalWidth="0">
            <w:col w:w="9049"/>
          </w:cols>
        </w:sectPr>
      </w:pPr>
    </w:p>
    <w:p w14:paraId="7E933BD8" w14:textId="77777777" w:rsidR="00374B0D" w:rsidRDefault="00000000">
      <w:pPr>
        <w:numPr>
          <w:ilvl w:val="0"/>
          <w:numId w:val="31"/>
        </w:numPr>
        <w:tabs>
          <w:tab w:val="left" w:pos="844"/>
        </w:tabs>
        <w:spacing w:line="252" w:lineRule="auto"/>
        <w:ind w:left="844" w:right="420" w:hanging="561"/>
        <w:rPr>
          <w:rFonts w:ascii="Symbol" w:eastAsia="Symbol" w:hAnsi="Symbol" w:cs="Symbol"/>
        </w:rPr>
      </w:pPr>
      <w:bookmarkStart w:id="8" w:name="page83"/>
      <w:bookmarkEnd w:id="8"/>
      <w:r>
        <w:rPr>
          <w:rFonts w:eastAsia="Times New Roman"/>
        </w:rPr>
        <w:lastRenderedPageBreak/>
        <w:t>pilnumo jausmas arba pulsuojantis skausmas už nosies, skruostų ir akių (sinusitas), pilvo skausmas, vėmimas ir viduriavimas, kvėpavimo sutrikimai,</w:t>
      </w:r>
    </w:p>
    <w:p w14:paraId="716BC9D9" w14:textId="77777777" w:rsidR="00374B0D" w:rsidRDefault="00000000">
      <w:pPr>
        <w:numPr>
          <w:ilvl w:val="0"/>
          <w:numId w:val="31"/>
        </w:numPr>
        <w:tabs>
          <w:tab w:val="left" w:pos="844"/>
        </w:tabs>
        <w:ind w:left="844" w:hanging="561"/>
        <w:rPr>
          <w:rFonts w:ascii="Symbol" w:eastAsia="Symbol" w:hAnsi="Symbol" w:cs="Symbol"/>
        </w:rPr>
      </w:pPr>
      <w:r>
        <w:rPr>
          <w:rFonts w:eastAsia="Times New Roman"/>
        </w:rPr>
        <w:t>grybelinė pėdų infekcija („atleto” pėda),</w:t>
      </w:r>
    </w:p>
    <w:p w14:paraId="4F2B77C0" w14:textId="77777777" w:rsidR="00374B0D" w:rsidRDefault="00000000">
      <w:pPr>
        <w:numPr>
          <w:ilvl w:val="0"/>
          <w:numId w:val="31"/>
        </w:numPr>
        <w:tabs>
          <w:tab w:val="left" w:pos="844"/>
        </w:tabs>
        <w:ind w:left="844" w:hanging="561"/>
        <w:rPr>
          <w:rFonts w:ascii="Symbol" w:eastAsia="Symbol" w:hAnsi="Symbol" w:cs="Symbol"/>
        </w:rPr>
      </w:pPr>
      <w:r>
        <w:rPr>
          <w:rFonts w:eastAsia="Times New Roman"/>
        </w:rPr>
        <w:t>didelis cholesterolio kiekis kraujyje,</w:t>
      </w:r>
    </w:p>
    <w:p w14:paraId="519DEC92" w14:textId="77777777" w:rsidR="00374B0D" w:rsidRDefault="00374B0D">
      <w:pPr>
        <w:spacing w:line="1" w:lineRule="exact"/>
        <w:rPr>
          <w:rFonts w:ascii="Symbol" w:eastAsia="Symbol" w:hAnsi="Symbol" w:cs="Symbol"/>
        </w:rPr>
      </w:pPr>
    </w:p>
    <w:p w14:paraId="3289857E" w14:textId="77777777" w:rsidR="00374B0D" w:rsidRDefault="00000000">
      <w:pPr>
        <w:numPr>
          <w:ilvl w:val="0"/>
          <w:numId w:val="31"/>
        </w:numPr>
        <w:tabs>
          <w:tab w:val="left" w:pos="844"/>
        </w:tabs>
        <w:spacing w:line="239" w:lineRule="auto"/>
        <w:ind w:left="844" w:right="160" w:hanging="561"/>
        <w:rPr>
          <w:rFonts w:ascii="Symbol" w:eastAsia="Symbol" w:hAnsi="Symbol" w:cs="Symbol"/>
        </w:rPr>
      </w:pPr>
      <w:r>
        <w:rPr>
          <w:rFonts w:eastAsia="Times New Roman"/>
        </w:rPr>
        <w:t>nenormalus odos jautrumas, pavyzdžiui, tirpimas, tvinkčiojimas, dilgčiojimas ar deginimas, sėdimojo nervo skausmas, migrena, svaigulys,</w:t>
      </w:r>
    </w:p>
    <w:p w14:paraId="60D2EE31" w14:textId="77777777" w:rsidR="00374B0D" w:rsidRDefault="00000000">
      <w:pPr>
        <w:numPr>
          <w:ilvl w:val="0"/>
          <w:numId w:val="31"/>
        </w:numPr>
        <w:tabs>
          <w:tab w:val="left" w:pos="844"/>
        </w:tabs>
        <w:ind w:left="844" w:hanging="561"/>
        <w:rPr>
          <w:rFonts w:ascii="Symbol" w:eastAsia="Symbol" w:hAnsi="Symbol" w:cs="Symbol"/>
        </w:rPr>
      </w:pPr>
      <w:r>
        <w:rPr>
          <w:rFonts w:eastAsia="Times New Roman"/>
        </w:rPr>
        <w:t>plikimas,</w:t>
      </w:r>
    </w:p>
    <w:p w14:paraId="1708A937" w14:textId="77777777" w:rsidR="00374B0D" w:rsidRDefault="00374B0D">
      <w:pPr>
        <w:spacing w:line="1" w:lineRule="exact"/>
        <w:rPr>
          <w:rFonts w:ascii="Symbol" w:eastAsia="Symbol" w:hAnsi="Symbol" w:cs="Symbol"/>
        </w:rPr>
      </w:pPr>
    </w:p>
    <w:p w14:paraId="42506D89" w14:textId="77777777" w:rsidR="00374B0D" w:rsidRDefault="00000000">
      <w:pPr>
        <w:numPr>
          <w:ilvl w:val="0"/>
          <w:numId w:val="31"/>
        </w:numPr>
        <w:tabs>
          <w:tab w:val="left" w:pos="844"/>
        </w:tabs>
        <w:ind w:left="844" w:hanging="561"/>
        <w:rPr>
          <w:rFonts w:ascii="Symbol" w:eastAsia="Symbol" w:hAnsi="Symbol" w:cs="Symbol"/>
        </w:rPr>
      </w:pPr>
      <w:r>
        <w:rPr>
          <w:rFonts w:eastAsia="Times New Roman"/>
        </w:rPr>
        <w:t>nerimas, depresija,</w:t>
      </w:r>
    </w:p>
    <w:p w14:paraId="2286F058" w14:textId="77777777" w:rsidR="00374B0D" w:rsidRDefault="00000000">
      <w:pPr>
        <w:numPr>
          <w:ilvl w:val="0"/>
          <w:numId w:val="31"/>
        </w:numPr>
        <w:tabs>
          <w:tab w:val="left" w:pos="844"/>
        </w:tabs>
        <w:ind w:left="844" w:hanging="561"/>
        <w:rPr>
          <w:rFonts w:ascii="Symbol" w:eastAsia="Symbol" w:hAnsi="Symbol" w:cs="Symbol"/>
        </w:rPr>
      </w:pPr>
      <w:r>
        <w:rPr>
          <w:rFonts w:eastAsia="Times New Roman"/>
        </w:rPr>
        <w:t>nevirškinimas, viduriavimas, rėmuo, žiočių ir burnos dirginimas ir (arba) išopėjimas,</w:t>
      </w:r>
    </w:p>
    <w:p w14:paraId="2DBF3610" w14:textId="77777777" w:rsidR="00374B0D" w:rsidRDefault="00000000">
      <w:pPr>
        <w:numPr>
          <w:ilvl w:val="0"/>
          <w:numId w:val="31"/>
        </w:numPr>
        <w:tabs>
          <w:tab w:val="left" w:pos="844"/>
        </w:tabs>
        <w:ind w:left="844" w:hanging="561"/>
        <w:rPr>
          <w:rFonts w:ascii="Symbol" w:eastAsia="Symbol" w:hAnsi="Symbol" w:cs="Symbol"/>
        </w:rPr>
      </w:pPr>
      <w:r>
        <w:rPr>
          <w:rFonts w:eastAsia="Times New Roman"/>
        </w:rPr>
        <w:t>pilvo sienos, nugaros, raumenų ir (arba) sąnarių skausmas.</w:t>
      </w:r>
    </w:p>
    <w:p w14:paraId="1B89D257" w14:textId="77777777" w:rsidR="00374B0D" w:rsidRDefault="00374B0D">
      <w:pPr>
        <w:spacing w:line="211" w:lineRule="exact"/>
        <w:rPr>
          <w:sz w:val="20"/>
          <w:szCs w:val="20"/>
        </w:rPr>
      </w:pPr>
    </w:p>
    <w:p w14:paraId="115714DF" w14:textId="77777777" w:rsidR="00374B0D" w:rsidRDefault="00000000">
      <w:pPr>
        <w:ind w:left="4"/>
        <w:rPr>
          <w:sz w:val="20"/>
          <w:szCs w:val="20"/>
        </w:rPr>
      </w:pPr>
      <w:r>
        <w:rPr>
          <w:rFonts w:eastAsia="Times New Roman"/>
        </w:rPr>
        <w:t>Nedažnas šalutinis poveikis (gali pasireikšti rečiau kaip 1 asmeniui iš 100):</w:t>
      </w:r>
    </w:p>
    <w:p w14:paraId="54C86A81" w14:textId="77777777" w:rsidR="00374B0D" w:rsidRDefault="00374B0D">
      <w:pPr>
        <w:spacing w:line="25" w:lineRule="exact"/>
        <w:rPr>
          <w:sz w:val="20"/>
          <w:szCs w:val="20"/>
        </w:rPr>
      </w:pPr>
    </w:p>
    <w:p w14:paraId="27AAB93F" w14:textId="77777777" w:rsidR="00374B0D" w:rsidRDefault="00000000">
      <w:pPr>
        <w:numPr>
          <w:ilvl w:val="0"/>
          <w:numId w:val="32"/>
        </w:numPr>
        <w:tabs>
          <w:tab w:val="left" w:pos="844"/>
        </w:tabs>
        <w:ind w:left="844" w:hanging="561"/>
        <w:rPr>
          <w:rFonts w:ascii="Symbol" w:eastAsia="Symbol" w:hAnsi="Symbol" w:cs="Symbol"/>
        </w:rPr>
      </w:pPr>
      <w:r>
        <w:rPr>
          <w:rFonts w:eastAsia="Times New Roman"/>
        </w:rPr>
        <w:t>padidėjęs skysčių kaupimasis veide ir kūne,</w:t>
      </w:r>
    </w:p>
    <w:p w14:paraId="5B916C51" w14:textId="77777777" w:rsidR="00374B0D" w:rsidRDefault="00374B0D">
      <w:pPr>
        <w:spacing w:line="18" w:lineRule="exact"/>
        <w:rPr>
          <w:rFonts w:ascii="Symbol" w:eastAsia="Symbol" w:hAnsi="Symbol" w:cs="Symbol"/>
        </w:rPr>
      </w:pPr>
    </w:p>
    <w:p w14:paraId="74F555BC" w14:textId="77777777" w:rsidR="00374B0D" w:rsidRDefault="00000000">
      <w:pPr>
        <w:numPr>
          <w:ilvl w:val="0"/>
          <w:numId w:val="32"/>
        </w:numPr>
        <w:tabs>
          <w:tab w:val="left" w:pos="844"/>
        </w:tabs>
        <w:ind w:left="844" w:hanging="561"/>
        <w:rPr>
          <w:rFonts w:ascii="Symbol" w:eastAsia="Symbol" w:hAnsi="Symbol" w:cs="Symbol"/>
        </w:rPr>
      </w:pPr>
      <w:r>
        <w:rPr>
          <w:rFonts w:eastAsia="Times New Roman"/>
        </w:rPr>
        <w:t>plaučių ir ryklės uždegimas, dirginimas ir (arba) sunkumo jausmas, kosulys,</w:t>
      </w:r>
    </w:p>
    <w:p w14:paraId="02E7063C" w14:textId="77777777" w:rsidR="00374B0D" w:rsidRDefault="00000000">
      <w:pPr>
        <w:numPr>
          <w:ilvl w:val="0"/>
          <w:numId w:val="32"/>
        </w:numPr>
        <w:tabs>
          <w:tab w:val="left" w:pos="844"/>
        </w:tabs>
        <w:ind w:left="844" w:hanging="561"/>
        <w:rPr>
          <w:rFonts w:ascii="Symbol" w:eastAsia="Symbol" w:hAnsi="Symbol" w:cs="Symbol"/>
        </w:rPr>
      </w:pPr>
      <w:r>
        <w:rPr>
          <w:rFonts w:eastAsia="Times New Roman"/>
        </w:rPr>
        <w:t>odos reakcijos, iš jų dilgėlinė, niežulys ir bėrimas,</w:t>
      </w:r>
    </w:p>
    <w:p w14:paraId="73E6E5DD" w14:textId="77777777" w:rsidR="00374B0D" w:rsidRDefault="00000000">
      <w:pPr>
        <w:numPr>
          <w:ilvl w:val="0"/>
          <w:numId w:val="32"/>
        </w:numPr>
        <w:tabs>
          <w:tab w:val="left" w:pos="844"/>
        </w:tabs>
        <w:ind w:left="844" w:hanging="561"/>
        <w:rPr>
          <w:rFonts w:ascii="Symbol" w:eastAsia="Symbol" w:hAnsi="Symbol" w:cs="Symbol"/>
        </w:rPr>
      </w:pPr>
      <w:r>
        <w:rPr>
          <w:rFonts w:eastAsia="Times New Roman"/>
        </w:rPr>
        <w:t>alerginės reakcijos, iš jų švokštimas arba dusulys, veido ir liežuvio tinimas, kolapsas.</w:t>
      </w:r>
    </w:p>
    <w:p w14:paraId="7C0D46B8" w14:textId="77777777" w:rsidR="00374B0D" w:rsidRDefault="00374B0D">
      <w:pPr>
        <w:spacing w:line="211" w:lineRule="exact"/>
        <w:rPr>
          <w:sz w:val="20"/>
          <w:szCs w:val="20"/>
        </w:rPr>
      </w:pPr>
    </w:p>
    <w:p w14:paraId="245F064B" w14:textId="77777777" w:rsidR="00374B0D" w:rsidRDefault="00000000">
      <w:pPr>
        <w:ind w:left="4"/>
        <w:rPr>
          <w:sz w:val="20"/>
          <w:szCs w:val="20"/>
        </w:rPr>
      </w:pPr>
      <w:r>
        <w:rPr>
          <w:rFonts w:eastAsia="Times New Roman"/>
        </w:rPr>
        <w:t>Labai retas šalutinis poveikis (gali pasireikšti rečiau kaip 1 asmeniui iš 10 000):</w:t>
      </w:r>
    </w:p>
    <w:p w14:paraId="6C81320D" w14:textId="77777777" w:rsidR="00374B0D" w:rsidRDefault="00374B0D">
      <w:pPr>
        <w:spacing w:line="25" w:lineRule="exact"/>
        <w:rPr>
          <w:sz w:val="20"/>
          <w:szCs w:val="20"/>
        </w:rPr>
      </w:pPr>
    </w:p>
    <w:p w14:paraId="336A0F84" w14:textId="77777777" w:rsidR="00374B0D" w:rsidRDefault="00000000">
      <w:pPr>
        <w:numPr>
          <w:ilvl w:val="0"/>
          <w:numId w:val="33"/>
        </w:numPr>
        <w:tabs>
          <w:tab w:val="left" w:pos="844"/>
        </w:tabs>
        <w:spacing w:line="245" w:lineRule="auto"/>
        <w:ind w:left="844" w:right="20" w:hanging="561"/>
        <w:rPr>
          <w:rFonts w:ascii="Symbol" w:eastAsia="Symbol" w:hAnsi="Symbol" w:cs="Symbol"/>
        </w:rPr>
      </w:pPr>
      <w:r>
        <w:rPr>
          <w:rFonts w:eastAsia="Times New Roman"/>
        </w:rPr>
        <w:t>simptomų kompleksas, atsiradęs per kelias savaites po rituksimabo infuzijos (į alergiją panašūs simptomai, pavyzdžiui, bėrimas, niežulys, sąnarių skausmas, padidėję limfmazgiai ir karščiavimas).</w:t>
      </w:r>
    </w:p>
    <w:p w14:paraId="06E1F8EC" w14:textId="77777777" w:rsidR="00374B0D" w:rsidRDefault="00000000">
      <w:pPr>
        <w:numPr>
          <w:ilvl w:val="0"/>
          <w:numId w:val="33"/>
        </w:numPr>
        <w:tabs>
          <w:tab w:val="left" w:pos="844"/>
        </w:tabs>
        <w:spacing w:line="239" w:lineRule="auto"/>
        <w:ind w:left="844" w:right="340" w:hanging="561"/>
        <w:rPr>
          <w:rFonts w:ascii="Symbol" w:eastAsia="Symbol" w:hAnsi="Symbol" w:cs="Symbol"/>
        </w:rPr>
      </w:pPr>
      <w:r>
        <w:rPr>
          <w:rFonts w:eastAsia="Times New Roman"/>
        </w:rPr>
        <w:t>sunkios pūslinės odos būklės, kurios gali būti pavojingos gyvybei. Gali pasireikšti odos ir gleivinės (pavyzdžiui, burnos ertmės, lyties organų ar akių vokų gleivinės) paraudimas, dažnai kartu gali susidaryti pūslių ir pasireikšti karščiavimas.</w:t>
      </w:r>
    </w:p>
    <w:p w14:paraId="26173187" w14:textId="77777777" w:rsidR="00374B0D" w:rsidRDefault="00374B0D">
      <w:pPr>
        <w:spacing w:line="215" w:lineRule="exact"/>
        <w:rPr>
          <w:sz w:val="20"/>
          <w:szCs w:val="20"/>
        </w:rPr>
      </w:pPr>
    </w:p>
    <w:p w14:paraId="62D3DFEF" w14:textId="77777777" w:rsidR="00374B0D" w:rsidRDefault="00000000">
      <w:pPr>
        <w:ind w:left="284"/>
        <w:rPr>
          <w:sz w:val="20"/>
          <w:szCs w:val="20"/>
        </w:rPr>
      </w:pPr>
      <w:r>
        <w:rPr>
          <w:rFonts w:eastAsia="Times New Roman"/>
        </w:rPr>
        <w:t>Dažnis nežinomas (dažnis negali būti įvertintas pagal turimus duomenis):</w:t>
      </w:r>
    </w:p>
    <w:p w14:paraId="7542B022" w14:textId="77777777" w:rsidR="00374B0D" w:rsidRDefault="00374B0D">
      <w:pPr>
        <w:spacing w:line="25" w:lineRule="exact"/>
        <w:rPr>
          <w:sz w:val="20"/>
          <w:szCs w:val="20"/>
        </w:rPr>
      </w:pPr>
    </w:p>
    <w:p w14:paraId="1A6C002A" w14:textId="77777777" w:rsidR="00374B0D" w:rsidRDefault="00000000">
      <w:pPr>
        <w:numPr>
          <w:ilvl w:val="0"/>
          <w:numId w:val="34"/>
        </w:numPr>
        <w:tabs>
          <w:tab w:val="left" w:pos="1004"/>
        </w:tabs>
        <w:ind w:left="1004" w:hanging="361"/>
        <w:rPr>
          <w:rFonts w:ascii="Symbol" w:eastAsia="Symbol" w:hAnsi="Symbol" w:cs="Symbol"/>
        </w:rPr>
      </w:pPr>
      <w:r>
        <w:rPr>
          <w:rFonts w:eastAsia="Times New Roman"/>
        </w:rPr>
        <w:t>sunkios virusinės infekcijos</w:t>
      </w:r>
    </w:p>
    <w:p w14:paraId="3C4F0FD1" w14:textId="77777777" w:rsidR="00374B0D" w:rsidRDefault="00374B0D">
      <w:pPr>
        <w:spacing w:line="228" w:lineRule="exact"/>
        <w:rPr>
          <w:sz w:val="20"/>
          <w:szCs w:val="20"/>
        </w:rPr>
      </w:pPr>
    </w:p>
    <w:p w14:paraId="401EA67C" w14:textId="77777777" w:rsidR="00374B0D" w:rsidRDefault="00000000">
      <w:pPr>
        <w:spacing w:line="281" w:lineRule="auto"/>
        <w:ind w:left="4"/>
        <w:rPr>
          <w:sz w:val="20"/>
          <w:szCs w:val="20"/>
        </w:rPr>
      </w:pPr>
      <w:r>
        <w:rPr>
          <w:rFonts w:eastAsia="Times New Roman"/>
          <w:sz w:val="21"/>
          <w:szCs w:val="21"/>
        </w:rPr>
        <w:t>Kiti reti rituksimabo šalutinio poveikio reiškiniai, apie kuriuos gauta pranešimų, yra: sumažėjęs baltųjų kraujo ląstelių (neutrofilų), kurios padeda kovoti su infekcijomis, skaičius. Kai kurios infekcijos gali būti sunkios (prašytume perskaityti šio skyriaus poskyryje „</w:t>
      </w:r>
      <w:r>
        <w:rPr>
          <w:rFonts w:eastAsia="Times New Roman"/>
          <w:b/>
          <w:bCs/>
          <w:sz w:val="21"/>
          <w:szCs w:val="21"/>
        </w:rPr>
        <w:t>Infekcijos</w:t>
      </w:r>
      <w:r>
        <w:rPr>
          <w:rFonts w:eastAsia="Times New Roman"/>
          <w:sz w:val="21"/>
          <w:szCs w:val="21"/>
        </w:rPr>
        <w:t>“ pateiktą informaciją).</w:t>
      </w:r>
    </w:p>
    <w:p w14:paraId="72E5A98D" w14:textId="77777777" w:rsidR="00374B0D" w:rsidRDefault="00374B0D">
      <w:pPr>
        <w:spacing w:line="161" w:lineRule="exact"/>
        <w:rPr>
          <w:sz w:val="20"/>
          <w:szCs w:val="20"/>
        </w:rPr>
      </w:pPr>
    </w:p>
    <w:p w14:paraId="6FA68380" w14:textId="77777777" w:rsidR="00374B0D" w:rsidRDefault="00000000">
      <w:pPr>
        <w:numPr>
          <w:ilvl w:val="0"/>
          <w:numId w:val="35"/>
        </w:numPr>
        <w:tabs>
          <w:tab w:val="left" w:pos="724"/>
        </w:tabs>
        <w:spacing w:line="288" w:lineRule="auto"/>
        <w:ind w:left="4" w:right="120" w:hanging="4"/>
        <w:rPr>
          <w:rFonts w:eastAsia="Times New Roman"/>
          <w:b/>
          <w:bCs/>
        </w:rPr>
      </w:pPr>
      <w:r>
        <w:rPr>
          <w:rFonts w:eastAsia="Times New Roman"/>
          <w:b/>
          <w:bCs/>
        </w:rPr>
        <w:t>Jeigu Jūs ar Jūsų vaikas gydomi nuo granuliomatozės su poliangitu arba mikroskopinio poliangito</w:t>
      </w:r>
    </w:p>
    <w:p w14:paraId="620FBA50" w14:textId="77777777" w:rsidR="00374B0D" w:rsidRDefault="00374B0D">
      <w:pPr>
        <w:spacing w:line="155" w:lineRule="exact"/>
        <w:rPr>
          <w:sz w:val="20"/>
          <w:szCs w:val="20"/>
        </w:rPr>
      </w:pPr>
    </w:p>
    <w:p w14:paraId="106B6FCC" w14:textId="77777777" w:rsidR="00374B0D" w:rsidRDefault="00000000">
      <w:pPr>
        <w:ind w:left="4"/>
        <w:rPr>
          <w:sz w:val="20"/>
          <w:szCs w:val="20"/>
        </w:rPr>
      </w:pPr>
      <w:r>
        <w:rPr>
          <w:rFonts w:eastAsia="Times New Roman"/>
        </w:rPr>
        <w:t>Labai dažnas šalutinis poveikis (gali pasireikšti dažniau kaip 1 asmeniui iš 10):</w:t>
      </w:r>
    </w:p>
    <w:p w14:paraId="04ACABB2" w14:textId="77777777" w:rsidR="00374B0D" w:rsidRDefault="00374B0D">
      <w:pPr>
        <w:spacing w:line="23" w:lineRule="exact"/>
        <w:rPr>
          <w:sz w:val="20"/>
          <w:szCs w:val="20"/>
        </w:rPr>
      </w:pPr>
    </w:p>
    <w:p w14:paraId="6F43832F" w14:textId="77777777" w:rsidR="00374B0D" w:rsidRDefault="00000000">
      <w:pPr>
        <w:numPr>
          <w:ilvl w:val="0"/>
          <w:numId w:val="36"/>
        </w:numPr>
        <w:tabs>
          <w:tab w:val="left" w:pos="704"/>
        </w:tabs>
        <w:spacing w:line="249" w:lineRule="auto"/>
        <w:ind w:left="704" w:right="1000" w:hanging="421"/>
        <w:rPr>
          <w:rFonts w:ascii="Symbol" w:eastAsia="Symbol" w:hAnsi="Symbol" w:cs="Symbol"/>
        </w:rPr>
      </w:pPr>
      <w:r>
        <w:rPr>
          <w:rFonts w:eastAsia="Times New Roman"/>
        </w:rPr>
        <w:t xml:space="preserve">infekcijos, pavyzdžiui, krūtinės ląstos infekcijos, šlapimo takų infekcijos (skausmas šlapinantis), peršalimas ir </w:t>
      </w:r>
      <w:r>
        <w:rPr>
          <w:rFonts w:eastAsia="Times New Roman"/>
          <w:i/>
          <w:iCs/>
        </w:rPr>
        <w:t>herpes</w:t>
      </w:r>
      <w:r>
        <w:rPr>
          <w:rFonts w:eastAsia="Times New Roman"/>
        </w:rPr>
        <w:t xml:space="preserve"> infekcija,</w:t>
      </w:r>
    </w:p>
    <w:p w14:paraId="0C0C92C5" w14:textId="77777777" w:rsidR="00374B0D" w:rsidRDefault="00000000">
      <w:pPr>
        <w:numPr>
          <w:ilvl w:val="0"/>
          <w:numId w:val="36"/>
        </w:numPr>
        <w:tabs>
          <w:tab w:val="left" w:pos="704"/>
        </w:tabs>
        <w:spacing w:line="239" w:lineRule="auto"/>
        <w:ind w:left="704" w:right="740" w:hanging="421"/>
        <w:rPr>
          <w:rFonts w:ascii="Symbol" w:eastAsia="Symbol" w:hAnsi="Symbol" w:cs="Symbol"/>
        </w:rPr>
      </w:pPr>
      <w:r>
        <w:rPr>
          <w:rFonts w:eastAsia="Times New Roman"/>
        </w:rPr>
        <w:t>alerginės reakcijos, kurių dažniausiai pasireiškia infuzijos metu, bet gali atsirasti iki 24 valandų po infuzijos,</w:t>
      </w:r>
    </w:p>
    <w:p w14:paraId="59674A3C"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viduriavimas,</w:t>
      </w:r>
    </w:p>
    <w:p w14:paraId="6A97C240" w14:textId="77777777" w:rsidR="00374B0D" w:rsidRDefault="00374B0D">
      <w:pPr>
        <w:spacing w:line="1" w:lineRule="exact"/>
        <w:rPr>
          <w:rFonts w:ascii="Symbol" w:eastAsia="Symbol" w:hAnsi="Symbol" w:cs="Symbol"/>
        </w:rPr>
      </w:pPr>
    </w:p>
    <w:p w14:paraId="5B040503"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kosulys ar dusulys,</w:t>
      </w:r>
    </w:p>
    <w:p w14:paraId="44413648"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kraujavimas iš nosies,</w:t>
      </w:r>
    </w:p>
    <w:p w14:paraId="14CC3B1B"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padidėjęs kraujospūdis,</w:t>
      </w:r>
    </w:p>
    <w:p w14:paraId="7A043134" w14:textId="77777777" w:rsidR="00374B0D" w:rsidRDefault="00374B0D">
      <w:pPr>
        <w:spacing w:line="1" w:lineRule="exact"/>
        <w:rPr>
          <w:rFonts w:ascii="Symbol" w:eastAsia="Symbol" w:hAnsi="Symbol" w:cs="Symbol"/>
        </w:rPr>
      </w:pPr>
    </w:p>
    <w:p w14:paraId="0DE09327"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sąnarių ar nugaros skausmas,</w:t>
      </w:r>
    </w:p>
    <w:p w14:paraId="7B79EAFF"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raumenų trūkčiojimai ar drebėjimas,</w:t>
      </w:r>
    </w:p>
    <w:p w14:paraId="0F3942CF"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svaigimo pojūtis,</w:t>
      </w:r>
    </w:p>
    <w:p w14:paraId="22C4B094"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tremoras (drebėjimas, dažniausiai plaštakų),</w:t>
      </w:r>
    </w:p>
    <w:p w14:paraId="6EB6EC23" w14:textId="77777777" w:rsidR="00374B0D" w:rsidRDefault="00374B0D">
      <w:pPr>
        <w:spacing w:line="1" w:lineRule="exact"/>
        <w:rPr>
          <w:rFonts w:ascii="Symbol" w:eastAsia="Symbol" w:hAnsi="Symbol" w:cs="Symbol"/>
        </w:rPr>
      </w:pPr>
    </w:p>
    <w:p w14:paraId="7A8DFAC4"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sunkumas užmigti (nemiga),</w:t>
      </w:r>
    </w:p>
    <w:p w14:paraId="33DA1B61" w14:textId="77777777" w:rsidR="00374B0D" w:rsidRDefault="00000000">
      <w:pPr>
        <w:numPr>
          <w:ilvl w:val="0"/>
          <w:numId w:val="36"/>
        </w:numPr>
        <w:tabs>
          <w:tab w:val="left" w:pos="724"/>
        </w:tabs>
        <w:ind w:left="724" w:hanging="441"/>
        <w:rPr>
          <w:rFonts w:ascii="Symbol" w:eastAsia="Symbol" w:hAnsi="Symbol" w:cs="Symbol"/>
        </w:rPr>
      </w:pPr>
      <w:r>
        <w:rPr>
          <w:rFonts w:eastAsia="Times New Roman"/>
        </w:rPr>
        <w:t>plaštakų ar čiurnų patinimas.</w:t>
      </w:r>
    </w:p>
    <w:p w14:paraId="51591A8D" w14:textId="77777777" w:rsidR="00374B0D" w:rsidRDefault="00374B0D">
      <w:pPr>
        <w:spacing w:line="211" w:lineRule="exact"/>
        <w:rPr>
          <w:sz w:val="20"/>
          <w:szCs w:val="20"/>
        </w:rPr>
      </w:pPr>
    </w:p>
    <w:p w14:paraId="625C638B" w14:textId="77777777" w:rsidR="00374B0D" w:rsidRDefault="00000000">
      <w:pPr>
        <w:ind w:left="4"/>
        <w:rPr>
          <w:sz w:val="20"/>
          <w:szCs w:val="20"/>
        </w:rPr>
      </w:pPr>
      <w:r>
        <w:rPr>
          <w:rFonts w:eastAsia="Times New Roman"/>
        </w:rPr>
        <w:t>Dažnas šalutinis poveikis (gali pasireikšti rečiau kaip 1 asmeniui iš 10):</w:t>
      </w:r>
    </w:p>
    <w:p w14:paraId="0D63C0EA" w14:textId="77777777" w:rsidR="00374B0D" w:rsidRDefault="00374B0D">
      <w:pPr>
        <w:spacing w:line="23" w:lineRule="exact"/>
        <w:rPr>
          <w:sz w:val="20"/>
          <w:szCs w:val="20"/>
        </w:rPr>
      </w:pPr>
    </w:p>
    <w:p w14:paraId="46EC7652" w14:textId="77777777" w:rsidR="00374B0D" w:rsidRDefault="00000000">
      <w:pPr>
        <w:numPr>
          <w:ilvl w:val="0"/>
          <w:numId w:val="37"/>
        </w:numPr>
        <w:tabs>
          <w:tab w:val="left" w:pos="724"/>
        </w:tabs>
        <w:ind w:left="724" w:hanging="441"/>
        <w:rPr>
          <w:rFonts w:ascii="Symbol" w:eastAsia="Symbol" w:hAnsi="Symbol" w:cs="Symbol"/>
        </w:rPr>
      </w:pPr>
      <w:r>
        <w:rPr>
          <w:rFonts w:eastAsia="Times New Roman"/>
        </w:rPr>
        <w:t>nevirškinimo pojūtis,</w:t>
      </w:r>
    </w:p>
    <w:p w14:paraId="78841328" w14:textId="77777777" w:rsidR="00374B0D" w:rsidRDefault="00374B0D">
      <w:pPr>
        <w:spacing w:line="18" w:lineRule="exact"/>
        <w:rPr>
          <w:rFonts w:ascii="Symbol" w:eastAsia="Symbol" w:hAnsi="Symbol" w:cs="Symbol"/>
        </w:rPr>
      </w:pPr>
    </w:p>
    <w:p w14:paraId="7DDFF0E5" w14:textId="77777777" w:rsidR="00374B0D" w:rsidRDefault="00000000">
      <w:pPr>
        <w:numPr>
          <w:ilvl w:val="0"/>
          <w:numId w:val="37"/>
        </w:numPr>
        <w:tabs>
          <w:tab w:val="left" w:pos="724"/>
        </w:tabs>
        <w:ind w:left="724" w:hanging="441"/>
        <w:rPr>
          <w:rFonts w:ascii="Symbol" w:eastAsia="Symbol" w:hAnsi="Symbol" w:cs="Symbol"/>
        </w:rPr>
      </w:pPr>
      <w:r>
        <w:rPr>
          <w:rFonts w:eastAsia="Times New Roman"/>
        </w:rPr>
        <w:t>vidurių užkietėjimas,</w:t>
      </w:r>
    </w:p>
    <w:p w14:paraId="13297BB4" w14:textId="77777777" w:rsidR="00374B0D" w:rsidRDefault="00374B0D">
      <w:pPr>
        <w:spacing w:line="1" w:lineRule="exact"/>
        <w:rPr>
          <w:rFonts w:ascii="Symbol" w:eastAsia="Symbol" w:hAnsi="Symbol" w:cs="Symbol"/>
        </w:rPr>
      </w:pPr>
    </w:p>
    <w:p w14:paraId="397B5B45" w14:textId="77777777" w:rsidR="00374B0D" w:rsidRDefault="00000000">
      <w:pPr>
        <w:numPr>
          <w:ilvl w:val="0"/>
          <w:numId w:val="37"/>
        </w:numPr>
        <w:tabs>
          <w:tab w:val="left" w:pos="724"/>
        </w:tabs>
        <w:ind w:left="724" w:hanging="441"/>
        <w:rPr>
          <w:rFonts w:ascii="Symbol" w:eastAsia="Symbol" w:hAnsi="Symbol" w:cs="Symbol"/>
        </w:rPr>
      </w:pPr>
      <w:r>
        <w:rPr>
          <w:rFonts w:eastAsia="Times New Roman"/>
        </w:rPr>
        <w:t>odos bėrimas, įskaitant aknę arba spuogus,</w:t>
      </w:r>
    </w:p>
    <w:p w14:paraId="4C69265B" w14:textId="77777777" w:rsidR="00374B0D" w:rsidRDefault="00374B0D">
      <w:pPr>
        <w:sectPr w:rsidR="00374B0D">
          <w:pgSz w:w="11900" w:h="16838"/>
          <w:pgMar w:top="1126" w:right="1405" w:bottom="183" w:left="1416" w:header="0" w:footer="0" w:gutter="0"/>
          <w:cols w:space="720" w:equalWidth="0">
            <w:col w:w="9084"/>
          </w:cols>
        </w:sectPr>
      </w:pPr>
    </w:p>
    <w:p w14:paraId="78F1450D" w14:textId="77777777" w:rsidR="00374B0D" w:rsidRDefault="00374B0D">
      <w:pPr>
        <w:spacing w:line="344" w:lineRule="exact"/>
        <w:rPr>
          <w:sz w:val="20"/>
          <w:szCs w:val="20"/>
        </w:rPr>
      </w:pPr>
    </w:p>
    <w:p w14:paraId="5AF2F550" w14:textId="77777777" w:rsidR="00374B0D" w:rsidRDefault="00000000">
      <w:pPr>
        <w:ind w:right="16"/>
        <w:jc w:val="center"/>
        <w:rPr>
          <w:sz w:val="20"/>
          <w:szCs w:val="20"/>
        </w:rPr>
      </w:pPr>
      <w:r>
        <w:rPr>
          <w:rFonts w:ascii="Arial" w:eastAsia="Arial" w:hAnsi="Arial" w:cs="Arial"/>
          <w:sz w:val="16"/>
          <w:szCs w:val="16"/>
        </w:rPr>
        <w:t>83</w:t>
      </w:r>
    </w:p>
    <w:p w14:paraId="35B9E5FD" w14:textId="77777777" w:rsidR="00374B0D" w:rsidRDefault="00374B0D">
      <w:pPr>
        <w:sectPr w:rsidR="00374B0D">
          <w:type w:val="continuous"/>
          <w:pgSz w:w="11900" w:h="16838"/>
          <w:pgMar w:top="1126" w:right="1405" w:bottom="183" w:left="1416" w:header="0" w:footer="0" w:gutter="0"/>
          <w:cols w:space="720" w:equalWidth="0">
            <w:col w:w="9084"/>
          </w:cols>
        </w:sectPr>
      </w:pPr>
    </w:p>
    <w:p w14:paraId="37B8F247" w14:textId="77777777" w:rsidR="00374B0D" w:rsidRDefault="00000000">
      <w:pPr>
        <w:numPr>
          <w:ilvl w:val="0"/>
          <w:numId w:val="38"/>
        </w:numPr>
        <w:tabs>
          <w:tab w:val="left" w:pos="724"/>
        </w:tabs>
        <w:ind w:left="724" w:hanging="441"/>
        <w:rPr>
          <w:rFonts w:ascii="Symbol" w:eastAsia="Symbol" w:hAnsi="Symbol" w:cs="Symbol"/>
        </w:rPr>
      </w:pPr>
      <w:bookmarkStart w:id="9" w:name="page84"/>
      <w:bookmarkEnd w:id="9"/>
      <w:r>
        <w:rPr>
          <w:rFonts w:eastAsia="Times New Roman"/>
        </w:rPr>
        <w:lastRenderedPageBreak/>
        <w:t>karščio pylimas arba odos paraudimas,</w:t>
      </w:r>
    </w:p>
    <w:p w14:paraId="4D335FB0" w14:textId="77777777" w:rsidR="00374B0D" w:rsidRDefault="00374B0D">
      <w:pPr>
        <w:spacing w:line="25" w:lineRule="exact"/>
        <w:rPr>
          <w:rFonts w:ascii="Symbol" w:eastAsia="Symbol" w:hAnsi="Symbol" w:cs="Symbol"/>
        </w:rPr>
      </w:pPr>
    </w:p>
    <w:p w14:paraId="46EAD13B" w14:textId="77777777" w:rsidR="00374B0D" w:rsidRDefault="00000000">
      <w:pPr>
        <w:numPr>
          <w:ilvl w:val="1"/>
          <w:numId w:val="38"/>
        </w:numPr>
        <w:tabs>
          <w:tab w:val="left" w:pos="704"/>
        </w:tabs>
        <w:ind w:left="704" w:hanging="346"/>
        <w:rPr>
          <w:rFonts w:ascii="Symbol" w:eastAsia="Symbol" w:hAnsi="Symbol" w:cs="Symbol"/>
        </w:rPr>
      </w:pPr>
      <w:r>
        <w:rPr>
          <w:rFonts w:eastAsia="Times New Roman"/>
        </w:rPr>
        <w:t>karščiavimas,</w:t>
      </w:r>
    </w:p>
    <w:p w14:paraId="3969ACA9" w14:textId="77777777" w:rsidR="00374B0D" w:rsidRDefault="00374B0D">
      <w:pPr>
        <w:spacing w:line="1" w:lineRule="exact"/>
        <w:rPr>
          <w:rFonts w:ascii="Symbol" w:eastAsia="Symbol" w:hAnsi="Symbol" w:cs="Symbol"/>
        </w:rPr>
      </w:pPr>
    </w:p>
    <w:p w14:paraId="26119C46" w14:textId="77777777" w:rsidR="00374B0D" w:rsidRDefault="00000000">
      <w:pPr>
        <w:numPr>
          <w:ilvl w:val="0"/>
          <w:numId w:val="38"/>
        </w:numPr>
        <w:tabs>
          <w:tab w:val="left" w:pos="724"/>
        </w:tabs>
        <w:ind w:left="724" w:hanging="441"/>
        <w:rPr>
          <w:rFonts w:ascii="Symbol" w:eastAsia="Symbol" w:hAnsi="Symbol" w:cs="Symbol"/>
        </w:rPr>
      </w:pPr>
      <w:r>
        <w:rPr>
          <w:rFonts w:eastAsia="Times New Roman"/>
        </w:rPr>
        <w:t>nosies užgulimas ar varvėjimas,</w:t>
      </w:r>
    </w:p>
    <w:p w14:paraId="0CA4EAD8" w14:textId="77777777" w:rsidR="00374B0D" w:rsidRDefault="00000000">
      <w:pPr>
        <w:numPr>
          <w:ilvl w:val="0"/>
          <w:numId w:val="38"/>
        </w:numPr>
        <w:tabs>
          <w:tab w:val="left" w:pos="724"/>
        </w:tabs>
        <w:ind w:left="724" w:hanging="441"/>
        <w:rPr>
          <w:rFonts w:ascii="Symbol" w:eastAsia="Symbol" w:hAnsi="Symbol" w:cs="Symbol"/>
        </w:rPr>
      </w:pPr>
      <w:r>
        <w:rPr>
          <w:rFonts w:eastAsia="Times New Roman"/>
        </w:rPr>
        <w:t>įtempti ar skausmingi raumenys,</w:t>
      </w:r>
    </w:p>
    <w:p w14:paraId="2DD229E6" w14:textId="77777777" w:rsidR="00374B0D" w:rsidRDefault="00000000">
      <w:pPr>
        <w:numPr>
          <w:ilvl w:val="0"/>
          <w:numId w:val="38"/>
        </w:numPr>
        <w:tabs>
          <w:tab w:val="left" w:pos="724"/>
        </w:tabs>
        <w:ind w:left="724" w:hanging="441"/>
        <w:rPr>
          <w:rFonts w:ascii="Symbol" w:eastAsia="Symbol" w:hAnsi="Symbol" w:cs="Symbol"/>
        </w:rPr>
      </w:pPr>
      <w:r>
        <w:rPr>
          <w:rFonts w:eastAsia="Times New Roman"/>
        </w:rPr>
        <w:t>raumenų skausmas arba plaštakų ir pėdų skausmas,</w:t>
      </w:r>
    </w:p>
    <w:p w14:paraId="729E36B1" w14:textId="77777777" w:rsidR="00374B0D" w:rsidRDefault="00374B0D">
      <w:pPr>
        <w:spacing w:line="1" w:lineRule="exact"/>
        <w:rPr>
          <w:rFonts w:ascii="Symbol" w:eastAsia="Symbol" w:hAnsi="Symbol" w:cs="Symbol"/>
        </w:rPr>
      </w:pPr>
    </w:p>
    <w:p w14:paraId="3AA511D9" w14:textId="77777777" w:rsidR="00374B0D" w:rsidRDefault="00000000">
      <w:pPr>
        <w:numPr>
          <w:ilvl w:val="0"/>
          <w:numId w:val="38"/>
        </w:numPr>
        <w:tabs>
          <w:tab w:val="left" w:pos="724"/>
        </w:tabs>
        <w:ind w:left="724" w:hanging="441"/>
        <w:rPr>
          <w:rFonts w:ascii="Symbol" w:eastAsia="Symbol" w:hAnsi="Symbol" w:cs="Symbol"/>
        </w:rPr>
      </w:pPr>
      <w:r>
        <w:rPr>
          <w:rFonts w:eastAsia="Times New Roman"/>
        </w:rPr>
        <w:t>sumažėjęs raudonųjų kraujo ląstelių skaičius (mažakraujystė),</w:t>
      </w:r>
    </w:p>
    <w:p w14:paraId="69AA7AE3" w14:textId="77777777" w:rsidR="00374B0D" w:rsidRDefault="00000000">
      <w:pPr>
        <w:numPr>
          <w:ilvl w:val="0"/>
          <w:numId w:val="38"/>
        </w:numPr>
        <w:tabs>
          <w:tab w:val="left" w:pos="724"/>
        </w:tabs>
        <w:ind w:left="724" w:hanging="441"/>
        <w:rPr>
          <w:rFonts w:ascii="Symbol" w:eastAsia="Symbol" w:hAnsi="Symbol" w:cs="Symbol"/>
        </w:rPr>
      </w:pPr>
      <w:r>
        <w:rPr>
          <w:rFonts w:eastAsia="Times New Roman"/>
        </w:rPr>
        <w:t>sumažėjęs trombocitų skaičius kraujyje,</w:t>
      </w:r>
    </w:p>
    <w:p w14:paraId="4C393420" w14:textId="77777777" w:rsidR="00374B0D" w:rsidRDefault="00000000">
      <w:pPr>
        <w:numPr>
          <w:ilvl w:val="0"/>
          <w:numId w:val="38"/>
        </w:numPr>
        <w:tabs>
          <w:tab w:val="left" w:pos="724"/>
        </w:tabs>
        <w:ind w:left="724" w:hanging="441"/>
        <w:rPr>
          <w:rFonts w:ascii="Symbol" w:eastAsia="Symbol" w:hAnsi="Symbol" w:cs="Symbol"/>
        </w:rPr>
      </w:pPr>
      <w:r>
        <w:rPr>
          <w:rFonts w:eastAsia="Times New Roman"/>
        </w:rPr>
        <w:t>padidėjęs kalio kiekis kraujyje,</w:t>
      </w:r>
    </w:p>
    <w:p w14:paraId="49918B69" w14:textId="77777777" w:rsidR="00374B0D" w:rsidRDefault="00374B0D">
      <w:pPr>
        <w:spacing w:line="1" w:lineRule="exact"/>
        <w:rPr>
          <w:rFonts w:ascii="Symbol" w:eastAsia="Symbol" w:hAnsi="Symbol" w:cs="Symbol"/>
        </w:rPr>
      </w:pPr>
    </w:p>
    <w:p w14:paraId="6F9E288A" w14:textId="77777777" w:rsidR="00374B0D" w:rsidRDefault="00000000">
      <w:pPr>
        <w:numPr>
          <w:ilvl w:val="0"/>
          <w:numId w:val="38"/>
        </w:numPr>
        <w:tabs>
          <w:tab w:val="left" w:pos="724"/>
        </w:tabs>
        <w:ind w:left="724" w:hanging="441"/>
        <w:rPr>
          <w:rFonts w:ascii="Symbol" w:eastAsia="Symbol" w:hAnsi="Symbol" w:cs="Symbol"/>
        </w:rPr>
      </w:pPr>
      <w:r>
        <w:rPr>
          <w:rFonts w:eastAsia="Times New Roman"/>
        </w:rPr>
        <w:t>pakitęs širdies susitraukimų ritmas arba greitesnis nei įprasta širdies plakimas.</w:t>
      </w:r>
    </w:p>
    <w:p w14:paraId="21861778" w14:textId="77777777" w:rsidR="00374B0D" w:rsidRDefault="00374B0D">
      <w:pPr>
        <w:spacing w:line="211" w:lineRule="exact"/>
        <w:rPr>
          <w:sz w:val="20"/>
          <w:szCs w:val="20"/>
        </w:rPr>
      </w:pPr>
    </w:p>
    <w:p w14:paraId="303F0846" w14:textId="77777777" w:rsidR="00374B0D" w:rsidRDefault="00000000">
      <w:pPr>
        <w:ind w:left="4"/>
        <w:rPr>
          <w:sz w:val="20"/>
          <w:szCs w:val="20"/>
        </w:rPr>
      </w:pPr>
      <w:r>
        <w:rPr>
          <w:rFonts w:eastAsia="Times New Roman"/>
        </w:rPr>
        <w:t>Labai retas šalutinis poveikis (gali pasireikšti rečiau kaip 1 asmeniui iš 10 000):</w:t>
      </w:r>
    </w:p>
    <w:p w14:paraId="7D2D2950" w14:textId="77777777" w:rsidR="00374B0D" w:rsidRDefault="00374B0D">
      <w:pPr>
        <w:spacing w:line="23" w:lineRule="exact"/>
        <w:rPr>
          <w:sz w:val="20"/>
          <w:szCs w:val="20"/>
        </w:rPr>
      </w:pPr>
    </w:p>
    <w:p w14:paraId="4896D1A1" w14:textId="77777777" w:rsidR="00374B0D" w:rsidRDefault="00000000">
      <w:pPr>
        <w:numPr>
          <w:ilvl w:val="0"/>
          <w:numId w:val="39"/>
        </w:numPr>
        <w:tabs>
          <w:tab w:val="left" w:pos="724"/>
        </w:tabs>
        <w:spacing w:line="245" w:lineRule="auto"/>
        <w:ind w:left="724" w:right="5" w:hanging="441"/>
        <w:rPr>
          <w:rFonts w:ascii="Symbol" w:eastAsia="Symbol" w:hAnsi="Symbol" w:cs="Symbol"/>
        </w:rPr>
      </w:pPr>
      <w:r>
        <w:rPr>
          <w:rFonts w:eastAsia="Times New Roman"/>
        </w:rPr>
        <w:t>sunkios pūslinės odos būklės, kurios gali būti pavojingos gyvybei. Gali pasireikšti odos ir gleivinės (pavyzdžiui, burnos ertmės, lyties organų ar akių vokų gleivinės) paraudimas, dažnai kartu gali susidaryti pūslių ir pasireikšti karščiavimas,</w:t>
      </w:r>
    </w:p>
    <w:p w14:paraId="5CF4F929" w14:textId="77777777" w:rsidR="00374B0D" w:rsidRDefault="00374B0D">
      <w:pPr>
        <w:spacing w:line="2" w:lineRule="exact"/>
        <w:rPr>
          <w:rFonts w:ascii="Symbol" w:eastAsia="Symbol" w:hAnsi="Symbol" w:cs="Symbol"/>
        </w:rPr>
      </w:pPr>
    </w:p>
    <w:p w14:paraId="3D077469" w14:textId="77777777" w:rsidR="00374B0D" w:rsidRDefault="00000000">
      <w:pPr>
        <w:numPr>
          <w:ilvl w:val="0"/>
          <w:numId w:val="39"/>
        </w:numPr>
        <w:tabs>
          <w:tab w:val="left" w:pos="724"/>
        </w:tabs>
        <w:ind w:left="724" w:hanging="441"/>
        <w:rPr>
          <w:rFonts w:ascii="Symbol" w:eastAsia="Symbol" w:hAnsi="Symbol" w:cs="Symbol"/>
        </w:rPr>
      </w:pPr>
      <w:r>
        <w:rPr>
          <w:rFonts w:eastAsia="Times New Roman"/>
        </w:rPr>
        <w:t>ankstesnės hepatito B infekcijos atsinaujinimas.</w:t>
      </w:r>
    </w:p>
    <w:p w14:paraId="6209A3CE" w14:textId="77777777" w:rsidR="00374B0D" w:rsidRDefault="00374B0D">
      <w:pPr>
        <w:spacing w:line="211" w:lineRule="exact"/>
        <w:rPr>
          <w:sz w:val="20"/>
          <w:szCs w:val="20"/>
        </w:rPr>
      </w:pPr>
    </w:p>
    <w:p w14:paraId="26DDF080" w14:textId="77777777" w:rsidR="00374B0D" w:rsidRDefault="00000000">
      <w:pPr>
        <w:ind w:left="284"/>
        <w:rPr>
          <w:sz w:val="20"/>
          <w:szCs w:val="20"/>
        </w:rPr>
      </w:pPr>
      <w:r>
        <w:rPr>
          <w:rFonts w:eastAsia="Times New Roman"/>
        </w:rPr>
        <w:t>Dažnis nežinomas (dažnis negali būti įvertintas pagal turimus duomenis):</w:t>
      </w:r>
    </w:p>
    <w:p w14:paraId="2B603019" w14:textId="77777777" w:rsidR="00374B0D" w:rsidRDefault="00374B0D">
      <w:pPr>
        <w:spacing w:line="31" w:lineRule="exact"/>
        <w:rPr>
          <w:sz w:val="20"/>
          <w:szCs w:val="20"/>
        </w:rPr>
      </w:pPr>
    </w:p>
    <w:p w14:paraId="24220181" w14:textId="77777777" w:rsidR="00374B0D" w:rsidRDefault="00000000">
      <w:pPr>
        <w:ind w:left="284"/>
        <w:rPr>
          <w:sz w:val="20"/>
          <w:szCs w:val="20"/>
        </w:rPr>
      </w:pPr>
      <w:r>
        <w:rPr>
          <w:rFonts w:eastAsia="Times New Roman"/>
        </w:rPr>
        <w:t>sunkios virusinės infekcijos</w:t>
      </w:r>
    </w:p>
    <w:p w14:paraId="47A08436" w14:textId="77777777" w:rsidR="00374B0D" w:rsidRDefault="00374B0D">
      <w:pPr>
        <w:spacing w:line="200" w:lineRule="exact"/>
        <w:rPr>
          <w:sz w:val="20"/>
          <w:szCs w:val="20"/>
        </w:rPr>
      </w:pPr>
    </w:p>
    <w:p w14:paraId="73FCD6FE" w14:textId="77777777" w:rsidR="00374B0D" w:rsidRDefault="00374B0D">
      <w:pPr>
        <w:spacing w:line="269" w:lineRule="exact"/>
        <w:rPr>
          <w:sz w:val="20"/>
          <w:szCs w:val="20"/>
        </w:rPr>
      </w:pPr>
    </w:p>
    <w:p w14:paraId="45D0C423" w14:textId="77777777" w:rsidR="00374B0D" w:rsidRDefault="00000000">
      <w:pPr>
        <w:spacing w:line="251" w:lineRule="auto"/>
        <w:ind w:left="4" w:right="325"/>
        <w:rPr>
          <w:sz w:val="20"/>
          <w:szCs w:val="20"/>
        </w:rPr>
      </w:pPr>
      <w:r>
        <w:rPr>
          <w:rFonts w:eastAsia="Times New Roman"/>
          <w:b/>
          <w:bCs/>
        </w:rPr>
        <w:t xml:space="preserve">Vaikai ir paaugliai, sergantys granuliomatoze su poliangiitu ar mikroskopiniu poliangiitu </w:t>
      </w:r>
      <w:r>
        <w:rPr>
          <w:rFonts w:eastAsia="Times New Roman"/>
        </w:rPr>
        <w:t>Iš esmės, šalutinis poveikis vaikams ir paaugliams, sergantiems granulomatoze su poliangiitu ar mikroskopiniu poliangiitu, buvo panašus į nustatytuosius reiškinius suaugusiesiems, sergantiems granuliomatoze su poliangiitu ar mikroskopiniu poliangiitu. Dažniausias stebėtas šalutinis poveikis buvo infekcijos, alerginės reakcijos ir pykinimas.</w:t>
      </w:r>
    </w:p>
    <w:p w14:paraId="750141E9" w14:textId="77777777" w:rsidR="00374B0D" w:rsidRDefault="00374B0D">
      <w:pPr>
        <w:spacing w:line="196" w:lineRule="exact"/>
        <w:rPr>
          <w:sz w:val="20"/>
          <w:szCs w:val="20"/>
        </w:rPr>
      </w:pPr>
    </w:p>
    <w:p w14:paraId="4C4A879F" w14:textId="77777777" w:rsidR="00374B0D" w:rsidRDefault="00000000">
      <w:pPr>
        <w:numPr>
          <w:ilvl w:val="0"/>
          <w:numId w:val="40"/>
        </w:numPr>
        <w:tabs>
          <w:tab w:val="left" w:pos="424"/>
        </w:tabs>
        <w:ind w:left="424" w:hanging="424"/>
        <w:rPr>
          <w:rFonts w:eastAsia="Times New Roman"/>
          <w:b/>
          <w:bCs/>
        </w:rPr>
      </w:pPr>
      <w:r>
        <w:rPr>
          <w:rFonts w:eastAsia="Times New Roman"/>
          <w:b/>
          <w:bCs/>
        </w:rPr>
        <w:t>Jeigu gydoma paprastoji pūslinė</w:t>
      </w:r>
    </w:p>
    <w:p w14:paraId="6241C1E4" w14:textId="77777777" w:rsidR="00374B0D" w:rsidRDefault="00374B0D">
      <w:pPr>
        <w:spacing w:line="257" w:lineRule="exact"/>
        <w:rPr>
          <w:sz w:val="20"/>
          <w:szCs w:val="20"/>
        </w:rPr>
      </w:pPr>
    </w:p>
    <w:p w14:paraId="0FB82D96" w14:textId="77777777" w:rsidR="00374B0D" w:rsidRDefault="00000000">
      <w:pPr>
        <w:ind w:left="4"/>
        <w:rPr>
          <w:sz w:val="20"/>
          <w:szCs w:val="20"/>
        </w:rPr>
      </w:pPr>
      <w:r>
        <w:rPr>
          <w:rFonts w:eastAsia="Times New Roman"/>
        </w:rPr>
        <w:t>Labai dažnas šalutinis poveikis (gali pasireikšti dažniau kaip 1 asmeniui iš 10):</w:t>
      </w:r>
    </w:p>
    <w:p w14:paraId="27B97A3B" w14:textId="77777777" w:rsidR="00374B0D" w:rsidRDefault="00374B0D">
      <w:pPr>
        <w:spacing w:line="23" w:lineRule="exact"/>
        <w:rPr>
          <w:sz w:val="20"/>
          <w:szCs w:val="20"/>
        </w:rPr>
      </w:pPr>
    </w:p>
    <w:p w14:paraId="1192FFC1" w14:textId="77777777" w:rsidR="00374B0D" w:rsidRDefault="00000000">
      <w:pPr>
        <w:numPr>
          <w:ilvl w:val="0"/>
          <w:numId w:val="41"/>
        </w:numPr>
        <w:tabs>
          <w:tab w:val="left" w:pos="704"/>
        </w:tabs>
        <w:spacing w:line="247" w:lineRule="auto"/>
        <w:ind w:left="704" w:right="685" w:hanging="346"/>
        <w:rPr>
          <w:rFonts w:ascii="Symbol" w:eastAsia="Symbol" w:hAnsi="Symbol" w:cs="Symbol"/>
        </w:rPr>
      </w:pPr>
      <w:r>
        <w:rPr>
          <w:rFonts w:eastAsia="Times New Roman"/>
        </w:rPr>
        <w:t>alerginės reakcijos, kurių dažniausiai pasireiškia infuzijos metu, bet gali atsirasti iki 24 valandų po infuzijos,</w:t>
      </w:r>
    </w:p>
    <w:p w14:paraId="4F6A4C2E" w14:textId="77777777" w:rsidR="00374B0D" w:rsidRDefault="00374B0D">
      <w:pPr>
        <w:spacing w:line="2" w:lineRule="exact"/>
        <w:rPr>
          <w:rFonts w:ascii="Symbol" w:eastAsia="Symbol" w:hAnsi="Symbol" w:cs="Symbol"/>
        </w:rPr>
      </w:pPr>
    </w:p>
    <w:p w14:paraId="3BF95BF9" w14:textId="77777777" w:rsidR="00374B0D" w:rsidRDefault="00000000">
      <w:pPr>
        <w:numPr>
          <w:ilvl w:val="0"/>
          <w:numId w:val="41"/>
        </w:numPr>
        <w:tabs>
          <w:tab w:val="left" w:pos="704"/>
        </w:tabs>
        <w:ind w:left="704" w:hanging="346"/>
        <w:rPr>
          <w:rFonts w:ascii="Symbol" w:eastAsia="Symbol" w:hAnsi="Symbol" w:cs="Symbol"/>
        </w:rPr>
      </w:pPr>
      <w:r>
        <w:rPr>
          <w:rFonts w:eastAsia="Times New Roman"/>
        </w:rPr>
        <w:t>galvos skausmas,</w:t>
      </w:r>
    </w:p>
    <w:p w14:paraId="684A426F" w14:textId="77777777" w:rsidR="00374B0D" w:rsidRDefault="00374B0D">
      <w:pPr>
        <w:spacing w:line="1" w:lineRule="exact"/>
        <w:rPr>
          <w:rFonts w:ascii="Symbol" w:eastAsia="Symbol" w:hAnsi="Symbol" w:cs="Symbol"/>
        </w:rPr>
      </w:pPr>
    </w:p>
    <w:p w14:paraId="03E39A82" w14:textId="77777777" w:rsidR="00374B0D" w:rsidRDefault="00000000">
      <w:pPr>
        <w:numPr>
          <w:ilvl w:val="0"/>
          <w:numId w:val="41"/>
        </w:numPr>
        <w:tabs>
          <w:tab w:val="left" w:pos="704"/>
        </w:tabs>
        <w:ind w:left="704" w:hanging="346"/>
        <w:rPr>
          <w:rFonts w:ascii="Symbol" w:eastAsia="Symbol" w:hAnsi="Symbol" w:cs="Symbol"/>
        </w:rPr>
      </w:pPr>
      <w:r>
        <w:rPr>
          <w:rFonts w:eastAsia="Times New Roman"/>
        </w:rPr>
        <w:t>infekcijos, pavyzdžiui, krūtinės ląstos infekcijos,</w:t>
      </w:r>
    </w:p>
    <w:p w14:paraId="4DAB1C35" w14:textId="77777777" w:rsidR="00374B0D" w:rsidRDefault="00000000">
      <w:pPr>
        <w:numPr>
          <w:ilvl w:val="0"/>
          <w:numId w:val="41"/>
        </w:numPr>
        <w:tabs>
          <w:tab w:val="left" w:pos="704"/>
        </w:tabs>
        <w:ind w:left="704" w:hanging="346"/>
        <w:rPr>
          <w:rFonts w:ascii="Symbol" w:eastAsia="Symbol" w:hAnsi="Symbol" w:cs="Symbol"/>
        </w:rPr>
      </w:pPr>
      <w:r>
        <w:rPr>
          <w:rFonts w:eastAsia="Times New Roman"/>
        </w:rPr>
        <w:t>ilgai trunkanti depresija,</w:t>
      </w:r>
    </w:p>
    <w:p w14:paraId="3865F2D3" w14:textId="77777777" w:rsidR="00374B0D" w:rsidRDefault="00000000">
      <w:pPr>
        <w:numPr>
          <w:ilvl w:val="0"/>
          <w:numId w:val="41"/>
        </w:numPr>
        <w:tabs>
          <w:tab w:val="left" w:pos="704"/>
        </w:tabs>
        <w:ind w:left="704" w:hanging="346"/>
        <w:rPr>
          <w:rFonts w:ascii="Symbol" w:eastAsia="Symbol" w:hAnsi="Symbol" w:cs="Symbol"/>
        </w:rPr>
      </w:pPr>
      <w:r>
        <w:rPr>
          <w:rFonts w:eastAsia="Times New Roman"/>
        </w:rPr>
        <w:t>plaukų slinkimas.</w:t>
      </w:r>
    </w:p>
    <w:p w14:paraId="3A214CC3" w14:textId="77777777" w:rsidR="00374B0D" w:rsidRDefault="00374B0D">
      <w:pPr>
        <w:spacing w:line="211" w:lineRule="exact"/>
        <w:rPr>
          <w:sz w:val="20"/>
          <w:szCs w:val="20"/>
        </w:rPr>
      </w:pPr>
    </w:p>
    <w:p w14:paraId="2A8AB2F4" w14:textId="77777777" w:rsidR="00374B0D" w:rsidRDefault="00000000">
      <w:pPr>
        <w:ind w:left="4"/>
        <w:rPr>
          <w:sz w:val="20"/>
          <w:szCs w:val="20"/>
        </w:rPr>
      </w:pPr>
      <w:r>
        <w:rPr>
          <w:rFonts w:eastAsia="Times New Roman"/>
        </w:rPr>
        <w:t>Dažnas šalutinis poveikis (gali pasireikšti rečiau kaip 1 asmeniui iš 10):</w:t>
      </w:r>
    </w:p>
    <w:p w14:paraId="25FFF383" w14:textId="77777777" w:rsidR="00374B0D" w:rsidRDefault="00374B0D">
      <w:pPr>
        <w:spacing w:line="25" w:lineRule="exact"/>
        <w:rPr>
          <w:sz w:val="20"/>
          <w:szCs w:val="20"/>
        </w:rPr>
      </w:pPr>
    </w:p>
    <w:p w14:paraId="672DBD42" w14:textId="77777777" w:rsidR="00374B0D" w:rsidRDefault="00000000">
      <w:pPr>
        <w:numPr>
          <w:ilvl w:val="0"/>
          <w:numId w:val="42"/>
        </w:numPr>
        <w:tabs>
          <w:tab w:val="left" w:pos="704"/>
        </w:tabs>
        <w:spacing w:line="247" w:lineRule="auto"/>
        <w:ind w:left="704" w:right="65" w:hanging="346"/>
        <w:rPr>
          <w:rFonts w:ascii="Symbol" w:eastAsia="Symbol" w:hAnsi="Symbol" w:cs="Symbol"/>
        </w:rPr>
      </w:pPr>
      <w:r>
        <w:rPr>
          <w:rFonts w:eastAsia="Times New Roman"/>
        </w:rPr>
        <w:t>infekcijos, pavyzdžiui, įprastas peršalimas, herpes infekcija, akių infekcija, burnos pienligė ir šlapimo takų infekcijos (skausmas šlapinantis),</w:t>
      </w:r>
    </w:p>
    <w:p w14:paraId="60C2708E" w14:textId="77777777" w:rsidR="00374B0D" w:rsidRDefault="00374B0D">
      <w:pPr>
        <w:spacing w:line="2" w:lineRule="exact"/>
        <w:rPr>
          <w:rFonts w:ascii="Symbol" w:eastAsia="Symbol" w:hAnsi="Symbol" w:cs="Symbol"/>
        </w:rPr>
      </w:pPr>
    </w:p>
    <w:p w14:paraId="1E64E0CA" w14:textId="77777777" w:rsidR="00374B0D" w:rsidRDefault="00000000">
      <w:pPr>
        <w:numPr>
          <w:ilvl w:val="0"/>
          <w:numId w:val="42"/>
        </w:numPr>
        <w:tabs>
          <w:tab w:val="left" w:pos="704"/>
        </w:tabs>
        <w:ind w:left="704" w:hanging="346"/>
        <w:rPr>
          <w:rFonts w:ascii="Symbol" w:eastAsia="Symbol" w:hAnsi="Symbol" w:cs="Symbol"/>
        </w:rPr>
      </w:pPr>
      <w:r>
        <w:rPr>
          <w:rFonts w:eastAsia="Times New Roman"/>
        </w:rPr>
        <w:t>nuotaikos sutrikimai, pavyzdžiui, dirglumas ir depresija,</w:t>
      </w:r>
    </w:p>
    <w:p w14:paraId="1F1059C3" w14:textId="77777777" w:rsidR="00374B0D" w:rsidRDefault="00374B0D">
      <w:pPr>
        <w:spacing w:line="1" w:lineRule="exact"/>
        <w:rPr>
          <w:rFonts w:ascii="Symbol" w:eastAsia="Symbol" w:hAnsi="Symbol" w:cs="Symbol"/>
        </w:rPr>
      </w:pPr>
    </w:p>
    <w:p w14:paraId="5150400B" w14:textId="77777777" w:rsidR="00374B0D" w:rsidRDefault="00000000">
      <w:pPr>
        <w:numPr>
          <w:ilvl w:val="0"/>
          <w:numId w:val="42"/>
        </w:numPr>
        <w:tabs>
          <w:tab w:val="left" w:pos="704"/>
        </w:tabs>
        <w:ind w:left="704" w:hanging="346"/>
        <w:rPr>
          <w:rFonts w:ascii="Symbol" w:eastAsia="Symbol" w:hAnsi="Symbol" w:cs="Symbol"/>
        </w:rPr>
      </w:pPr>
      <w:r>
        <w:rPr>
          <w:rFonts w:eastAsia="Times New Roman"/>
        </w:rPr>
        <w:t>odos sutrikimai, pavyzdžiui, niežulys, dilgėlinė ir gerybiniai navikai,</w:t>
      </w:r>
    </w:p>
    <w:p w14:paraId="0EB5B44D" w14:textId="77777777" w:rsidR="00374B0D" w:rsidRDefault="00000000">
      <w:pPr>
        <w:numPr>
          <w:ilvl w:val="0"/>
          <w:numId w:val="42"/>
        </w:numPr>
        <w:tabs>
          <w:tab w:val="left" w:pos="704"/>
        </w:tabs>
        <w:ind w:left="704" w:hanging="346"/>
        <w:rPr>
          <w:rFonts w:ascii="Symbol" w:eastAsia="Symbol" w:hAnsi="Symbol" w:cs="Symbol"/>
        </w:rPr>
      </w:pPr>
      <w:r>
        <w:rPr>
          <w:rFonts w:eastAsia="Times New Roman"/>
        </w:rPr>
        <w:t>nuovargio ar svaigimo jausmas,</w:t>
      </w:r>
    </w:p>
    <w:p w14:paraId="6BD29A54" w14:textId="77777777" w:rsidR="00374B0D" w:rsidRDefault="00000000">
      <w:pPr>
        <w:numPr>
          <w:ilvl w:val="0"/>
          <w:numId w:val="42"/>
        </w:numPr>
        <w:tabs>
          <w:tab w:val="left" w:pos="704"/>
        </w:tabs>
        <w:ind w:left="704" w:hanging="346"/>
        <w:rPr>
          <w:rFonts w:ascii="Symbol" w:eastAsia="Symbol" w:hAnsi="Symbol" w:cs="Symbol"/>
        </w:rPr>
      </w:pPr>
      <w:r>
        <w:rPr>
          <w:rFonts w:eastAsia="Times New Roman"/>
        </w:rPr>
        <w:t>karščiavimas,</w:t>
      </w:r>
    </w:p>
    <w:p w14:paraId="097776BD" w14:textId="77777777" w:rsidR="00374B0D" w:rsidRDefault="00000000">
      <w:pPr>
        <w:numPr>
          <w:ilvl w:val="0"/>
          <w:numId w:val="42"/>
        </w:numPr>
        <w:tabs>
          <w:tab w:val="left" w:pos="704"/>
        </w:tabs>
        <w:ind w:left="704" w:hanging="346"/>
        <w:rPr>
          <w:rFonts w:ascii="Symbol" w:eastAsia="Symbol" w:hAnsi="Symbol" w:cs="Symbol"/>
        </w:rPr>
      </w:pPr>
      <w:r>
        <w:rPr>
          <w:rFonts w:eastAsia="Times New Roman"/>
        </w:rPr>
        <w:t>skausmingi sąnariai ar nugara,</w:t>
      </w:r>
    </w:p>
    <w:p w14:paraId="4712EBA1" w14:textId="77777777" w:rsidR="00374B0D" w:rsidRDefault="00374B0D">
      <w:pPr>
        <w:spacing w:line="1" w:lineRule="exact"/>
        <w:rPr>
          <w:rFonts w:ascii="Symbol" w:eastAsia="Symbol" w:hAnsi="Symbol" w:cs="Symbol"/>
        </w:rPr>
      </w:pPr>
    </w:p>
    <w:p w14:paraId="3BE65774" w14:textId="77777777" w:rsidR="00374B0D" w:rsidRDefault="00000000">
      <w:pPr>
        <w:numPr>
          <w:ilvl w:val="0"/>
          <w:numId w:val="42"/>
        </w:numPr>
        <w:tabs>
          <w:tab w:val="left" w:pos="704"/>
        </w:tabs>
        <w:ind w:left="704" w:hanging="346"/>
        <w:rPr>
          <w:rFonts w:ascii="Symbol" w:eastAsia="Symbol" w:hAnsi="Symbol" w:cs="Symbol"/>
        </w:rPr>
      </w:pPr>
      <w:r>
        <w:rPr>
          <w:rFonts w:eastAsia="Times New Roman"/>
        </w:rPr>
        <w:t>pilvo skausmas,</w:t>
      </w:r>
    </w:p>
    <w:p w14:paraId="0EB5E06D" w14:textId="77777777" w:rsidR="00374B0D" w:rsidRDefault="00000000">
      <w:pPr>
        <w:numPr>
          <w:ilvl w:val="0"/>
          <w:numId w:val="42"/>
        </w:numPr>
        <w:tabs>
          <w:tab w:val="left" w:pos="704"/>
        </w:tabs>
        <w:ind w:left="704" w:hanging="346"/>
        <w:rPr>
          <w:rFonts w:ascii="Symbol" w:eastAsia="Symbol" w:hAnsi="Symbol" w:cs="Symbol"/>
        </w:rPr>
      </w:pPr>
      <w:r>
        <w:rPr>
          <w:rFonts w:eastAsia="Times New Roman"/>
        </w:rPr>
        <w:t>raumenų skausmas,</w:t>
      </w:r>
    </w:p>
    <w:p w14:paraId="726F5C8F" w14:textId="77777777" w:rsidR="00374B0D" w:rsidRDefault="00000000">
      <w:pPr>
        <w:numPr>
          <w:ilvl w:val="0"/>
          <w:numId w:val="42"/>
        </w:numPr>
        <w:tabs>
          <w:tab w:val="left" w:pos="704"/>
        </w:tabs>
        <w:spacing w:line="231" w:lineRule="auto"/>
        <w:ind w:left="704" w:hanging="346"/>
        <w:rPr>
          <w:rFonts w:ascii="Symbol" w:eastAsia="Symbol" w:hAnsi="Symbol" w:cs="Symbol"/>
        </w:rPr>
      </w:pPr>
      <w:r>
        <w:rPr>
          <w:rFonts w:eastAsia="Times New Roman"/>
        </w:rPr>
        <w:t>greitesnis nei įprastai širdies plakimas.</w:t>
      </w:r>
    </w:p>
    <w:p w14:paraId="353EC52C" w14:textId="77777777" w:rsidR="00374B0D" w:rsidRDefault="00000000">
      <w:pPr>
        <w:spacing w:line="232" w:lineRule="auto"/>
        <w:ind w:left="284"/>
        <w:rPr>
          <w:sz w:val="20"/>
          <w:szCs w:val="20"/>
        </w:rPr>
      </w:pPr>
      <w:r>
        <w:rPr>
          <w:rFonts w:eastAsia="Times New Roman"/>
        </w:rPr>
        <w:t>Dažnis nežinomas (dažnis negali būti įvertintas pagal turimus duomenis):</w:t>
      </w:r>
    </w:p>
    <w:p w14:paraId="441F0020" w14:textId="77777777" w:rsidR="00374B0D" w:rsidRDefault="00000000">
      <w:pPr>
        <w:numPr>
          <w:ilvl w:val="0"/>
          <w:numId w:val="43"/>
        </w:numPr>
        <w:tabs>
          <w:tab w:val="left" w:pos="1004"/>
        </w:tabs>
        <w:ind w:left="1004" w:hanging="361"/>
        <w:rPr>
          <w:rFonts w:ascii="Symbol" w:eastAsia="Symbol" w:hAnsi="Symbol" w:cs="Symbol"/>
        </w:rPr>
      </w:pPr>
      <w:r>
        <w:rPr>
          <w:rFonts w:eastAsia="Times New Roman"/>
        </w:rPr>
        <w:t>sunkios virusinės infekcijos</w:t>
      </w:r>
    </w:p>
    <w:p w14:paraId="7454AEFA" w14:textId="77777777" w:rsidR="00374B0D" w:rsidRDefault="00374B0D">
      <w:pPr>
        <w:spacing w:line="230" w:lineRule="exact"/>
        <w:rPr>
          <w:sz w:val="20"/>
          <w:szCs w:val="20"/>
        </w:rPr>
      </w:pPr>
    </w:p>
    <w:p w14:paraId="6FC9A77A" w14:textId="77777777" w:rsidR="00374B0D" w:rsidRDefault="00000000">
      <w:pPr>
        <w:ind w:left="4"/>
        <w:rPr>
          <w:sz w:val="20"/>
          <w:szCs w:val="20"/>
        </w:rPr>
      </w:pPr>
      <w:r>
        <w:rPr>
          <w:rFonts w:eastAsia="Times New Roman"/>
        </w:rPr>
        <w:t>Vartojant Ruxience taip pat gali pakisti gydytojo paskirtų atlikti laboratorinių tyrimų rodikliai.</w:t>
      </w:r>
    </w:p>
    <w:p w14:paraId="262ADA80" w14:textId="77777777" w:rsidR="00374B0D" w:rsidRDefault="00374B0D">
      <w:pPr>
        <w:spacing w:line="31" w:lineRule="exact"/>
        <w:rPr>
          <w:sz w:val="20"/>
          <w:szCs w:val="20"/>
        </w:rPr>
      </w:pPr>
    </w:p>
    <w:p w14:paraId="550D189F" w14:textId="77777777" w:rsidR="00374B0D" w:rsidRDefault="00000000">
      <w:pPr>
        <w:ind w:left="4"/>
        <w:rPr>
          <w:sz w:val="20"/>
          <w:szCs w:val="20"/>
        </w:rPr>
      </w:pPr>
      <w:r>
        <w:rPr>
          <w:rFonts w:eastAsia="Times New Roman"/>
        </w:rPr>
        <w:t>Jei Ruxience vartojamas kartu su kitais vaistais, kai kuriuos šalutinius reiškinius gali sukelti pastarieji.</w:t>
      </w:r>
    </w:p>
    <w:p w14:paraId="72766779" w14:textId="77777777" w:rsidR="00374B0D" w:rsidRDefault="00374B0D">
      <w:pPr>
        <w:sectPr w:rsidR="00374B0D">
          <w:pgSz w:w="11900" w:h="16838"/>
          <w:pgMar w:top="1126" w:right="1440" w:bottom="183" w:left="1416" w:header="0" w:footer="0" w:gutter="0"/>
          <w:cols w:space="720" w:equalWidth="0">
            <w:col w:w="9049"/>
          </w:cols>
        </w:sectPr>
      </w:pPr>
    </w:p>
    <w:p w14:paraId="436C7362" w14:textId="77777777" w:rsidR="00374B0D" w:rsidRDefault="00374B0D">
      <w:pPr>
        <w:spacing w:line="200" w:lineRule="exact"/>
        <w:rPr>
          <w:sz w:val="20"/>
          <w:szCs w:val="20"/>
        </w:rPr>
      </w:pPr>
    </w:p>
    <w:p w14:paraId="32935C21" w14:textId="77777777" w:rsidR="00374B0D" w:rsidRDefault="00374B0D">
      <w:pPr>
        <w:spacing w:line="200" w:lineRule="exact"/>
        <w:rPr>
          <w:sz w:val="20"/>
          <w:szCs w:val="20"/>
        </w:rPr>
      </w:pPr>
    </w:p>
    <w:p w14:paraId="5A423C8C" w14:textId="77777777" w:rsidR="00374B0D" w:rsidRDefault="00374B0D">
      <w:pPr>
        <w:spacing w:line="200" w:lineRule="exact"/>
        <w:rPr>
          <w:sz w:val="20"/>
          <w:szCs w:val="20"/>
        </w:rPr>
      </w:pPr>
    </w:p>
    <w:p w14:paraId="3A19A98A" w14:textId="77777777" w:rsidR="00374B0D" w:rsidRDefault="00374B0D">
      <w:pPr>
        <w:spacing w:line="200" w:lineRule="exact"/>
        <w:rPr>
          <w:sz w:val="20"/>
          <w:szCs w:val="20"/>
        </w:rPr>
      </w:pPr>
    </w:p>
    <w:p w14:paraId="0589F571" w14:textId="77777777" w:rsidR="00374B0D" w:rsidRDefault="00374B0D">
      <w:pPr>
        <w:spacing w:line="380" w:lineRule="exact"/>
        <w:rPr>
          <w:sz w:val="20"/>
          <w:szCs w:val="20"/>
        </w:rPr>
      </w:pPr>
    </w:p>
    <w:p w14:paraId="1899AF85" w14:textId="77777777" w:rsidR="00374B0D" w:rsidRDefault="00000000">
      <w:pPr>
        <w:ind w:right="-18"/>
        <w:jc w:val="center"/>
        <w:rPr>
          <w:sz w:val="20"/>
          <w:szCs w:val="20"/>
        </w:rPr>
      </w:pPr>
      <w:r>
        <w:rPr>
          <w:rFonts w:ascii="Arial" w:eastAsia="Arial" w:hAnsi="Arial" w:cs="Arial"/>
          <w:sz w:val="16"/>
          <w:szCs w:val="16"/>
        </w:rPr>
        <w:t>84</w:t>
      </w:r>
    </w:p>
    <w:p w14:paraId="5AEF2F05" w14:textId="77777777" w:rsidR="00374B0D" w:rsidRDefault="00374B0D">
      <w:pPr>
        <w:sectPr w:rsidR="00374B0D">
          <w:type w:val="continuous"/>
          <w:pgSz w:w="11900" w:h="16838"/>
          <w:pgMar w:top="1126" w:right="1440" w:bottom="183" w:left="1416" w:header="0" w:footer="0" w:gutter="0"/>
          <w:cols w:space="720" w:equalWidth="0">
            <w:col w:w="9049"/>
          </w:cols>
        </w:sectPr>
      </w:pPr>
    </w:p>
    <w:p w14:paraId="24EBCB61" w14:textId="77777777" w:rsidR="00374B0D" w:rsidRDefault="00000000">
      <w:pPr>
        <w:ind w:left="4"/>
        <w:rPr>
          <w:sz w:val="20"/>
          <w:szCs w:val="20"/>
        </w:rPr>
      </w:pPr>
      <w:bookmarkStart w:id="10" w:name="page85"/>
      <w:bookmarkEnd w:id="10"/>
      <w:r>
        <w:rPr>
          <w:rFonts w:eastAsia="Times New Roman"/>
          <w:b/>
          <w:bCs/>
        </w:rPr>
        <w:lastRenderedPageBreak/>
        <w:t>Pranešimas apie šalutinį poveikį</w:t>
      </w:r>
    </w:p>
    <w:p w14:paraId="04E605AF" w14:textId="77777777" w:rsidR="00374B0D" w:rsidRDefault="00374B0D">
      <w:pPr>
        <w:spacing w:line="37" w:lineRule="exact"/>
        <w:rPr>
          <w:sz w:val="20"/>
          <w:szCs w:val="20"/>
        </w:rPr>
      </w:pPr>
    </w:p>
    <w:p w14:paraId="0774BBF5" w14:textId="77777777" w:rsidR="00374B0D" w:rsidRDefault="00000000">
      <w:pPr>
        <w:spacing w:line="251" w:lineRule="auto"/>
        <w:ind w:left="4" w:right="480"/>
        <w:rPr>
          <w:sz w:val="20"/>
          <w:szCs w:val="20"/>
        </w:rPr>
      </w:pPr>
      <w:r>
        <w:rPr>
          <w:rFonts w:eastAsia="Times New Roman"/>
          <w:sz w:val="21"/>
          <w:szCs w:val="21"/>
        </w:rPr>
        <w:t>Jeigu pasireiškė šalutinis poveikis, įskaitant šiame lapelyje nenurodytą, pasakykite gydytojui, vaistininkui arba slaugytojai. Apie šalutinį poveikį taip pat galite pranešti tiesiogiai naudodamiesi</w:t>
      </w:r>
    </w:p>
    <w:p w14:paraId="245B4E05" w14:textId="77777777" w:rsidR="00374B0D" w:rsidRDefault="00374B0D">
      <w:pPr>
        <w:spacing w:line="1" w:lineRule="exact"/>
        <w:rPr>
          <w:sz w:val="20"/>
          <w:szCs w:val="20"/>
        </w:rPr>
      </w:pPr>
    </w:p>
    <w:p w14:paraId="5DCCC924" w14:textId="77777777" w:rsidR="00374B0D" w:rsidRDefault="00000000">
      <w:pPr>
        <w:spacing w:line="248" w:lineRule="auto"/>
        <w:ind w:left="4"/>
        <w:rPr>
          <w:rFonts w:eastAsia="Times New Roman"/>
          <w:color w:val="0000FE"/>
          <w:highlight w:val="lightGray"/>
          <w:u w:val="single"/>
        </w:rPr>
      </w:pPr>
      <w:hyperlink r:id="rId9">
        <w:r>
          <w:rPr>
            <w:rFonts w:eastAsia="Times New Roman"/>
            <w:color w:val="0000FE"/>
            <w:highlight w:val="lightGray"/>
            <w:u w:val="single"/>
          </w:rPr>
          <w:t>V priede</w:t>
        </w:r>
        <w:r>
          <w:rPr>
            <w:rFonts w:eastAsia="Times New Roman"/>
            <w:color w:val="000000"/>
            <w:highlight w:val="lightGray"/>
          </w:rPr>
          <w:t xml:space="preserve"> </w:t>
        </w:r>
      </w:hyperlink>
      <w:r>
        <w:rPr>
          <w:rFonts w:eastAsia="Times New Roman"/>
          <w:color w:val="000000"/>
          <w:highlight w:val="lightGray"/>
        </w:rPr>
        <w:t>nurodyta nacionaline pranešimo sistema</w:t>
      </w:r>
      <w:r>
        <w:rPr>
          <w:rFonts w:eastAsia="Times New Roman"/>
          <w:color w:val="000000"/>
        </w:rPr>
        <w:t>. Pranešdami apie šalutinį poveikį galite mums padėti gauti daugiau informacijos apie šio vaisto saugumą.</w:t>
      </w:r>
    </w:p>
    <w:p w14:paraId="144D542E" w14:textId="77777777" w:rsidR="00374B0D" w:rsidRDefault="00374B0D">
      <w:pPr>
        <w:spacing w:line="200" w:lineRule="exact"/>
        <w:rPr>
          <w:sz w:val="20"/>
          <w:szCs w:val="20"/>
        </w:rPr>
      </w:pPr>
    </w:p>
    <w:p w14:paraId="75A323FA" w14:textId="77777777" w:rsidR="00374B0D" w:rsidRDefault="00374B0D">
      <w:pPr>
        <w:spacing w:line="252" w:lineRule="exact"/>
        <w:rPr>
          <w:sz w:val="20"/>
          <w:szCs w:val="20"/>
        </w:rPr>
      </w:pPr>
    </w:p>
    <w:p w14:paraId="0EA821AA" w14:textId="539D2508" w:rsidR="00374B0D" w:rsidRDefault="004A0604" w:rsidP="004A0604">
      <w:pPr>
        <w:tabs>
          <w:tab w:val="left" w:pos="564"/>
        </w:tabs>
        <w:rPr>
          <w:rFonts w:eastAsia="Times New Roman"/>
          <w:b/>
          <w:bCs/>
        </w:rPr>
      </w:pPr>
      <w:r w:rsidRPr="001A5B2A">
        <w:rPr>
          <w:b/>
          <w:lang w:val="lt-LT"/>
        </w:rPr>
        <w:t>5.</w:t>
      </w:r>
      <w:r w:rsidRPr="001A5B2A">
        <w:rPr>
          <w:b/>
          <w:lang w:val="lt-LT"/>
        </w:rPr>
        <w:tab/>
        <w:t xml:space="preserve">Kaip laikyti </w:t>
      </w:r>
      <w:proofErr w:type="spellStart"/>
      <w:r w:rsidR="00000000">
        <w:rPr>
          <w:rFonts w:eastAsia="Times New Roman"/>
          <w:b/>
          <w:bCs/>
        </w:rPr>
        <w:t>Ruxience</w:t>
      </w:r>
      <w:proofErr w:type="spellEnd"/>
    </w:p>
    <w:p w14:paraId="63202357" w14:textId="77777777" w:rsidR="00374B0D" w:rsidRDefault="00374B0D">
      <w:pPr>
        <w:spacing w:line="257" w:lineRule="exact"/>
        <w:rPr>
          <w:sz w:val="20"/>
          <w:szCs w:val="20"/>
        </w:rPr>
      </w:pPr>
    </w:p>
    <w:p w14:paraId="62F89D5D" w14:textId="77777777" w:rsidR="00374B0D" w:rsidRDefault="00000000">
      <w:pPr>
        <w:ind w:left="4"/>
        <w:rPr>
          <w:sz w:val="20"/>
          <w:szCs w:val="20"/>
        </w:rPr>
      </w:pPr>
      <w:r>
        <w:rPr>
          <w:rFonts w:eastAsia="Times New Roman"/>
        </w:rPr>
        <w:t>Šį vaistą laikykite vaikams nepastebimoje ir nepasiekiamoje vietoje.</w:t>
      </w:r>
    </w:p>
    <w:p w14:paraId="76B9F40A" w14:textId="77777777" w:rsidR="00374B0D" w:rsidRDefault="00374B0D">
      <w:pPr>
        <w:spacing w:line="253" w:lineRule="exact"/>
        <w:rPr>
          <w:sz w:val="20"/>
          <w:szCs w:val="20"/>
        </w:rPr>
      </w:pPr>
    </w:p>
    <w:p w14:paraId="56D41C1E" w14:textId="77777777" w:rsidR="00374B0D" w:rsidRDefault="00000000">
      <w:pPr>
        <w:ind w:left="4"/>
        <w:rPr>
          <w:sz w:val="20"/>
          <w:szCs w:val="20"/>
        </w:rPr>
      </w:pPr>
      <w:r>
        <w:rPr>
          <w:rFonts w:eastAsia="Times New Roman"/>
        </w:rPr>
        <w:t>Ant dėžutės po „Tinka iki“ nurodytam tinkamumo laikui pasibaigus, šio vaisto vartoti negalima.</w:t>
      </w:r>
    </w:p>
    <w:p w14:paraId="224787BD" w14:textId="77777777" w:rsidR="00374B0D" w:rsidRDefault="00374B0D">
      <w:pPr>
        <w:spacing w:line="31" w:lineRule="exact"/>
        <w:rPr>
          <w:sz w:val="20"/>
          <w:szCs w:val="20"/>
        </w:rPr>
      </w:pPr>
    </w:p>
    <w:p w14:paraId="2D2F1329" w14:textId="77777777" w:rsidR="00374B0D" w:rsidRDefault="00000000">
      <w:pPr>
        <w:ind w:left="4"/>
        <w:rPr>
          <w:sz w:val="20"/>
          <w:szCs w:val="20"/>
        </w:rPr>
      </w:pPr>
      <w:r>
        <w:rPr>
          <w:rFonts w:eastAsia="Times New Roman"/>
        </w:rPr>
        <w:t>Vaistas tinkamas vartoti iki paskutinės nurodyto mėnesio dienos.</w:t>
      </w:r>
    </w:p>
    <w:p w14:paraId="01FED9E6" w14:textId="77777777" w:rsidR="00374B0D" w:rsidRDefault="00374B0D">
      <w:pPr>
        <w:spacing w:line="221" w:lineRule="exact"/>
        <w:rPr>
          <w:sz w:val="20"/>
          <w:szCs w:val="20"/>
        </w:rPr>
      </w:pPr>
    </w:p>
    <w:p w14:paraId="28FA0367" w14:textId="77777777" w:rsidR="00374B0D" w:rsidRDefault="00000000">
      <w:pPr>
        <w:ind w:left="4"/>
        <w:rPr>
          <w:sz w:val="20"/>
          <w:szCs w:val="20"/>
        </w:rPr>
      </w:pPr>
      <w:r>
        <w:rPr>
          <w:rFonts w:eastAsia="Times New Roman"/>
        </w:rPr>
        <w:t>Laikykite šaldytuve (2 °C – 8 °C) išorinėje dėžutėje, kad vaistas būtų apsaugotas nuo šviesos.</w:t>
      </w:r>
    </w:p>
    <w:p w14:paraId="1A615EC3" w14:textId="77777777" w:rsidR="00374B0D" w:rsidRDefault="00374B0D">
      <w:pPr>
        <w:spacing w:line="253" w:lineRule="exact"/>
        <w:rPr>
          <w:sz w:val="20"/>
          <w:szCs w:val="20"/>
        </w:rPr>
      </w:pPr>
    </w:p>
    <w:p w14:paraId="247D2F3D" w14:textId="77777777" w:rsidR="00374B0D" w:rsidRDefault="00000000">
      <w:pPr>
        <w:spacing w:line="278" w:lineRule="auto"/>
        <w:ind w:left="4" w:right="620"/>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718A0D2D" w14:textId="77777777" w:rsidR="00374B0D" w:rsidRDefault="00374B0D">
      <w:pPr>
        <w:spacing w:line="200" w:lineRule="exact"/>
        <w:rPr>
          <w:sz w:val="20"/>
          <w:szCs w:val="20"/>
        </w:rPr>
      </w:pPr>
    </w:p>
    <w:p w14:paraId="58286544" w14:textId="77777777" w:rsidR="00374B0D" w:rsidRDefault="00374B0D">
      <w:pPr>
        <w:spacing w:line="223" w:lineRule="exact"/>
        <w:rPr>
          <w:sz w:val="20"/>
          <w:szCs w:val="20"/>
        </w:rPr>
      </w:pPr>
    </w:p>
    <w:p w14:paraId="20C1CD87" w14:textId="77777777" w:rsidR="00374B0D" w:rsidRDefault="00000000">
      <w:pPr>
        <w:numPr>
          <w:ilvl w:val="0"/>
          <w:numId w:val="45"/>
        </w:numPr>
        <w:tabs>
          <w:tab w:val="left" w:pos="570"/>
        </w:tabs>
        <w:spacing w:line="489" w:lineRule="auto"/>
        <w:ind w:left="4" w:right="5120" w:hanging="4"/>
        <w:rPr>
          <w:rFonts w:eastAsia="Times New Roman"/>
          <w:b/>
          <w:bCs/>
        </w:rPr>
      </w:pPr>
      <w:r>
        <w:rPr>
          <w:rFonts w:eastAsia="Times New Roman"/>
          <w:b/>
          <w:bCs/>
        </w:rPr>
        <w:t>Pakuotės turinys ir kita informacija Ruxience sudėtis</w:t>
      </w:r>
    </w:p>
    <w:p w14:paraId="45F67621" w14:textId="77777777" w:rsidR="00374B0D" w:rsidRDefault="00000000">
      <w:pPr>
        <w:numPr>
          <w:ilvl w:val="0"/>
          <w:numId w:val="46"/>
        </w:numPr>
        <w:tabs>
          <w:tab w:val="left" w:pos="564"/>
        </w:tabs>
        <w:ind w:left="564" w:hanging="564"/>
        <w:rPr>
          <w:rFonts w:ascii="Symbol" w:eastAsia="Symbol" w:hAnsi="Symbol" w:cs="Symbol"/>
        </w:rPr>
      </w:pPr>
      <w:r>
        <w:rPr>
          <w:rFonts w:eastAsia="Times New Roman"/>
        </w:rPr>
        <w:t>Veiklioji Ruxience medžiaga yra rituksimabas.</w:t>
      </w:r>
    </w:p>
    <w:p w14:paraId="1B1EB1C6" w14:textId="77777777" w:rsidR="00374B0D" w:rsidRDefault="00374B0D">
      <w:pPr>
        <w:spacing w:line="16" w:lineRule="exact"/>
        <w:rPr>
          <w:rFonts w:ascii="Symbol" w:eastAsia="Symbol" w:hAnsi="Symbol" w:cs="Symbol"/>
        </w:rPr>
      </w:pPr>
    </w:p>
    <w:p w14:paraId="0396ADFC" w14:textId="77777777" w:rsidR="00374B0D" w:rsidRDefault="00000000">
      <w:pPr>
        <w:ind w:left="564"/>
        <w:rPr>
          <w:rFonts w:ascii="Symbol" w:eastAsia="Symbol" w:hAnsi="Symbol" w:cs="Symbol"/>
        </w:rPr>
      </w:pPr>
      <w:r>
        <w:rPr>
          <w:rFonts w:eastAsia="Times New Roman"/>
        </w:rPr>
        <w:t>10 ml flakone yra 100 mg rituksimabo (10 mg/ml).</w:t>
      </w:r>
    </w:p>
    <w:p w14:paraId="469D40BD" w14:textId="77777777" w:rsidR="00374B0D" w:rsidRDefault="00000000">
      <w:pPr>
        <w:ind w:left="564"/>
        <w:rPr>
          <w:rFonts w:ascii="Symbol" w:eastAsia="Symbol" w:hAnsi="Symbol" w:cs="Symbol"/>
        </w:rPr>
      </w:pPr>
      <w:r>
        <w:rPr>
          <w:rFonts w:eastAsia="Times New Roman"/>
        </w:rPr>
        <w:t>50 ml flakone yra 500 mg rituksimabo (10 mg/ml).</w:t>
      </w:r>
    </w:p>
    <w:p w14:paraId="19C9623D" w14:textId="77777777" w:rsidR="00374B0D" w:rsidRDefault="00374B0D">
      <w:pPr>
        <w:spacing w:line="9" w:lineRule="exact"/>
        <w:rPr>
          <w:rFonts w:ascii="Symbol" w:eastAsia="Symbol" w:hAnsi="Symbol" w:cs="Symbol"/>
        </w:rPr>
      </w:pPr>
    </w:p>
    <w:p w14:paraId="5DCA6DE3" w14:textId="77777777" w:rsidR="00374B0D" w:rsidRDefault="00000000">
      <w:pPr>
        <w:numPr>
          <w:ilvl w:val="0"/>
          <w:numId w:val="46"/>
        </w:numPr>
        <w:tabs>
          <w:tab w:val="left" w:pos="564"/>
        </w:tabs>
        <w:ind w:left="564" w:right="640" w:hanging="564"/>
        <w:rPr>
          <w:rFonts w:ascii="Symbol" w:eastAsia="Symbol" w:hAnsi="Symbol" w:cs="Symbol"/>
        </w:rPr>
      </w:pPr>
      <w:r>
        <w:rPr>
          <w:rFonts w:eastAsia="Times New Roman"/>
        </w:rPr>
        <w:t>Pagalbinės medžiagos yra L-histidinas, L-histidino hidrochloridas monohidratas, dinatrio edetatas, polisorbatas 80, sacharozė, injekcinis vanduo.</w:t>
      </w:r>
    </w:p>
    <w:p w14:paraId="39E6925B" w14:textId="77777777" w:rsidR="00374B0D" w:rsidRDefault="00374B0D">
      <w:pPr>
        <w:spacing w:line="208" w:lineRule="exact"/>
        <w:rPr>
          <w:sz w:val="20"/>
          <w:szCs w:val="20"/>
        </w:rPr>
      </w:pPr>
    </w:p>
    <w:p w14:paraId="5D896E52" w14:textId="77777777" w:rsidR="00374B0D" w:rsidRDefault="00000000">
      <w:pPr>
        <w:ind w:left="4"/>
        <w:rPr>
          <w:sz w:val="20"/>
          <w:szCs w:val="20"/>
        </w:rPr>
      </w:pPr>
      <w:r>
        <w:rPr>
          <w:rFonts w:eastAsia="Times New Roman"/>
          <w:b/>
          <w:bCs/>
        </w:rPr>
        <w:t>Ruxience išvaizda ir kiekis pakuotėje</w:t>
      </w:r>
    </w:p>
    <w:p w14:paraId="7C5A21A4" w14:textId="77777777" w:rsidR="00374B0D" w:rsidRDefault="00374B0D">
      <w:pPr>
        <w:spacing w:line="255" w:lineRule="exact"/>
        <w:rPr>
          <w:sz w:val="20"/>
          <w:szCs w:val="20"/>
        </w:rPr>
      </w:pPr>
    </w:p>
    <w:p w14:paraId="28C99953" w14:textId="77777777" w:rsidR="00374B0D" w:rsidRDefault="00000000">
      <w:pPr>
        <w:spacing w:line="255" w:lineRule="auto"/>
        <w:ind w:left="4" w:right="580"/>
        <w:rPr>
          <w:sz w:val="20"/>
          <w:szCs w:val="20"/>
        </w:rPr>
      </w:pPr>
      <w:r>
        <w:rPr>
          <w:rFonts w:eastAsia="Times New Roman"/>
        </w:rPr>
        <w:t>Ruxience yra skaidrus arba silpnai opalinis bespalvis arba rusvai gelsvas tirpalas, tiekiamas kaip koncentratas infuziniam tirpalui [sterilus koncentratas].</w:t>
      </w:r>
    </w:p>
    <w:p w14:paraId="590BCBA9" w14:textId="77777777" w:rsidR="00374B0D" w:rsidRDefault="00374B0D">
      <w:pPr>
        <w:spacing w:line="1" w:lineRule="exact"/>
        <w:rPr>
          <w:sz w:val="20"/>
          <w:szCs w:val="20"/>
        </w:rPr>
      </w:pPr>
    </w:p>
    <w:p w14:paraId="3490E950" w14:textId="77777777" w:rsidR="00374B0D" w:rsidRDefault="00000000">
      <w:pPr>
        <w:ind w:left="4"/>
        <w:rPr>
          <w:sz w:val="20"/>
          <w:szCs w:val="20"/>
        </w:rPr>
      </w:pPr>
      <w:r>
        <w:rPr>
          <w:rFonts w:eastAsia="Times New Roman"/>
        </w:rPr>
        <w:t>10 ml flakonas – pakuotėje 1 flakonas</w:t>
      </w:r>
    </w:p>
    <w:p w14:paraId="36537083" w14:textId="77777777" w:rsidR="00374B0D" w:rsidRDefault="00374B0D">
      <w:pPr>
        <w:spacing w:line="1" w:lineRule="exact"/>
        <w:rPr>
          <w:sz w:val="20"/>
          <w:szCs w:val="20"/>
        </w:rPr>
      </w:pPr>
    </w:p>
    <w:p w14:paraId="3A10323F" w14:textId="77777777" w:rsidR="00374B0D" w:rsidRDefault="00000000">
      <w:pPr>
        <w:ind w:left="4"/>
        <w:rPr>
          <w:sz w:val="20"/>
          <w:szCs w:val="20"/>
        </w:rPr>
      </w:pPr>
      <w:r>
        <w:rPr>
          <w:rFonts w:eastAsia="Times New Roman"/>
        </w:rPr>
        <w:t>50 ml flakonas – pakuotėje 1 flakonas</w:t>
      </w:r>
    </w:p>
    <w:p w14:paraId="1A6480DE" w14:textId="77777777" w:rsidR="00374B0D" w:rsidRDefault="00374B0D">
      <w:pPr>
        <w:spacing w:line="215" w:lineRule="exact"/>
        <w:rPr>
          <w:sz w:val="20"/>
          <w:szCs w:val="20"/>
        </w:rPr>
      </w:pPr>
    </w:p>
    <w:p w14:paraId="1CB0804B" w14:textId="77777777" w:rsidR="00374B0D" w:rsidRDefault="00000000">
      <w:pPr>
        <w:ind w:left="4"/>
        <w:rPr>
          <w:sz w:val="20"/>
          <w:szCs w:val="20"/>
        </w:rPr>
      </w:pPr>
      <w:r>
        <w:rPr>
          <w:rFonts w:eastAsia="Times New Roman"/>
          <w:b/>
          <w:bCs/>
        </w:rPr>
        <w:t>Registruotojas</w:t>
      </w:r>
    </w:p>
    <w:p w14:paraId="3A368733" w14:textId="77777777" w:rsidR="00374B0D" w:rsidRDefault="00374B0D">
      <w:pPr>
        <w:spacing w:line="257" w:lineRule="exact"/>
        <w:rPr>
          <w:sz w:val="20"/>
          <w:szCs w:val="20"/>
        </w:rPr>
      </w:pPr>
    </w:p>
    <w:p w14:paraId="58ED9414" w14:textId="77777777" w:rsidR="00374B0D" w:rsidRDefault="00000000">
      <w:pPr>
        <w:ind w:left="4"/>
        <w:rPr>
          <w:sz w:val="20"/>
          <w:szCs w:val="20"/>
        </w:rPr>
      </w:pPr>
      <w:r>
        <w:rPr>
          <w:rFonts w:eastAsia="Times New Roman"/>
        </w:rPr>
        <w:t>Pfizer Europe MA EEIG</w:t>
      </w:r>
    </w:p>
    <w:p w14:paraId="2D56BA54" w14:textId="77777777" w:rsidR="00374B0D" w:rsidRDefault="00374B0D">
      <w:pPr>
        <w:spacing w:line="32" w:lineRule="exact"/>
        <w:rPr>
          <w:sz w:val="20"/>
          <w:szCs w:val="20"/>
        </w:rPr>
      </w:pPr>
    </w:p>
    <w:p w14:paraId="7336F40A" w14:textId="77777777" w:rsidR="00374B0D" w:rsidRDefault="00000000">
      <w:pPr>
        <w:ind w:left="4"/>
        <w:rPr>
          <w:sz w:val="20"/>
          <w:szCs w:val="20"/>
        </w:rPr>
      </w:pPr>
      <w:r>
        <w:rPr>
          <w:rFonts w:eastAsia="Times New Roman"/>
        </w:rPr>
        <w:t>Boulevard de la Plaine 17</w:t>
      </w:r>
    </w:p>
    <w:p w14:paraId="1E3D276F" w14:textId="77777777" w:rsidR="00374B0D" w:rsidRDefault="00000000">
      <w:pPr>
        <w:ind w:left="4"/>
        <w:rPr>
          <w:sz w:val="20"/>
          <w:szCs w:val="20"/>
        </w:rPr>
      </w:pPr>
      <w:r>
        <w:rPr>
          <w:rFonts w:eastAsia="Times New Roman"/>
        </w:rPr>
        <w:t>1050 Bruxelles</w:t>
      </w:r>
    </w:p>
    <w:p w14:paraId="2B1E9448" w14:textId="77777777" w:rsidR="00374B0D" w:rsidRDefault="00000000">
      <w:pPr>
        <w:ind w:left="4"/>
        <w:rPr>
          <w:sz w:val="20"/>
          <w:szCs w:val="20"/>
        </w:rPr>
      </w:pPr>
      <w:r>
        <w:rPr>
          <w:rFonts w:eastAsia="Times New Roman"/>
        </w:rPr>
        <w:t>Belgija</w:t>
      </w:r>
    </w:p>
    <w:p w14:paraId="4F2B6885" w14:textId="77777777" w:rsidR="00374B0D" w:rsidRDefault="00374B0D">
      <w:pPr>
        <w:spacing w:line="217" w:lineRule="exact"/>
        <w:rPr>
          <w:sz w:val="20"/>
          <w:szCs w:val="20"/>
        </w:rPr>
      </w:pPr>
    </w:p>
    <w:p w14:paraId="4F559267" w14:textId="77777777" w:rsidR="00374B0D" w:rsidRDefault="00000000">
      <w:pPr>
        <w:ind w:left="4"/>
        <w:rPr>
          <w:sz w:val="20"/>
          <w:szCs w:val="20"/>
        </w:rPr>
      </w:pPr>
      <w:r>
        <w:rPr>
          <w:rFonts w:eastAsia="Times New Roman"/>
          <w:b/>
          <w:bCs/>
        </w:rPr>
        <w:t>Gamintojas</w:t>
      </w:r>
    </w:p>
    <w:p w14:paraId="20DE5C53" w14:textId="77777777" w:rsidR="00374B0D" w:rsidRDefault="00374B0D">
      <w:pPr>
        <w:spacing w:line="257" w:lineRule="exact"/>
        <w:rPr>
          <w:sz w:val="20"/>
          <w:szCs w:val="20"/>
        </w:rPr>
      </w:pPr>
    </w:p>
    <w:p w14:paraId="0D88AD01" w14:textId="77777777" w:rsidR="00374B0D" w:rsidRDefault="00000000">
      <w:pPr>
        <w:ind w:left="4"/>
        <w:rPr>
          <w:sz w:val="20"/>
          <w:szCs w:val="20"/>
        </w:rPr>
      </w:pPr>
      <w:r>
        <w:rPr>
          <w:rFonts w:eastAsia="Times New Roman"/>
        </w:rPr>
        <w:t>Pfizer Europe MA EEIG</w:t>
      </w:r>
    </w:p>
    <w:p w14:paraId="4F61B277" w14:textId="77777777" w:rsidR="00374B0D" w:rsidRDefault="00374B0D">
      <w:pPr>
        <w:spacing w:line="31" w:lineRule="exact"/>
        <w:rPr>
          <w:sz w:val="20"/>
          <w:szCs w:val="20"/>
        </w:rPr>
      </w:pPr>
    </w:p>
    <w:p w14:paraId="7208546C" w14:textId="77777777" w:rsidR="00374B0D" w:rsidRDefault="00000000">
      <w:pPr>
        <w:ind w:left="4"/>
        <w:rPr>
          <w:sz w:val="20"/>
          <w:szCs w:val="20"/>
        </w:rPr>
      </w:pPr>
      <w:r>
        <w:rPr>
          <w:rFonts w:eastAsia="Times New Roman"/>
        </w:rPr>
        <w:t>Boulevard de la Plaine 17</w:t>
      </w:r>
    </w:p>
    <w:p w14:paraId="449BA13B" w14:textId="77777777" w:rsidR="00374B0D" w:rsidRDefault="00000000">
      <w:pPr>
        <w:ind w:left="4"/>
        <w:rPr>
          <w:sz w:val="20"/>
          <w:szCs w:val="20"/>
        </w:rPr>
      </w:pPr>
      <w:r>
        <w:rPr>
          <w:rFonts w:eastAsia="Times New Roman"/>
        </w:rPr>
        <w:t>1050 Bruxelles</w:t>
      </w:r>
    </w:p>
    <w:p w14:paraId="218520CA" w14:textId="77777777" w:rsidR="00374B0D" w:rsidRDefault="00000000">
      <w:pPr>
        <w:ind w:left="4"/>
        <w:rPr>
          <w:sz w:val="20"/>
          <w:szCs w:val="20"/>
        </w:rPr>
      </w:pPr>
      <w:r>
        <w:rPr>
          <w:rFonts w:eastAsia="Times New Roman"/>
        </w:rPr>
        <w:t>Belgija</w:t>
      </w:r>
    </w:p>
    <w:p w14:paraId="0B479C62" w14:textId="77777777" w:rsidR="00374B0D" w:rsidRDefault="00374B0D">
      <w:pPr>
        <w:spacing w:line="200" w:lineRule="exact"/>
        <w:rPr>
          <w:sz w:val="20"/>
          <w:szCs w:val="20"/>
        </w:rPr>
      </w:pPr>
    </w:p>
    <w:p w14:paraId="55471B84" w14:textId="77777777" w:rsidR="00374B0D" w:rsidRDefault="00374B0D">
      <w:pPr>
        <w:spacing w:line="273" w:lineRule="exact"/>
        <w:rPr>
          <w:sz w:val="20"/>
          <w:szCs w:val="20"/>
        </w:rPr>
      </w:pPr>
    </w:p>
    <w:p w14:paraId="23F76E79" w14:textId="77777777" w:rsidR="00374B0D" w:rsidRDefault="00000000">
      <w:pPr>
        <w:ind w:left="4"/>
        <w:rPr>
          <w:sz w:val="20"/>
          <w:szCs w:val="20"/>
        </w:rPr>
      </w:pPr>
      <w:r>
        <w:rPr>
          <w:rFonts w:eastAsia="Times New Roman"/>
        </w:rPr>
        <w:t>Jeigu apie šį vaistą norite sužinoti daugiau, kreipkitės į vietinį registruotojo atstovą.</w:t>
      </w:r>
    </w:p>
    <w:p w14:paraId="6655D16D" w14:textId="77777777" w:rsidR="00374B0D" w:rsidRDefault="00374B0D">
      <w:pPr>
        <w:sectPr w:rsidR="00374B0D">
          <w:pgSz w:w="11900" w:h="16838"/>
          <w:pgMar w:top="1105" w:right="1425" w:bottom="183" w:left="1416" w:header="0" w:footer="0" w:gutter="0"/>
          <w:cols w:space="720" w:equalWidth="0">
            <w:col w:w="9064"/>
          </w:cols>
        </w:sectPr>
      </w:pPr>
    </w:p>
    <w:p w14:paraId="055028A7" w14:textId="77777777" w:rsidR="00374B0D" w:rsidRDefault="00374B0D">
      <w:pPr>
        <w:spacing w:line="200" w:lineRule="exact"/>
        <w:rPr>
          <w:sz w:val="20"/>
          <w:szCs w:val="20"/>
        </w:rPr>
      </w:pPr>
    </w:p>
    <w:p w14:paraId="6F345147" w14:textId="77777777" w:rsidR="00374B0D" w:rsidRDefault="00374B0D">
      <w:pPr>
        <w:spacing w:line="200" w:lineRule="exact"/>
        <w:rPr>
          <w:sz w:val="20"/>
          <w:szCs w:val="20"/>
        </w:rPr>
      </w:pPr>
    </w:p>
    <w:p w14:paraId="451EFCFD" w14:textId="77777777" w:rsidR="00374B0D" w:rsidRDefault="00374B0D">
      <w:pPr>
        <w:spacing w:line="200" w:lineRule="exact"/>
        <w:rPr>
          <w:sz w:val="20"/>
          <w:szCs w:val="20"/>
        </w:rPr>
      </w:pPr>
    </w:p>
    <w:p w14:paraId="50DC5AD6" w14:textId="77777777" w:rsidR="00374B0D" w:rsidRDefault="00374B0D">
      <w:pPr>
        <w:spacing w:line="200" w:lineRule="exact"/>
        <w:rPr>
          <w:sz w:val="20"/>
          <w:szCs w:val="20"/>
        </w:rPr>
      </w:pPr>
    </w:p>
    <w:p w14:paraId="3095B748" w14:textId="77777777" w:rsidR="00374B0D" w:rsidRDefault="00374B0D">
      <w:pPr>
        <w:spacing w:line="200" w:lineRule="exact"/>
        <w:rPr>
          <w:sz w:val="20"/>
          <w:szCs w:val="20"/>
        </w:rPr>
      </w:pPr>
    </w:p>
    <w:p w14:paraId="7AA52270" w14:textId="77777777" w:rsidR="00374B0D" w:rsidRDefault="00374B0D">
      <w:pPr>
        <w:spacing w:line="356" w:lineRule="exact"/>
        <w:rPr>
          <w:sz w:val="20"/>
          <w:szCs w:val="20"/>
        </w:rPr>
      </w:pPr>
    </w:p>
    <w:p w14:paraId="2C27285C" w14:textId="77777777" w:rsidR="00374B0D" w:rsidRDefault="00000000">
      <w:pPr>
        <w:ind w:right="-3"/>
        <w:jc w:val="center"/>
        <w:rPr>
          <w:sz w:val="20"/>
          <w:szCs w:val="20"/>
        </w:rPr>
      </w:pPr>
      <w:r>
        <w:rPr>
          <w:rFonts w:ascii="Arial" w:eastAsia="Arial" w:hAnsi="Arial" w:cs="Arial"/>
          <w:sz w:val="16"/>
          <w:szCs w:val="16"/>
        </w:rPr>
        <w:t>85</w:t>
      </w:r>
    </w:p>
    <w:p w14:paraId="75442D0E" w14:textId="77777777" w:rsidR="00374B0D" w:rsidRDefault="00374B0D">
      <w:pPr>
        <w:sectPr w:rsidR="00374B0D">
          <w:type w:val="continuous"/>
          <w:pgSz w:w="11900" w:h="16838"/>
          <w:pgMar w:top="1105" w:right="1425" w:bottom="183" w:left="1416" w:header="0" w:footer="0" w:gutter="0"/>
          <w:cols w:space="720" w:equalWidth="0">
            <w:col w:w="9064"/>
          </w:cols>
        </w:sectPr>
      </w:pPr>
    </w:p>
    <w:tbl>
      <w:tblPr>
        <w:tblW w:w="0" w:type="auto"/>
        <w:tblLayout w:type="fixed"/>
        <w:tblCellMar>
          <w:left w:w="0" w:type="dxa"/>
          <w:right w:w="0" w:type="dxa"/>
        </w:tblCellMar>
        <w:tblLook w:val="04A0" w:firstRow="1" w:lastRow="0" w:firstColumn="1" w:lastColumn="0" w:noHBand="0" w:noVBand="1"/>
      </w:tblPr>
      <w:tblGrid>
        <w:gridCol w:w="3860"/>
        <w:gridCol w:w="4600"/>
      </w:tblGrid>
      <w:tr w:rsidR="00374B0D" w14:paraId="7DB4B083" w14:textId="77777777">
        <w:trPr>
          <w:trHeight w:val="254"/>
        </w:trPr>
        <w:tc>
          <w:tcPr>
            <w:tcW w:w="3860" w:type="dxa"/>
            <w:vAlign w:val="bottom"/>
          </w:tcPr>
          <w:p w14:paraId="538177E8" w14:textId="77777777" w:rsidR="00374B0D" w:rsidRDefault="00000000">
            <w:pPr>
              <w:rPr>
                <w:sz w:val="20"/>
                <w:szCs w:val="20"/>
              </w:rPr>
            </w:pPr>
            <w:bookmarkStart w:id="11" w:name="page86"/>
            <w:bookmarkEnd w:id="11"/>
            <w:r>
              <w:rPr>
                <w:rFonts w:eastAsia="Times New Roman"/>
                <w:b/>
                <w:bCs/>
              </w:rPr>
              <w:lastRenderedPageBreak/>
              <w:t>België/Belgique/Belgien</w:t>
            </w:r>
          </w:p>
        </w:tc>
        <w:tc>
          <w:tcPr>
            <w:tcW w:w="4600" w:type="dxa"/>
            <w:vAlign w:val="bottom"/>
          </w:tcPr>
          <w:p w14:paraId="28E1E902" w14:textId="77777777" w:rsidR="00374B0D" w:rsidRDefault="00000000">
            <w:pPr>
              <w:ind w:left="460"/>
              <w:rPr>
                <w:sz w:val="20"/>
                <w:szCs w:val="20"/>
              </w:rPr>
            </w:pPr>
            <w:r>
              <w:rPr>
                <w:rFonts w:eastAsia="Times New Roman"/>
                <w:b/>
                <w:bCs/>
              </w:rPr>
              <w:t>Kύπρος</w:t>
            </w:r>
          </w:p>
        </w:tc>
      </w:tr>
      <w:tr w:rsidR="00374B0D" w14:paraId="77A7441A" w14:textId="77777777">
        <w:trPr>
          <w:trHeight w:val="256"/>
        </w:trPr>
        <w:tc>
          <w:tcPr>
            <w:tcW w:w="3860" w:type="dxa"/>
            <w:vAlign w:val="bottom"/>
          </w:tcPr>
          <w:p w14:paraId="17E49A09" w14:textId="77777777" w:rsidR="00374B0D" w:rsidRDefault="00000000">
            <w:pPr>
              <w:rPr>
                <w:sz w:val="20"/>
                <w:szCs w:val="20"/>
              </w:rPr>
            </w:pPr>
            <w:r>
              <w:rPr>
                <w:rFonts w:eastAsia="Times New Roman"/>
                <w:b/>
                <w:bCs/>
              </w:rPr>
              <w:t>Luxembourg/Luxemburg</w:t>
            </w:r>
          </w:p>
        </w:tc>
        <w:tc>
          <w:tcPr>
            <w:tcW w:w="4600" w:type="dxa"/>
            <w:vAlign w:val="bottom"/>
          </w:tcPr>
          <w:p w14:paraId="37F61C45" w14:textId="77777777" w:rsidR="00374B0D" w:rsidRDefault="00000000">
            <w:pPr>
              <w:ind w:left="460"/>
              <w:rPr>
                <w:sz w:val="20"/>
                <w:szCs w:val="20"/>
              </w:rPr>
            </w:pPr>
            <w:r>
              <w:rPr>
                <w:rFonts w:eastAsia="Times New Roman"/>
              </w:rPr>
              <w:t>Pfizer Eλλάς A.E. (Cyprus Branch)</w:t>
            </w:r>
          </w:p>
        </w:tc>
      </w:tr>
      <w:tr w:rsidR="00374B0D" w14:paraId="1C9678E4" w14:textId="77777777">
        <w:trPr>
          <w:trHeight w:val="254"/>
        </w:trPr>
        <w:tc>
          <w:tcPr>
            <w:tcW w:w="3860" w:type="dxa"/>
            <w:vAlign w:val="bottom"/>
          </w:tcPr>
          <w:p w14:paraId="66EC8CC2" w14:textId="77777777" w:rsidR="00374B0D" w:rsidRDefault="00000000">
            <w:pPr>
              <w:rPr>
                <w:sz w:val="20"/>
                <w:szCs w:val="20"/>
              </w:rPr>
            </w:pPr>
            <w:r>
              <w:rPr>
                <w:rFonts w:eastAsia="Times New Roman"/>
              </w:rPr>
              <w:t>Pfizer NV/SA</w:t>
            </w:r>
          </w:p>
        </w:tc>
        <w:tc>
          <w:tcPr>
            <w:tcW w:w="4600" w:type="dxa"/>
            <w:vAlign w:val="bottom"/>
          </w:tcPr>
          <w:p w14:paraId="1BE0DD4C" w14:textId="77777777" w:rsidR="00374B0D" w:rsidRDefault="00000000">
            <w:pPr>
              <w:spacing w:line="254" w:lineRule="exact"/>
              <w:ind w:left="460"/>
              <w:rPr>
                <w:sz w:val="20"/>
                <w:szCs w:val="20"/>
              </w:rPr>
            </w:pPr>
            <w:r>
              <w:rPr>
                <w:rFonts w:eastAsia="Times New Roman"/>
              </w:rPr>
              <w:t>T</w:t>
            </w:r>
            <w:r>
              <w:rPr>
                <w:rFonts w:ascii="Symbol" w:eastAsia="Symbol" w:hAnsi="Symbol" w:cs="Symbol"/>
              </w:rPr>
              <w:t></w:t>
            </w:r>
            <w:r>
              <w:rPr>
                <w:rFonts w:ascii="Symbol" w:eastAsia="Symbol" w:hAnsi="Symbol" w:cs="Symbol"/>
              </w:rPr>
              <w:t></w:t>
            </w:r>
            <w:r>
              <w:rPr>
                <w:rFonts w:eastAsia="Times New Roman"/>
              </w:rPr>
              <w:t>: +357 22817690</w:t>
            </w:r>
          </w:p>
        </w:tc>
      </w:tr>
      <w:tr w:rsidR="00374B0D" w14:paraId="5DFBFF25" w14:textId="77777777">
        <w:trPr>
          <w:trHeight w:val="265"/>
        </w:trPr>
        <w:tc>
          <w:tcPr>
            <w:tcW w:w="3860" w:type="dxa"/>
            <w:vAlign w:val="bottom"/>
          </w:tcPr>
          <w:p w14:paraId="53A872DB" w14:textId="77777777" w:rsidR="00374B0D" w:rsidRDefault="00000000">
            <w:pPr>
              <w:rPr>
                <w:sz w:val="20"/>
                <w:szCs w:val="20"/>
              </w:rPr>
            </w:pPr>
            <w:r>
              <w:rPr>
                <w:rFonts w:eastAsia="Times New Roman"/>
              </w:rPr>
              <w:t>Tél/Tel: +32 (0)2 554 62 11</w:t>
            </w:r>
          </w:p>
        </w:tc>
        <w:tc>
          <w:tcPr>
            <w:tcW w:w="4600" w:type="dxa"/>
            <w:vAlign w:val="bottom"/>
          </w:tcPr>
          <w:p w14:paraId="004B25F6" w14:textId="77777777" w:rsidR="00374B0D" w:rsidRDefault="00374B0D">
            <w:pPr>
              <w:rPr>
                <w:sz w:val="23"/>
                <w:szCs w:val="23"/>
              </w:rPr>
            </w:pPr>
          </w:p>
        </w:tc>
      </w:tr>
      <w:tr w:rsidR="00374B0D" w14:paraId="3DFEA4B0" w14:textId="77777777">
        <w:trPr>
          <w:trHeight w:val="256"/>
        </w:trPr>
        <w:tc>
          <w:tcPr>
            <w:tcW w:w="3860" w:type="dxa"/>
            <w:vAlign w:val="bottom"/>
          </w:tcPr>
          <w:p w14:paraId="277811CD" w14:textId="77777777" w:rsidR="00374B0D" w:rsidRDefault="00000000">
            <w:pPr>
              <w:rPr>
                <w:sz w:val="20"/>
                <w:szCs w:val="20"/>
              </w:rPr>
            </w:pPr>
            <w:r>
              <w:rPr>
                <w:rFonts w:eastAsia="Times New Roman"/>
                <w:b/>
                <w:bCs/>
              </w:rPr>
              <w:t>Česká republika</w:t>
            </w:r>
          </w:p>
        </w:tc>
        <w:tc>
          <w:tcPr>
            <w:tcW w:w="4600" w:type="dxa"/>
            <w:vAlign w:val="bottom"/>
          </w:tcPr>
          <w:p w14:paraId="444FA1CA" w14:textId="77777777" w:rsidR="00374B0D" w:rsidRDefault="00000000">
            <w:pPr>
              <w:ind w:left="460"/>
              <w:rPr>
                <w:sz w:val="20"/>
                <w:szCs w:val="20"/>
              </w:rPr>
            </w:pPr>
            <w:r>
              <w:rPr>
                <w:rFonts w:eastAsia="Times New Roman"/>
                <w:b/>
                <w:bCs/>
              </w:rPr>
              <w:t>Magyarország</w:t>
            </w:r>
          </w:p>
        </w:tc>
      </w:tr>
      <w:tr w:rsidR="00374B0D" w14:paraId="59DD37C6" w14:textId="77777777">
        <w:trPr>
          <w:trHeight w:val="254"/>
        </w:trPr>
        <w:tc>
          <w:tcPr>
            <w:tcW w:w="3860" w:type="dxa"/>
            <w:vAlign w:val="bottom"/>
          </w:tcPr>
          <w:p w14:paraId="6D00D9C3" w14:textId="77777777" w:rsidR="00374B0D" w:rsidRDefault="00000000">
            <w:pPr>
              <w:rPr>
                <w:sz w:val="20"/>
                <w:szCs w:val="20"/>
              </w:rPr>
            </w:pPr>
            <w:r>
              <w:rPr>
                <w:rFonts w:eastAsia="Times New Roman"/>
              </w:rPr>
              <w:t>Pfizer, spol. s r.o.</w:t>
            </w:r>
          </w:p>
        </w:tc>
        <w:tc>
          <w:tcPr>
            <w:tcW w:w="4600" w:type="dxa"/>
            <w:vAlign w:val="bottom"/>
          </w:tcPr>
          <w:p w14:paraId="54AF0846" w14:textId="77777777" w:rsidR="00374B0D" w:rsidRDefault="00000000">
            <w:pPr>
              <w:ind w:left="460"/>
              <w:rPr>
                <w:sz w:val="20"/>
                <w:szCs w:val="20"/>
              </w:rPr>
            </w:pPr>
            <w:r>
              <w:rPr>
                <w:rFonts w:eastAsia="Times New Roman"/>
              </w:rPr>
              <w:t>Pfizer Kft.</w:t>
            </w:r>
          </w:p>
        </w:tc>
      </w:tr>
      <w:tr w:rsidR="00374B0D" w14:paraId="08FD0BAD" w14:textId="77777777">
        <w:trPr>
          <w:trHeight w:val="295"/>
        </w:trPr>
        <w:tc>
          <w:tcPr>
            <w:tcW w:w="3860" w:type="dxa"/>
            <w:vAlign w:val="bottom"/>
          </w:tcPr>
          <w:p w14:paraId="16B198AC" w14:textId="77777777" w:rsidR="00374B0D" w:rsidRDefault="00000000">
            <w:pPr>
              <w:rPr>
                <w:sz w:val="20"/>
                <w:szCs w:val="20"/>
              </w:rPr>
            </w:pPr>
            <w:r>
              <w:rPr>
                <w:rFonts w:eastAsia="Times New Roman"/>
              </w:rPr>
              <w:t>Tel: +420 283 004 111</w:t>
            </w:r>
          </w:p>
        </w:tc>
        <w:tc>
          <w:tcPr>
            <w:tcW w:w="4600" w:type="dxa"/>
            <w:vAlign w:val="bottom"/>
          </w:tcPr>
          <w:p w14:paraId="363ACDFC" w14:textId="77777777" w:rsidR="00374B0D" w:rsidRDefault="00000000">
            <w:pPr>
              <w:ind w:left="460"/>
              <w:rPr>
                <w:sz w:val="20"/>
                <w:szCs w:val="20"/>
              </w:rPr>
            </w:pPr>
            <w:r>
              <w:rPr>
                <w:rFonts w:eastAsia="Times New Roman"/>
              </w:rPr>
              <w:t>Tel.: + 36 1 488 37 00</w:t>
            </w:r>
          </w:p>
        </w:tc>
      </w:tr>
      <w:tr w:rsidR="00374B0D" w14:paraId="7C9436AF" w14:textId="77777777">
        <w:trPr>
          <w:trHeight w:val="464"/>
        </w:trPr>
        <w:tc>
          <w:tcPr>
            <w:tcW w:w="3860" w:type="dxa"/>
            <w:vAlign w:val="bottom"/>
          </w:tcPr>
          <w:p w14:paraId="6EB59821" w14:textId="77777777" w:rsidR="00374B0D" w:rsidRDefault="00000000">
            <w:pPr>
              <w:rPr>
                <w:sz w:val="20"/>
                <w:szCs w:val="20"/>
              </w:rPr>
            </w:pPr>
            <w:r>
              <w:rPr>
                <w:rFonts w:eastAsia="Times New Roman"/>
                <w:b/>
                <w:bCs/>
              </w:rPr>
              <w:t>Danmark</w:t>
            </w:r>
          </w:p>
        </w:tc>
        <w:tc>
          <w:tcPr>
            <w:tcW w:w="4600" w:type="dxa"/>
            <w:vAlign w:val="bottom"/>
          </w:tcPr>
          <w:p w14:paraId="479A113D" w14:textId="77777777" w:rsidR="00374B0D" w:rsidRDefault="00000000">
            <w:pPr>
              <w:ind w:left="460"/>
              <w:rPr>
                <w:sz w:val="20"/>
                <w:szCs w:val="20"/>
              </w:rPr>
            </w:pPr>
            <w:r>
              <w:rPr>
                <w:rFonts w:eastAsia="Times New Roman"/>
                <w:b/>
                <w:bCs/>
              </w:rPr>
              <w:t>Malta</w:t>
            </w:r>
          </w:p>
        </w:tc>
      </w:tr>
      <w:tr w:rsidR="00374B0D" w14:paraId="7A30B1F8" w14:textId="77777777">
        <w:trPr>
          <w:trHeight w:val="252"/>
        </w:trPr>
        <w:tc>
          <w:tcPr>
            <w:tcW w:w="3860" w:type="dxa"/>
            <w:vAlign w:val="bottom"/>
          </w:tcPr>
          <w:p w14:paraId="5D02DC7F" w14:textId="77777777" w:rsidR="00374B0D" w:rsidRDefault="00000000">
            <w:pPr>
              <w:rPr>
                <w:sz w:val="20"/>
                <w:szCs w:val="20"/>
              </w:rPr>
            </w:pPr>
            <w:r>
              <w:rPr>
                <w:rFonts w:eastAsia="Times New Roman"/>
              </w:rPr>
              <w:t>Pfizer ApS</w:t>
            </w:r>
          </w:p>
        </w:tc>
        <w:tc>
          <w:tcPr>
            <w:tcW w:w="4600" w:type="dxa"/>
            <w:vAlign w:val="bottom"/>
          </w:tcPr>
          <w:p w14:paraId="51D1D6F7" w14:textId="77777777" w:rsidR="00374B0D" w:rsidRDefault="00000000">
            <w:pPr>
              <w:ind w:left="460"/>
              <w:rPr>
                <w:sz w:val="20"/>
                <w:szCs w:val="20"/>
              </w:rPr>
            </w:pPr>
            <w:r>
              <w:rPr>
                <w:rFonts w:eastAsia="Times New Roman"/>
              </w:rPr>
              <w:t>Vivian Corporation Ltd.</w:t>
            </w:r>
          </w:p>
        </w:tc>
      </w:tr>
      <w:tr w:rsidR="00374B0D" w14:paraId="1E24E1F4" w14:textId="77777777">
        <w:trPr>
          <w:trHeight w:val="295"/>
        </w:trPr>
        <w:tc>
          <w:tcPr>
            <w:tcW w:w="3860" w:type="dxa"/>
            <w:vAlign w:val="bottom"/>
          </w:tcPr>
          <w:p w14:paraId="39287B0B" w14:textId="77777777" w:rsidR="00374B0D" w:rsidRDefault="00000000">
            <w:pPr>
              <w:rPr>
                <w:sz w:val="20"/>
                <w:szCs w:val="20"/>
              </w:rPr>
            </w:pPr>
            <w:r>
              <w:rPr>
                <w:rFonts w:eastAsia="Times New Roman"/>
              </w:rPr>
              <w:t>Tlf: +45 44 20 11 00</w:t>
            </w:r>
          </w:p>
        </w:tc>
        <w:tc>
          <w:tcPr>
            <w:tcW w:w="4600" w:type="dxa"/>
            <w:vAlign w:val="bottom"/>
          </w:tcPr>
          <w:p w14:paraId="610529E3" w14:textId="77777777" w:rsidR="00374B0D" w:rsidRDefault="00000000">
            <w:pPr>
              <w:ind w:left="460"/>
              <w:rPr>
                <w:sz w:val="20"/>
                <w:szCs w:val="20"/>
              </w:rPr>
            </w:pPr>
            <w:r>
              <w:rPr>
                <w:rFonts w:eastAsia="Times New Roman"/>
              </w:rPr>
              <w:t>Tel: +356 21344610</w:t>
            </w:r>
          </w:p>
        </w:tc>
      </w:tr>
      <w:tr w:rsidR="00374B0D" w14:paraId="0BB01F0F" w14:textId="77777777">
        <w:trPr>
          <w:trHeight w:val="466"/>
        </w:trPr>
        <w:tc>
          <w:tcPr>
            <w:tcW w:w="3860" w:type="dxa"/>
            <w:vAlign w:val="bottom"/>
          </w:tcPr>
          <w:p w14:paraId="07FD041E" w14:textId="77777777" w:rsidR="00374B0D" w:rsidRDefault="00000000">
            <w:pPr>
              <w:rPr>
                <w:sz w:val="20"/>
                <w:szCs w:val="20"/>
              </w:rPr>
            </w:pPr>
            <w:r>
              <w:rPr>
                <w:rFonts w:eastAsia="Times New Roman"/>
                <w:b/>
                <w:bCs/>
              </w:rPr>
              <w:t>Deutschland</w:t>
            </w:r>
          </w:p>
        </w:tc>
        <w:tc>
          <w:tcPr>
            <w:tcW w:w="4600" w:type="dxa"/>
            <w:vAlign w:val="bottom"/>
          </w:tcPr>
          <w:p w14:paraId="1093A867" w14:textId="77777777" w:rsidR="00374B0D" w:rsidRDefault="00000000">
            <w:pPr>
              <w:ind w:left="460"/>
              <w:rPr>
                <w:sz w:val="20"/>
                <w:szCs w:val="20"/>
              </w:rPr>
            </w:pPr>
            <w:r>
              <w:rPr>
                <w:rFonts w:eastAsia="Times New Roman"/>
                <w:b/>
                <w:bCs/>
              </w:rPr>
              <w:t>Nederland</w:t>
            </w:r>
          </w:p>
        </w:tc>
      </w:tr>
      <w:tr w:rsidR="00374B0D" w14:paraId="3FC67A1C" w14:textId="77777777">
        <w:trPr>
          <w:trHeight w:val="252"/>
        </w:trPr>
        <w:tc>
          <w:tcPr>
            <w:tcW w:w="3860" w:type="dxa"/>
            <w:vAlign w:val="bottom"/>
          </w:tcPr>
          <w:p w14:paraId="7EA4394B" w14:textId="77777777" w:rsidR="00374B0D" w:rsidRDefault="00000000">
            <w:pPr>
              <w:rPr>
                <w:sz w:val="20"/>
                <w:szCs w:val="20"/>
              </w:rPr>
            </w:pPr>
            <w:r>
              <w:rPr>
                <w:rFonts w:eastAsia="Times New Roman"/>
              </w:rPr>
              <w:t>PFIZER PHARMA GmbH</w:t>
            </w:r>
          </w:p>
        </w:tc>
        <w:tc>
          <w:tcPr>
            <w:tcW w:w="4600" w:type="dxa"/>
            <w:vAlign w:val="bottom"/>
          </w:tcPr>
          <w:p w14:paraId="7D36F0F2" w14:textId="77777777" w:rsidR="00374B0D" w:rsidRDefault="00000000">
            <w:pPr>
              <w:ind w:left="460"/>
              <w:rPr>
                <w:sz w:val="20"/>
                <w:szCs w:val="20"/>
              </w:rPr>
            </w:pPr>
            <w:r>
              <w:rPr>
                <w:rFonts w:eastAsia="Times New Roman"/>
              </w:rPr>
              <w:t>Pfizer bv</w:t>
            </w:r>
          </w:p>
        </w:tc>
      </w:tr>
      <w:tr w:rsidR="00374B0D" w14:paraId="329E6A4D" w14:textId="77777777">
        <w:trPr>
          <w:trHeight w:val="295"/>
        </w:trPr>
        <w:tc>
          <w:tcPr>
            <w:tcW w:w="3860" w:type="dxa"/>
            <w:vAlign w:val="bottom"/>
          </w:tcPr>
          <w:p w14:paraId="3C476A4D" w14:textId="77777777" w:rsidR="00374B0D" w:rsidRDefault="00000000">
            <w:pPr>
              <w:rPr>
                <w:sz w:val="20"/>
                <w:szCs w:val="20"/>
              </w:rPr>
            </w:pPr>
            <w:r>
              <w:rPr>
                <w:rFonts w:eastAsia="Times New Roman"/>
              </w:rPr>
              <w:t>Tel: +49 (0)30 550055-51000</w:t>
            </w:r>
          </w:p>
        </w:tc>
        <w:tc>
          <w:tcPr>
            <w:tcW w:w="4600" w:type="dxa"/>
            <w:vAlign w:val="bottom"/>
          </w:tcPr>
          <w:p w14:paraId="1AC5D58E" w14:textId="77777777" w:rsidR="00374B0D" w:rsidRDefault="00000000">
            <w:pPr>
              <w:ind w:left="460"/>
              <w:rPr>
                <w:sz w:val="20"/>
                <w:szCs w:val="20"/>
              </w:rPr>
            </w:pPr>
            <w:r>
              <w:rPr>
                <w:rFonts w:eastAsia="Times New Roman"/>
              </w:rPr>
              <w:t>Tel: +31 (0)10 406 43 01</w:t>
            </w:r>
          </w:p>
        </w:tc>
      </w:tr>
      <w:tr w:rsidR="00374B0D" w14:paraId="1F050E71" w14:textId="77777777">
        <w:trPr>
          <w:trHeight w:val="464"/>
        </w:trPr>
        <w:tc>
          <w:tcPr>
            <w:tcW w:w="3860" w:type="dxa"/>
            <w:vAlign w:val="bottom"/>
          </w:tcPr>
          <w:p w14:paraId="0260CAEB" w14:textId="77777777" w:rsidR="00374B0D" w:rsidRDefault="00000000">
            <w:pPr>
              <w:rPr>
                <w:sz w:val="20"/>
                <w:szCs w:val="20"/>
              </w:rPr>
            </w:pPr>
            <w:r>
              <w:rPr>
                <w:rFonts w:eastAsia="Times New Roman"/>
                <w:b/>
                <w:bCs/>
              </w:rPr>
              <w:t>България</w:t>
            </w:r>
          </w:p>
        </w:tc>
        <w:tc>
          <w:tcPr>
            <w:tcW w:w="4600" w:type="dxa"/>
            <w:vAlign w:val="bottom"/>
          </w:tcPr>
          <w:p w14:paraId="56553CA9" w14:textId="77777777" w:rsidR="00374B0D" w:rsidRDefault="00000000">
            <w:pPr>
              <w:ind w:left="460"/>
              <w:rPr>
                <w:sz w:val="20"/>
                <w:szCs w:val="20"/>
              </w:rPr>
            </w:pPr>
            <w:r>
              <w:rPr>
                <w:rFonts w:eastAsia="Times New Roman"/>
                <w:b/>
                <w:bCs/>
              </w:rPr>
              <w:t>Norge</w:t>
            </w:r>
          </w:p>
        </w:tc>
      </w:tr>
      <w:tr w:rsidR="00374B0D" w14:paraId="743E9F96" w14:textId="77777777">
        <w:trPr>
          <w:trHeight w:val="254"/>
        </w:trPr>
        <w:tc>
          <w:tcPr>
            <w:tcW w:w="3860" w:type="dxa"/>
            <w:vAlign w:val="bottom"/>
          </w:tcPr>
          <w:p w14:paraId="2007D6E0" w14:textId="77777777" w:rsidR="00374B0D" w:rsidRDefault="00000000">
            <w:pPr>
              <w:rPr>
                <w:sz w:val="20"/>
                <w:szCs w:val="20"/>
              </w:rPr>
            </w:pPr>
            <w:r>
              <w:rPr>
                <w:rFonts w:eastAsia="Times New Roman"/>
              </w:rPr>
              <w:t>Пфайзер Люксембург САРЛ,</w:t>
            </w:r>
          </w:p>
        </w:tc>
        <w:tc>
          <w:tcPr>
            <w:tcW w:w="4600" w:type="dxa"/>
            <w:vAlign w:val="bottom"/>
          </w:tcPr>
          <w:p w14:paraId="67CB1056" w14:textId="77777777" w:rsidR="00374B0D" w:rsidRDefault="00000000">
            <w:pPr>
              <w:ind w:left="460"/>
              <w:rPr>
                <w:sz w:val="20"/>
                <w:szCs w:val="20"/>
              </w:rPr>
            </w:pPr>
            <w:r>
              <w:rPr>
                <w:rFonts w:eastAsia="Times New Roman"/>
              </w:rPr>
              <w:t>Pfizer AS</w:t>
            </w:r>
          </w:p>
        </w:tc>
      </w:tr>
      <w:tr w:rsidR="00374B0D" w14:paraId="6C91A6F6" w14:textId="77777777">
        <w:trPr>
          <w:trHeight w:val="252"/>
        </w:trPr>
        <w:tc>
          <w:tcPr>
            <w:tcW w:w="3860" w:type="dxa"/>
            <w:vAlign w:val="bottom"/>
          </w:tcPr>
          <w:p w14:paraId="217D305C" w14:textId="77777777" w:rsidR="00374B0D" w:rsidRDefault="00000000">
            <w:pPr>
              <w:rPr>
                <w:sz w:val="20"/>
                <w:szCs w:val="20"/>
              </w:rPr>
            </w:pPr>
            <w:r>
              <w:rPr>
                <w:rFonts w:eastAsia="Times New Roman"/>
              </w:rPr>
              <w:t>Клон България</w:t>
            </w:r>
          </w:p>
        </w:tc>
        <w:tc>
          <w:tcPr>
            <w:tcW w:w="4600" w:type="dxa"/>
            <w:vAlign w:val="bottom"/>
          </w:tcPr>
          <w:p w14:paraId="5AB4FE6E" w14:textId="77777777" w:rsidR="00374B0D" w:rsidRDefault="00000000">
            <w:pPr>
              <w:ind w:left="460"/>
              <w:rPr>
                <w:sz w:val="20"/>
                <w:szCs w:val="20"/>
              </w:rPr>
            </w:pPr>
            <w:r>
              <w:rPr>
                <w:rFonts w:eastAsia="Times New Roman"/>
              </w:rPr>
              <w:t>Tlf: +47 67 52 61 00</w:t>
            </w:r>
          </w:p>
        </w:tc>
      </w:tr>
      <w:tr w:rsidR="00374B0D" w14:paraId="2821FCB0" w14:textId="77777777">
        <w:trPr>
          <w:trHeight w:val="295"/>
        </w:trPr>
        <w:tc>
          <w:tcPr>
            <w:tcW w:w="3860" w:type="dxa"/>
            <w:vAlign w:val="bottom"/>
          </w:tcPr>
          <w:p w14:paraId="2ABF25E0" w14:textId="77777777" w:rsidR="00374B0D" w:rsidRDefault="00000000">
            <w:pPr>
              <w:rPr>
                <w:sz w:val="20"/>
                <w:szCs w:val="20"/>
              </w:rPr>
            </w:pPr>
            <w:r>
              <w:rPr>
                <w:rFonts w:eastAsia="Times New Roman"/>
              </w:rPr>
              <w:t>Teл.: +359 2 970 4333</w:t>
            </w:r>
          </w:p>
        </w:tc>
        <w:tc>
          <w:tcPr>
            <w:tcW w:w="4600" w:type="dxa"/>
            <w:vAlign w:val="bottom"/>
          </w:tcPr>
          <w:p w14:paraId="021CDB9E" w14:textId="77777777" w:rsidR="00374B0D" w:rsidRDefault="00374B0D">
            <w:pPr>
              <w:rPr>
                <w:sz w:val="24"/>
                <w:szCs w:val="24"/>
              </w:rPr>
            </w:pPr>
          </w:p>
        </w:tc>
      </w:tr>
      <w:tr w:rsidR="00374B0D" w14:paraId="0F49F5F3" w14:textId="77777777">
        <w:trPr>
          <w:trHeight w:val="464"/>
        </w:trPr>
        <w:tc>
          <w:tcPr>
            <w:tcW w:w="3860" w:type="dxa"/>
            <w:vAlign w:val="bottom"/>
          </w:tcPr>
          <w:p w14:paraId="3AE7BFEF" w14:textId="77777777" w:rsidR="00374B0D" w:rsidRDefault="00000000">
            <w:pPr>
              <w:rPr>
                <w:sz w:val="20"/>
                <w:szCs w:val="20"/>
              </w:rPr>
            </w:pPr>
            <w:r>
              <w:rPr>
                <w:rFonts w:eastAsia="Times New Roman"/>
                <w:b/>
                <w:bCs/>
              </w:rPr>
              <w:t>Eesti</w:t>
            </w:r>
          </w:p>
        </w:tc>
        <w:tc>
          <w:tcPr>
            <w:tcW w:w="4600" w:type="dxa"/>
            <w:vAlign w:val="bottom"/>
          </w:tcPr>
          <w:p w14:paraId="67BB160E" w14:textId="77777777" w:rsidR="00374B0D" w:rsidRDefault="00000000">
            <w:pPr>
              <w:ind w:left="460"/>
              <w:rPr>
                <w:sz w:val="20"/>
                <w:szCs w:val="20"/>
              </w:rPr>
            </w:pPr>
            <w:r>
              <w:rPr>
                <w:rFonts w:eastAsia="Times New Roman"/>
                <w:b/>
                <w:bCs/>
              </w:rPr>
              <w:t>Österreich</w:t>
            </w:r>
          </w:p>
        </w:tc>
      </w:tr>
      <w:tr w:rsidR="00374B0D" w14:paraId="732815D0" w14:textId="77777777">
        <w:trPr>
          <w:trHeight w:val="254"/>
        </w:trPr>
        <w:tc>
          <w:tcPr>
            <w:tcW w:w="3860" w:type="dxa"/>
            <w:vAlign w:val="bottom"/>
          </w:tcPr>
          <w:p w14:paraId="236D1D1B" w14:textId="77777777" w:rsidR="00374B0D" w:rsidRDefault="00000000">
            <w:pPr>
              <w:rPr>
                <w:sz w:val="20"/>
                <w:szCs w:val="20"/>
              </w:rPr>
            </w:pPr>
            <w:r>
              <w:rPr>
                <w:rFonts w:eastAsia="Times New Roman"/>
              </w:rPr>
              <w:t>Pfizer Luxembourg SARL Eesti filiaal</w:t>
            </w:r>
          </w:p>
        </w:tc>
        <w:tc>
          <w:tcPr>
            <w:tcW w:w="4600" w:type="dxa"/>
            <w:vAlign w:val="bottom"/>
          </w:tcPr>
          <w:p w14:paraId="2C0266A2" w14:textId="77777777" w:rsidR="00374B0D" w:rsidRDefault="00000000">
            <w:pPr>
              <w:ind w:left="460"/>
              <w:rPr>
                <w:sz w:val="20"/>
                <w:szCs w:val="20"/>
              </w:rPr>
            </w:pPr>
            <w:r>
              <w:rPr>
                <w:rFonts w:eastAsia="Times New Roman"/>
              </w:rPr>
              <w:t>Pfizer Corporation Austria Ges.m.b.H.</w:t>
            </w:r>
          </w:p>
        </w:tc>
      </w:tr>
      <w:tr w:rsidR="00374B0D" w14:paraId="7B61297A" w14:textId="77777777">
        <w:trPr>
          <w:trHeight w:val="295"/>
        </w:trPr>
        <w:tc>
          <w:tcPr>
            <w:tcW w:w="3860" w:type="dxa"/>
            <w:vAlign w:val="bottom"/>
          </w:tcPr>
          <w:p w14:paraId="63D9B8E8" w14:textId="77777777" w:rsidR="00374B0D" w:rsidRDefault="00000000">
            <w:pPr>
              <w:rPr>
                <w:sz w:val="20"/>
                <w:szCs w:val="20"/>
              </w:rPr>
            </w:pPr>
            <w:r>
              <w:rPr>
                <w:rFonts w:eastAsia="Times New Roman"/>
              </w:rPr>
              <w:t>Tel: +372 666 7500</w:t>
            </w:r>
          </w:p>
        </w:tc>
        <w:tc>
          <w:tcPr>
            <w:tcW w:w="4600" w:type="dxa"/>
            <w:vAlign w:val="bottom"/>
          </w:tcPr>
          <w:p w14:paraId="32978F4C" w14:textId="77777777" w:rsidR="00374B0D" w:rsidRDefault="00000000">
            <w:pPr>
              <w:ind w:left="460"/>
              <w:rPr>
                <w:sz w:val="20"/>
                <w:szCs w:val="20"/>
              </w:rPr>
            </w:pPr>
            <w:r>
              <w:rPr>
                <w:rFonts w:eastAsia="Times New Roman"/>
              </w:rPr>
              <w:t>Tel: +43 (0)1 521 15-0</w:t>
            </w:r>
          </w:p>
        </w:tc>
      </w:tr>
      <w:tr w:rsidR="00374B0D" w14:paraId="4CFFC2DC" w14:textId="77777777">
        <w:trPr>
          <w:trHeight w:val="464"/>
        </w:trPr>
        <w:tc>
          <w:tcPr>
            <w:tcW w:w="3860" w:type="dxa"/>
            <w:vAlign w:val="bottom"/>
          </w:tcPr>
          <w:p w14:paraId="5981297A" w14:textId="77777777" w:rsidR="00374B0D" w:rsidRDefault="00000000">
            <w:pPr>
              <w:rPr>
                <w:sz w:val="20"/>
                <w:szCs w:val="20"/>
              </w:rPr>
            </w:pPr>
            <w:r>
              <w:rPr>
                <w:rFonts w:eastAsia="Times New Roman"/>
                <w:b/>
                <w:bCs/>
              </w:rPr>
              <w:t>Ελλάδα</w:t>
            </w:r>
          </w:p>
        </w:tc>
        <w:tc>
          <w:tcPr>
            <w:tcW w:w="4600" w:type="dxa"/>
            <w:vAlign w:val="bottom"/>
          </w:tcPr>
          <w:p w14:paraId="4B210669" w14:textId="77777777" w:rsidR="00374B0D" w:rsidRDefault="00000000">
            <w:pPr>
              <w:ind w:left="460"/>
              <w:rPr>
                <w:sz w:val="20"/>
                <w:szCs w:val="20"/>
              </w:rPr>
            </w:pPr>
            <w:r>
              <w:rPr>
                <w:rFonts w:eastAsia="Times New Roman"/>
                <w:b/>
                <w:bCs/>
              </w:rPr>
              <w:t>Polska</w:t>
            </w:r>
          </w:p>
        </w:tc>
      </w:tr>
      <w:tr w:rsidR="00374B0D" w14:paraId="4F843C7B" w14:textId="77777777">
        <w:trPr>
          <w:trHeight w:val="252"/>
        </w:trPr>
        <w:tc>
          <w:tcPr>
            <w:tcW w:w="3860" w:type="dxa"/>
            <w:vAlign w:val="bottom"/>
          </w:tcPr>
          <w:p w14:paraId="0AE34E2A" w14:textId="77777777" w:rsidR="00374B0D" w:rsidRDefault="00000000">
            <w:pPr>
              <w:rPr>
                <w:sz w:val="20"/>
                <w:szCs w:val="20"/>
              </w:rPr>
            </w:pPr>
            <w:r>
              <w:rPr>
                <w:rFonts w:eastAsia="Times New Roman"/>
              </w:rPr>
              <w:t>Pfizer Eλλάς A.E.</w:t>
            </w:r>
          </w:p>
        </w:tc>
        <w:tc>
          <w:tcPr>
            <w:tcW w:w="4600" w:type="dxa"/>
            <w:vAlign w:val="bottom"/>
          </w:tcPr>
          <w:p w14:paraId="4D3A455F" w14:textId="77777777" w:rsidR="00374B0D" w:rsidRDefault="00000000">
            <w:pPr>
              <w:ind w:left="460"/>
              <w:rPr>
                <w:sz w:val="20"/>
                <w:szCs w:val="20"/>
              </w:rPr>
            </w:pPr>
            <w:r>
              <w:rPr>
                <w:rFonts w:eastAsia="Times New Roman"/>
              </w:rPr>
              <w:t>Pfizer Polska Sp. z o.o.</w:t>
            </w:r>
          </w:p>
        </w:tc>
      </w:tr>
      <w:tr w:rsidR="00374B0D" w14:paraId="6BBEA989" w14:textId="77777777">
        <w:trPr>
          <w:trHeight w:val="295"/>
        </w:trPr>
        <w:tc>
          <w:tcPr>
            <w:tcW w:w="3860" w:type="dxa"/>
            <w:vAlign w:val="bottom"/>
          </w:tcPr>
          <w:p w14:paraId="1F1114E6" w14:textId="77777777" w:rsidR="00374B0D" w:rsidRDefault="00000000">
            <w:pPr>
              <w:rPr>
                <w:sz w:val="20"/>
                <w:szCs w:val="20"/>
              </w:rPr>
            </w:pPr>
            <w:r>
              <w:rPr>
                <w:rFonts w:eastAsia="Times New Roman"/>
              </w:rPr>
              <w:t>Τηλ: +30 210 6785800</w:t>
            </w:r>
          </w:p>
        </w:tc>
        <w:tc>
          <w:tcPr>
            <w:tcW w:w="4600" w:type="dxa"/>
            <w:vAlign w:val="bottom"/>
          </w:tcPr>
          <w:p w14:paraId="6D5B89B4" w14:textId="77777777" w:rsidR="00374B0D" w:rsidRDefault="00000000">
            <w:pPr>
              <w:ind w:left="460"/>
              <w:rPr>
                <w:sz w:val="20"/>
                <w:szCs w:val="20"/>
              </w:rPr>
            </w:pPr>
            <w:r>
              <w:rPr>
                <w:rFonts w:eastAsia="Times New Roman"/>
              </w:rPr>
              <w:t>Tel.: +48 22 335 61 00</w:t>
            </w:r>
          </w:p>
        </w:tc>
      </w:tr>
      <w:tr w:rsidR="00374B0D" w14:paraId="6AE15F3E" w14:textId="77777777">
        <w:trPr>
          <w:trHeight w:val="466"/>
        </w:trPr>
        <w:tc>
          <w:tcPr>
            <w:tcW w:w="3860" w:type="dxa"/>
            <w:vAlign w:val="bottom"/>
          </w:tcPr>
          <w:p w14:paraId="0C7AE362" w14:textId="77777777" w:rsidR="00374B0D" w:rsidRDefault="00000000">
            <w:pPr>
              <w:rPr>
                <w:sz w:val="20"/>
                <w:szCs w:val="20"/>
              </w:rPr>
            </w:pPr>
            <w:r>
              <w:rPr>
                <w:rFonts w:eastAsia="Times New Roman"/>
                <w:b/>
                <w:bCs/>
              </w:rPr>
              <w:t>España</w:t>
            </w:r>
          </w:p>
        </w:tc>
        <w:tc>
          <w:tcPr>
            <w:tcW w:w="4600" w:type="dxa"/>
            <w:vAlign w:val="bottom"/>
          </w:tcPr>
          <w:p w14:paraId="6171EEC1" w14:textId="77777777" w:rsidR="00374B0D" w:rsidRDefault="00000000">
            <w:pPr>
              <w:ind w:left="460"/>
              <w:rPr>
                <w:sz w:val="20"/>
                <w:szCs w:val="20"/>
              </w:rPr>
            </w:pPr>
            <w:r>
              <w:rPr>
                <w:rFonts w:eastAsia="Times New Roman"/>
                <w:b/>
                <w:bCs/>
              </w:rPr>
              <w:t>Portugal</w:t>
            </w:r>
          </w:p>
        </w:tc>
      </w:tr>
      <w:tr w:rsidR="00374B0D" w14:paraId="4EF076BD" w14:textId="77777777">
        <w:trPr>
          <w:trHeight w:val="252"/>
        </w:trPr>
        <w:tc>
          <w:tcPr>
            <w:tcW w:w="3860" w:type="dxa"/>
            <w:vAlign w:val="bottom"/>
          </w:tcPr>
          <w:p w14:paraId="630FB466" w14:textId="77777777" w:rsidR="00374B0D" w:rsidRDefault="00000000">
            <w:pPr>
              <w:rPr>
                <w:sz w:val="20"/>
                <w:szCs w:val="20"/>
              </w:rPr>
            </w:pPr>
            <w:r>
              <w:rPr>
                <w:rFonts w:eastAsia="Times New Roman"/>
              </w:rPr>
              <w:t>Pfizer, S.L.</w:t>
            </w:r>
          </w:p>
        </w:tc>
        <w:tc>
          <w:tcPr>
            <w:tcW w:w="4600" w:type="dxa"/>
            <w:vAlign w:val="bottom"/>
          </w:tcPr>
          <w:p w14:paraId="6C889607" w14:textId="77777777" w:rsidR="00374B0D" w:rsidRDefault="00000000">
            <w:pPr>
              <w:ind w:left="460"/>
              <w:rPr>
                <w:sz w:val="20"/>
                <w:szCs w:val="20"/>
              </w:rPr>
            </w:pPr>
            <w:r>
              <w:rPr>
                <w:rFonts w:eastAsia="Times New Roman"/>
              </w:rPr>
              <w:t>Laboratórios Pfizer, Lda.</w:t>
            </w:r>
          </w:p>
        </w:tc>
      </w:tr>
      <w:tr w:rsidR="00374B0D" w14:paraId="2C1A8358" w14:textId="77777777">
        <w:trPr>
          <w:trHeight w:val="295"/>
        </w:trPr>
        <w:tc>
          <w:tcPr>
            <w:tcW w:w="3860" w:type="dxa"/>
            <w:vAlign w:val="bottom"/>
          </w:tcPr>
          <w:p w14:paraId="7A081596" w14:textId="77777777" w:rsidR="00374B0D" w:rsidRDefault="00000000">
            <w:pPr>
              <w:rPr>
                <w:sz w:val="20"/>
                <w:szCs w:val="20"/>
              </w:rPr>
            </w:pPr>
            <w:r>
              <w:rPr>
                <w:rFonts w:eastAsia="Times New Roman"/>
              </w:rPr>
              <w:t>Tel: +34 91 490 99 00</w:t>
            </w:r>
          </w:p>
        </w:tc>
        <w:tc>
          <w:tcPr>
            <w:tcW w:w="4600" w:type="dxa"/>
            <w:vAlign w:val="bottom"/>
          </w:tcPr>
          <w:p w14:paraId="23310F09" w14:textId="77777777" w:rsidR="00374B0D" w:rsidRDefault="00000000">
            <w:pPr>
              <w:ind w:left="460"/>
              <w:rPr>
                <w:sz w:val="20"/>
                <w:szCs w:val="20"/>
              </w:rPr>
            </w:pPr>
            <w:r>
              <w:rPr>
                <w:rFonts w:eastAsia="Times New Roman"/>
              </w:rPr>
              <w:t>Tel: +351 21 423 5500</w:t>
            </w:r>
          </w:p>
        </w:tc>
      </w:tr>
      <w:tr w:rsidR="00374B0D" w14:paraId="433AFC10" w14:textId="77777777">
        <w:trPr>
          <w:trHeight w:val="464"/>
        </w:trPr>
        <w:tc>
          <w:tcPr>
            <w:tcW w:w="3860" w:type="dxa"/>
            <w:vAlign w:val="bottom"/>
          </w:tcPr>
          <w:p w14:paraId="102D8DDB" w14:textId="77777777" w:rsidR="00374B0D" w:rsidRDefault="00000000">
            <w:pPr>
              <w:rPr>
                <w:sz w:val="20"/>
                <w:szCs w:val="20"/>
              </w:rPr>
            </w:pPr>
            <w:r>
              <w:rPr>
                <w:rFonts w:eastAsia="Times New Roman"/>
                <w:b/>
                <w:bCs/>
              </w:rPr>
              <w:t>France</w:t>
            </w:r>
          </w:p>
        </w:tc>
        <w:tc>
          <w:tcPr>
            <w:tcW w:w="4600" w:type="dxa"/>
            <w:vAlign w:val="bottom"/>
          </w:tcPr>
          <w:p w14:paraId="3EA7B797" w14:textId="77777777" w:rsidR="00374B0D" w:rsidRDefault="00000000">
            <w:pPr>
              <w:ind w:left="460"/>
              <w:rPr>
                <w:sz w:val="20"/>
                <w:szCs w:val="20"/>
              </w:rPr>
            </w:pPr>
            <w:r>
              <w:rPr>
                <w:rFonts w:eastAsia="Times New Roman"/>
                <w:b/>
                <w:bCs/>
              </w:rPr>
              <w:t>România</w:t>
            </w:r>
          </w:p>
        </w:tc>
      </w:tr>
      <w:tr w:rsidR="00374B0D" w14:paraId="2853B950" w14:textId="77777777">
        <w:trPr>
          <w:trHeight w:val="254"/>
        </w:trPr>
        <w:tc>
          <w:tcPr>
            <w:tcW w:w="3860" w:type="dxa"/>
            <w:vAlign w:val="bottom"/>
          </w:tcPr>
          <w:p w14:paraId="48E4D458" w14:textId="77777777" w:rsidR="00374B0D" w:rsidRDefault="00000000">
            <w:pPr>
              <w:rPr>
                <w:sz w:val="20"/>
                <w:szCs w:val="20"/>
              </w:rPr>
            </w:pPr>
            <w:r>
              <w:rPr>
                <w:rFonts w:eastAsia="Times New Roman"/>
              </w:rPr>
              <w:t>Pfizer</w:t>
            </w:r>
          </w:p>
        </w:tc>
        <w:tc>
          <w:tcPr>
            <w:tcW w:w="4600" w:type="dxa"/>
            <w:vAlign w:val="bottom"/>
          </w:tcPr>
          <w:p w14:paraId="0DB30857" w14:textId="77777777" w:rsidR="00374B0D" w:rsidRDefault="00000000">
            <w:pPr>
              <w:ind w:left="460"/>
              <w:rPr>
                <w:sz w:val="20"/>
                <w:szCs w:val="20"/>
              </w:rPr>
            </w:pPr>
            <w:r>
              <w:rPr>
                <w:rFonts w:eastAsia="Times New Roman"/>
              </w:rPr>
              <w:t>Pfizer Romania S.R.L.</w:t>
            </w:r>
          </w:p>
        </w:tc>
      </w:tr>
      <w:tr w:rsidR="00374B0D" w14:paraId="7F9373C1" w14:textId="77777777">
        <w:trPr>
          <w:trHeight w:val="295"/>
        </w:trPr>
        <w:tc>
          <w:tcPr>
            <w:tcW w:w="3860" w:type="dxa"/>
            <w:vAlign w:val="bottom"/>
          </w:tcPr>
          <w:p w14:paraId="2EF90562" w14:textId="77777777" w:rsidR="00374B0D" w:rsidRDefault="00000000">
            <w:pPr>
              <w:rPr>
                <w:sz w:val="20"/>
                <w:szCs w:val="20"/>
              </w:rPr>
            </w:pPr>
            <w:r>
              <w:rPr>
                <w:rFonts w:eastAsia="Times New Roman"/>
              </w:rPr>
              <w:t>Tél: +33 (0)1 58 07 34 40</w:t>
            </w:r>
          </w:p>
        </w:tc>
        <w:tc>
          <w:tcPr>
            <w:tcW w:w="4600" w:type="dxa"/>
            <w:vAlign w:val="bottom"/>
          </w:tcPr>
          <w:p w14:paraId="225059D8" w14:textId="77777777" w:rsidR="00374B0D" w:rsidRDefault="00000000">
            <w:pPr>
              <w:ind w:left="460"/>
              <w:rPr>
                <w:sz w:val="20"/>
                <w:szCs w:val="20"/>
              </w:rPr>
            </w:pPr>
            <w:r>
              <w:rPr>
                <w:rFonts w:eastAsia="Times New Roman"/>
              </w:rPr>
              <w:t>Tel: +40 (0) 21 207 28 00</w:t>
            </w:r>
          </w:p>
        </w:tc>
      </w:tr>
      <w:tr w:rsidR="00374B0D" w14:paraId="61EDC0DE" w14:textId="77777777">
        <w:trPr>
          <w:trHeight w:val="464"/>
        </w:trPr>
        <w:tc>
          <w:tcPr>
            <w:tcW w:w="3860" w:type="dxa"/>
            <w:vAlign w:val="bottom"/>
          </w:tcPr>
          <w:p w14:paraId="56CCAD78" w14:textId="77777777" w:rsidR="00374B0D" w:rsidRDefault="00000000">
            <w:pPr>
              <w:rPr>
                <w:sz w:val="20"/>
                <w:szCs w:val="20"/>
              </w:rPr>
            </w:pPr>
            <w:r>
              <w:rPr>
                <w:rFonts w:eastAsia="Times New Roman"/>
                <w:b/>
                <w:bCs/>
              </w:rPr>
              <w:t>Hrvatska</w:t>
            </w:r>
          </w:p>
        </w:tc>
        <w:tc>
          <w:tcPr>
            <w:tcW w:w="4600" w:type="dxa"/>
            <w:vAlign w:val="bottom"/>
          </w:tcPr>
          <w:p w14:paraId="0527C644" w14:textId="77777777" w:rsidR="00374B0D" w:rsidRDefault="00000000">
            <w:pPr>
              <w:ind w:left="460"/>
              <w:rPr>
                <w:sz w:val="20"/>
                <w:szCs w:val="20"/>
              </w:rPr>
            </w:pPr>
            <w:r>
              <w:rPr>
                <w:rFonts w:eastAsia="Times New Roman"/>
                <w:b/>
                <w:bCs/>
              </w:rPr>
              <w:t>Slovenija</w:t>
            </w:r>
          </w:p>
        </w:tc>
      </w:tr>
      <w:tr w:rsidR="00374B0D" w14:paraId="7613E7CE" w14:textId="77777777">
        <w:trPr>
          <w:trHeight w:val="252"/>
        </w:trPr>
        <w:tc>
          <w:tcPr>
            <w:tcW w:w="3860" w:type="dxa"/>
            <w:vAlign w:val="bottom"/>
          </w:tcPr>
          <w:p w14:paraId="790CFE41" w14:textId="77777777" w:rsidR="00374B0D" w:rsidRDefault="00000000">
            <w:pPr>
              <w:rPr>
                <w:sz w:val="20"/>
                <w:szCs w:val="20"/>
              </w:rPr>
            </w:pPr>
            <w:r>
              <w:rPr>
                <w:rFonts w:eastAsia="Times New Roman"/>
              </w:rPr>
              <w:t>Pfizer Croatia d.o.o.</w:t>
            </w:r>
          </w:p>
        </w:tc>
        <w:tc>
          <w:tcPr>
            <w:tcW w:w="4600" w:type="dxa"/>
            <w:vAlign w:val="bottom"/>
          </w:tcPr>
          <w:p w14:paraId="0282FC40" w14:textId="77777777" w:rsidR="00374B0D" w:rsidRDefault="00000000">
            <w:pPr>
              <w:ind w:left="460"/>
              <w:rPr>
                <w:sz w:val="20"/>
                <w:szCs w:val="20"/>
              </w:rPr>
            </w:pPr>
            <w:r>
              <w:rPr>
                <w:rFonts w:eastAsia="Times New Roman"/>
              </w:rPr>
              <w:t>Pfizer Luxembourg SARL</w:t>
            </w:r>
          </w:p>
        </w:tc>
      </w:tr>
      <w:tr w:rsidR="00374B0D" w14:paraId="4B0C83B5" w14:textId="77777777">
        <w:trPr>
          <w:trHeight w:val="254"/>
        </w:trPr>
        <w:tc>
          <w:tcPr>
            <w:tcW w:w="3860" w:type="dxa"/>
            <w:vAlign w:val="bottom"/>
          </w:tcPr>
          <w:p w14:paraId="74B0D1C1" w14:textId="77777777" w:rsidR="00374B0D" w:rsidRDefault="00000000">
            <w:pPr>
              <w:rPr>
                <w:sz w:val="20"/>
                <w:szCs w:val="20"/>
              </w:rPr>
            </w:pPr>
            <w:r>
              <w:rPr>
                <w:rFonts w:eastAsia="Times New Roman"/>
              </w:rPr>
              <w:t>Tel: +385 1 3908 777</w:t>
            </w:r>
          </w:p>
        </w:tc>
        <w:tc>
          <w:tcPr>
            <w:tcW w:w="4600" w:type="dxa"/>
            <w:vAlign w:val="bottom"/>
          </w:tcPr>
          <w:p w14:paraId="3E6BDD10" w14:textId="77777777" w:rsidR="00374B0D" w:rsidRDefault="00000000">
            <w:pPr>
              <w:ind w:left="460"/>
              <w:rPr>
                <w:sz w:val="20"/>
                <w:szCs w:val="20"/>
              </w:rPr>
            </w:pPr>
            <w:r>
              <w:rPr>
                <w:rFonts w:eastAsia="Times New Roman"/>
              </w:rPr>
              <w:t>Pfizer, podružnica za svetovanje s področja</w:t>
            </w:r>
          </w:p>
        </w:tc>
      </w:tr>
      <w:tr w:rsidR="00374B0D" w14:paraId="3426B17B" w14:textId="77777777">
        <w:trPr>
          <w:trHeight w:val="252"/>
        </w:trPr>
        <w:tc>
          <w:tcPr>
            <w:tcW w:w="3860" w:type="dxa"/>
            <w:vAlign w:val="bottom"/>
          </w:tcPr>
          <w:p w14:paraId="3A2588E0" w14:textId="77777777" w:rsidR="00374B0D" w:rsidRDefault="00374B0D">
            <w:pPr>
              <w:rPr>
                <w:sz w:val="21"/>
                <w:szCs w:val="21"/>
              </w:rPr>
            </w:pPr>
          </w:p>
        </w:tc>
        <w:tc>
          <w:tcPr>
            <w:tcW w:w="4600" w:type="dxa"/>
            <w:vAlign w:val="bottom"/>
          </w:tcPr>
          <w:p w14:paraId="4D00D636" w14:textId="77777777" w:rsidR="00374B0D" w:rsidRDefault="00000000">
            <w:pPr>
              <w:ind w:left="460"/>
              <w:rPr>
                <w:sz w:val="20"/>
                <w:szCs w:val="20"/>
              </w:rPr>
            </w:pPr>
            <w:r>
              <w:rPr>
                <w:rFonts w:eastAsia="Times New Roman"/>
              </w:rPr>
              <w:t>farmacevtske dejavnosti, Ljubljana</w:t>
            </w:r>
          </w:p>
        </w:tc>
      </w:tr>
      <w:tr w:rsidR="00374B0D" w14:paraId="067D865D" w14:textId="77777777">
        <w:trPr>
          <w:trHeight w:val="295"/>
        </w:trPr>
        <w:tc>
          <w:tcPr>
            <w:tcW w:w="3860" w:type="dxa"/>
            <w:vAlign w:val="bottom"/>
          </w:tcPr>
          <w:p w14:paraId="4B7389AF" w14:textId="77777777" w:rsidR="00374B0D" w:rsidRDefault="00374B0D">
            <w:pPr>
              <w:rPr>
                <w:sz w:val="24"/>
                <w:szCs w:val="24"/>
              </w:rPr>
            </w:pPr>
          </w:p>
        </w:tc>
        <w:tc>
          <w:tcPr>
            <w:tcW w:w="4600" w:type="dxa"/>
            <w:vAlign w:val="bottom"/>
          </w:tcPr>
          <w:p w14:paraId="2A75DBC9" w14:textId="77777777" w:rsidR="00374B0D" w:rsidRDefault="00000000">
            <w:pPr>
              <w:ind w:left="460"/>
              <w:rPr>
                <w:sz w:val="20"/>
                <w:szCs w:val="20"/>
              </w:rPr>
            </w:pPr>
            <w:r>
              <w:rPr>
                <w:rFonts w:eastAsia="Times New Roman"/>
              </w:rPr>
              <w:t>Tel: +386 (0)1 52 11 400</w:t>
            </w:r>
          </w:p>
        </w:tc>
      </w:tr>
      <w:tr w:rsidR="00374B0D" w14:paraId="11227ED8" w14:textId="77777777">
        <w:trPr>
          <w:trHeight w:val="464"/>
        </w:trPr>
        <w:tc>
          <w:tcPr>
            <w:tcW w:w="3860" w:type="dxa"/>
            <w:vAlign w:val="bottom"/>
          </w:tcPr>
          <w:p w14:paraId="1898572F" w14:textId="77777777" w:rsidR="00374B0D" w:rsidRDefault="00000000">
            <w:pPr>
              <w:rPr>
                <w:sz w:val="20"/>
                <w:szCs w:val="20"/>
              </w:rPr>
            </w:pPr>
            <w:r>
              <w:rPr>
                <w:rFonts w:eastAsia="Times New Roman"/>
                <w:b/>
                <w:bCs/>
              </w:rPr>
              <w:t>Ireland</w:t>
            </w:r>
          </w:p>
        </w:tc>
        <w:tc>
          <w:tcPr>
            <w:tcW w:w="4600" w:type="dxa"/>
            <w:vAlign w:val="bottom"/>
          </w:tcPr>
          <w:p w14:paraId="27555ECC" w14:textId="77777777" w:rsidR="00374B0D" w:rsidRDefault="00000000">
            <w:pPr>
              <w:ind w:left="460"/>
              <w:rPr>
                <w:sz w:val="20"/>
                <w:szCs w:val="20"/>
              </w:rPr>
            </w:pPr>
            <w:r>
              <w:rPr>
                <w:rFonts w:eastAsia="Times New Roman"/>
                <w:b/>
                <w:bCs/>
              </w:rPr>
              <w:t>Slovenská republika</w:t>
            </w:r>
          </w:p>
        </w:tc>
      </w:tr>
      <w:tr w:rsidR="00374B0D" w14:paraId="142509CB" w14:textId="77777777">
        <w:trPr>
          <w:trHeight w:val="254"/>
        </w:trPr>
        <w:tc>
          <w:tcPr>
            <w:tcW w:w="3860" w:type="dxa"/>
            <w:vAlign w:val="bottom"/>
          </w:tcPr>
          <w:p w14:paraId="7368E9ED" w14:textId="77777777" w:rsidR="00374B0D" w:rsidRDefault="00000000">
            <w:pPr>
              <w:rPr>
                <w:sz w:val="20"/>
                <w:szCs w:val="20"/>
              </w:rPr>
            </w:pPr>
            <w:r>
              <w:rPr>
                <w:rFonts w:eastAsia="Times New Roman"/>
              </w:rPr>
              <w:t>Pfizer Healthcare Ireland</w:t>
            </w:r>
          </w:p>
        </w:tc>
        <w:tc>
          <w:tcPr>
            <w:tcW w:w="4600" w:type="dxa"/>
            <w:vAlign w:val="bottom"/>
          </w:tcPr>
          <w:p w14:paraId="1AE3118D" w14:textId="77777777" w:rsidR="00374B0D" w:rsidRDefault="00000000">
            <w:pPr>
              <w:ind w:left="460"/>
              <w:rPr>
                <w:sz w:val="20"/>
                <w:szCs w:val="20"/>
              </w:rPr>
            </w:pPr>
            <w:r>
              <w:rPr>
                <w:rFonts w:eastAsia="Times New Roman"/>
                <w:w w:val="99"/>
              </w:rPr>
              <w:t>Pfizer Luxembourg SARL, organizačná zložka</w:t>
            </w:r>
          </w:p>
        </w:tc>
      </w:tr>
      <w:tr w:rsidR="00374B0D" w14:paraId="52F4F212" w14:textId="77777777">
        <w:trPr>
          <w:trHeight w:val="252"/>
        </w:trPr>
        <w:tc>
          <w:tcPr>
            <w:tcW w:w="3860" w:type="dxa"/>
            <w:vAlign w:val="bottom"/>
          </w:tcPr>
          <w:p w14:paraId="6BF573BB" w14:textId="77777777" w:rsidR="00374B0D" w:rsidRDefault="00000000">
            <w:pPr>
              <w:rPr>
                <w:sz w:val="20"/>
                <w:szCs w:val="20"/>
              </w:rPr>
            </w:pPr>
            <w:r>
              <w:rPr>
                <w:rFonts w:eastAsia="Times New Roman"/>
              </w:rPr>
              <w:t>Tel: +1800 633 363 (toll free)</w:t>
            </w:r>
          </w:p>
        </w:tc>
        <w:tc>
          <w:tcPr>
            <w:tcW w:w="4600" w:type="dxa"/>
            <w:vAlign w:val="bottom"/>
          </w:tcPr>
          <w:p w14:paraId="4265B59C" w14:textId="77777777" w:rsidR="00374B0D" w:rsidRDefault="00000000">
            <w:pPr>
              <w:ind w:left="460"/>
              <w:rPr>
                <w:sz w:val="20"/>
                <w:szCs w:val="20"/>
              </w:rPr>
            </w:pPr>
            <w:r>
              <w:rPr>
                <w:rFonts w:eastAsia="Times New Roman"/>
              </w:rPr>
              <w:t>Tel: + 421 2 3355 5500</w:t>
            </w:r>
          </w:p>
        </w:tc>
      </w:tr>
      <w:tr w:rsidR="00374B0D" w14:paraId="2ADE039D" w14:textId="77777777">
        <w:trPr>
          <w:trHeight w:val="295"/>
        </w:trPr>
        <w:tc>
          <w:tcPr>
            <w:tcW w:w="3860" w:type="dxa"/>
            <w:vAlign w:val="bottom"/>
          </w:tcPr>
          <w:p w14:paraId="19F7728F" w14:textId="77777777" w:rsidR="00374B0D" w:rsidRDefault="00000000">
            <w:pPr>
              <w:rPr>
                <w:sz w:val="20"/>
                <w:szCs w:val="20"/>
              </w:rPr>
            </w:pPr>
            <w:r>
              <w:rPr>
                <w:rFonts w:eastAsia="Times New Roman"/>
              </w:rPr>
              <w:t>Tel: +44 (0)1304 616161</w:t>
            </w:r>
          </w:p>
        </w:tc>
        <w:tc>
          <w:tcPr>
            <w:tcW w:w="4600" w:type="dxa"/>
            <w:vAlign w:val="bottom"/>
          </w:tcPr>
          <w:p w14:paraId="44F29F81" w14:textId="77777777" w:rsidR="00374B0D" w:rsidRDefault="00374B0D">
            <w:pPr>
              <w:rPr>
                <w:sz w:val="24"/>
                <w:szCs w:val="24"/>
              </w:rPr>
            </w:pPr>
          </w:p>
        </w:tc>
      </w:tr>
      <w:tr w:rsidR="00374B0D" w14:paraId="4CF27494" w14:textId="77777777">
        <w:trPr>
          <w:trHeight w:val="464"/>
        </w:trPr>
        <w:tc>
          <w:tcPr>
            <w:tcW w:w="3860" w:type="dxa"/>
            <w:vAlign w:val="bottom"/>
          </w:tcPr>
          <w:p w14:paraId="223D5928" w14:textId="77777777" w:rsidR="00374B0D" w:rsidRDefault="00000000">
            <w:pPr>
              <w:rPr>
                <w:sz w:val="20"/>
                <w:szCs w:val="20"/>
              </w:rPr>
            </w:pPr>
            <w:r>
              <w:rPr>
                <w:rFonts w:eastAsia="Times New Roman"/>
                <w:b/>
                <w:bCs/>
              </w:rPr>
              <w:t>Ísland</w:t>
            </w:r>
          </w:p>
        </w:tc>
        <w:tc>
          <w:tcPr>
            <w:tcW w:w="4600" w:type="dxa"/>
            <w:vAlign w:val="bottom"/>
          </w:tcPr>
          <w:p w14:paraId="26921313" w14:textId="77777777" w:rsidR="00374B0D" w:rsidRDefault="00000000">
            <w:pPr>
              <w:ind w:left="460"/>
              <w:rPr>
                <w:sz w:val="20"/>
                <w:szCs w:val="20"/>
              </w:rPr>
            </w:pPr>
            <w:r>
              <w:rPr>
                <w:rFonts w:eastAsia="Times New Roman"/>
                <w:b/>
                <w:bCs/>
              </w:rPr>
              <w:t>Suomi/Finland</w:t>
            </w:r>
          </w:p>
        </w:tc>
      </w:tr>
      <w:tr w:rsidR="00374B0D" w14:paraId="1AC547BE" w14:textId="77777777">
        <w:trPr>
          <w:trHeight w:val="254"/>
        </w:trPr>
        <w:tc>
          <w:tcPr>
            <w:tcW w:w="3860" w:type="dxa"/>
            <w:vAlign w:val="bottom"/>
          </w:tcPr>
          <w:p w14:paraId="0C6F1FD8" w14:textId="77777777" w:rsidR="00374B0D" w:rsidRDefault="00000000">
            <w:pPr>
              <w:rPr>
                <w:sz w:val="20"/>
                <w:szCs w:val="20"/>
              </w:rPr>
            </w:pPr>
            <w:r>
              <w:rPr>
                <w:rFonts w:eastAsia="Times New Roman"/>
              </w:rPr>
              <w:t>Icepharma hf.</w:t>
            </w:r>
          </w:p>
        </w:tc>
        <w:tc>
          <w:tcPr>
            <w:tcW w:w="4600" w:type="dxa"/>
            <w:vAlign w:val="bottom"/>
          </w:tcPr>
          <w:p w14:paraId="1E255F49" w14:textId="77777777" w:rsidR="00374B0D" w:rsidRDefault="00000000">
            <w:pPr>
              <w:ind w:left="460"/>
              <w:rPr>
                <w:sz w:val="20"/>
                <w:szCs w:val="20"/>
              </w:rPr>
            </w:pPr>
            <w:r>
              <w:rPr>
                <w:rFonts w:eastAsia="Times New Roman"/>
              </w:rPr>
              <w:t>Pfizer Oy</w:t>
            </w:r>
          </w:p>
        </w:tc>
      </w:tr>
      <w:tr w:rsidR="00374B0D" w14:paraId="1BF01F31" w14:textId="77777777">
        <w:trPr>
          <w:trHeight w:val="295"/>
        </w:trPr>
        <w:tc>
          <w:tcPr>
            <w:tcW w:w="3860" w:type="dxa"/>
            <w:vAlign w:val="bottom"/>
          </w:tcPr>
          <w:p w14:paraId="1D5DFDCC" w14:textId="77777777" w:rsidR="00374B0D" w:rsidRDefault="00000000">
            <w:pPr>
              <w:rPr>
                <w:sz w:val="20"/>
                <w:szCs w:val="20"/>
              </w:rPr>
            </w:pPr>
            <w:r>
              <w:rPr>
                <w:rFonts w:eastAsia="Times New Roman"/>
              </w:rPr>
              <w:t>Sími: +354 540 8000</w:t>
            </w:r>
          </w:p>
        </w:tc>
        <w:tc>
          <w:tcPr>
            <w:tcW w:w="4600" w:type="dxa"/>
            <w:vAlign w:val="bottom"/>
          </w:tcPr>
          <w:p w14:paraId="39DE304F" w14:textId="77777777" w:rsidR="00374B0D" w:rsidRDefault="00000000">
            <w:pPr>
              <w:ind w:left="460"/>
              <w:rPr>
                <w:sz w:val="20"/>
                <w:szCs w:val="20"/>
              </w:rPr>
            </w:pPr>
            <w:r>
              <w:rPr>
                <w:rFonts w:eastAsia="Times New Roman"/>
              </w:rPr>
              <w:t>Puh/Tel: +358 (0)9 430 040</w:t>
            </w:r>
          </w:p>
        </w:tc>
      </w:tr>
      <w:tr w:rsidR="00374B0D" w14:paraId="09AA0AA6" w14:textId="77777777">
        <w:trPr>
          <w:trHeight w:val="464"/>
        </w:trPr>
        <w:tc>
          <w:tcPr>
            <w:tcW w:w="3860" w:type="dxa"/>
            <w:vAlign w:val="bottom"/>
          </w:tcPr>
          <w:p w14:paraId="65E96221" w14:textId="77777777" w:rsidR="00374B0D" w:rsidRDefault="00000000">
            <w:pPr>
              <w:rPr>
                <w:sz w:val="20"/>
                <w:szCs w:val="20"/>
              </w:rPr>
            </w:pPr>
            <w:r>
              <w:rPr>
                <w:rFonts w:eastAsia="Times New Roman"/>
                <w:b/>
                <w:bCs/>
              </w:rPr>
              <w:t>Italia</w:t>
            </w:r>
          </w:p>
        </w:tc>
        <w:tc>
          <w:tcPr>
            <w:tcW w:w="4600" w:type="dxa"/>
            <w:vAlign w:val="bottom"/>
          </w:tcPr>
          <w:p w14:paraId="45668932" w14:textId="77777777" w:rsidR="00374B0D" w:rsidRDefault="00000000">
            <w:pPr>
              <w:ind w:left="460"/>
              <w:rPr>
                <w:sz w:val="20"/>
                <w:szCs w:val="20"/>
              </w:rPr>
            </w:pPr>
            <w:r>
              <w:rPr>
                <w:rFonts w:eastAsia="Times New Roman"/>
                <w:b/>
                <w:bCs/>
              </w:rPr>
              <w:t>Sverige</w:t>
            </w:r>
          </w:p>
        </w:tc>
      </w:tr>
      <w:tr w:rsidR="00374B0D" w14:paraId="38F2D2F1" w14:textId="77777777">
        <w:trPr>
          <w:trHeight w:val="252"/>
        </w:trPr>
        <w:tc>
          <w:tcPr>
            <w:tcW w:w="3860" w:type="dxa"/>
            <w:vAlign w:val="bottom"/>
          </w:tcPr>
          <w:p w14:paraId="5B6740B8" w14:textId="77777777" w:rsidR="00374B0D" w:rsidRDefault="00000000">
            <w:pPr>
              <w:rPr>
                <w:sz w:val="20"/>
                <w:szCs w:val="20"/>
              </w:rPr>
            </w:pPr>
            <w:r>
              <w:rPr>
                <w:rFonts w:eastAsia="Times New Roman"/>
              </w:rPr>
              <w:t>Pfizer S.r.l.</w:t>
            </w:r>
          </w:p>
        </w:tc>
        <w:tc>
          <w:tcPr>
            <w:tcW w:w="4600" w:type="dxa"/>
            <w:vAlign w:val="bottom"/>
          </w:tcPr>
          <w:p w14:paraId="232AB873" w14:textId="77777777" w:rsidR="00374B0D" w:rsidRDefault="00000000">
            <w:pPr>
              <w:ind w:left="460"/>
              <w:rPr>
                <w:sz w:val="20"/>
                <w:szCs w:val="20"/>
              </w:rPr>
            </w:pPr>
            <w:r>
              <w:rPr>
                <w:rFonts w:eastAsia="Times New Roman"/>
              </w:rPr>
              <w:t>Pfizer AB</w:t>
            </w:r>
          </w:p>
        </w:tc>
      </w:tr>
      <w:tr w:rsidR="00374B0D" w14:paraId="67A9C780" w14:textId="77777777">
        <w:trPr>
          <w:trHeight w:val="295"/>
        </w:trPr>
        <w:tc>
          <w:tcPr>
            <w:tcW w:w="3860" w:type="dxa"/>
            <w:vAlign w:val="bottom"/>
          </w:tcPr>
          <w:p w14:paraId="5693461C" w14:textId="77777777" w:rsidR="00374B0D" w:rsidRDefault="00000000">
            <w:pPr>
              <w:rPr>
                <w:sz w:val="20"/>
                <w:szCs w:val="20"/>
              </w:rPr>
            </w:pPr>
            <w:r>
              <w:rPr>
                <w:rFonts w:eastAsia="Times New Roman"/>
              </w:rPr>
              <w:t>Tel: +39 06 33 18 21</w:t>
            </w:r>
          </w:p>
        </w:tc>
        <w:tc>
          <w:tcPr>
            <w:tcW w:w="4600" w:type="dxa"/>
            <w:vAlign w:val="bottom"/>
          </w:tcPr>
          <w:p w14:paraId="6AF582DA" w14:textId="77777777" w:rsidR="00374B0D" w:rsidRDefault="00000000">
            <w:pPr>
              <w:ind w:left="460"/>
              <w:rPr>
                <w:sz w:val="20"/>
                <w:szCs w:val="20"/>
              </w:rPr>
            </w:pPr>
            <w:r>
              <w:rPr>
                <w:rFonts w:eastAsia="Times New Roman"/>
              </w:rPr>
              <w:t>Tel: +46 (0)8 550 520 00</w:t>
            </w:r>
          </w:p>
        </w:tc>
      </w:tr>
    </w:tbl>
    <w:p w14:paraId="77575F53" w14:textId="77777777" w:rsidR="00374B0D" w:rsidRDefault="00374B0D">
      <w:pPr>
        <w:spacing w:line="200" w:lineRule="exact"/>
        <w:rPr>
          <w:sz w:val="20"/>
          <w:szCs w:val="20"/>
        </w:rPr>
      </w:pPr>
    </w:p>
    <w:p w14:paraId="6DF0ED95" w14:textId="77777777" w:rsidR="00374B0D" w:rsidRDefault="00374B0D">
      <w:pPr>
        <w:sectPr w:rsidR="00374B0D">
          <w:pgSz w:w="11900" w:h="16838"/>
          <w:pgMar w:top="1105" w:right="1440" w:bottom="183" w:left="1420" w:header="0" w:footer="0" w:gutter="0"/>
          <w:cols w:space="720" w:equalWidth="0">
            <w:col w:w="9045"/>
          </w:cols>
        </w:sectPr>
      </w:pPr>
    </w:p>
    <w:p w14:paraId="4ED765D6" w14:textId="77777777" w:rsidR="00374B0D" w:rsidRDefault="00374B0D">
      <w:pPr>
        <w:spacing w:line="200" w:lineRule="exact"/>
        <w:rPr>
          <w:sz w:val="20"/>
          <w:szCs w:val="20"/>
        </w:rPr>
      </w:pPr>
    </w:p>
    <w:p w14:paraId="386AB48F" w14:textId="77777777" w:rsidR="00374B0D" w:rsidRDefault="00374B0D">
      <w:pPr>
        <w:spacing w:line="200" w:lineRule="exact"/>
        <w:rPr>
          <w:sz w:val="20"/>
          <w:szCs w:val="20"/>
        </w:rPr>
      </w:pPr>
    </w:p>
    <w:p w14:paraId="709DA86A" w14:textId="77777777" w:rsidR="00374B0D" w:rsidRDefault="00374B0D">
      <w:pPr>
        <w:spacing w:line="224" w:lineRule="exact"/>
        <w:rPr>
          <w:sz w:val="20"/>
          <w:szCs w:val="20"/>
        </w:rPr>
      </w:pPr>
    </w:p>
    <w:p w14:paraId="6B52DBDF" w14:textId="77777777" w:rsidR="00374B0D" w:rsidRDefault="00000000">
      <w:pPr>
        <w:ind w:right="-14"/>
        <w:jc w:val="center"/>
        <w:rPr>
          <w:sz w:val="20"/>
          <w:szCs w:val="20"/>
        </w:rPr>
      </w:pPr>
      <w:r>
        <w:rPr>
          <w:rFonts w:ascii="Arial" w:eastAsia="Arial" w:hAnsi="Arial" w:cs="Arial"/>
          <w:sz w:val="16"/>
          <w:szCs w:val="16"/>
        </w:rPr>
        <w:t>86</w:t>
      </w:r>
    </w:p>
    <w:p w14:paraId="64C9F378" w14:textId="77777777" w:rsidR="00374B0D" w:rsidRDefault="00374B0D">
      <w:pPr>
        <w:sectPr w:rsidR="00374B0D">
          <w:type w:val="continuous"/>
          <w:pgSz w:w="11900" w:h="16838"/>
          <w:pgMar w:top="1105" w:right="1440" w:bottom="183" w:left="1420" w:header="0" w:footer="0" w:gutter="0"/>
          <w:cols w:space="720" w:equalWidth="0">
            <w:col w:w="9045"/>
          </w:cols>
        </w:sectPr>
      </w:pPr>
    </w:p>
    <w:p w14:paraId="328E2D5E" w14:textId="77777777" w:rsidR="00374B0D" w:rsidRDefault="00000000">
      <w:pPr>
        <w:tabs>
          <w:tab w:val="left" w:pos="4300"/>
        </w:tabs>
        <w:rPr>
          <w:sz w:val="20"/>
          <w:szCs w:val="20"/>
        </w:rPr>
      </w:pPr>
      <w:bookmarkStart w:id="12" w:name="page87"/>
      <w:bookmarkEnd w:id="12"/>
      <w:r>
        <w:rPr>
          <w:rFonts w:eastAsia="Times New Roman"/>
          <w:b/>
          <w:bCs/>
        </w:rPr>
        <w:lastRenderedPageBreak/>
        <w:t>Latvija</w:t>
      </w:r>
      <w:r>
        <w:rPr>
          <w:sz w:val="20"/>
          <w:szCs w:val="20"/>
        </w:rPr>
        <w:tab/>
      </w:r>
      <w:r>
        <w:rPr>
          <w:rFonts w:eastAsia="Times New Roman"/>
          <w:b/>
          <w:bCs/>
        </w:rPr>
        <w:t>United Kingdom (Northern Ireland)</w:t>
      </w:r>
    </w:p>
    <w:p w14:paraId="136F42C5" w14:textId="77777777" w:rsidR="00374B0D" w:rsidRDefault="00374B0D">
      <w:pPr>
        <w:spacing w:line="36" w:lineRule="exact"/>
        <w:rPr>
          <w:sz w:val="20"/>
          <w:szCs w:val="20"/>
        </w:rPr>
      </w:pPr>
    </w:p>
    <w:p w14:paraId="2E614E51" w14:textId="77777777" w:rsidR="00374B0D" w:rsidRDefault="00000000">
      <w:pPr>
        <w:tabs>
          <w:tab w:val="left" w:pos="4300"/>
        </w:tabs>
        <w:rPr>
          <w:sz w:val="20"/>
          <w:szCs w:val="20"/>
        </w:rPr>
      </w:pPr>
      <w:r>
        <w:rPr>
          <w:rFonts w:eastAsia="Times New Roman"/>
        </w:rPr>
        <w:t>Pfizer Luxembourg SARL filiāle Latvijā</w:t>
      </w:r>
      <w:r>
        <w:rPr>
          <w:sz w:val="20"/>
          <w:szCs w:val="20"/>
        </w:rPr>
        <w:tab/>
      </w:r>
      <w:r>
        <w:rPr>
          <w:rFonts w:eastAsia="Times New Roman"/>
        </w:rPr>
        <w:t>Pfizer Limited</w:t>
      </w:r>
    </w:p>
    <w:p w14:paraId="66064F97" w14:textId="77777777" w:rsidR="00374B0D" w:rsidRDefault="00000000">
      <w:pPr>
        <w:tabs>
          <w:tab w:val="left" w:pos="4300"/>
        </w:tabs>
        <w:rPr>
          <w:sz w:val="20"/>
          <w:szCs w:val="20"/>
        </w:rPr>
      </w:pPr>
      <w:r>
        <w:rPr>
          <w:rFonts w:eastAsia="Times New Roman"/>
        </w:rPr>
        <w:t>Tel: +371 670 35 775</w:t>
      </w:r>
      <w:r>
        <w:rPr>
          <w:sz w:val="20"/>
          <w:szCs w:val="20"/>
        </w:rPr>
        <w:tab/>
      </w:r>
      <w:r>
        <w:rPr>
          <w:rFonts w:eastAsia="Times New Roman"/>
          <w:sz w:val="21"/>
          <w:szCs w:val="21"/>
        </w:rPr>
        <w:t>Tel: +44 (0)1304 616161</w:t>
      </w:r>
    </w:p>
    <w:p w14:paraId="1B284FB7" w14:textId="77777777" w:rsidR="00374B0D" w:rsidRDefault="00374B0D">
      <w:pPr>
        <w:spacing w:line="217" w:lineRule="exact"/>
        <w:rPr>
          <w:sz w:val="20"/>
          <w:szCs w:val="20"/>
        </w:rPr>
      </w:pPr>
    </w:p>
    <w:p w14:paraId="7486DC9E" w14:textId="77777777" w:rsidR="00374B0D" w:rsidRDefault="00000000">
      <w:pPr>
        <w:rPr>
          <w:sz w:val="20"/>
          <w:szCs w:val="20"/>
        </w:rPr>
      </w:pPr>
      <w:r>
        <w:rPr>
          <w:rFonts w:eastAsia="Times New Roman"/>
          <w:b/>
          <w:bCs/>
        </w:rPr>
        <w:t>Lietuva</w:t>
      </w:r>
    </w:p>
    <w:p w14:paraId="74CAA1FD" w14:textId="77777777" w:rsidR="00374B0D" w:rsidRDefault="00374B0D">
      <w:pPr>
        <w:spacing w:line="36" w:lineRule="exact"/>
        <w:rPr>
          <w:sz w:val="20"/>
          <w:szCs w:val="20"/>
        </w:rPr>
      </w:pPr>
    </w:p>
    <w:p w14:paraId="1CB56C36" w14:textId="77777777" w:rsidR="00374B0D" w:rsidRDefault="00000000">
      <w:pPr>
        <w:rPr>
          <w:sz w:val="20"/>
          <w:szCs w:val="20"/>
        </w:rPr>
      </w:pPr>
      <w:r>
        <w:rPr>
          <w:rFonts w:eastAsia="Times New Roman"/>
        </w:rPr>
        <w:t>Pfizer Luxembourg SARL filialas Lietuvoje</w:t>
      </w:r>
    </w:p>
    <w:p w14:paraId="77050C7C" w14:textId="77777777" w:rsidR="00374B0D" w:rsidRDefault="00000000">
      <w:pPr>
        <w:rPr>
          <w:sz w:val="20"/>
          <w:szCs w:val="20"/>
        </w:rPr>
      </w:pPr>
      <w:r>
        <w:rPr>
          <w:rFonts w:eastAsia="Times New Roman"/>
        </w:rPr>
        <w:t>Tel: +370 5 251 4000</w:t>
      </w:r>
    </w:p>
    <w:p w14:paraId="17BCEC15" w14:textId="77777777" w:rsidR="00374B0D" w:rsidRDefault="00374B0D">
      <w:pPr>
        <w:spacing w:line="200" w:lineRule="exact"/>
        <w:rPr>
          <w:sz w:val="20"/>
          <w:szCs w:val="20"/>
        </w:rPr>
      </w:pPr>
    </w:p>
    <w:p w14:paraId="45B99EFF" w14:textId="77777777" w:rsidR="00374B0D" w:rsidRDefault="00374B0D">
      <w:pPr>
        <w:spacing w:line="200" w:lineRule="exact"/>
        <w:rPr>
          <w:sz w:val="20"/>
          <w:szCs w:val="20"/>
        </w:rPr>
      </w:pPr>
    </w:p>
    <w:p w14:paraId="7D156D68" w14:textId="77777777" w:rsidR="00374B0D" w:rsidRDefault="00374B0D">
      <w:pPr>
        <w:spacing w:line="319" w:lineRule="exact"/>
        <w:rPr>
          <w:sz w:val="20"/>
          <w:szCs w:val="20"/>
        </w:rPr>
      </w:pPr>
    </w:p>
    <w:p w14:paraId="3A1327A4" w14:textId="77777777" w:rsidR="00374B0D" w:rsidRDefault="00000000">
      <w:pPr>
        <w:rPr>
          <w:sz w:val="20"/>
          <w:szCs w:val="20"/>
        </w:rPr>
      </w:pPr>
      <w:r>
        <w:rPr>
          <w:rFonts w:eastAsia="Times New Roman"/>
          <w:b/>
          <w:bCs/>
        </w:rPr>
        <w:t>Šis pakuotės lapelis paskutinį kartą peržiūrėtas</w:t>
      </w:r>
    </w:p>
    <w:p w14:paraId="0BE497F9" w14:textId="77777777" w:rsidR="00374B0D" w:rsidRDefault="00374B0D">
      <w:pPr>
        <w:spacing w:line="253" w:lineRule="exact"/>
        <w:rPr>
          <w:sz w:val="20"/>
          <w:szCs w:val="20"/>
        </w:rPr>
      </w:pPr>
    </w:p>
    <w:p w14:paraId="5BA6D351" w14:textId="77777777" w:rsidR="00374B0D" w:rsidRDefault="00000000">
      <w:pPr>
        <w:rPr>
          <w:sz w:val="20"/>
          <w:szCs w:val="20"/>
        </w:rPr>
      </w:pPr>
      <w:r>
        <w:rPr>
          <w:rFonts w:eastAsia="Times New Roman"/>
          <w:b/>
          <w:bCs/>
        </w:rPr>
        <w:t>Kiti informacijos šaltiniai</w:t>
      </w:r>
    </w:p>
    <w:p w14:paraId="2A05BC8B" w14:textId="77777777" w:rsidR="00374B0D" w:rsidRDefault="00374B0D">
      <w:pPr>
        <w:spacing w:line="257" w:lineRule="exact"/>
        <w:rPr>
          <w:sz w:val="20"/>
          <w:szCs w:val="20"/>
        </w:rPr>
      </w:pPr>
    </w:p>
    <w:p w14:paraId="391EEC79" w14:textId="77777777" w:rsidR="00374B0D" w:rsidRDefault="00000000">
      <w:pPr>
        <w:spacing w:line="278" w:lineRule="auto"/>
        <w:ind w:right="1825"/>
        <w:rPr>
          <w:rFonts w:eastAsia="Times New Roman"/>
          <w:color w:val="0000FE"/>
          <w:u w:val="single"/>
        </w:rPr>
      </w:pPr>
      <w:r>
        <w:rPr>
          <w:rFonts w:eastAsia="Times New Roman"/>
        </w:rPr>
        <w:t xml:space="preserve">Išsami informacija apie šį vaistą pateikiama Europos vaistų agentūros tinklalapyje </w:t>
      </w:r>
      <w:hyperlink r:id="rId10">
        <w:r>
          <w:rPr>
            <w:rFonts w:eastAsia="Times New Roman"/>
            <w:color w:val="0000FE"/>
            <w:u w:val="single"/>
          </w:rPr>
          <w:t>http://www.ema.europa.eu</w:t>
        </w:r>
      </w:hyperlink>
      <w:r>
        <w:rPr>
          <w:rFonts w:eastAsia="Times New Roman"/>
          <w:color w:val="000000"/>
        </w:rPr>
        <w:t>.</w:t>
      </w:r>
    </w:p>
    <w:p w14:paraId="7262BED6" w14:textId="77777777" w:rsidR="00374B0D" w:rsidRDefault="00374B0D">
      <w:pPr>
        <w:spacing w:line="172" w:lineRule="exact"/>
        <w:rPr>
          <w:sz w:val="20"/>
          <w:szCs w:val="20"/>
        </w:rPr>
      </w:pPr>
    </w:p>
    <w:p w14:paraId="514012A0" w14:textId="77777777" w:rsidR="00374B0D" w:rsidRDefault="00000000">
      <w:pPr>
        <w:rPr>
          <w:sz w:val="20"/>
          <w:szCs w:val="20"/>
        </w:rPr>
      </w:pPr>
      <w:r>
        <w:rPr>
          <w:rFonts w:eastAsia="Times New Roman"/>
          <w:sz w:val="21"/>
          <w:szCs w:val="21"/>
        </w:rPr>
        <w:t>Šis lapelis pateikiamas Europos vaistų agentūros tinklalapyje visomis ES/EEE kalbomis.</w:t>
      </w:r>
    </w:p>
    <w:p w14:paraId="221759C5" w14:textId="77777777" w:rsidR="00374B0D" w:rsidRDefault="00374B0D">
      <w:pPr>
        <w:sectPr w:rsidR="00374B0D">
          <w:pgSz w:w="11900" w:h="16838"/>
          <w:pgMar w:top="1105" w:right="1440" w:bottom="183" w:left="1420" w:header="0" w:footer="0" w:gutter="0"/>
          <w:cols w:space="720" w:equalWidth="0">
            <w:col w:w="9045"/>
          </w:cols>
        </w:sectPr>
      </w:pPr>
    </w:p>
    <w:p w14:paraId="74DBA5A4" w14:textId="77777777" w:rsidR="00374B0D" w:rsidRDefault="00374B0D">
      <w:pPr>
        <w:spacing w:line="200" w:lineRule="exact"/>
        <w:rPr>
          <w:sz w:val="20"/>
          <w:szCs w:val="20"/>
        </w:rPr>
      </w:pPr>
    </w:p>
    <w:p w14:paraId="296E84EF" w14:textId="77777777" w:rsidR="00374B0D" w:rsidRDefault="00374B0D">
      <w:pPr>
        <w:spacing w:line="200" w:lineRule="exact"/>
        <w:rPr>
          <w:sz w:val="20"/>
          <w:szCs w:val="20"/>
        </w:rPr>
      </w:pPr>
    </w:p>
    <w:p w14:paraId="0FEE7E26" w14:textId="77777777" w:rsidR="00374B0D" w:rsidRDefault="00374B0D">
      <w:pPr>
        <w:spacing w:line="200" w:lineRule="exact"/>
        <w:rPr>
          <w:sz w:val="20"/>
          <w:szCs w:val="20"/>
        </w:rPr>
      </w:pPr>
    </w:p>
    <w:p w14:paraId="4B6A298F" w14:textId="77777777" w:rsidR="00374B0D" w:rsidRDefault="00374B0D">
      <w:pPr>
        <w:spacing w:line="200" w:lineRule="exact"/>
        <w:rPr>
          <w:sz w:val="20"/>
          <w:szCs w:val="20"/>
        </w:rPr>
      </w:pPr>
    </w:p>
    <w:p w14:paraId="42C91DCE" w14:textId="77777777" w:rsidR="00374B0D" w:rsidRDefault="00374B0D">
      <w:pPr>
        <w:spacing w:line="200" w:lineRule="exact"/>
        <w:rPr>
          <w:sz w:val="20"/>
          <w:szCs w:val="20"/>
        </w:rPr>
      </w:pPr>
    </w:p>
    <w:p w14:paraId="38892CEC" w14:textId="77777777" w:rsidR="00374B0D" w:rsidRDefault="00374B0D">
      <w:pPr>
        <w:spacing w:line="200" w:lineRule="exact"/>
        <w:rPr>
          <w:sz w:val="20"/>
          <w:szCs w:val="20"/>
        </w:rPr>
      </w:pPr>
    </w:p>
    <w:p w14:paraId="018D1F59" w14:textId="77777777" w:rsidR="00374B0D" w:rsidRDefault="00374B0D">
      <w:pPr>
        <w:spacing w:line="200" w:lineRule="exact"/>
        <w:rPr>
          <w:sz w:val="20"/>
          <w:szCs w:val="20"/>
        </w:rPr>
      </w:pPr>
    </w:p>
    <w:p w14:paraId="1DF842FF" w14:textId="77777777" w:rsidR="00374B0D" w:rsidRDefault="00374B0D">
      <w:pPr>
        <w:spacing w:line="200" w:lineRule="exact"/>
        <w:rPr>
          <w:sz w:val="20"/>
          <w:szCs w:val="20"/>
        </w:rPr>
      </w:pPr>
    </w:p>
    <w:p w14:paraId="582EE3D0" w14:textId="77777777" w:rsidR="00374B0D" w:rsidRDefault="00374B0D">
      <w:pPr>
        <w:spacing w:line="200" w:lineRule="exact"/>
        <w:rPr>
          <w:sz w:val="20"/>
          <w:szCs w:val="20"/>
        </w:rPr>
      </w:pPr>
    </w:p>
    <w:p w14:paraId="19E68A3A" w14:textId="77777777" w:rsidR="00374B0D" w:rsidRDefault="00374B0D">
      <w:pPr>
        <w:spacing w:line="200" w:lineRule="exact"/>
        <w:rPr>
          <w:sz w:val="20"/>
          <w:szCs w:val="20"/>
        </w:rPr>
      </w:pPr>
    </w:p>
    <w:p w14:paraId="3C51A531" w14:textId="77777777" w:rsidR="00374B0D" w:rsidRDefault="00374B0D">
      <w:pPr>
        <w:spacing w:line="200" w:lineRule="exact"/>
        <w:rPr>
          <w:sz w:val="20"/>
          <w:szCs w:val="20"/>
        </w:rPr>
      </w:pPr>
    </w:p>
    <w:p w14:paraId="233B25A4" w14:textId="77777777" w:rsidR="00374B0D" w:rsidRDefault="00374B0D">
      <w:pPr>
        <w:spacing w:line="200" w:lineRule="exact"/>
        <w:rPr>
          <w:sz w:val="20"/>
          <w:szCs w:val="20"/>
        </w:rPr>
      </w:pPr>
    </w:p>
    <w:p w14:paraId="2F1FBA14" w14:textId="77777777" w:rsidR="00374B0D" w:rsidRDefault="00374B0D">
      <w:pPr>
        <w:spacing w:line="200" w:lineRule="exact"/>
        <w:rPr>
          <w:sz w:val="20"/>
          <w:szCs w:val="20"/>
        </w:rPr>
      </w:pPr>
    </w:p>
    <w:p w14:paraId="6F325F43" w14:textId="77777777" w:rsidR="00374B0D" w:rsidRDefault="00374B0D">
      <w:pPr>
        <w:spacing w:line="200" w:lineRule="exact"/>
        <w:rPr>
          <w:sz w:val="20"/>
          <w:szCs w:val="20"/>
        </w:rPr>
      </w:pPr>
    </w:p>
    <w:p w14:paraId="7A7D90E9" w14:textId="77777777" w:rsidR="00374B0D" w:rsidRDefault="00374B0D">
      <w:pPr>
        <w:spacing w:line="200" w:lineRule="exact"/>
        <w:rPr>
          <w:sz w:val="20"/>
          <w:szCs w:val="20"/>
        </w:rPr>
      </w:pPr>
    </w:p>
    <w:p w14:paraId="3E2D3959" w14:textId="77777777" w:rsidR="00374B0D" w:rsidRDefault="00374B0D">
      <w:pPr>
        <w:spacing w:line="200" w:lineRule="exact"/>
        <w:rPr>
          <w:sz w:val="20"/>
          <w:szCs w:val="20"/>
        </w:rPr>
      </w:pPr>
    </w:p>
    <w:p w14:paraId="67FDEB2A" w14:textId="77777777" w:rsidR="00374B0D" w:rsidRDefault="00374B0D">
      <w:pPr>
        <w:spacing w:line="200" w:lineRule="exact"/>
        <w:rPr>
          <w:sz w:val="20"/>
          <w:szCs w:val="20"/>
        </w:rPr>
      </w:pPr>
    </w:p>
    <w:p w14:paraId="13339050" w14:textId="77777777" w:rsidR="00374B0D" w:rsidRDefault="00374B0D">
      <w:pPr>
        <w:spacing w:line="200" w:lineRule="exact"/>
        <w:rPr>
          <w:sz w:val="20"/>
          <w:szCs w:val="20"/>
        </w:rPr>
      </w:pPr>
    </w:p>
    <w:p w14:paraId="3C340FAD" w14:textId="77777777" w:rsidR="00374B0D" w:rsidRDefault="00374B0D">
      <w:pPr>
        <w:spacing w:line="200" w:lineRule="exact"/>
        <w:rPr>
          <w:sz w:val="20"/>
          <w:szCs w:val="20"/>
        </w:rPr>
      </w:pPr>
    </w:p>
    <w:p w14:paraId="344A25AF" w14:textId="77777777" w:rsidR="00374B0D" w:rsidRDefault="00374B0D">
      <w:pPr>
        <w:spacing w:line="200" w:lineRule="exact"/>
        <w:rPr>
          <w:sz w:val="20"/>
          <w:szCs w:val="20"/>
        </w:rPr>
      </w:pPr>
    </w:p>
    <w:p w14:paraId="1B946924" w14:textId="77777777" w:rsidR="00374B0D" w:rsidRDefault="00374B0D">
      <w:pPr>
        <w:spacing w:line="200" w:lineRule="exact"/>
        <w:rPr>
          <w:sz w:val="20"/>
          <w:szCs w:val="20"/>
        </w:rPr>
      </w:pPr>
    </w:p>
    <w:p w14:paraId="27925742" w14:textId="77777777" w:rsidR="00374B0D" w:rsidRDefault="00374B0D">
      <w:pPr>
        <w:spacing w:line="200" w:lineRule="exact"/>
        <w:rPr>
          <w:sz w:val="20"/>
          <w:szCs w:val="20"/>
        </w:rPr>
      </w:pPr>
    </w:p>
    <w:p w14:paraId="342A35E6" w14:textId="77777777" w:rsidR="00374B0D" w:rsidRDefault="00374B0D">
      <w:pPr>
        <w:spacing w:line="200" w:lineRule="exact"/>
        <w:rPr>
          <w:sz w:val="20"/>
          <w:szCs w:val="20"/>
        </w:rPr>
      </w:pPr>
    </w:p>
    <w:p w14:paraId="526297DD" w14:textId="77777777" w:rsidR="00374B0D" w:rsidRDefault="00374B0D">
      <w:pPr>
        <w:spacing w:line="200" w:lineRule="exact"/>
        <w:rPr>
          <w:sz w:val="20"/>
          <w:szCs w:val="20"/>
        </w:rPr>
      </w:pPr>
    </w:p>
    <w:p w14:paraId="2B68D4ED" w14:textId="77777777" w:rsidR="00374B0D" w:rsidRDefault="00374B0D">
      <w:pPr>
        <w:spacing w:line="200" w:lineRule="exact"/>
        <w:rPr>
          <w:sz w:val="20"/>
          <w:szCs w:val="20"/>
        </w:rPr>
      </w:pPr>
    </w:p>
    <w:p w14:paraId="6FBD4131" w14:textId="77777777" w:rsidR="00374B0D" w:rsidRDefault="00374B0D">
      <w:pPr>
        <w:spacing w:line="200" w:lineRule="exact"/>
        <w:rPr>
          <w:sz w:val="20"/>
          <w:szCs w:val="20"/>
        </w:rPr>
      </w:pPr>
    </w:p>
    <w:p w14:paraId="4A7ADE60" w14:textId="77777777" w:rsidR="00374B0D" w:rsidRDefault="00374B0D">
      <w:pPr>
        <w:spacing w:line="200" w:lineRule="exact"/>
        <w:rPr>
          <w:sz w:val="20"/>
          <w:szCs w:val="20"/>
        </w:rPr>
      </w:pPr>
    </w:p>
    <w:p w14:paraId="66B1E02A" w14:textId="77777777" w:rsidR="00374B0D" w:rsidRDefault="00374B0D">
      <w:pPr>
        <w:spacing w:line="200" w:lineRule="exact"/>
        <w:rPr>
          <w:sz w:val="20"/>
          <w:szCs w:val="20"/>
        </w:rPr>
      </w:pPr>
    </w:p>
    <w:p w14:paraId="50F19C8C" w14:textId="77777777" w:rsidR="00374B0D" w:rsidRDefault="00374B0D">
      <w:pPr>
        <w:spacing w:line="200" w:lineRule="exact"/>
        <w:rPr>
          <w:sz w:val="20"/>
          <w:szCs w:val="20"/>
        </w:rPr>
      </w:pPr>
    </w:p>
    <w:p w14:paraId="600F9946" w14:textId="77777777" w:rsidR="00374B0D" w:rsidRDefault="00374B0D">
      <w:pPr>
        <w:spacing w:line="200" w:lineRule="exact"/>
        <w:rPr>
          <w:sz w:val="20"/>
          <w:szCs w:val="20"/>
        </w:rPr>
      </w:pPr>
    </w:p>
    <w:p w14:paraId="5177FA48" w14:textId="77777777" w:rsidR="00374B0D" w:rsidRDefault="00374B0D">
      <w:pPr>
        <w:spacing w:line="200" w:lineRule="exact"/>
        <w:rPr>
          <w:sz w:val="20"/>
          <w:szCs w:val="20"/>
        </w:rPr>
      </w:pPr>
    </w:p>
    <w:p w14:paraId="02C96C8F" w14:textId="77777777" w:rsidR="00374B0D" w:rsidRDefault="00374B0D">
      <w:pPr>
        <w:spacing w:line="200" w:lineRule="exact"/>
        <w:rPr>
          <w:sz w:val="20"/>
          <w:szCs w:val="20"/>
        </w:rPr>
      </w:pPr>
    </w:p>
    <w:p w14:paraId="0456599C" w14:textId="77777777" w:rsidR="00374B0D" w:rsidRDefault="00374B0D">
      <w:pPr>
        <w:spacing w:line="200" w:lineRule="exact"/>
        <w:rPr>
          <w:sz w:val="20"/>
          <w:szCs w:val="20"/>
        </w:rPr>
      </w:pPr>
    </w:p>
    <w:p w14:paraId="7FB856DD" w14:textId="77777777" w:rsidR="00374B0D" w:rsidRDefault="00374B0D">
      <w:pPr>
        <w:spacing w:line="200" w:lineRule="exact"/>
        <w:rPr>
          <w:sz w:val="20"/>
          <w:szCs w:val="20"/>
        </w:rPr>
      </w:pPr>
    </w:p>
    <w:p w14:paraId="5DE95F06" w14:textId="77777777" w:rsidR="00374B0D" w:rsidRDefault="00374B0D">
      <w:pPr>
        <w:spacing w:line="200" w:lineRule="exact"/>
        <w:rPr>
          <w:sz w:val="20"/>
          <w:szCs w:val="20"/>
        </w:rPr>
      </w:pPr>
    </w:p>
    <w:p w14:paraId="5CEF58BF" w14:textId="77777777" w:rsidR="00374B0D" w:rsidRDefault="00374B0D">
      <w:pPr>
        <w:spacing w:line="200" w:lineRule="exact"/>
        <w:rPr>
          <w:sz w:val="20"/>
          <w:szCs w:val="20"/>
        </w:rPr>
      </w:pPr>
    </w:p>
    <w:p w14:paraId="652C82FB" w14:textId="77777777" w:rsidR="00374B0D" w:rsidRDefault="00374B0D">
      <w:pPr>
        <w:spacing w:line="200" w:lineRule="exact"/>
        <w:rPr>
          <w:sz w:val="20"/>
          <w:szCs w:val="20"/>
        </w:rPr>
      </w:pPr>
    </w:p>
    <w:p w14:paraId="77A9D117" w14:textId="77777777" w:rsidR="00374B0D" w:rsidRDefault="00374B0D">
      <w:pPr>
        <w:spacing w:line="200" w:lineRule="exact"/>
        <w:rPr>
          <w:sz w:val="20"/>
          <w:szCs w:val="20"/>
        </w:rPr>
      </w:pPr>
    </w:p>
    <w:p w14:paraId="48C74D80" w14:textId="77777777" w:rsidR="00374B0D" w:rsidRDefault="00374B0D">
      <w:pPr>
        <w:spacing w:line="200" w:lineRule="exact"/>
        <w:rPr>
          <w:sz w:val="20"/>
          <w:szCs w:val="20"/>
        </w:rPr>
      </w:pPr>
    </w:p>
    <w:p w14:paraId="20F501F1" w14:textId="77777777" w:rsidR="00374B0D" w:rsidRDefault="00374B0D">
      <w:pPr>
        <w:spacing w:line="200" w:lineRule="exact"/>
        <w:rPr>
          <w:sz w:val="20"/>
          <w:szCs w:val="20"/>
        </w:rPr>
      </w:pPr>
    </w:p>
    <w:p w14:paraId="7258373D" w14:textId="77777777" w:rsidR="00374B0D" w:rsidRDefault="00374B0D">
      <w:pPr>
        <w:spacing w:line="200" w:lineRule="exact"/>
        <w:rPr>
          <w:sz w:val="20"/>
          <w:szCs w:val="20"/>
        </w:rPr>
      </w:pPr>
    </w:p>
    <w:p w14:paraId="3D4C244F" w14:textId="77777777" w:rsidR="00374B0D" w:rsidRDefault="00374B0D">
      <w:pPr>
        <w:spacing w:line="200" w:lineRule="exact"/>
        <w:rPr>
          <w:sz w:val="20"/>
          <w:szCs w:val="20"/>
        </w:rPr>
      </w:pPr>
    </w:p>
    <w:p w14:paraId="2D19BBFF" w14:textId="77777777" w:rsidR="00374B0D" w:rsidRDefault="00374B0D">
      <w:pPr>
        <w:spacing w:line="200" w:lineRule="exact"/>
        <w:rPr>
          <w:sz w:val="20"/>
          <w:szCs w:val="20"/>
        </w:rPr>
      </w:pPr>
    </w:p>
    <w:p w14:paraId="4F4E028C" w14:textId="77777777" w:rsidR="00374B0D" w:rsidRDefault="00374B0D">
      <w:pPr>
        <w:spacing w:line="200" w:lineRule="exact"/>
        <w:rPr>
          <w:sz w:val="20"/>
          <w:szCs w:val="20"/>
        </w:rPr>
      </w:pPr>
    </w:p>
    <w:p w14:paraId="7EC497B0" w14:textId="77777777" w:rsidR="00374B0D" w:rsidRDefault="00374B0D">
      <w:pPr>
        <w:spacing w:line="200" w:lineRule="exact"/>
        <w:rPr>
          <w:sz w:val="20"/>
          <w:szCs w:val="20"/>
        </w:rPr>
      </w:pPr>
    </w:p>
    <w:p w14:paraId="56FC2B2E" w14:textId="77777777" w:rsidR="00374B0D" w:rsidRDefault="00374B0D">
      <w:pPr>
        <w:spacing w:line="200" w:lineRule="exact"/>
        <w:rPr>
          <w:sz w:val="20"/>
          <w:szCs w:val="20"/>
        </w:rPr>
      </w:pPr>
    </w:p>
    <w:p w14:paraId="23116173" w14:textId="77777777" w:rsidR="00374B0D" w:rsidRDefault="00374B0D">
      <w:pPr>
        <w:spacing w:line="200" w:lineRule="exact"/>
        <w:rPr>
          <w:sz w:val="20"/>
          <w:szCs w:val="20"/>
        </w:rPr>
      </w:pPr>
    </w:p>
    <w:p w14:paraId="6CD4352B" w14:textId="77777777" w:rsidR="00374B0D" w:rsidRDefault="00374B0D">
      <w:pPr>
        <w:spacing w:line="200" w:lineRule="exact"/>
        <w:rPr>
          <w:sz w:val="20"/>
          <w:szCs w:val="20"/>
        </w:rPr>
      </w:pPr>
    </w:p>
    <w:p w14:paraId="24089BE6" w14:textId="77777777" w:rsidR="00374B0D" w:rsidRDefault="00374B0D">
      <w:pPr>
        <w:spacing w:line="200" w:lineRule="exact"/>
        <w:rPr>
          <w:sz w:val="20"/>
          <w:szCs w:val="20"/>
        </w:rPr>
      </w:pPr>
    </w:p>
    <w:p w14:paraId="795181F8" w14:textId="77777777" w:rsidR="00374B0D" w:rsidRDefault="00374B0D">
      <w:pPr>
        <w:spacing w:line="200" w:lineRule="exact"/>
        <w:rPr>
          <w:sz w:val="20"/>
          <w:szCs w:val="20"/>
        </w:rPr>
      </w:pPr>
    </w:p>
    <w:p w14:paraId="46F408DF" w14:textId="77777777" w:rsidR="00374B0D" w:rsidRDefault="00374B0D">
      <w:pPr>
        <w:spacing w:line="257" w:lineRule="exact"/>
        <w:rPr>
          <w:sz w:val="20"/>
          <w:szCs w:val="20"/>
        </w:rPr>
      </w:pPr>
    </w:p>
    <w:p w14:paraId="1B051D91" w14:textId="77777777" w:rsidR="00374B0D" w:rsidRDefault="00000000">
      <w:pPr>
        <w:ind w:right="-14"/>
        <w:jc w:val="center"/>
        <w:rPr>
          <w:sz w:val="20"/>
          <w:szCs w:val="20"/>
        </w:rPr>
      </w:pPr>
      <w:r>
        <w:rPr>
          <w:rFonts w:ascii="Arial" w:eastAsia="Arial" w:hAnsi="Arial" w:cs="Arial"/>
          <w:sz w:val="16"/>
          <w:szCs w:val="16"/>
        </w:rPr>
        <w:t>87</w:t>
      </w:r>
    </w:p>
    <w:p w14:paraId="2E4C1340" w14:textId="77777777" w:rsidR="00374B0D" w:rsidRDefault="00374B0D">
      <w:pPr>
        <w:sectPr w:rsidR="00374B0D">
          <w:type w:val="continuous"/>
          <w:pgSz w:w="11900" w:h="16838"/>
          <w:pgMar w:top="1105" w:right="1440" w:bottom="183" w:left="1420" w:header="0" w:footer="0" w:gutter="0"/>
          <w:cols w:space="720" w:equalWidth="0">
            <w:col w:w="9045"/>
          </w:cols>
        </w:sectPr>
      </w:pPr>
    </w:p>
    <w:p w14:paraId="378B5458" w14:textId="77777777" w:rsidR="00374B0D" w:rsidRDefault="00374B0D">
      <w:pPr>
        <w:spacing w:line="200" w:lineRule="exact"/>
        <w:rPr>
          <w:sz w:val="20"/>
          <w:szCs w:val="20"/>
        </w:rPr>
      </w:pPr>
      <w:bookmarkStart w:id="13" w:name="page88"/>
      <w:bookmarkEnd w:id="13"/>
    </w:p>
    <w:p w14:paraId="772F827E" w14:textId="77777777" w:rsidR="00374B0D" w:rsidRDefault="00374B0D">
      <w:pPr>
        <w:spacing w:line="200" w:lineRule="exact"/>
        <w:rPr>
          <w:sz w:val="20"/>
          <w:szCs w:val="20"/>
        </w:rPr>
      </w:pPr>
    </w:p>
    <w:p w14:paraId="74AE0365" w14:textId="77777777" w:rsidR="00374B0D" w:rsidRDefault="00374B0D">
      <w:pPr>
        <w:spacing w:line="200" w:lineRule="exact"/>
        <w:rPr>
          <w:sz w:val="20"/>
          <w:szCs w:val="20"/>
        </w:rPr>
      </w:pPr>
    </w:p>
    <w:p w14:paraId="52C541FC" w14:textId="77777777" w:rsidR="00374B0D" w:rsidRDefault="00374B0D">
      <w:pPr>
        <w:spacing w:line="200" w:lineRule="exact"/>
        <w:rPr>
          <w:sz w:val="20"/>
          <w:szCs w:val="20"/>
        </w:rPr>
      </w:pPr>
    </w:p>
    <w:p w14:paraId="748149F8" w14:textId="77777777" w:rsidR="00374B0D" w:rsidRDefault="00374B0D">
      <w:pPr>
        <w:spacing w:line="200" w:lineRule="exact"/>
        <w:rPr>
          <w:sz w:val="20"/>
          <w:szCs w:val="20"/>
        </w:rPr>
      </w:pPr>
    </w:p>
    <w:p w14:paraId="1EFF9EBD" w14:textId="77777777" w:rsidR="00374B0D" w:rsidRDefault="00374B0D">
      <w:pPr>
        <w:spacing w:line="200" w:lineRule="exact"/>
        <w:rPr>
          <w:sz w:val="20"/>
          <w:szCs w:val="20"/>
        </w:rPr>
      </w:pPr>
    </w:p>
    <w:p w14:paraId="4F798503" w14:textId="77777777" w:rsidR="00374B0D" w:rsidRDefault="00374B0D">
      <w:pPr>
        <w:spacing w:line="200" w:lineRule="exact"/>
        <w:rPr>
          <w:sz w:val="20"/>
          <w:szCs w:val="20"/>
        </w:rPr>
      </w:pPr>
    </w:p>
    <w:p w14:paraId="03F0A174" w14:textId="77777777" w:rsidR="00374B0D" w:rsidRDefault="00374B0D">
      <w:pPr>
        <w:spacing w:line="200" w:lineRule="exact"/>
        <w:rPr>
          <w:sz w:val="20"/>
          <w:szCs w:val="20"/>
        </w:rPr>
      </w:pPr>
    </w:p>
    <w:p w14:paraId="416E9F0E" w14:textId="77777777" w:rsidR="00374B0D" w:rsidRDefault="00374B0D">
      <w:pPr>
        <w:spacing w:line="200" w:lineRule="exact"/>
        <w:rPr>
          <w:sz w:val="20"/>
          <w:szCs w:val="20"/>
        </w:rPr>
      </w:pPr>
    </w:p>
    <w:p w14:paraId="4BD8B39A" w14:textId="77777777" w:rsidR="00374B0D" w:rsidRDefault="00374B0D">
      <w:pPr>
        <w:spacing w:line="200" w:lineRule="exact"/>
        <w:rPr>
          <w:sz w:val="20"/>
          <w:szCs w:val="20"/>
        </w:rPr>
      </w:pPr>
    </w:p>
    <w:p w14:paraId="536EFAC7" w14:textId="77777777" w:rsidR="00374B0D" w:rsidRDefault="00374B0D">
      <w:pPr>
        <w:spacing w:line="200" w:lineRule="exact"/>
        <w:rPr>
          <w:sz w:val="20"/>
          <w:szCs w:val="20"/>
        </w:rPr>
      </w:pPr>
    </w:p>
    <w:p w14:paraId="63978A58" w14:textId="77777777" w:rsidR="00374B0D" w:rsidRDefault="00374B0D">
      <w:pPr>
        <w:spacing w:line="200" w:lineRule="exact"/>
        <w:rPr>
          <w:sz w:val="20"/>
          <w:szCs w:val="20"/>
        </w:rPr>
      </w:pPr>
    </w:p>
    <w:p w14:paraId="47A33AF1" w14:textId="77777777" w:rsidR="00374B0D" w:rsidRDefault="00374B0D">
      <w:pPr>
        <w:spacing w:line="200" w:lineRule="exact"/>
        <w:rPr>
          <w:sz w:val="20"/>
          <w:szCs w:val="20"/>
        </w:rPr>
      </w:pPr>
    </w:p>
    <w:p w14:paraId="5C191BBF" w14:textId="77777777" w:rsidR="00374B0D" w:rsidRDefault="00374B0D">
      <w:pPr>
        <w:spacing w:line="200" w:lineRule="exact"/>
        <w:rPr>
          <w:sz w:val="20"/>
          <w:szCs w:val="20"/>
        </w:rPr>
      </w:pPr>
    </w:p>
    <w:p w14:paraId="4A4A5351" w14:textId="77777777" w:rsidR="00374B0D" w:rsidRDefault="00374B0D">
      <w:pPr>
        <w:spacing w:line="200" w:lineRule="exact"/>
        <w:rPr>
          <w:sz w:val="20"/>
          <w:szCs w:val="20"/>
        </w:rPr>
      </w:pPr>
    </w:p>
    <w:p w14:paraId="206B179B" w14:textId="77777777" w:rsidR="00374B0D" w:rsidRDefault="00374B0D">
      <w:pPr>
        <w:spacing w:line="200" w:lineRule="exact"/>
        <w:rPr>
          <w:sz w:val="20"/>
          <w:szCs w:val="20"/>
        </w:rPr>
      </w:pPr>
    </w:p>
    <w:p w14:paraId="47754C3B" w14:textId="77777777" w:rsidR="00374B0D" w:rsidRDefault="00374B0D">
      <w:pPr>
        <w:spacing w:line="200" w:lineRule="exact"/>
        <w:rPr>
          <w:sz w:val="20"/>
          <w:szCs w:val="20"/>
        </w:rPr>
      </w:pPr>
    </w:p>
    <w:p w14:paraId="79FA52BD" w14:textId="77777777" w:rsidR="00374B0D" w:rsidRDefault="00374B0D">
      <w:pPr>
        <w:spacing w:line="200" w:lineRule="exact"/>
        <w:rPr>
          <w:sz w:val="20"/>
          <w:szCs w:val="20"/>
        </w:rPr>
      </w:pPr>
    </w:p>
    <w:p w14:paraId="13451EAA" w14:textId="77777777" w:rsidR="00374B0D" w:rsidRDefault="00374B0D">
      <w:pPr>
        <w:spacing w:line="200" w:lineRule="exact"/>
        <w:rPr>
          <w:sz w:val="20"/>
          <w:szCs w:val="20"/>
        </w:rPr>
      </w:pPr>
    </w:p>
    <w:p w14:paraId="5DB618ED" w14:textId="77777777" w:rsidR="00374B0D" w:rsidRDefault="00374B0D">
      <w:pPr>
        <w:spacing w:line="200" w:lineRule="exact"/>
        <w:rPr>
          <w:sz w:val="20"/>
          <w:szCs w:val="20"/>
        </w:rPr>
      </w:pPr>
    </w:p>
    <w:p w14:paraId="2DE72CA4" w14:textId="77777777" w:rsidR="00374B0D" w:rsidRDefault="00374B0D">
      <w:pPr>
        <w:spacing w:line="200" w:lineRule="exact"/>
        <w:rPr>
          <w:sz w:val="20"/>
          <w:szCs w:val="20"/>
        </w:rPr>
      </w:pPr>
    </w:p>
    <w:p w14:paraId="18A862AD" w14:textId="77777777" w:rsidR="00374B0D" w:rsidRDefault="00374B0D">
      <w:pPr>
        <w:spacing w:line="200" w:lineRule="exact"/>
        <w:rPr>
          <w:sz w:val="20"/>
          <w:szCs w:val="20"/>
        </w:rPr>
      </w:pPr>
    </w:p>
    <w:p w14:paraId="0EDE4B30" w14:textId="77777777" w:rsidR="00374B0D" w:rsidRDefault="00374B0D">
      <w:pPr>
        <w:spacing w:line="200" w:lineRule="exact"/>
        <w:rPr>
          <w:sz w:val="20"/>
          <w:szCs w:val="20"/>
        </w:rPr>
      </w:pPr>
    </w:p>
    <w:p w14:paraId="00F716BB" w14:textId="77777777" w:rsidR="00374B0D" w:rsidRDefault="00374B0D">
      <w:pPr>
        <w:spacing w:line="200" w:lineRule="exact"/>
        <w:rPr>
          <w:sz w:val="20"/>
          <w:szCs w:val="20"/>
        </w:rPr>
      </w:pPr>
    </w:p>
    <w:p w14:paraId="222FB071" w14:textId="77777777" w:rsidR="00374B0D" w:rsidRDefault="00374B0D">
      <w:pPr>
        <w:spacing w:line="200" w:lineRule="exact"/>
        <w:rPr>
          <w:sz w:val="20"/>
          <w:szCs w:val="20"/>
        </w:rPr>
      </w:pPr>
    </w:p>
    <w:p w14:paraId="1A90B4D9" w14:textId="77777777" w:rsidR="00374B0D" w:rsidRDefault="00374B0D">
      <w:pPr>
        <w:spacing w:line="200" w:lineRule="exact"/>
        <w:rPr>
          <w:sz w:val="20"/>
          <w:szCs w:val="20"/>
        </w:rPr>
      </w:pPr>
    </w:p>
    <w:p w14:paraId="3C76A6FC" w14:textId="77777777" w:rsidR="00374B0D" w:rsidRDefault="00374B0D">
      <w:pPr>
        <w:spacing w:line="286" w:lineRule="exact"/>
        <w:rPr>
          <w:sz w:val="20"/>
          <w:szCs w:val="20"/>
        </w:rPr>
      </w:pPr>
    </w:p>
    <w:p w14:paraId="2EF0F1F2" w14:textId="77777777" w:rsidR="00374B0D" w:rsidRDefault="00000000">
      <w:pPr>
        <w:ind w:right="-14"/>
        <w:jc w:val="center"/>
        <w:rPr>
          <w:sz w:val="20"/>
          <w:szCs w:val="20"/>
        </w:rPr>
      </w:pPr>
      <w:r>
        <w:rPr>
          <w:rFonts w:eastAsia="Times New Roman"/>
          <w:b/>
          <w:bCs/>
        </w:rPr>
        <w:t>IV PRIEDAS</w:t>
      </w:r>
    </w:p>
    <w:p w14:paraId="6C7E8B5B" w14:textId="77777777" w:rsidR="00374B0D" w:rsidRDefault="00374B0D">
      <w:pPr>
        <w:spacing w:line="200" w:lineRule="exact"/>
        <w:rPr>
          <w:sz w:val="20"/>
          <w:szCs w:val="20"/>
        </w:rPr>
      </w:pPr>
    </w:p>
    <w:p w14:paraId="4DB515F9" w14:textId="77777777" w:rsidR="00374B0D" w:rsidRDefault="00374B0D">
      <w:pPr>
        <w:spacing w:line="305" w:lineRule="exact"/>
        <w:rPr>
          <w:sz w:val="20"/>
          <w:szCs w:val="20"/>
        </w:rPr>
      </w:pPr>
    </w:p>
    <w:p w14:paraId="3718CB4C" w14:textId="77777777" w:rsidR="00374B0D" w:rsidRDefault="00000000">
      <w:pPr>
        <w:spacing w:line="290" w:lineRule="auto"/>
        <w:ind w:left="420" w:right="425"/>
        <w:jc w:val="center"/>
        <w:rPr>
          <w:sz w:val="20"/>
          <w:szCs w:val="20"/>
        </w:rPr>
      </w:pPr>
      <w:r>
        <w:rPr>
          <w:rFonts w:eastAsia="Times New Roman"/>
          <w:b/>
          <w:bCs/>
        </w:rPr>
        <w:t>MOKSLINĖS IŠVADOS IR REGISTRACIJOS TEISĖS (-Ų) SĄLYGŲ PAKEITIMO PAGRINDAS</w:t>
      </w:r>
    </w:p>
    <w:p w14:paraId="4D3BF448" w14:textId="77777777" w:rsidR="00374B0D" w:rsidRDefault="00374B0D">
      <w:pPr>
        <w:sectPr w:rsidR="00374B0D">
          <w:pgSz w:w="11900" w:h="16838"/>
          <w:pgMar w:top="1440" w:right="1440" w:bottom="183" w:left="1440" w:header="0" w:footer="0" w:gutter="0"/>
          <w:cols w:space="720" w:equalWidth="0">
            <w:col w:w="9025"/>
          </w:cols>
        </w:sectPr>
      </w:pPr>
    </w:p>
    <w:p w14:paraId="1017478D" w14:textId="77777777" w:rsidR="00374B0D" w:rsidRDefault="00374B0D">
      <w:pPr>
        <w:spacing w:line="200" w:lineRule="exact"/>
        <w:rPr>
          <w:sz w:val="20"/>
          <w:szCs w:val="20"/>
        </w:rPr>
      </w:pPr>
    </w:p>
    <w:p w14:paraId="68209415" w14:textId="77777777" w:rsidR="00374B0D" w:rsidRDefault="00374B0D">
      <w:pPr>
        <w:spacing w:line="200" w:lineRule="exact"/>
        <w:rPr>
          <w:sz w:val="20"/>
          <w:szCs w:val="20"/>
        </w:rPr>
      </w:pPr>
    </w:p>
    <w:p w14:paraId="44DDDBBF" w14:textId="77777777" w:rsidR="00374B0D" w:rsidRDefault="00374B0D">
      <w:pPr>
        <w:spacing w:line="200" w:lineRule="exact"/>
        <w:rPr>
          <w:sz w:val="20"/>
          <w:szCs w:val="20"/>
        </w:rPr>
      </w:pPr>
    </w:p>
    <w:p w14:paraId="0E43FA5E" w14:textId="77777777" w:rsidR="00374B0D" w:rsidRDefault="00374B0D">
      <w:pPr>
        <w:spacing w:line="200" w:lineRule="exact"/>
        <w:rPr>
          <w:sz w:val="20"/>
          <w:szCs w:val="20"/>
        </w:rPr>
      </w:pPr>
    </w:p>
    <w:p w14:paraId="60E8A2AA" w14:textId="77777777" w:rsidR="00374B0D" w:rsidRDefault="00374B0D">
      <w:pPr>
        <w:spacing w:line="200" w:lineRule="exact"/>
        <w:rPr>
          <w:sz w:val="20"/>
          <w:szCs w:val="20"/>
        </w:rPr>
      </w:pPr>
    </w:p>
    <w:p w14:paraId="57B54EA4" w14:textId="77777777" w:rsidR="00374B0D" w:rsidRDefault="00374B0D">
      <w:pPr>
        <w:spacing w:line="200" w:lineRule="exact"/>
        <w:rPr>
          <w:sz w:val="20"/>
          <w:szCs w:val="20"/>
        </w:rPr>
      </w:pPr>
    </w:p>
    <w:p w14:paraId="6196BF38" w14:textId="77777777" w:rsidR="00374B0D" w:rsidRDefault="00374B0D">
      <w:pPr>
        <w:spacing w:line="200" w:lineRule="exact"/>
        <w:rPr>
          <w:sz w:val="20"/>
          <w:szCs w:val="20"/>
        </w:rPr>
      </w:pPr>
    </w:p>
    <w:p w14:paraId="6F32B8C8" w14:textId="77777777" w:rsidR="00374B0D" w:rsidRDefault="00374B0D">
      <w:pPr>
        <w:spacing w:line="200" w:lineRule="exact"/>
        <w:rPr>
          <w:sz w:val="20"/>
          <w:szCs w:val="20"/>
        </w:rPr>
      </w:pPr>
    </w:p>
    <w:p w14:paraId="07E7D103" w14:textId="77777777" w:rsidR="00374B0D" w:rsidRDefault="00374B0D">
      <w:pPr>
        <w:spacing w:line="200" w:lineRule="exact"/>
        <w:rPr>
          <w:sz w:val="20"/>
          <w:szCs w:val="20"/>
        </w:rPr>
      </w:pPr>
    </w:p>
    <w:p w14:paraId="634A1968" w14:textId="77777777" w:rsidR="00374B0D" w:rsidRDefault="00374B0D">
      <w:pPr>
        <w:spacing w:line="200" w:lineRule="exact"/>
        <w:rPr>
          <w:sz w:val="20"/>
          <w:szCs w:val="20"/>
        </w:rPr>
      </w:pPr>
    </w:p>
    <w:p w14:paraId="2CBDA943" w14:textId="77777777" w:rsidR="00374B0D" w:rsidRDefault="00374B0D">
      <w:pPr>
        <w:spacing w:line="200" w:lineRule="exact"/>
        <w:rPr>
          <w:sz w:val="20"/>
          <w:szCs w:val="20"/>
        </w:rPr>
      </w:pPr>
    </w:p>
    <w:p w14:paraId="03133A32" w14:textId="77777777" w:rsidR="00374B0D" w:rsidRDefault="00374B0D">
      <w:pPr>
        <w:spacing w:line="200" w:lineRule="exact"/>
        <w:rPr>
          <w:sz w:val="20"/>
          <w:szCs w:val="20"/>
        </w:rPr>
      </w:pPr>
    </w:p>
    <w:p w14:paraId="13AC5540" w14:textId="77777777" w:rsidR="00374B0D" w:rsidRDefault="00374B0D">
      <w:pPr>
        <w:spacing w:line="200" w:lineRule="exact"/>
        <w:rPr>
          <w:sz w:val="20"/>
          <w:szCs w:val="20"/>
        </w:rPr>
      </w:pPr>
    </w:p>
    <w:p w14:paraId="554F3DDC" w14:textId="77777777" w:rsidR="00374B0D" w:rsidRDefault="00374B0D">
      <w:pPr>
        <w:spacing w:line="200" w:lineRule="exact"/>
        <w:rPr>
          <w:sz w:val="20"/>
          <w:szCs w:val="20"/>
        </w:rPr>
      </w:pPr>
    </w:p>
    <w:p w14:paraId="5C0507F2" w14:textId="77777777" w:rsidR="00374B0D" w:rsidRDefault="00374B0D">
      <w:pPr>
        <w:spacing w:line="200" w:lineRule="exact"/>
        <w:rPr>
          <w:sz w:val="20"/>
          <w:szCs w:val="20"/>
        </w:rPr>
      </w:pPr>
    </w:p>
    <w:p w14:paraId="480EC5C0" w14:textId="77777777" w:rsidR="00374B0D" w:rsidRDefault="00374B0D">
      <w:pPr>
        <w:spacing w:line="200" w:lineRule="exact"/>
        <w:rPr>
          <w:sz w:val="20"/>
          <w:szCs w:val="20"/>
        </w:rPr>
      </w:pPr>
    </w:p>
    <w:p w14:paraId="79C533BC" w14:textId="77777777" w:rsidR="00374B0D" w:rsidRDefault="00374B0D">
      <w:pPr>
        <w:spacing w:line="200" w:lineRule="exact"/>
        <w:rPr>
          <w:sz w:val="20"/>
          <w:szCs w:val="20"/>
        </w:rPr>
      </w:pPr>
    </w:p>
    <w:p w14:paraId="1D5E9D19" w14:textId="77777777" w:rsidR="00374B0D" w:rsidRDefault="00374B0D">
      <w:pPr>
        <w:spacing w:line="200" w:lineRule="exact"/>
        <w:rPr>
          <w:sz w:val="20"/>
          <w:szCs w:val="20"/>
        </w:rPr>
      </w:pPr>
    </w:p>
    <w:p w14:paraId="51BD8DD7" w14:textId="77777777" w:rsidR="00374B0D" w:rsidRDefault="00374B0D">
      <w:pPr>
        <w:spacing w:line="200" w:lineRule="exact"/>
        <w:rPr>
          <w:sz w:val="20"/>
          <w:szCs w:val="20"/>
        </w:rPr>
      </w:pPr>
    </w:p>
    <w:p w14:paraId="6FF74F10" w14:textId="77777777" w:rsidR="00374B0D" w:rsidRDefault="00374B0D">
      <w:pPr>
        <w:spacing w:line="200" w:lineRule="exact"/>
        <w:rPr>
          <w:sz w:val="20"/>
          <w:szCs w:val="20"/>
        </w:rPr>
      </w:pPr>
    </w:p>
    <w:p w14:paraId="7DA11078" w14:textId="77777777" w:rsidR="00374B0D" w:rsidRDefault="00374B0D">
      <w:pPr>
        <w:spacing w:line="200" w:lineRule="exact"/>
        <w:rPr>
          <w:sz w:val="20"/>
          <w:szCs w:val="20"/>
        </w:rPr>
      </w:pPr>
    </w:p>
    <w:p w14:paraId="2701CEF2" w14:textId="77777777" w:rsidR="00374B0D" w:rsidRDefault="00374B0D">
      <w:pPr>
        <w:spacing w:line="200" w:lineRule="exact"/>
        <w:rPr>
          <w:sz w:val="20"/>
          <w:szCs w:val="20"/>
        </w:rPr>
      </w:pPr>
    </w:p>
    <w:p w14:paraId="0B6CDD6E" w14:textId="77777777" w:rsidR="00374B0D" w:rsidRDefault="00374B0D">
      <w:pPr>
        <w:spacing w:line="200" w:lineRule="exact"/>
        <w:rPr>
          <w:sz w:val="20"/>
          <w:szCs w:val="20"/>
        </w:rPr>
      </w:pPr>
    </w:p>
    <w:p w14:paraId="6A776B52" w14:textId="77777777" w:rsidR="00374B0D" w:rsidRDefault="00374B0D">
      <w:pPr>
        <w:spacing w:line="200" w:lineRule="exact"/>
        <w:rPr>
          <w:sz w:val="20"/>
          <w:szCs w:val="20"/>
        </w:rPr>
      </w:pPr>
    </w:p>
    <w:p w14:paraId="025D28FF" w14:textId="77777777" w:rsidR="00374B0D" w:rsidRDefault="00374B0D">
      <w:pPr>
        <w:spacing w:line="200" w:lineRule="exact"/>
        <w:rPr>
          <w:sz w:val="20"/>
          <w:szCs w:val="20"/>
        </w:rPr>
      </w:pPr>
    </w:p>
    <w:p w14:paraId="4AFA69F2" w14:textId="77777777" w:rsidR="00374B0D" w:rsidRDefault="00374B0D">
      <w:pPr>
        <w:spacing w:line="200" w:lineRule="exact"/>
        <w:rPr>
          <w:sz w:val="20"/>
          <w:szCs w:val="20"/>
        </w:rPr>
      </w:pPr>
    </w:p>
    <w:p w14:paraId="03BF424F" w14:textId="77777777" w:rsidR="00374B0D" w:rsidRDefault="00374B0D">
      <w:pPr>
        <w:spacing w:line="200" w:lineRule="exact"/>
        <w:rPr>
          <w:sz w:val="20"/>
          <w:szCs w:val="20"/>
        </w:rPr>
      </w:pPr>
    </w:p>
    <w:p w14:paraId="5B5F8F90" w14:textId="77777777" w:rsidR="00374B0D" w:rsidRDefault="00374B0D">
      <w:pPr>
        <w:spacing w:line="200" w:lineRule="exact"/>
        <w:rPr>
          <w:sz w:val="20"/>
          <w:szCs w:val="20"/>
        </w:rPr>
      </w:pPr>
    </w:p>
    <w:p w14:paraId="7C13705C" w14:textId="77777777" w:rsidR="00374B0D" w:rsidRDefault="00374B0D">
      <w:pPr>
        <w:spacing w:line="200" w:lineRule="exact"/>
        <w:rPr>
          <w:sz w:val="20"/>
          <w:szCs w:val="20"/>
        </w:rPr>
      </w:pPr>
    </w:p>
    <w:p w14:paraId="10CA6C97" w14:textId="77777777" w:rsidR="00374B0D" w:rsidRDefault="00374B0D">
      <w:pPr>
        <w:spacing w:line="200" w:lineRule="exact"/>
        <w:rPr>
          <w:sz w:val="20"/>
          <w:szCs w:val="20"/>
        </w:rPr>
      </w:pPr>
    </w:p>
    <w:p w14:paraId="40B49760" w14:textId="77777777" w:rsidR="00374B0D" w:rsidRDefault="00374B0D">
      <w:pPr>
        <w:spacing w:line="200" w:lineRule="exact"/>
        <w:rPr>
          <w:sz w:val="20"/>
          <w:szCs w:val="20"/>
        </w:rPr>
      </w:pPr>
    </w:p>
    <w:p w14:paraId="6B201264" w14:textId="77777777" w:rsidR="00374B0D" w:rsidRDefault="00374B0D">
      <w:pPr>
        <w:spacing w:line="200" w:lineRule="exact"/>
        <w:rPr>
          <w:sz w:val="20"/>
          <w:szCs w:val="20"/>
        </w:rPr>
      </w:pPr>
    </w:p>
    <w:p w14:paraId="486E8256" w14:textId="77777777" w:rsidR="00374B0D" w:rsidRDefault="00374B0D">
      <w:pPr>
        <w:spacing w:line="200" w:lineRule="exact"/>
        <w:rPr>
          <w:sz w:val="20"/>
          <w:szCs w:val="20"/>
        </w:rPr>
      </w:pPr>
    </w:p>
    <w:p w14:paraId="528AE865" w14:textId="77777777" w:rsidR="00374B0D" w:rsidRDefault="00374B0D">
      <w:pPr>
        <w:spacing w:line="200" w:lineRule="exact"/>
        <w:rPr>
          <w:sz w:val="20"/>
          <w:szCs w:val="20"/>
        </w:rPr>
      </w:pPr>
    </w:p>
    <w:p w14:paraId="36024BA6" w14:textId="77777777" w:rsidR="00374B0D" w:rsidRDefault="00374B0D">
      <w:pPr>
        <w:spacing w:line="200" w:lineRule="exact"/>
        <w:rPr>
          <w:sz w:val="20"/>
          <w:szCs w:val="20"/>
        </w:rPr>
      </w:pPr>
    </w:p>
    <w:p w14:paraId="111CFACC" w14:textId="77777777" w:rsidR="00374B0D" w:rsidRDefault="00374B0D">
      <w:pPr>
        <w:spacing w:line="200" w:lineRule="exact"/>
        <w:rPr>
          <w:sz w:val="20"/>
          <w:szCs w:val="20"/>
        </w:rPr>
      </w:pPr>
    </w:p>
    <w:p w14:paraId="1FCE0F45" w14:textId="77777777" w:rsidR="00374B0D" w:rsidRDefault="00374B0D">
      <w:pPr>
        <w:spacing w:line="200" w:lineRule="exact"/>
        <w:rPr>
          <w:sz w:val="20"/>
          <w:szCs w:val="20"/>
        </w:rPr>
      </w:pPr>
    </w:p>
    <w:p w14:paraId="3F2C9585" w14:textId="77777777" w:rsidR="00374B0D" w:rsidRDefault="00374B0D">
      <w:pPr>
        <w:spacing w:line="211" w:lineRule="exact"/>
        <w:rPr>
          <w:sz w:val="20"/>
          <w:szCs w:val="20"/>
        </w:rPr>
      </w:pPr>
    </w:p>
    <w:p w14:paraId="2C70E5C9" w14:textId="77777777" w:rsidR="00374B0D" w:rsidRDefault="00000000">
      <w:pPr>
        <w:ind w:right="5"/>
        <w:jc w:val="center"/>
        <w:rPr>
          <w:sz w:val="20"/>
          <w:szCs w:val="20"/>
        </w:rPr>
      </w:pPr>
      <w:r>
        <w:rPr>
          <w:rFonts w:ascii="Arial" w:eastAsia="Arial" w:hAnsi="Arial" w:cs="Arial"/>
          <w:sz w:val="16"/>
          <w:szCs w:val="16"/>
        </w:rPr>
        <w:t>88</w:t>
      </w:r>
    </w:p>
    <w:p w14:paraId="022C1B07" w14:textId="77777777" w:rsidR="00374B0D" w:rsidRDefault="00374B0D">
      <w:pPr>
        <w:sectPr w:rsidR="00374B0D">
          <w:type w:val="continuous"/>
          <w:pgSz w:w="11900" w:h="16838"/>
          <w:pgMar w:top="1440" w:right="1440" w:bottom="183" w:left="1440" w:header="0" w:footer="0" w:gutter="0"/>
          <w:cols w:space="720" w:equalWidth="0">
            <w:col w:w="9025"/>
          </w:cols>
        </w:sectPr>
      </w:pPr>
    </w:p>
    <w:p w14:paraId="71158833" w14:textId="77777777" w:rsidR="00374B0D" w:rsidRDefault="00374B0D">
      <w:pPr>
        <w:spacing w:line="218" w:lineRule="exact"/>
        <w:rPr>
          <w:sz w:val="20"/>
          <w:szCs w:val="20"/>
        </w:rPr>
      </w:pPr>
      <w:bookmarkStart w:id="14" w:name="page89"/>
      <w:bookmarkEnd w:id="14"/>
    </w:p>
    <w:p w14:paraId="6216F042" w14:textId="77777777" w:rsidR="00374B0D" w:rsidRDefault="00000000">
      <w:pPr>
        <w:rPr>
          <w:sz w:val="20"/>
          <w:szCs w:val="20"/>
        </w:rPr>
      </w:pPr>
      <w:r>
        <w:rPr>
          <w:rFonts w:eastAsia="Times New Roman"/>
          <w:b/>
          <w:bCs/>
        </w:rPr>
        <w:t>Mokslinės išvados</w:t>
      </w:r>
    </w:p>
    <w:p w14:paraId="250BFBC1" w14:textId="77777777" w:rsidR="00374B0D" w:rsidRDefault="00374B0D">
      <w:pPr>
        <w:spacing w:line="255" w:lineRule="exact"/>
        <w:rPr>
          <w:sz w:val="20"/>
          <w:szCs w:val="20"/>
        </w:rPr>
      </w:pPr>
    </w:p>
    <w:p w14:paraId="57C5E48B" w14:textId="77777777" w:rsidR="00374B0D" w:rsidRDefault="00000000">
      <w:pPr>
        <w:rPr>
          <w:sz w:val="20"/>
          <w:szCs w:val="20"/>
        </w:rPr>
      </w:pPr>
      <w:r>
        <w:rPr>
          <w:rFonts w:eastAsia="Times New Roman"/>
        </w:rPr>
        <w:t>Atsižvelgiant į PRAC vertinimo ataskaitą dėl rituksimabo PSUR, CHMP mokslinės išvados yra tokios:</w:t>
      </w:r>
    </w:p>
    <w:p w14:paraId="5DDD82A2" w14:textId="77777777" w:rsidR="00374B0D" w:rsidRDefault="00374B0D">
      <w:pPr>
        <w:spacing w:line="253" w:lineRule="exact"/>
        <w:rPr>
          <w:sz w:val="20"/>
          <w:szCs w:val="20"/>
        </w:rPr>
      </w:pPr>
    </w:p>
    <w:p w14:paraId="15E96E66" w14:textId="77777777" w:rsidR="00374B0D" w:rsidRDefault="00000000">
      <w:pPr>
        <w:spacing w:line="253" w:lineRule="auto"/>
        <w:ind w:right="560"/>
        <w:rPr>
          <w:sz w:val="20"/>
          <w:szCs w:val="20"/>
        </w:rPr>
      </w:pPr>
      <w:r>
        <w:rPr>
          <w:rFonts w:eastAsia="Times New Roman"/>
        </w:rPr>
        <w:t>Atsižvelgdama į turimus klinikinių tyrimų duomenis apie piktybinių navikų riziką, literatūrą, spontaniškus pranešimus ir stebėjimo poregistracinius saugumo tyrimus, kurie rodo, kad nėra padidėjusios piktybinių navikų rizikos autoimuninėms indikacijoms, PRAC mano, kad preparato informacijos pakeitimai yra pagrįsti.</w:t>
      </w:r>
    </w:p>
    <w:p w14:paraId="373D07F6" w14:textId="77777777" w:rsidR="00374B0D" w:rsidRDefault="00374B0D">
      <w:pPr>
        <w:spacing w:line="198" w:lineRule="exact"/>
        <w:rPr>
          <w:sz w:val="20"/>
          <w:szCs w:val="20"/>
        </w:rPr>
      </w:pPr>
    </w:p>
    <w:p w14:paraId="3B673817" w14:textId="77777777" w:rsidR="00374B0D" w:rsidRDefault="00000000">
      <w:pPr>
        <w:spacing w:line="280" w:lineRule="auto"/>
        <w:ind w:right="400"/>
        <w:rPr>
          <w:sz w:val="20"/>
          <w:szCs w:val="20"/>
        </w:rPr>
      </w:pPr>
      <w:r>
        <w:rPr>
          <w:rFonts w:eastAsia="Times New Roman"/>
        </w:rPr>
        <w:t>Be to, remdamasis literatūros straipsnių duomenimis apie rituksimabo išsiskyrimą į motinos pieną, PRAC mano, kad preparato informacijos pakeitimai yra pagrįsti.</w:t>
      </w:r>
    </w:p>
    <w:p w14:paraId="01DFAE64" w14:textId="77777777" w:rsidR="00374B0D" w:rsidRDefault="00374B0D">
      <w:pPr>
        <w:spacing w:line="171" w:lineRule="exact"/>
        <w:rPr>
          <w:sz w:val="20"/>
          <w:szCs w:val="20"/>
        </w:rPr>
      </w:pPr>
    </w:p>
    <w:p w14:paraId="7D31D23F" w14:textId="77777777" w:rsidR="00374B0D" w:rsidRDefault="00000000">
      <w:pPr>
        <w:rPr>
          <w:sz w:val="20"/>
          <w:szCs w:val="20"/>
        </w:rPr>
      </w:pPr>
      <w:r>
        <w:rPr>
          <w:rFonts w:eastAsia="Times New Roman"/>
        </w:rPr>
        <w:t>CHMP sutinka su PRAC padarytomis mokslinėmis išvadomis.</w:t>
      </w:r>
    </w:p>
    <w:p w14:paraId="7B5BA343" w14:textId="77777777" w:rsidR="00374B0D" w:rsidRDefault="00374B0D">
      <w:pPr>
        <w:spacing w:line="200" w:lineRule="exact"/>
        <w:rPr>
          <w:sz w:val="20"/>
          <w:szCs w:val="20"/>
        </w:rPr>
      </w:pPr>
    </w:p>
    <w:p w14:paraId="05933329" w14:textId="77777777" w:rsidR="00374B0D" w:rsidRDefault="00374B0D">
      <w:pPr>
        <w:spacing w:line="301" w:lineRule="exact"/>
        <w:rPr>
          <w:sz w:val="20"/>
          <w:szCs w:val="20"/>
        </w:rPr>
      </w:pPr>
    </w:p>
    <w:p w14:paraId="7B1E5C12" w14:textId="77777777" w:rsidR="00374B0D" w:rsidRDefault="00000000">
      <w:pPr>
        <w:rPr>
          <w:sz w:val="20"/>
          <w:szCs w:val="20"/>
        </w:rPr>
      </w:pPr>
      <w:r>
        <w:rPr>
          <w:rFonts w:eastAsia="Times New Roman"/>
          <w:b/>
          <w:bCs/>
        </w:rPr>
        <w:t>Leidimų prekiauti sąlygų keitimo priežastys</w:t>
      </w:r>
    </w:p>
    <w:p w14:paraId="56BF16DF" w14:textId="77777777" w:rsidR="00374B0D" w:rsidRDefault="00374B0D">
      <w:pPr>
        <w:spacing w:line="257" w:lineRule="exact"/>
        <w:rPr>
          <w:sz w:val="20"/>
          <w:szCs w:val="20"/>
        </w:rPr>
      </w:pPr>
    </w:p>
    <w:p w14:paraId="7BDD5E6C" w14:textId="77777777" w:rsidR="00374B0D" w:rsidRDefault="00000000">
      <w:pPr>
        <w:spacing w:line="258" w:lineRule="auto"/>
        <w:ind w:right="820"/>
        <w:jc w:val="both"/>
        <w:rPr>
          <w:sz w:val="20"/>
          <w:szCs w:val="20"/>
        </w:rPr>
      </w:pPr>
      <w:r>
        <w:rPr>
          <w:rFonts w:eastAsia="Times New Roman"/>
        </w:rPr>
        <w:t>Remdamasis mokslinėmis išvadomis dėl rituksimabo, CHMP laikosi nuomonės, kad vaistinių preparatų, kurių sudėtyje yra rituksimabo, naudos ir rizikos santykis nesikeičia, atsižvelgiant į siūlomus vaisto informacijos pakeitimus.</w:t>
      </w:r>
    </w:p>
    <w:p w14:paraId="767C4746" w14:textId="77777777" w:rsidR="00374B0D" w:rsidRDefault="00374B0D">
      <w:pPr>
        <w:spacing w:line="195" w:lineRule="exact"/>
        <w:rPr>
          <w:sz w:val="20"/>
          <w:szCs w:val="20"/>
        </w:rPr>
      </w:pPr>
    </w:p>
    <w:p w14:paraId="18C733F4" w14:textId="77777777" w:rsidR="00374B0D" w:rsidRDefault="00000000">
      <w:pPr>
        <w:rPr>
          <w:sz w:val="20"/>
          <w:szCs w:val="20"/>
        </w:rPr>
      </w:pPr>
      <w:r>
        <w:rPr>
          <w:rFonts w:eastAsia="Times New Roman"/>
        </w:rPr>
        <w:t>CHMP rekomenduoja pakeisti rinkodaros teisės sąlygas.</w:t>
      </w:r>
    </w:p>
    <w:p w14:paraId="2D20E44B" w14:textId="77777777" w:rsidR="00374B0D" w:rsidRDefault="00374B0D">
      <w:pPr>
        <w:sectPr w:rsidR="00374B0D">
          <w:pgSz w:w="11900" w:h="16838"/>
          <w:pgMar w:top="1440" w:right="1405" w:bottom="183" w:left="1420" w:header="0" w:footer="0" w:gutter="0"/>
          <w:cols w:space="720" w:equalWidth="0">
            <w:col w:w="9080"/>
          </w:cols>
        </w:sectPr>
      </w:pPr>
    </w:p>
    <w:p w14:paraId="61E2E41D" w14:textId="77777777" w:rsidR="00374B0D" w:rsidRDefault="00374B0D">
      <w:pPr>
        <w:spacing w:line="200" w:lineRule="exact"/>
        <w:rPr>
          <w:sz w:val="20"/>
          <w:szCs w:val="20"/>
        </w:rPr>
      </w:pPr>
    </w:p>
    <w:p w14:paraId="585628B1" w14:textId="77777777" w:rsidR="00374B0D" w:rsidRDefault="00374B0D">
      <w:pPr>
        <w:spacing w:line="200" w:lineRule="exact"/>
        <w:rPr>
          <w:sz w:val="20"/>
          <w:szCs w:val="20"/>
        </w:rPr>
      </w:pPr>
    </w:p>
    <w:p w14:paraId="7C63E750" w14:textId="77777777" w:rsidR="00374B0D" w:rsidRDefault="00374B0D">
      <w:pPr>
        <w:spacing w:line="200" w:lineRule="exact"/>
        <w:rPr>
          <w:sz w:val="20"/>
          <w:szCs w:val="20"/>
        </w:rPr>
      </w:pPr>
    </w:p>
    <w:p w14:paraId="1FADE02D" w14:textId="77777777" w:rsidR="00374B0D" w:rsidRDefault="00374B0D">
      <w:pPr>
        <w:spacing w:line="200" w:lineRule="exact"/>
        <w:rPr>
          <w:sz w:val="20"/>
          <w:szCs w:val="20"/>
        </w:rPr>
      </w:pPr>
    </w:p>
    <w:p w14:paraId="6C7DD86A" w14:textId="77777777" w:rsidR="00374B0D" w:rsidRDefault="00374B0D">
      <w:pPr>
        <w:spacing w:line="200" w:lineRule="exact"/>
        <w:rPr>
          <w:sz w:val="20"/>
          <w:szCs w:val="20"/>
        </w:rPr>
      </w:pPr>
    </w:p>
    <w:p w14:paraId="32E451F2" w14:textId="77777777" w:rsidR="00374B0D" w:rsidRDefault="00374B0D">
      <w:pPr>
        <w:spacing w:line="200" w:lineRule="exact"/>
        <w:rPr>
          <w:sz w:val="20"/>
          <w:szCs w:val="20"/>
        </w:rPr>
      </w:pPr>
    </w:p>
    <w:p w14:paraId="7C287911" w14:textId="77777777" w:rsidR="00374B0D" w:rsidRDefault="00374B0D">
      <w:pPr>
        <w:spacing w:line="200" w:lineRule="exact"/>
        <w:rPr>
          <w:sz w:val="20"/>
          <w:szCs w:val="20"/>
        </w:rPr>
      </w:pPr>
    </w:p>
    <w:p w14:paraId="37B97E4F" w14:textId="77777777" w:rsidR="00374B0D" w:rsidRDefault="00374B0D">
      <w:pPr>
        <w:spacing w:line="200" w:lineRule="exact"/>
        <w:rPr>
          <w:sz w:val="20"/>
          <w:szCs w:val="20"/>
        </w:rPr>
      </w:pPr>
    </w:p>
    <w:p w14:paraId="622F5D5C" w14:textId="77777777" w:rsidR="00374B0D" w:rsidRDefault="00374B0D">
      <w:pPr>
        <w:spacing w:line="200" w:lineRule="exact"/>
        <w:rPr>
          <w:sz w:val="20"/>
          <w:szCs w:val="20"/>
        </w:rPr>
      </w:pPr>
    </w:p>
    <w:p w14:paraId="4E1D8942" w14:textId="77777777" w:rsidR="00374B0D" w:rsidRDefault="00374B0D">
      <w:pPr>
        <w:spacing w:line="200" w:lineRule="exact"/>
        <w:rPr>
          <w:sz w:val="20"/>
          <w:szCs w:val="20"/>
        </w:rPr>
      </w:pPr>
    </w:p>
    <w:p w14:paraId="5E2785F6" w14:textId="77777777" w:rsidR="00374B0D" w:rsidRDefault="00374B0D">
      <w:pPr>
        <w:spacing w:line="200" w:lineRule="exact"/>
        <w:rPr>
          <w:sz w:val="20"/>
          <w:szCs w:val="20"/>
        </w:rPr>
      </w:pPr>
    </w:p>
    <w:p w14:paraId="2D4B182B" w14:textId="77777777" w:rsidR="00374B0D" w:rsidRDefault="00374B0D">
      <w:pPr>
        <w:spacing w:line="200" w:lineRule="exact"/>
        <w:rPr>
          <w:sz w:val="20"/>
          <w:szCs w:val="20"/>
        </w:rPr>
      </w:pPr>
    </w:p>
    <w:p w14:paraId="34EAEF61" w14:textId="77777777" w:rsidR="00374B0D" w:rsidRDefault="00374B0D">
      <w:pPr>
        <w:spacing w:line="200" w:lineRule="exact"/>
        <w:rPr>
          <w:sz w:val="20"/>
          <w:szCs w:val="20"/>
        </w:rPr>
      </w:pPr>
    </w:p>
    <w:p w14:paraId="33EE3A33" w14:textId="77777777" w:rsidR="00374B0D" w:rsidRDefault="00374B0D">
      <w:pPr>
        <w:spacing w:line="200" w:lineRule="exact"/>
        <w:rPr>
          <w:sz w:val="20"/>
          <w:szCs w:val="20"/>
        </w:rPr>
      </w:pPr>
    </w:p>
    <w:p w14:paraId="553B87D3" w14:textId="77777777" w:rsidR="00374B0D" w:rsidRDefault="00374B0D">
      <w:pPr>
        <w:spacing w:line="200" w:lineRule="exact"/>
        <w:rPr>
          <w:sz w:val="20"/>
          <w:szCs w:val="20"/>
        </w:rPr>
      </w:pPr>
    </w:p>
    <w:p w14:paraId="67D68690" w14:textId="77777777" w:rsidR="00374B0D" w:rsidRDefault="00374B0D">
      <w:pPr>
        <w:spacing w:line="200" w:lineRule="exact"/>
        <w:rPr>
          <w:sz w:val="20"/>
          <w:szCs w:val="20"/>
        </w:rPr>
      </w:pPr>
    </w:p>
    <w:p w14:paraId="2BF52525" w14:textId="77777777" w:rsidR="00374B0D" w:rsidRDefault="00374B0D">
      <w:pPr>
        <w:spacing w:line="200" w:lineRule="exact"/>
        <w:rPr>
          <w:sz w:val="20"/>
          <w:szCs w:val="20"/>
        </w:rPr>
      </w:pPr>
    </w:p>
    <w:p w14:paraId="769EC651" w14:textId="77777777" w:rsidR="00374B0D" w:rsidRDefault="00374B0D">
      <w:pPr>
        <w:spacing w:line="200" w:lineRule="exact"/>
        <w:rPr>
          <w:sz w:val="20"/>
          <w:szCs w:val="20"/>
        </w:rPr>
      </w:pPr>
    </w:p>
    <w:p w14:paraId="442B1560" w14:textId="77777777" w:rsidR="00374B0D" w:rsidRDefault="00374B0D">
      <w:pPr>
        <w:spacing w:line="200" w:lineRule="exact"/>
        <w:rPr>
          <w:sz w:val="20"/>
          <w:szCs w:val="20"/>
        </w:rPr>
      </w:pPr>
    </w:p>
    <w:p w14:paraId="43DFD8C5" w14:textId="77777777" w:rsidR="00374B0D" w:rsidRDefault="00374B0D">
      <w:pPr>
        <w:spacing w:line="200" w:lineRule="exact"/>
        <w:rPr>
          <w:sz w:val="20"/>
          <w:szCs w:val="20"/>
        </w:rPr>
      </w:pPr>
    </w:p>
    <w:p w14:paraId="7D8BCFAF" w14:textId="77777777" w:rsidR="00374B0D" w:rsidRDefault="00374B0D">
      <w:pPr>
        <w:spacing w:line="200" w:lineRule="exact"/>
        <w:rPr>
          <w:sz w:val="20"/>
          <w:szCs w:val="20"/>
        </w:rPr>
      </w:pPr>
    </w:p>
    <w:p w14:paraId="77AB6FC5" w14:textId="77777777" w:rsidR="00374B0D" w:rsidRDefault="00374B0D">
      <w:pPr>
        <w:spacing w:line="200" w:lineRule="exact"/>
        <w:rPr>
          <w:sz w:val="20"/>
          <w:szCs w:val="20"/>
        </w:rPr>
      </w:pPr>
    </w:p>
    <w:p w14:paraId="06EBDADF" w14:textId="77777777" w:rsidR="00374B0D" w:rsidRDefault="00374B0D">
      <w:pPr>
        <w:spacing w:line="200" w:lineRule="exact"/>
        <w:rPr>
          <w:sz w:val="20"/>
          <w:szCs w:val="20"/>
        </w:rPr>
      </w:pPr>
    </w:p>
    <w:p w14:paraId="21384BB2" w14:textId="77777777" w:rsidR="00374B0D" w:rsidRDefault="00374B0D">
      <w:pPr>
        <w:spacing w:line="200" w:lineRule="exact"/>
        <w:rPr>
          <w:sz w:val="20"/>
          <w:szCs w:val="20"/>
        </w:rPr>
      </w:pPr>
    </w:p>
    <w:p w14:paraId="07BCA55D" w14:textId="77777777" w:rsidR="00374B0D" w:rsidRDefault="00374B0D">
      <w:pPr>
        <w:spacing w:line="200" w:lineRule="exact"/>
        <w:rPr>
          <w:sz w:val="20"/>
          <w:szCs w:val="20"/>
        </w:rPr>
      </w:pPr>
    </w:p>
    <w:p w14:paraId="6B208F03" w14:textId="77777777" w:rsidR="00374B0D" w:rsidRDefault="00374B0D">
      <w:pPr>
        <w:spacing w:line="200" w:lineRule="exact"/>
        <w:rPr>
          <w:sz w:val="20"/>
          <w:szCs w:val="20"/>
        </w:rPr>
      </w:pPr>
    </w:p>
    <w:p w14:paraId="5B1B6910" w14:textId="77777777" w:rsidR="00374B0D" w:rsidRDefault="00374B0D">
      <w:pPr>
        <w:spacing w:line="200" w:lineRule="exact"/>
        <w:rPr>
          <w:sz w:val="20"/>
          <w:szCs w:val="20"/>
        </w:rPr>
      </w:pPr>
    </w:p>
    <w:p w14:paraId="459A7822" w14:textId="77777777" w:rsidR="00374B0D" w:rsidRDefault="00374B0D">
      <w:pPr>
        <w:spacing w:line="200" w:lineRule="exact"/>
        <w:rPr>
          <w:sz w:val="20"/>
          <w:szCs w:val="20"/>
        </w:rPr>
      </w:pPr>
    </w:p>
    <w:p w14:paraId="51FF8AB7" w14:textId="77777777" w:rsidR="00374B0D" w:rsidRDefault="00374B0D">
      <w:pPr>
        <w:spacing w:line="200" w:lineRule="exact"/>
        <w:rPr>
          <w:sz w:val="20"/>
          <w:szCs w:val="20"/>
        </w:rPr>
      </w:pPr>
    </w:p>
    <w:p w14:paraId="53796A91" w14:textId="77777777" w:rsidR="00374B0D" w:rsidRDefault="00374B0D">
      <w:pPr>
        <w:spacing w:line="200" w:lineRule="exact"/>
        <w:rPr>
          <w:sz w:val="20"/>
          <w:szCs w:val="20"/>
        </w:rPr>
      </w:pPr>
    </w:p>
    <w:p w14:paraId="73FA1F94" w14:textId="77777777" w:rsidR="00374B0D" w:rsidRDefault="00374B0D">
      <w:pPr>
        <w:spacing w:line="200" w:lineRule="exact"/>
        <w:rPr>
          <w:sz w:val="20"/>
          <w:szCs w:val="20"/>
        </w:rPr>
      </w:pPr>
    </w:p>
    <w:p w14:paraId="5D9A67FA" w14:textId="77777777" w:rsidR="00374B0D" w:rsidRDefault="00374B0D">
      <w:pPr>
        <w:spacing w:line="200" w:lineRule="exact"/>
        <w:rPr>
          <w:sz w:val="20"/>
          <w:szCs w:val="20"/>
        </w:rPr>
      </w:pPr>
    </w:p>
    <w:p w14:paraId="0793BB5D" w14:textId="77777777" w:rsidR="00374B0D" w:rsidRDefault="00374B0D">
      <w:pPr>
        <w:spacing w:line="200" w:lineRule="exact"/>
        <w:rPr>
          <w:sz w:val="20"/>
          <w:szCs w:val="20"/>
        </w:rPr>
      </w:pPr>
    </w:p>
    <w:p w14:paraId="49879495" w14:textId="77777777" w:rsidR="00374B0D" w:rsidRDefault="00374B0D">
      <w:pPr>
        <w:spacing w:line="200" w:lineRule="exact"/>
        <w:rPr>
          <w:sz w:val="20"/>
          <w:szCs w:val="20"/>
        </w:rPr>
      </w:pPr>
    </w:p>
    <w:p w14:paraId="715C0200" w14:textId="77777777" w:rsidR="00374B0D" w:rsidRDefault="00374B0D">
      <w:pPr>
        <w:spacing w:line="200" w:lineRule="exact"/>
        <w:rPr>
          <w:sz w:val="20"/>
          <w:szCs w:val="20"/>
        </w:rPr>
      </w:pPr>
    </w:p>
    <w:p w14:paraId="71C5AD16" w14:textId="77777777" w:rsidR="00374B0D" w:rsidRDefault="00374B0D">
      <w:pPr>
        <w:spacing w:line="200" w:lineRule="exact"/>
        <w:rPr>
          <w:sz w:val="20"/>
          <w:szCs w:val="20"/>
        </w:rPr>
      </w:pPr>
    </w:p>
    <w:p w14:paraId="478E2532" w14:textId="77777777" w:rsidR="00374B0D" w:rsidRDefault="00374B0D">
      <w:pPr>
        <w:spacing w:line="200" w:lineRule="exact"/>
        <w:rPr>
          <w:sz w:val="20"/>
          <w:szCs w:val="20"/>
        </w:rPr>
      </w:pPr>
    </w:p>
    <w:p w14:paraId="3335C0E9" w14:textId="77777777" w:rsidR="00374B0D" w:rsidRDefault="00374B0D">
      <w:pPr>
        <w:spacing w:line="200" w:lineRule="exact"/>
        <w:rPr>
          <w:sz w:val="20"/>
          <w:szCs w:val="20"/>
        </w:rPr>
      </w:pPr>
    </w:p>
    <w:p w14:paraId="30368B01" w14:textId="77777777" w:rsidR="00374B0D" w:rsidRDefault="00374B0D">
      <w:pPr>
        <w:spacing w:line="200" w:lineRule="exact"/>
        <w:rPr>
          <w:sz w:val="20"/>
          <w:szCs w:val="20"/>
        </w:rPr>
      </w:pPr>
    </w:p>
    <w:p w14:paraId="377F6F78" w14:textId="77777777" w:rsidR="00374B0D" w:rsidRDefault="00374B0D">
      <w:pPr>
        <w:spacing w:line="200" w:lineRule="exact"/>
        <w:rPr>
          <w:sz w:val="20"/>
          <w:szCs w:val="20"/>
        </w:rPr>
      </w:pPr>
    </w:p>
    <w:p w14:paraId="2EE41AB9" w14:textId="77777777" w:rsidR="00374B0D" w:rsidRDefault="00374B0D">
      <w:pPr>
        <w:spacing w:line="200" w:lineRule="exact"/>
        <w:rPr>
          <w:sz w:val="20"/>
          <w:szCs w:val="20"/>
        </w:rPr>
      </w:pPr>
    </w:p>
    <w:p w14:paraId="7FE1F3A9" w14:textId="77777777" w:rsidR="00374B0D" w:rsidRDefault="00374B0D">
      <w:pPr>
        <w:spacing w:line="200" w:lineRule="exact"/>
        <w:rPr>
          <w:sz w:val="20"/>
          <w:szCs w:val="20"/>
        </w:rPr>
      </w:pPr>
    </w:p>
    <w:p w14:paraId="1A4D8D0A" w14:textId="77777777" w:rsidR="00374B0D" w:rsidRDefault="00374B0D">
      <w:pPr>
        <w:spacing w:line="281" w:lineRule="exact"/>
        <w:rPr>
          <w:sz w:val="20"/>
          <w:szCs w:val="20"/>
        </w:rPr>
      </w:pPr>
    </w:p>
    <w:p w14:paraId="2C2868D0" w14:textId="77777777" w:rsidR="00374B0D" w:rsidRDefault="00000000">
      <w:pPr>
        <w:ind w:right="20"/>
        <w:jc w:val="center"/>
        <w:rPr>
          <w:sz w:val="20"/>
          <w:szCs w:val="20"/>
        </w:rPr>
      </w:pPr>
      <w:r>
        <w:rPr>
          <w:rFonts w:ascii="Arial" w:eastAsia="Arial" w:hAnsi="Arial" w:cs="Arial"/>
          <w:sz w:val="16"/>
          <w:szCs w:val="16"/>
        </w:rPr>
        <w:t>89</w:t>
      </w:r>
    </w:p>
    <w:sectPr w:rsidR="00374B0D">
      <w:type w:val="continuous"/>
      <w:pgSz w:w="11900" w:h="16838"/>
      <w:pgMar w:top="1440" w:right="1405" w:bottom="183" w:left="1420" w:header="0" w:footer="0" w:gutter="0"/>
      <w:cols w:space="720"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E373"/>
    <w:multiLevelType w:val="hybridMultilevel"/>
    <w:tmpl w:val="14CE68A8"/>
    <w:lvl w:ilvl="0" w:tplc="5B5667B4">
      <w:start w:val="1"/>
      <w:numFmt w:val="bullet"/>
      <w:lvlText w:val=""/>
      <w:lvlJc w:val="left"/>
    </w:lvl>
    <w:lvl w:ilvl="1" w:tplc="BAD27ECC">
      <w:numFmt w:val="decimal"/>
      <w:lvlText w:val=""/>
      <w:lvlJc w:val="left"/>
    </w:lvl>
    <w:lvl w:ilvl="2" w:tplc="FAC86DAE">
      <w:numFmt w:val="decimal"/>
      <w:lvlText w:val=""/>
      <w:lvlJc w:val="left"/>
    </w:lvl>
    <w:lvl w:ilvl="3" w:tplc="390C0AB8">
      <w:numFmt w:val="decimal"/>
      <w:lvlText w:val=""/>
      <w:lvlJc w:val="left"/>
    </w:lvl>
    <w:lvl w:ilvl="4" w:tplc="9086F7A2">
      <w:numFmt w:val="decimal"/>
      <w:lvlText w:val=""/>
      <w:lvlJc w:val="left"/>
    </w:lvl>
    <w:lvl w:ilvl="5" w:tplc="83A48D3C">
      <w:numFmt w:val="decimal"/>
      <w:lvlText w:val=""/>
      <w:lvlJc w:val="left"/>
    </w:lvl>
    <w:lvl w:ilvl="6" w:tplc="D9B0E308">
      <w:numFmt w:val="decimal"/>
      <w:lvlText w:val=""/>
      <w:lvlJc w:val="left"/>
    </w:lvl>
    <w:lvl w:ilvl="7" w:tplc="6A628952">
      <w:numFmt w:val="decimal"/>
      <w:lvlText w:val=""/>
      <w:lvlJc w:val="left"/>
    </w:lvl>
    <w:lvl w:ilvl="8" w:tplc="93BC335E">
      <w:numFmt w:val="decimal"/>
      <w:lvlText w:val=""/>
      <w:lvlJc w:val="left"/>
    </w:lvl>
  </w:abstractNum>
  <w:abstractNum w:abstractNumId="1" w15:restartNumberingAfterBreak="0">
    <w:nsid w:val="053B0A9E"/>
    <w:multiLevelType w:val="hybridMultilevel"/>
    <w:tmpl w:val="30929E2C"/>
    <w:lvl w:ilvl="0" w:tplc="8376BCA4">
      <w:start w:val="1"/>
      <w:numFmt w:val="bullet"/>
      <w:lvlText w:val=""/>
      <w:lvlJc w:val="left"/>
    </w:lvl>
    <w:lvl w:ilvl="1" w:tplc="5C4C6474">
      <w:numFmt w:val="decimal"/>
      <w:lvlText w:val=""/>
      <w:lvlJc w:val="left"/>
    </w:lvl>
    <w:lvl w:ilvl="2" w:tplc="2C4A8494">
      <w:numFmt w:val="decimal"/>
      <w:lvlText w:val=""/>
      <w:lvlJc w:val="left"/>
    </w:lvl>
    <w:lvl w:ilvl="3" w:tplc="9FCAB96C">
      <w:numFmt w:val="decimal"/>
      <w:lvlText w:val=""/>
      <w:lvlJc w:val="left"/>
    </w:lvl>
    <w:lvl w:ilvl="4" w:tplc="0A4C41FE">
      <w:numFmt w:val="decimal"/>
      <w:lvlText w:val=""/>
      <w:lvlJc w:val="left"/>
    </w:lvl>
    <w:lvl w:ilvl="5" w:tplc="38580AE0">
      <w:numFmt w:val="decimal"/>
      <w:lvlText w:val=""/>
      <w:lvlJc w:val="left"/>
    </w:lvl>
    <w:lvl w:ilvl="6" w:tplc="965A84AC">
      <w:numFmt w:val="decimal"/>
      <w:lvlText w:val=""/>
      <w:lvlJc w:val="left"/>
    </w:lvl>
    <w:lvl w:ilvl="7" w:tplc="3C10BE8A">
      <w:numFmt w:val="decimal"/>
      <w:lvlText w:val=""/>
      <w:lvlJc w:val="left"/>
    </w:lvl>
    <w:lvl w:ilvl="8" w:tplc="32FE8E4C">
      <w:numFmt w:val="decimal"/>
      <w:lvlText w:val=""/>
      <w:lvlJc w:val="left"/>
    </w:lvl>
  </w:abstractNum>
  <w:abstractNum w:abstractNumId="2" w15:restartNumberingAfterBreak="0">
    <w:nsid w:val="0B37E80A"/>
    <w:multiLevelType w:val="hybridMultilevel"/>
    <w:tmpl w:val="A718EF04"/>
    <w:lvl w:ilvl="0" w:tplc="3176F480">
      <w:start w:val="4"/>
      <w:numFmt w:val="lowerLetter"/>
      <w:lvlText w:val="%1)"/>
      <w:lvlJc w:val="left"/>
    </w:lvl>
    <w:lvl w:ilvl="1" w:tplc="789C8FF8">
      <w:numFmt w:val="decimal"/>
      <w:lvlText w:val=""/>
      <w:lvlJc w:val="left"/>
    </w:lvl>
    <w:lvl w:ilvl="2" w:tplc="AFC0D5A8">
      <w:numFmt w:val="decimal"/>
      <w:lvlText w:val=""/>
      <w:lvlJc w:val="left"/>
    </w:lvl>
    <w:lvl w:ilvl="3" w:tplc="26366570">
      <w:numFmt w:val="decimal"/>
      <w:lvlText w:val=""/>
      <w:lvlJc w:val="left"/>
    </w:lvl>
    <w:lvl w:ilvl="4" w:tplc="E4481C62">
      <w:numFmt w:val="decimal"/>
      <w:lvlText w:val=""/>
      <w:lvlJc w:val="left"/>
    </w:lvl>
    <w:lvl w:ilvl="5" w:tplc="43C8C6CA">
      <w:numFmt w:val="decimal"/>
      <w:lvlText w:val=""/>
      <w:lvlJc w:val="left"/>
    </w:lvl>
    <w:lvl w:ilvl="6" w:tplc="F14206DC">
      <w:numFmt w:val="decimal"/>
      <w:lvlText w:val=""/>
      <w:lvlJc w:val="left"/>
    </w:lvl>
    <w:lvl w:ilvl="7" w:tplc="799A81D2">
      <w:numFmt w:val="decimal"/>
      <w:lvlText w:val=""/>
      <w:lvlJc w:val="left"/>
    </w:lvl>
    <w:lvl w:ilvl="8" w:tplc="D786AE22">
      <w:numFmt w:val="decimal"/>
      <w:lvlText w:val=""/>
      <w:lvlJc w:val="left"/>
    </w:lvl>
  </w:abstractNum>
  <w:abstractNum w:abstractNumId="3" w15:restartNumberingAfterBreak="0">
    <w:nsid w:val="0BFFAE18"/>
    <w:multiLevelType w:val="hybridMultilevel"/>
    <w:tmpl w:val="6C02096E"/>
    <w:lvl w:ilvl="0" w:tplc="3C0CE412">
      <w:start w:val="5"/>
      <w:numFmt w:val="decimal"/>
      <w:lvlText w:val="%1."/>
      <w:lvlJc w:val="left"/>
    </w:lvl>
    <w:lvl w:ilvl="1" w:tplc="06869374">
      <w:numFmt w:val="decimal"/>
      <w:lvlText w:val=""/>
      <w:lvlJc w:val="left"/>
    </w:lvl>
    <w:lvl w:ilvl="2" w:tplc="6AB29672">
      <w:numFmt w:val="decimal"/>
      <w:lvlText w:val=""/>
      <w:lvlJc w:val="left"/>
    </w:lvl>
    <w:lvl w:ilvl="3" w:tplc="0C4C3952">
      <w:numFmt w:val="decimal"/>
      <w:lvlText w:val=""/>
      <w:lvlJc w:val="left"/>
    </w:lvl>
    <w:lvl w:ilvl="4" w:tplc="7108A5AE">
      <w:numFmt w:val="decimal"/>
      <w:lvlText w:val=""/>
      <w:lvlJc w:val="left"/>
    </w:lvl>
    <w:lvl w:ilvl="5" w:tplc="8D0C69BC">
      <w:numFmt w:val="decimal"/>
      <w:lvlText w:val=""/>
      <w:lvlJc w:val="left"/>
    </w:lvl>
    <w:lvl w:ilvl="6" w:tplc="E9B41DD8">
      <w:numFmt w:val="decimal"/>
      <w:lvlText w:val=""/>
      <w:lvlJc w:val="left"/>
    </w:lvl>
    <w:lvl w:ilvl="7" w:tplc="44FA9906">
      <w:numFmt w:val="decimal"/>
      <w:lvlText w:val=""/>
      <w:lvlJc w:val="left"/>
    </w:lvl>
    <w:lvl w:ilvl="8" w:tplc="F8A6B56C">
      <w:numFmt w:val="decimal"/>
      <w:lvlText w:val=""/>
      <w:lvlJc w:val="left"/>
    </w:lvl>
  </w:abstractNum>
  <w:abstractNum w:abstractNumId="4" w15:restartNumberingAfterBreak="0">
    <w:nsid w:val="0E3E47A8"/>
    <w:multiLevelType w:val="hybridMultilevel"/>
    <w:tmpl w:val="23D03F62"/>
    <w:lvl w:ilvl="0" w:tplc="E572E0E4">
      <w:start w:val="6"/>
      <w:numFmt w:val="decimal"/>
      <w:lvlText w:val="%1."/>
      <w:lvlJc w:val="left"/>
    </w:lvl>
    <w:lvl w:ilvl="1" w:tplc="075CB5F6">
      <w:numFmt w:val="decimal"/>
      <w:lvlText w:val=""/>
      <w:lvlJc w:val="left"/>
    </w:lvl>
    <w:lvl w:ilvl="2" w:tplc="10F00E10">
      <w:numFmt w:val="decimal"/>
      <w:lvlText w:val=""/>
      <w:lvlJc w:val="left"/>
    </w:lvl>
    <w:lvl w:ilvl="3" w:tplc="BDF019D4">
      <w:numFmt w:val="decimal"/>
      <w:lvlText w:val=""/>
      <w:lvlJc w:val="left"/>
    </w:lvl>
    <w:lvl w:ilvl="4" w:tplc="42E020B8">
      <w:numFmt w:val="decimal"/>
      <w:lvlText w:val=""/>
      <w:lvlJc w:val="left"/>
    </w:lvl>
    <w:lvl w:ilvl="5" w:tplc="803E5EF8">
      <w:numFmt w:val="decimal"/>
      <w:lvlText w:val=""/>
      <w:lvlJc w:val="left"/>
    </w:lvl>
    <w:lvl w:ilvl="6" w:tplc="CEE005B0">
      <w:numFmt w:val="decimal"/>
      <w:lvlText w:val=""/>
      <w:lvlJc w:val="left"/>
    </w:lvl>
    <w:lvl w:ilvl="7" w:tplc="8A428A40">
      <w:numFmt w:val="decimal"/>
      <w:lvlText w:val=""/>
      <w:lvlJc w:val="left"/>
    </w:lvl>
    <w:lvl w:ilvl="8" w:tplc="37A64C42">
      <w:numFmt w:val="decimal"/>
      <w:lvlText w:val=""/>
      <w:lvlJc w:val="left"/>
    </w:lvl>
  </w:abstractNum>
  <w:abstractNum w:abstractNumId="5" w15:restartNumberingAfterBreak="0">
    <w:nsid w:val="0E7FFA2B"/>
    <w:multiLevelType w:val="hybridMultilevel"/>
    <w:tmpl w:val="F7900D94"/>
    <w:lvl w:ilvl="0" w:tplc="417EFB34">
      <w:start w:val="1"/>
      <w:numFmt w:val="decimal"/>
      <w:lvlText w:val="%1."/>
      <w:lvlJc w:val="left"/>
    </w:lvl>
    <w:lvl w:ilvl="1" w:tplc="A8067ACC">
      <w:numFmt w:val="decimal"/>
      <w:lvlText w:val=""/>
      <w:lvlJc w:val="left"/>
    </w:lvl>
    <w:lvl w:ilvl="2" w:tplc="782CB8B4">
      <w:numFmt w:val="decimal"/>
      <w:lvlText w:val=""/>
      <w:lvlJc w:val="left"/>
    </w:lvl>
    <w:lvl w:ilvl="3" w:tplc="5A9EFC7A">
      <w:numFmt w:val="decimal"/>
      <w:lvlText w:val=""/>
      <w:lvlJc w:val="left"/>
    </w:lvl>
    <w:lvl w:ilvl="4" w:tplc="708ACB92">
      <w:numFmt w:val="decimal"/>
      <w:lvlText w:val=""/>
      <w:lvlJc w:val="left"/>
    </w:lvl>
    <w:lvl w:ilvl="5" w:tplc="36AA84D6">
      <w:numFmt w:val="decimal"/>
      <w:lvlText w:val=""/>
      <w:lvlJc w:val="left"/>
    </w:lvl>
    <w:lvl w:ilvl="6" w:tplc="7B70DC0E">
      <w:numFmt w:val="decimal"/>
      <w:lvlText w:val=""/>
      <w:lvlJc w:val="left"/>
    </w:lvl>
    <w:lvl w:ilvl="7" w:tplc="C8BC5D96">
      <w:numFmt w:val="decimal"/>
      <w:lvlText w:val=""/>
      <w:lvlJc w:val="left"/>
    </w:lvl>
    <w:lvl w:ilvl="8" w:tplc="B5BA3F28">
      <w:numFmt w:val="decimal"/>
      <w:lvlText w:val=""/>
      <w:lvlJc w:val="left"/>
    </w:lvl>
  </w:abstractNum>
  <w:abstractNum w:abstractNumId="6" w15:restartNumberingAfterBreak="0">
    <w:nsid w:val="175DFCF0"/>
    <w:multiLevelType w:val="hybridMultilevel"/>
    <w:tmpl w:val="5EF8E866"/>
    <w:lvl w:ilvl="0" w:tplc="3664E1A4">
      <w:start w:val="1"/>
      <w:numFmt w:val="bullet"/>
      <w:lvlText w:val=""/>
      <w:lvlJc w:val="left"/>
    </w:lvl>
    <w:lvl w:ilvl="1" w:tplc="FA1A45AA">
      <w:numFmt w:val="decimal"/>
      <w:lvlText w:val=""/>
      <w:lvlJc w:val="left"/>
    </w:lvl>
    <w:lvl w:ilvl="2" w:tplc="0602DB82">
      <w:numFmt w:val="decimal"/>
      <w:lvlText w:val=""/>
      <w:lvlJc w:val="left"/>
    </w:lvl>
    <w:lvl w:ilvl="3" w:tplc="A948C640">
      <w:numFmt w:val="decimal"/>
      <w:lvlText w:val=""/>
      <w:lvlJc w:val="left"/>
    </w:lvl>
    <w:lvl w:ilvl="4" w:tplc="419442F4">
      <w:numFmt w:val="decimal"/>
      <w:lvlText w:val=""/>
      <w:lvlJc w:val="left"/>
    </w:lvl>
    <w:lvl w:ilvl="5" w:tplc="07C2D904">
      <w:numFmt w:val="decimal"/>
      <w:lvlText w:val=""/>
      <w:lvlJc w:val="left"/>
    </w:lvl>
    <w:lvl w:ilvl="6" w:tplc="F67C9A74">
      <w:numFmt w:val="decimal"/>
      <w:lvlText w:val=""/>
      <w:lvlJc w:val="left"/>
    </w:lvl>
    <w:lvl w:ilvl="7" w:tplc="E482CFEC">
      <w:numFmt w:val="decimal"/>
      <w:lvlText w:val=""/>
      <w:lvlJc w:val="left"/>
    </w:lvl>
    <w:lvl w:ilvl="8" w:tplc="4FC46386">
      <w:numFmt w:val="decimal"/>
      <w:lvlText w:val=""/>
      <w:lvlJc w:val="left"/>
    </w:lvl>
  </w:abstractNum>
  <w:abstractNum w:abstractNumId="7" w15:restartNumberingAfterBreak="0">
    <w:nsid w:val="17A1B582"/>
    <w:multiLevelType w:val="hybridMultilevel"/>
    <w:tmpl w:val="15909BCC"/>
    <w:lvl w:ilvl="0" w:tplc="7E4CA8F6">
      <w:start w:val="2"/>
      <w:numFmt w:val="lowerLetter"/>
      <w:lvlText w:val="%1)"/>
      <w:lvlJc w:val="left"/>
    </w:lvl>
    <w:lvl w:ilvl="1" w:tplc="5B48486E">
      <w:numFmt w:val="decimal"/>
      <w:lvlText w:val=""/>
      <w:lvlJc w:val="left"/>
    </w:lvl>
    <w:lvl w:ilvl="2" w:tplc="021C2C1C">
      <w:numFmt w:val="decimal"/>
      <w:lvlText w:val=""/>
      <w:lvlJc w:val="left"/>
    </w:lvl>
    <w:lvl w:ilvl="3" w:tplc="A2C27D08">
      <w:numFmt w:val="decimal"/>
      <w:lvlText w:val=""/>
      <w:lvlJc w:val="left"/>
    </w:lvl>
    <w:lvl w:ilvl="4" w:tplc="0A944578">
      <w:numFmt w:val="decimal"/>
      <w:lvlText w:val=""/>
      <w:lvlJc w:val="left"/>
    </w:lvl>
    <w:lvl w:ilvl="5" w:tplc="98FEE572">
      <w:numFmt w:val="decimal"/>
      <w:lvlText w:val=""/>
      <w:lvlJc w:val="left"/>
    </w:lvl>
    <w:lvl w:ilvl="6" w:tplc="F5544782">
      <w:numFmt w:val="decimal"/>
      <w:lvlText w:val=""/>
      <w:lvlJc w:val="left"/>
    </w:lvl>
    <w:lvl w:ilvl="7" w:tplc="9F2CF8AC">
      <w:numFmt w:val="decimal"/>
      <w:lvlText w:val=""/>
      <w:lvlJc w:val="left"/>
    </w:lvl>
    <w:lvl w:ilvl="8" w:tplc="7BA60E18">
      <w:numFmt w:val="decimal"/>
      <w:lvlText w:val=""/>
      <w:lvlJc w:val="left"/>
    </w:lvl>
  </w:abstractNum>
  <w:abstractNum w:abstractNumId="8" w15:restartNumberingAfterBreak="0">
    <w:nsid w:val="19E21BB2"/>
    <w:multiLevelType w:val="hybridMultilevel"/>
    <w:tmpl w:val="E9F6170C"/>
    <w:lvl w:ilvl="0" w:tplc="AB4E75A4">
      <w:start w:val="1"/>
      <w:numFmt w:val="bullet"/>
      <w:lvlText w:val=""/>
      <w:lvlJc w:val="left"/>
    </w:lvl>
    <w:lvl w:ilvl="1" w:tplc="AC362D60">
      <w:numFmt w:val="decimal"/>
      <w:lvlText w:val=""/>
      <w:lvlJc w:val="left"/>
    </w:lvl>
    <w:lvl w:ilvl="2" w:tplc="2F0087EA">
      <w:numFmt w:val="decimal"/>
      <w:lvlText w:val=""/>
      <w:lvlJc w:val="left"/>
    </w:lvl>
    <w:lvl w:ilvl="3" w:tplc="9B047296">
      <w:numFmt w:val="decimal"/>
      <w:lvlText w:val=""/>
      <w:lvlJc w:val="left"/>
    </w:lvl>
    <w:lvl w:ilvl="4" w:tplc="6618284A">
      <w:numFmt w:val="decimal"/>
      <w:lvlText w:val=""/>
      <w:lvlJc w:val="left"/>
    </w:lvl>
    <w:lvl w:ilvl="5" w:tplc="19C03D0C">
      <w:numFmt w:val="decimal"/>
      <w:lvlText w:val=""/>
      <w:lvlJc w:val="left"/>
    </w:lvl>
    <w:lvl w:ilvl="6" w:tplc="8448439A">
      <w:numFmt w:val="decimal"/>
      <w:lvlText w:val=""/>
      <w:lvlJc w:val="left"/>
    </w:lvl>
    <w:lvl w:ilvl="7" w:tplc="C66A8828">
      <w:numFmt w:val="decimal"/>
      <w:lvlText w:val=""/>
      <w:lvlJc w:val="left"/>
    </w:lvl>
    <w:lvl w:ilvl="8" w:tplc="10B41FE6">
      <w:numFmt w:val="decimal"/>
      <w:lvlText w:val=""/>
      <w:lvlJc w:val="left"/>
    </w:lvl>
  </w:abstractNum>
  <w:abstractNum w:abstractNumId="9" w15:restartNumberingAfterBreak="0">
    <w:nsid w:val="1DF029D3"/>
    <w:multiLevelType w:val="hybridMultilevel"/>
    <w:tmpl w:val="BB30D962"/>
    <w:lvl w:ilvl="0" w:tplc="2D6499E0">
      <w:start w:val="3"/>
      <w:numFmt w:val="decimal"/>
      <w:lvlText w:val="%1."/>
      <w:lvlJc w:val="left"/>
    </w:lvl>
    <w:lvl w:ilvl="1" w:tplc="A394061E">
      <w:numFmt w:val="decimal"/>
      <w:lvlText w:val=""/>
      <w:lvlJc w:val="left"/>
    </w:lvl>
    <w:lvl w:ilvl="2" w:tplc="F962B296">
      <w:numFmt w:val="decimal"/>
      <w:lvlText w:val=""/>
      <w:lvlJc w:val="left"/>
    </w:lvl>
    <w:lvl w:ilvl="3" w:tplc="96C209EE">
      <w:numFmt w:val="decimal"/>
      <w:lvlText w:val=""/>
      <w:lvlJc w:val="left"/>
    </w:lvl>
    <w:lvl w:ilvl="4" w:tplc="5BDC738C">
      <w:numFmt w:val="decimal"/>
      <w:lvlText w:val=""/>
      <w:lvlJc w:val="left"/>
    </w:lvl>
    <w:lvl w:ilvl="5" w:tplc="42484E3C">
      <w:numFmt w:val="decimal"/>
      <w:lvlText w:val=""/>
      <w:lvlJc w:val="left"/>
    </w:lvl>
    <w:lvl w:ilvl="6" w:tplc="A33CB354">
      <w:numFmt w:val="decimal"/>
      <w:lvlText w:val=""/>
      <w:lvlJc w:val="left"/>
    </w:lvl>
    <w:lvl w:ilvl="7" w:tplc="39B2E3A0">
      <w:numFmt w:val="decimal"/>
      <w:lvlText w:val=""/>
      <w:lvlJc w:val="left"/>
    </w:lvl>
    <w:lvl w:ilvl="8" w:tplc="1E40E4E4">
      <w:numFmt w:val="decimal"/>
      <w:lvlText w:val=""/>
      <w:lvlJc w:val="left"/>
    </w:lvl>
  </w:abstractNum>
  <w:abstractNum w:abstractNumId="10" w15:restartNumberingAfterBreak="0">
    <w:nsid w:val="20EE1348"/>
    <w:multiLevelType w:val="hybridMultilevel"/>
    <w:tmpl w:val="73B433F2"/>
    <w:lvl w:ilvl="0" w:tplc="5524B8E0">
      <w:start w:val="1"/>
      <w:numFmt w:val="bullet"/>
      <w:lvlText w:val=""/>
      <w:lvlJc w:val="left"/>
    </w:lvl>
    <w:lvl w:ilvl="1" w:tplc="F43A20AA">
      <w:start w:val="1"/>
      <w:numFmt w:val="bullet"/>
      <w:lvlText w:val=""/>
      <w:lvlJc w:val="left"/>
    </w:lvl>
    <w:lvl w:ilvl="2" w:tplc="8B86F7D8">
      <w:numFmt w:val="decimal"/>
      <w:lvlText w:val=""/>
      <w:lvlJc w:val="left"/>
    </w:lvl>
    <w:lvl w:ilvl="3" w:tplc="E15ACEEC">
      <w:numFmt w:val="decimal"/>
      <w:lvlText w:val=""/>
      <w:lvlJc w:val="left"/>
    </w:lvl>
    <w:lvl w:ilvl="4" w:tplc="AEEC30A2">
      <w:numFmt w:val="decimal"/>
      <w:lvlText w:val=""/>
      <w:lvlJc w:val="left"/>
    </w:lvl>
    <w:lvl w:ilvl="5" w:tplc="2C26174C">
      <w:numFmt w:val="decimal"/>
      <w:lvlText w:val=""/>
      <w:lvlJc w:val="left"/>
    </w:lvl>
    <w:lvl w:ilvl="6" w:tplc="FEBADB6C">
      <w:numFmt w:val="decimal"/>
      <w:lvlText w:val=""/>
      <w:lvlJc w:val="left"/>
    </w:lvl>
    <w:lvl w:ilvl="7" w:tplc="420C4A50">
      <w:numFmt w:val="decimal"/>
      <w:lvlText w:val=""/>
      <w:lvlJc w:val="left"/>
    </w:lvl>
    <w:lvl w:ilvl="8" w:tplc="592AFFC4">
      <w:numFmt w:val="decimal"/>
      <w:lvlText w:val=""/>
      <w:lvlJc w:val="left"/>
    </w:lvl>
  </w:abstractNum>
  <w:abstractNum w:abstractNumId="11" w15:restartNumberingAfterBreak="0">
    <w:nsid w:val="2157F6BC"/>
    <w:multiLevelType w:val="hybridMultilevel"/>
    <w:tmpl w:val="4E5699B0"/>
    <w:lvl w:ilvl="0" w:tplc="8132CD1A">
      <w:start w:val="1"/>
      <w:numFmt w:val="bullet"/>
      <w:lvlText w:val=""/>
      <w:lvlJc w:val="left"/>
    </w:lvl>
    <w:lvl w:ilvl="1" w:tplc="107A5BFC">
      <w:numFmt w:val="decimal"/>
      <w:lvlText w:val=""/>
      <w:lvlJc w:val="left"/>
    </w:lvl>
    <w:lvl w:ilvl="2" w:tplc="662AC39E">
      <w:numFmt w:val="decimal"/>
      <w:lvlText w:val=""/>
      <w:lvlJc w:val="left"/>
    </w:lvl>
    <w:lvl w:ilvl="3" w:tplc="25C66782">
      <w:numFmt w:val="decimal"/>
      <w:lvlText w:val=""/>
      <w:lvlJc w:val="left"/>
    </w:lvl>
    <w:lvl w:ilvl="4" w:tplc="869CAF44">
      <w:numFmt w:val="decimal"/>
      <w:lvlText w:val=""/>
      <w:lvlJc w:val="left"/>
    </w:lvl>
    <w:lvl w:ilvl="5" w:tplc="655AA8F0">
      <w:numFmt w:val="decimal"/>
      <w:lvlText w:val=""/>
      <w:lvlJc w:val="left"/>
    </w:lvl>
    <w:lvl w:ilvl="6" w:tplc="9F3ADDA8">
      <w:numFmt w:val="decimal"/>
      <w:lvlText w:val=""/>
      <w:lvlJc w:val="left"/>
    </w:lvl>
    <w:lvl w:ilvl="7" w:tplc="FF38BEAC">
      <w:numFmt w:val="decimal"/>
      <w:lvlText w:val=""/>
      <w:lvlJc w:val="left"/>
    </w:lvl>
    <w:lvl w:ilvl="8" w:tplc="7EE816EA">
      <w:numFmt w:val="decimal"/>
      <w:lvlText w:val=""/>
      <w:lvlJc w:val="left"/>
    </w:lvl>
  </w:abstractNum>
  <w:abstractNum w:abstractNumId="12" w15:restartNumberingAfterBreak="0">
    <w:nsid w:val="2708C9AF"/>
    <w:multiLevelType w:val="hybridMultilevel"/>
    <w:tmpl w:val="6E9E06E8"/>
    <w:lvl w:ilvl="0" w:tplc="3456227C">
      <w:start w:val="5"/>
      <w:numFmt w:val="lowerLetter"/>
      <w:lvlText w:val="%1)"/>
      <w:lvlJc w:val="left"/>
    </w:lvl>
    <w:lvl w:ilvl="1" w:tplc="5F060354">
      <w:numFmt w:val="decimal"/>
      <w:lvlText w:val=""/>
      <w:lvlJc w:val="left"/>
    </w:lvl>
    <w:lvl w:ilvl="2" w:tplc="18780C70">
      <w:numFmt w:val="decimal"/>
      <w:lvlText w:val=""/>
      <w:lvlJc w:val="left"/>
    </w:lvl>
    <w:lvl w:ilvl="3" w:tplc="924016F0">
      <w:numFmt w:val="decimal"/>
      <w:lvlText w:val=""/>
      <w:lvlJc w:val="left"/>
    </w:lvl>
    <w:lvl w:ilvl="4" w:tplc="59E06A80">
      <w:numFmt w:val="decimal"/>
      <w:lvlText w:val=""/>
      <w:lvlJc w:val="left"/>
    </w:lvl>
    <w:lvl w:ilvl="5" w:tplc="464EA67E">
      <w:numFmt w:val="decimal"/>
      <w:lvlText w:val=""/>
      <w:lvlJc w:val="left"/>
    </w:lvl>
    <w:lvl w:ilvl="6" w:tplc="DEA4EDAA">
      <w:numFmt w:val="decimal"/>
      <w:lvlText w:val=""/>
      <w:lvlJc w:val="left"/>
    </w:lvl>
    <w:lvl w:ilvl="7" w:tplc="2FE6E88C">
      <w:numFmt w:val="decimal"/>
      <w:lvlText w:val=""/>
      <w:lvlJc w:val="left"/>
    </w:lvl>
    <w:lvl w:ilvl="8" w:tplc="CA8CD3D0">
      <w:numFmt w:val="decimal"/>
      <w:lvlText w:val=""/>
      <w:lvlJc w:val="left"/>
    </w:lvl>
  </w:abstractNum>
  <w:abstractNum w:abstractNumId="13" w15:restartNumberingAfterBreak="0">
    <w:nsid w:val="2A082C70"/>
    <w:multiLevelType w:val="hybridMultilevel"/>
    <w:tmpl w:val="FEF21694"/>
    <w:lvl w:ilvl="0" w:tplc="7304C294">
      <w:start w:val="1"/>
      <w:numFmt w:val="bullet"/>
      <w:lvlText w:val=""/>
      <w:lvlJc w:val="left"/>
    </w:lvl>
    <w:lvl w:ilvl="1" w:tplc="55C02DF8">
      <w:numFmt w:val="decimal"/>
      <w:lvlText w:val=""/>
      <w:lvlJc w:val="left"/>
    </w:lvl>
    <w:lvl w:ilvl="2" w:tplc="EA486BAE">
      <w:numFmt w:val="decimal"/>
      <w:lvlText w:val=""/>
      <w:lvlJc w:val="left"/>
    </w:lvl>
    <w:lvl w:ilvl="3" w:tplc="66A8D16A">
      <w:numFmt w:val="decimal"/>
      <w:lvlText w:val=""/>
      <w:lvlJc w:val="left"/>
    </w:lvl>
    <w:lvl w:ilvl="4" w:tplc="7902C2AA">
      <w:numFmt w:val="decimal"/>
      <w:lvlText w:val=""/>
      <w:lvlJc w:val="left"/>
    </w:lvl>
    <w:lvl w:ilvl="5" w:tplc="9D1E37AA">
      <w:numFmt w:val="decimal"/>
      <w:lvlText w:val=""/>
      <w:lvlJc w:val="left"/>
    </w:lvl>
    <w:lvl w:ilvl="6" w:tplc="BF580A6E">
      <w:numFmt w:val="decimal"/>
      <w:lvlText w:val=""/>
      <w:lvlJc w:val="left"/>
    </w:lvl>
    <w:lvl w:ilvl="7" w:tplc="6D98CED4">
      <w:numFmt w:val="decimal"/>
      <w:lvlText w:val=""/>
      <w:lvlJc w:val="left"/>
    </w:lvl>
    <w:lvl w:ilvl="8" w:tplc="340037F8">
      <w:numFmt w:val="decimal"/>
      <w:lvlText w:val=""/>
      <w:lvlJc w:val="left"/>
    </w:lvl>
  </w:abstractNum>
  <w:abstractNum w:abstractNumId="14" w15:restartNumberingAfterBreak="0">
    <w:nsid w:val="2B0D8DBE"/>
    <w:multiLevelType w:val="hybridMultilevel"/>
    <w:tmpl w:val="F91080BC"/>
    <w:lvl w:ilvl="0" w:tplc="556A3B30">
      <w:start w:val="4"/>
      <w:numFmt w:val="lowerLetter"/>
      <w:lvlText w:val="%1)"/>
      <w:lvlJc w:val="left"/>
    </w:lvl>
    <w:lvl w:ilvl="1" w:tplc="FF8A1226">
      <w:numFmt w:val="decimal"/>
      <w:lvlText w:val=""/>
      <w:lvlJc w:val="left"/>
    </w:lvl>
    <w:lvl w:ilvl="2" w:tplc="A8B6EA6A">
      <w:numFmt w:val="decimal"/>
      <w:lvlText w:val=""/>
      <w:lvlJc w:val="left"/>
    </w:lvl>
    <w:lvl w:ilvl="3" w:tplc="8A5C6CA4">
      <w:numFmt w:val="decimal"/>
      <w:lvlText w:val=""/>
      <w:lvlJc w:val="left"/>
    </w:lvl>
    <w:lvl w:ilvl="4" w:tplc="552E2C1A">
      <w:numFmt w:val="decimal"/>
      <w:lvlText w:val=""/>
      <w:lvlJc w:val="left"/>
    </w:lvl>
    <w:lvl w:ilvl="5" w:tplc="4B30F8EE">
      <w:numFmt w:val="decimal"/>
      <w:lvlText w:val=""/>
      <w:lvlJc w:val="left"/>
    </w:lvl>
    <w:lvl w:ilvl="6" w:tplc="6FE080AC">
      <w:numFmt w:val="decimal"/>
      <w:lvlText w:val=""/>
      <w:lvlJc w:val="left"/>
    </w:lvl>
    <w:lvl w:ilvl="7" w:tplc="DF6CC026">
      <w:numFmt w:val="decimal"/>
      <w:lvlText w:val=""/>
      <w:lvlJc w:val="left"/>
    </w:lvl>
    <w:lvl w:ilvl="8" w:tplc="03A2C2EC">
      <w:numFmt w:val="decimal"/>
      <w:lvlText w:val=""/>
      <w:lvlJc w:val="left"/>
    </w:lvl>
  </w:abstractNum>
  <w:abstractNum w:abstractNumId="15" w15:restartNumberingAfterBreak="0">
    <w:nsid w:val="2C27173B"/>
    <w:multiLevelType w:val="hybridMultilevel"/>
    <w:tmpl w:val="33106CF4"/>
    <w:lvl w:ilvl="0" w:tplc="35AC7D9A">
      <w:start w:val="1"/>
      <w:numFmt w:val="bullet"/>
      <w:lvlText w:val=""/>
      <w:lvlJc w:val="left"/>
    </w:lvl>
    <w:lvl w:ilvl="1" w:tplc="0BFC0694">
      <w:numFmt w:val="decimal"/>
      <w:lvlText w:val=""/>
      <w:lvlJc w:val="left"/>
    </w:lvl>
    <w:lvl w:ilvl="2" w:tplc="9724CFE4">
      <w:numFmt w:val="decimal"/>
      <w:lvlText w:val=""/>
      <w:lvlJc w:val="left"/>
    </w:lvl>
    <w:lvl w:ilvl="3" w:tplc="1DDAAD1A">
      <w:numFmt w:val="decimal"/>
      <w:lvlText w:val=""/>
      <w:lvlJc w:val="left"/>
    </w:lvl>
    <w:lvl w:ilvl="4" w:tplc="42505D4C">
      <w:numFmt w:val="decimal"/>
      <w:lvlText w:val=""/>
      <w:lvlJc w:val="left"/>
    </w:lvl>
    <w:lvl w:ilvl="5" w:tplc="CA18782A">
      <w:numFmt w:val="decimal"/>
      <w:lvlText w:val=""/>
      <w:lvlJc w:val="left"/>
    </w:lvl>
    <w:lvl w:ilvl="6" w:tplc="68E6D82E">
      <w:numFmt w:val="decimal"/>
      <w:lvlText w:val=""/>
      <w:lvlJc w:val="left"/>
    </w:lvl>
    <w:lvl w:ilvl="7" w:tplc="D8DC19E0">
      <w:numFmt w:val="decimal"/>
      <w:lvlText w:val=""/>
      <w:lvlJc w:val="left"/>
    </w:lvl>
    <w:lvl w:ilvl="8" w:tplc="F7F404F6">
      <w:numFmt w:val="decimal"/>
      <w:lvlText w:val=""/>
      <w:lvlJc w:val="left"/>
    </w:lvl>
  </w:abstractNum>
  <w:abstractNum w:abstractNumId="16" w15:restartNumberingAfterBreak="0">
    <w:nsid w:val="2C6E4AFD"/>
    <w:multiLevelType w:val="hybridMultilevel"/>
    <w:tmpl w:val="BDBC7A98"/>
    <w:lvl w:ilvl="0" w:tplc="927AF2BA">
      <w:start w:val="1"/>
      <w:numFmt w:val="bullet"/>
      <w:lvlText w:val=""/>
      <w:lvlJc w:val="left"/>
    </w:lvl>
    <w:lvl w:ilvl="1" w:tplc="516C3492">
      <w:numFmt w:val="decimal"/>
      <w:lvlText w:val=""/>
      <w:lvlJc w:val="left"/>
    </w:lvl>
    <w:lvl w:ilvl="2" w:tplc="3B741A80">
      <w:numFmt w:val="decimal"/>
      <w:lvlText w:val=""/>
      <w:lvlJc w:val="left"/>
    </w:lvl>
    <w:lvl w:ilvl="3" w:tplc="E2F68DD8">
      <w:numFmt w:val="decimal"/>
      <w:lvlText w:val=""/>
      <w:lvlJc w:val="left"/>
    </w:lvl>
    <w:lvl w:ilvl="4" w:tplc="1DC2DF76">
      <w:numFmt w:val="decimal"/>
      <w:lvlText w:val=""/>
      <w:lvlJc w:val="left"/>
    </w:lvl>
    <w:lvl w:ilvl="5" w:tplc="56067A60">
      <w:numFmt w:val="decimal"/>
      <w:lvlText w:val=""/>
      <w:lvlJc w:val="left"/>
    </w:lvl>
    <w:lvl w:ilvl="6" w:tplc="4E546E7E">
      <w:numFmt w:val="decimal"/>
      <w:lvlText w:val=""/>
      <w:lvlJc w:val="left"/>
    </w:lvl>
    <w:lvl w:ilvl="7" w:tplc="5E508DDA">
      <w:numFmt w:val="decimal"/>
      <w:lvlText w:val=""/>
      <w:lvlJc w:val="left"/>
    </w:lvl>
    <w:lvl w:ilvl="8" w:tplc="638A4302">
      <w:numFmt w:val="decimal"/>
      <w:lvlText w:val=""/>
      <w:lvlJc w:val="left"/>
    </w:lvl>
  </w:abstractNum>
  <w:abstractNum w:abstractNumId="17" w15:restartNumberingAfterBreak="0">
    <w:nsid w:val="2E48F044"/>
    <w:multiLevelType w:val="hybridMultilevel"/>
    <w:tmpl w:val="54722C86"/>
    <w:lvl w:ilvl="0" w:tplc="8704062C">
      <w:start w:val="1"/>
      <w:numFmt w:val="bullet"/>
      <w:lvlText w:val=""/>
      <w:lvlJc w:val="left"/>
    </w:lvl>
    <w:lvl w:ilvl="1" w:tplc="48A8C73C">
      <w:numFmt w:val="decimal"/>
      <w:lvlText w:val=""/>
      <w:lvlJc w:val="left"/>
    </w:lvl>
    <w:lvl w:ilvl="2" w:tplc="CDF61034">
      <w:numFmt w:val="decimal"/>
      <w:lvlText w:val=""/>
      <w:lvlJc w:val="left"/>
    </w:lvl>
    <w:lvl w:ilvl="3" w:tplc="E078F402">
      <w:numFmt w:val="decimal"/>
      <w:lvlText w:val=""/>
      <w:lvlJc w:val="left"/>
    </w:lvl>
    <w:lvl w:ilvl="4" w:tplc="9FFE7990">
      <w:numFmt w:val="decimal"/>
      <w:lvlText w:val=""/>
      <w:lvlJc w:val="left"/>
    </w:lvl>
    <w:lvl w:ilvl="5" w:tplc="EF9608CE">
      <w:numFmt w:val="decimal"/>
      <w:lvlText w:val=""/>
      <w:lvlJc w:val="left"/>
    </w:lvl>
    <w:lvl w:ilvl="6" w:tplc="106EA6C4">
      <w:numFmt w:val="decimal"/>
      <w:lvlText w:val=""/>
      <w:lvlJc w:val="left"/>
    </w:lvl>
    <w:lvl w:ilvl="7" w:tplc="3DBCE990">
      <w:numFmt w:val="decimal"/>
      <w:lvlText w:val=""/>
      <w:lvlJc w:val="left"/>
    </w:lvl>
    <w:lvl w:ilvl="8" w:tplc="EA0EC8A8">
      <w:numFmt w:val="decimal"/>
      <w:lvlText w:val=""/>
      <w:lvlJc w:val="left"/>
    </w:lvl>
  </w:abstractNum>
  <w:abstractNum w:abstractNumId="18" w15:restartNumberingAfterBreak="0">
    <w:nsid w:val="34FD6B4F"/>
    <w:multiLevelType w:val="hybridMultilevel"/>
    <w:tmpl w:val="D920279A"/>
    <w:lvl w:ilvl="0" w:tplc="9F142B50">
      <w:start w:val="1"/>
      <w:numFmt w:val="bullet"/>
      <w:lvlText w:val="•"/>
      <w:lvlJc w:val="left"/>
    </w:lvl>
    <w:lvl w:ilvl="1" w:tplc="011C0F68">
      <w:numFmt w:val="decimal"/>
      <w:lvlText w:val=""/>
      <w:lvlJc w:val="left"/>
    </w:lvl>
    <w:lvl w:ilvl="2" w:tplc="4D68F9EE">
      <w:numFmt w:val="decimal"/>
      <w:lvlText w:val=""/>
      <w:lvlJc w:val="left"/>
    </w:lvl>
    <w:lvl w:ilvl="3" w:tplc="BC4AF76E">
      <w:numFmt w:val="decimal"/>
      <w:lvlText w:val=""/>
      <w:lvlJc w:val="left"/>
    </w:lvl>
    <w:lvl w:ilvl="4" w:tplc="EE9C6452">
      <w:numFmt w:val="decimal"/>
      <w:lvlText w:val=""/>
      <w:lvlJc w:val="left"/>
    </w:lvl>
    <w:lvl w:ilvl="5" w:tplc="1264CC0C">
      <w:numFmt w:val="decimal"/>
      <w:lvlText w:val=""/>
      <w:lvlJc w:val="left"/>
    </w:lvl>
    <w:lvl w:ilvl="6" w:tplc="821CDA64">
      <w:numFmt w:val="decimal"/>
      <w:lvlText w:val=""/>
      <w:lvlJc w:val="left"/>
    </w:lvl>
    <w:lvl w:ilvl="7" w:tplc="B374098E">
      <w:numFmt w:val="decimal"/>
      <w:lvlText w:val=""/>
      <w:lvlJc w:val="left"/>
    </w:lvl>
    <w:lvl w:ilvl="8" w:tplc="D814367C">
      <w:numFmt w:val="decimal"/>
      <w:lvlText w:val=""/>
      <w:lvlJc w:val="left"/>
    </w:lvl>
  </w:abstractNum>
  <w:abstractNum w:abstractNumId="19" w15:restartNumberingAfterBreak="0">
    <w:nsid w:val="379E21B5"/>
    <w:multiLevelType w:val="hybridMultilevel"/>
    <w:tmpl w:val="6E9011F8"/>
    <w:lvl w:ilvl="0" w:tplc="B4468646">
      <w:start w:val="2"/>
      <w:numFmt w:val="decimal"/>
      <w:lvlText w:val="%1."/>
      <w:lvlJc w:val="left"/>
    </w:lvl>
    <w:lvl w:ilvl="1" w:tplc="BD0C2D88">
      <w:numFmt w:val="decimal"/>
      <w:lvlText w:val=""/>
      <w:lvlJc w:val="left"/>
    </w:lvl>
    <w:lvl w:ilvl="2" w:tplc="20AA6786">
      <w:numFmt w:val="decimal"/>
      <w:lvlText w:val=""/>
      <w:lvlJc w:val="left"/>
    </w:lvl>
    <w:lvl w:ilvl="3" w:tplc="05FA9C24">
      <w:numFmt w:val="decimal"/>
      <w:lvlText w:val=""/>
      <w:lvlJc w:val="left"/>
    </w:lvl>
    <w:lvl w:ilvl="4" w:tplc="AE0EFA12">
      <w:numFmt w:val="decimal"/>
      <w:lvlText w:val=""/>
      <w:lvlJc w:val="left"/>
    </w:lvl>
    <w:lvl w:ilvl="5" w:tplc="3A869F88">
      <w:numFmt w:val="decimal"/>
      <w:lvlText w:val=""/>
      <w:lvlJc w:val="left"/>
    </w:lvl>
    <w:lvl w:ilvl="6" w:tplc="8DD2384A">
      <w:numFmt w:val="decimal"/>
      <w:lvlText w:val=""/>
      <w:lvlJc w:val="left"/>
    </w:lvl>
    <w:lvl w:ilvl="7" w:tplc="D188DEF6">
      <w:numFmt w:val="decimal"/>
      <w:lvlText w:val=""/>
      <w:lvlJc w:val="left"/>
    </w:lvl>
    <w:lvl w:ilvl="8" w:tplc="45AE9E32">
      <w:numFmt w:val="decimal"/>
      <w:lvlText w:val=""/>
      <w:lvlJc w:val="left"/>
    </w:lvl>
  </w:abstractNum>
  <w:abstractNum w:abstractNumId="20" w15:restartNumberingAfterBreak="0">
    <w:nsid w:val="39B7AAA2"/>
    <w:multiLevelType w:val="hybridMultilevel"/>
    <w:tmpl w:val="2D325EEC"/>
    <w:lvl w:ilvl="0" w:tplc="0316A1AE">
      <w:start w:val="3"/>
      <w:numFmt w:val="lowerLetter"/>
      <w:lvlText w:val="%1)"/>
      <w:lvlJc w:val="left"/>
    </w:lvl>
    <w:lvl w:ilvl="1" w:tplc="2ED868AE">
      <w:numFmt w:val="decimal"/>
      <w:lvlText w:val=""/>
      <w:lvlJc w:val="left"/>
    </w:lvl>
    <w:lvl w:ilvl="2" w:tplc="4DC28604">
      <w:numFmt w:val="decimal"/>
      <w:lvlText w:val=""/>
      <w:lvlJc w:val="left"/>
    </w:lvl>
    <w:lvl w:ilvl="3" w:tplc="BABC38E0">
      <w:numFmt w:val="decimal"/>
      <w:lvlText w:val=""/>
      <w:lvlJc w:val="left"/>
    </w:lvl>
    <w:lvl w:ilvl="4" w:tplc="36BAF616">
      <w:numFmt w:val="decimal"/>
      <w:lvlText w:val=""/>
      <w:lvlJc w:val="left"/>
    </w:lvl>
    <w:lvl w:ilvl="5" w:tplc="6AB29936">
      <w:numFmt w:val="decimal"/>
      <w:lvlText w:val=""/>
      <w:lvlJc w:val="left"/>
    </w:lvl>
    <w:lvl w:ilvl="6" w:tplc="59A8F7DA">
      <w:numFmt w:val="decimal"/>
      <w:lvlText w:val=""/>
      <w:lvlJc w:val="left"/>
    </w:lvl>
    <w:lvl w:ilvl="7" w:tplc="22AED306">
      <w:numFmt w:val="decimal"/>
      <w:lvlText w:val=""/>
      <w:lvlJc w:val="left"/>
    </w:lvl>
    <w:lvl w:ilvl="8" w:tplc="3BA8E56C">
      <w:numFmt w:val="decimal"/>
      <w:lvlText w:val=""/>
      <w:lvlJc w:val="left"/>
    </w:lvl>
  </w:abstractNum>
  <w:abstractNum w:abstractNumId="21" w15:restartNumberingAfterBreak="0">
    <w:nsid w:val="3C5991AA"/>
    <w:multiLevelType w:val="hybridMultilevel"/>
    <w:tmpl w:val="7E1433D8"/>
    <w:lvl w:ilvl="0" w:tplc="50C2A12A">
      <w:start w:val="1"/>
      <w:numFmt w:val="decimal"/>
      <w:lvlText w:val="%1."/>
      <w:lvlJc w:val="left"/>
    </w:lvl>
    <w:lvl w:ilvl="1" w:tplc="3A1CA42C">
      <w:numFmt w:val="decimal"/>
      <w:lvlText w:val=""/>
      <w:lvlJc w:val="left"/>
    </w:lvl>
    <w:lvl w:ilvl="2" w:tplc="CC30CD6C">
      <w:numFmt w:val="decimal"/>
      <w:lvlText w:val=""/>
      <w:lvlJc w:val="left"/>
    </w:lvl>
    <w:lvl w:ilvl="3" w:tplc="317265A6">
      <w:numFmt w:val="decimal"/>
      <w:lvlText w:val=""/>
      <w:lvlJc w:val="left"/>
    </w:lvl>
    <w:lvl w:ilvl="4" w:tplc="301605C0">
      <w:numFmt w:val="decimal"/>
      <w:lvlText w:val=""/>
      <w:lvlJc w:val="left"/>
    </w:lvl>
    <w:lvl w:ilvl="5" w:tplc="14882042">
      <w:numFmt w:val="decimal"/>
      <w:lvlText w:val=""/>
      <w:lvlJc w:val="left"/>
    </w:lvl>
    <w:lvl w:ilvl="6" w:tplc="C83638EA">
      <w:numFmt w:val="decimal"/>
      <w:lvlText w:val=""/>
      <w:lvlJc w:val="left"/>
    </w:lvl>
    <w:lvl w:ilvl="7" w:tplc="E5663AE6">
      <w:numFmt w:val="decimal"/>
      <w:lvlText w:val=""/>
      <w:lvlJc w:val="left"/>
    </w:lvl>
    <w:lvl w:ilvl="8" w:tplc="ECAC3722">
      <w:numFmt w:val="decimal"/>
      <w:lvlText w:val=""/>
      <w:lvlJc w:val="left"/>
    </w:lvl>
  </w:abstractNum>
  <w:abstractNum w:abstractNumId="22" w15:restartNumberingAfterBreak="0">
    <w:nsid w:val="3DB012B3"/>
    <w:multiLevelType w:val="hybridMultilevel"/>
    <w:tmpl w:val="D68E9C64"/>
    <w:lvl w:ilvl="0" w:tplc="4B82400E">
      <w:start w:val="4"/>
      <w:numFmt w:val="lowerLetter"/>
      <w:lvlText w:val="%1)"/>
      <w:lvlJc w:val="left"/>
    </w:lvl>
    <w:lvl w:ilvl="1" w:tplc="ECFC09B2">
      <w:numFmt w:val="decimal"/>
      <w:lvlText w:val=""/>
      <w:lvlJc w:val="left"/>
    </w:lvl>
    <w:lvl w:ilvl="2" w:tplc="6E8684FC">
      <w:numFmt w:val="decimal"/>
      <w:lvlText w:val=""/>
      <w:lvlJc w:val="left"/>
    </w:lvl>
    <w:lvl w:ilvl="3" w:tplc="265635DC">
      <w:numFmt w:val="decimal"/>
      <w:lvlText w:val=""/>
      <w:lvlJc w:val="left"/>
    </w:lvl>
    <w:lvl w:ilvl="4" w:tplc="AA702C10">
      <w:numFmt w:val="decimal"/>
      <w:lvlText w:val=""/>
      <w:lvlJc w:val="left"/>
    </w:lvl>
    <w:lvl w:ilvl="5" w:tplc="BEAC6080">
      <w:numFmt w:val="decimal"/>
      <w:lvlText w:val=""/>
      <w:lvlJc w:val="left"/>
    </w:lvl>
    <w:lvl w:ilvl="6" w:tplc="9804749E">
      <w:numFmt w:val="decimal"/>
      <w:lvlText w:val=""/>
      <w:lvlJc w:val="left"/>
    </w:lvl>
    <w:lvl w:ilvl="7" w:tplc="3DC4146A">
      <w:numFmt w:val="decimal"/>
      <w:lvlText w:val=""/>
      <w:lvlJc w:val="left"/>
    </w:lvl>
    <w:lvl w:ilvl="8" w:tplc="8F6A528A">
      <w:numFmt w:val="decimal"/>
      <w:lvlText w:val=""/>
      <w:lvlJc w:val="left"/>
    </w:lvl>
  </w:abstractNum>
  <w:abstractNum w:abstractNumId="23" w15:restartNumberingAfterBreak="0">
    <w:nsid w:val="3DD15094"/>
    <w:multiLevelType w:val="hybridMultilevel"/>
    <w:tmpl w:val="B3649214"/>
    <w:lvl w:ilvl="0" w:tplc="A1DE46A0">
      <w:start w:val="3"/>
      <w:numFmt w:val="lowerLetter"/>
      <w:lvlText w:val="%1)"/>
      <w:lvlJc w:val="left"/>
    </w:lvl>
    <w:lvl w:ilvl="1" w:tplc="CD5E1DC0">
      <w:numFmt w:val="decimal"/>
      <w:lvlText w:val=""/>
      <w:lvlJc w:val="left"/>
    </w:lvl>
    <w:lvl w:ilvl="2" w:tplc="C562CA06">
      <w:numFmt w:val="decimal"/>
      <w:lvlText w:val=""/>
      <w:lvlJc w:val="left"/>
    </w:lvl>
    <w:lvl w:ilvl="3" w:tplc="FC40E298">
      <w:numFmt w:val="decimal"/>
      <w:lvlText w:val=""/>
      <w:lvlJc w:val="left"/>
    </w:lvl>
    <w:lvl w:ilvl="4" w:tplc="605AD8A4">
      <w:numFmt w:val="decimal"/>
      <w:lvlText w:val=""/>
      <w:lvlJc w:val="left"/>
    </w:lvl>
    <w:lvl w:ilvl="5" w:tplc="AFF851D6">
      <w:numFmt w:val="decimal"/>
      <w:lvlText w:val=""/>
      <w:lvlJc w:val="left"/>
    </w:lvl>
    <w:lvl w:ilvl="6" w:tplc="ED1CFF10">
      <w:numFmt w:val="decimal"/>
      <w:lvlText w:val=""/>
      <w:lvlJc w:val="left"/>
    </w:lvl>
    <w:lvl w:ilvl="7" w:tplc="C83890FC">
      <w:numFmt w:val="decimal"/>
      <w:lvlText w:val=""/>
      <w:lvlJc w:val="left"/>
    </w:lvl>
    <w:lvl w:ilvl="8" w:tplc="818C41B4">
      <w:numFmt w:val="decimal"/>
      <w:lvlText w:val=""/>
      <w:lvlJc w:val="left"/>
    </w:lvl>
  </w:abstractNum>
  <w:abstractNum w:abstractNumId="24" w15:restartNumberingAfterBreak="0">
    <w:nsid w:val="4427069A"/>
    <w:multiLevelType w:val="hybridMultilevel"/>
    <w:tmpl w:val="BFBE7CC2"/>
    <w:lvl w:ilvl="0" w:tplc="9EF6B918">
      <w:start w:val="1"/>
      <w:numFmt w:val="bullet"/>
      <w:lvlText w:val=""/>
      <w:lvlJc w:val="left"/>
    </w:lvl>
    <w:lvl w:ilvl="1" w:tplc="7EF4E020">
      <w:numFmt w:val="decimal"/>
      <w:lvlText w:val=""/>
      <w:lvlJc w:val="left"/>
    </w:lvl>
    <w:lvl w:ilvl="2" w:tplc="E42052E2">
      <w:numFmt w:val="decimal"/>
      <w:lvlText w:val=""/>
      <w:lvlJc w:val="left"/>
    </w:lvl>
    <w:lvl w:ilvl="3" w:tplc="F7E82F5A">
      <w:numFmt w:val="decimal"/>
      <w:lvlText w:val=""/>
      <w:lvlJc w:val="left"/>
    </w:lvl>
    <w:lvl w:ilvl="4" w:tplc="0696E1D0">
      <w:numFmt w:val="decimal"/>
      <w:lvlText w:val=""/>
      <w:lvlJc w:val="left"/>
    </w:lvl>
    <w:lvl w:ilvl="5" w:tplc="AD726AC6">
      <w:numFmt w:val="decimal"/>
      <w:lvlText w:val=""/>
      <w:lvlJc w:val="left"/>
    </w:lvl>
    <w:lvl w:ilvl="6" w:tplc="90AA3816">
      <w:numFmt w:val="decimal"/>
      <w:lvlText w:val=""/>
      <w:lvlJc w:val="left"/>
    </w:lvl>
    <w:lvl w:ilvl="7" w:tplc="F5D6CF20">
      <w:numFmt w:val="decimal"/>
      <w:lvlText w:val=""/>
      <w:lvlJc w:val="left"/>
    </w:lvl>
    <w:lvl w:ilvl="8" w:tplc="7E32CB08">
      <w:numFmt w:val="decimal"/>
      <w:lvlText w:val=""/>
      <w:lvlJc w:val="left"/>
    </w:lvl>
  </w:abstractNum>
  <w:abstractNum w:abstractNumId="25" w15:restartNumberingAfterBreak="0">
    <w:nsid w:val="4BD8591A"/>
    <w:multiLevelType w:val="hybridMultilevel"/>
    <w:tmpl w:val="CF16F698"/>
    <w:lvl w:ilvl="0" w:tplc="E432D7F8">
      <w:start w:val="1"/>
      <w:numFmt w:val="lowerLetter"/>
      <w:lvlText w:val="%1)"/>
      <w:lvlJc w:val="left"/>
    </w:lvl>
    <w:lvl w:ilvl="1" w:tplc="DB9CB2EC">
      <w:numFmt w:val="decimal"/>
      <w:lvlText w:val=""/>
      <w:lvlJc w:val="left"/>
    </w:lvl>
    <w:lvl w:ilvl="2" w:tplc="AB824A32">
      <w:numFmt w:val="decimal"/>
      <w:lvlText w:val=""/>
      <w:lvlJc w:val="left"/>
    </w:lvl>
    <w:lvl w:ilvl="3" w:tplc="D7660B0E">
      <w:numFmt w:val="decimal"/>
      <w:lvlText w:val=""/>
      <w:lvlJc w:val="left"/>
    </w:lvl>
    <w:lvl w:ilvl="4" w:tplc="83E68B54">
      <w:numFmt w:val="decimal"/>
      <w:lvlText w:val=""/>
      <w:lvlJc w:val="left"/>
    </w:lvl>
    <w:lvl w:ilvl="5" w:tplc="89621D5E">
      <w:numFmt w:val="decimal"/>
      <w:lvlText w:val=""/>
      <w:lvlJc w:val="left"/>
    </w:lvl>
    <w:lvl w:ilvl="6" w:tplc="26E8FF6E">
      <w:numFmt w:val="decimal"/>
      <w:lvlText w:val=""/>
      <w:lvlJc w:val="left"/>
    </w:lvl>
    <w:lvl w:ilvl="7" w:tplc="DCF417D8">
      <w:numFmt w:val="decimal"/>
      <w:lvlText w:val=""/>
      <w:lvlJc w:val="left"/>
    </w:lvl>
    <w:lvl w:ilvl="8" w:tplc="1F9E3412">
      <w:numFmt w:val="decimal"/>
      <w:lvlText w:val=""/>
      <w:lvlJc w:val="left"/>
    </w:lvl>
  </w:abstractNum>
  <w:abstractNum w:abstractNumId="26" w15:restartNumberingAfterBreak="0">
    <w:nsid w:val="4C9B0904"/>
    <w:multiLevelType w:val="hybridMultilevel"/>
    <w:tmpl w:val="61C2A7F2"/>
    <w:lvl w:ilvl="0" w:tplc="68C81822">
      <w:start w:val="1"/>
      <w:numFmt w:val="bullet"/>
      <w:lvlText w:val=""/>
      <w:lvlJc w:val="left"/>
    </w:lvl>
    <w:lvl w:ilvl="1" w:tplc="16145E46">
      <w:numFmt w:val="decimal"/>
      <w:lvlText w:val=""/>
      <w:lvlJc w:val="left"/>
    </w:lvl>
    <w:lvl w:ilvl="2" w:tplc="28B4C430">
      <w:numFmt w:val="decimal"/>
      <w:lvlText w:val=""/>
      <w:lvlJc w:val="left"/>
    </w:lvl>
    <w:lvl w:ilvl="3" w:tplc="F8CC2EA8">
      <w:numFmt w:val="decimal"/>
      <w:lvlText w:val=""/>
      <w:lvlJc w:val="left"/>
    </w:lvl>
    <w:lvl w:ilvl="4" w:tplc="40CC5512">
      <w:numFmt w:val="decimal"/>
      <w:lvlText w:val=""/>
      <w:lvlJc w:val="left"/>
    </w:lvl>
    <w:lvl w:ilvl="5" w:tplc="F06C0A36">
      <w:numFmt w:val="decimal"/>
      <w:lvlText w:val=""/>
      <w:lvlJc w:val="left"/>
    </w:lvl>
    <w:lvl w:ilvl="6" w:tplc="0DDC2D96">
      <w:numFmt w:val="decimal"/>
      <w:lvlText w:val=""/>
      <w:lvlJc w:val="left"/>
    </w:lvl>
    <w:lvl w:ilvl="7" w:tplc="60B46300">
      <w:numFmt w:val="decimal"/>
      <w:lvlText w:val=""/>
      <w:lvlJc w:val="left"/>
    </w:lvl>
    <w:lvl w:ilvl="8" w:tplc="5DEEE136">
      <w:numFmt w:val="decimal"/>
      <w:lvlText w:val=""/>
      <w:lvlJc w:val="left"/>
    </w:lvl>
  </w:abstractNum>
  <w:abstractNum w:abstractNumId="27" w15:restartNumberingAfterBreak="0">
    <w:nsid w:val="4DF72E4E"/>
    <w:multiLevelType w:val="hybridMultilevel"/>
    <w:tmpl w:val="70CA8A5E"/>
    <w:lvl w:ilvl="0" w:tplc="D51AEC9E">
      <w:start w:val="1"/>
      <w:numFmt w:val="bullet"/>
      <w:lvlText w:val=""/>
      <w:lvlJc w:val="left"/>
    </w:lvl>
    <w:lvl w:ilvl="1" w:tplc="2E725764">
      <w:numFmt w:val="decimal"/>
      <w:lvlText w:val=""/>
      <w:lvlJc w:val="left"/>
    </w:lvl>
    <w:lvl w:ilvl="2" w:tplc="EBBAEADE">
      <w:numFmt w:val="decimal"/>
      <w:lvlText w:val=""/>
      <w:lvlJc w:val="left"/>
    </w:lvl>
    <w:lvl w:ilvl="3" w:tplc="C342397C">
      <w:numFmt w:val="decimal"/>
      <w:lvlText w:val=""/>
      <w:lvlJc w:val="left"/>
    </w:lvl>
    <w:lvl w:ilvl="4" w:tplc="C3645BF0">
      <w:numFmt w:val="decimal"/>
      <w:lvlText w:val=""/>
      <w:lvlJc w:val="left"/>
    </w:lvl>
    <w:lvl w:ilvl="5" w:tplc="9B6AD9A2">
      <w:numFmt w:val="decimal"/>
      <w:lvlText w:val=""/>
      <w:lvlJc w:val="left"/>
    </w:lvl>
    <w:lvl w:ilvl="6" w:tplc="AE4C4D0C">
      <w:numFmt w:val="decimal"/>
      <w:lvlText w:val=""/>
      <w:lvlJc w:val="left"/>
    </w:lvl>
    <w:lvl w:ilvl="7" w:tplc="540251DC">
      <w:numFmt w:val="decimal"/>
      <w:lvlText w:val=""/>
      <w:lvlJc w:val="left"/>
    </w:lvl>
    <w:lvl w:ilvl="8" w:tplc="CA8279CA">
      <w:numFmt w:val="decimal"/>
      <w:lvlText w:val=""/>
      <w:lvlJc w:val="left"/>
    </w:lvl>
  </w:abstractNum>
  <w:abstractNum w:abstractNumId="28" w15:restartNumberingAfterBreak="0">
    <w:nsid w:val="4F97E3E4"/>
    <w:multiLevelType w:val="hybridMultilevel"/>
    <w:tmpl w:val="214A680E"/>
    <w:lvl w:ilvl="0" w:tplc="632C1572">
      <w:start w:val="1"/>
      <w:numFmt w:val="bullet"/>
      <w:lvlText w:val=""/>
      <w:lvlJc w:val="left"/>
    </w:lvl>
    <w:lvl w:ilvl="1" w:tplc="31889BEE">
      <w:numFmt w:val="decimal"/>
      <w:lvlText w:val=""/>
      <w:lvlJc w:val="left"/>
    </w:lvl>
    <w:lvl w:ilvl="2" w:tplc="6CD0EC3A">
      <w:numFmt w:val="decimal"/>
      <w:lvlText w:val=""/>
      <w:lvlJc w:val="left"/>
    </w:lvl>
    <w:lvl w:ilvl="3" w:tplc="2312E2E6">
      <w:numFmt w:val="decimal"/>
      <w:lvlText w:val=""/>
      <w:lvlJc w:val="left"/>
    </w:lvl>
    <w:lvl w:ilvl="4" w:tplc="2422AA78">
      <w:numFmt w:val="decimal"/>
      <w:lvlText w:val=""/>
      <w:lvlJc w:val="left"/>
    </w:lvl>
    <w:lvl w:ilvl="5" w:tplc="67ACA358">
      <w:numFmt w:val="decimal"/>
      <w:lvlText w:val=""/>
      <w:lvlJc w:val="left"/>
    </w:lvl>
    <w:lvl w:ilvl="6" w:tplc="0F9C3B7C">
      <w:numFmt w:val="decimal"/>
      <w:lvlText w:val=""/>
      <w:lvlJc w:val="left"/>
    </w:lvl>
    <w:lvl w:ilvl="7" w:tplc="8ADED942">
      <w:numFmt w:val="decimal"/>
      <w:lvlText w:val=""/>
      <w:lvlJc w:val="left"/>
    </w:lvl>
    <w:lvl w:ilvl="8" w:tplc="59F2FEF6">
      <w:numFmt w:val="decimal"/>
      <w:lvlText w:val=""/>
      <w:lvlJc w:val="left"/>
    </w:lvl>
  </w:abstractNum>
  <w:abstractNum w:abstractNumId="29" w15:restartNumberingAfterBreak="0">
    <w:nsid w:val="5046B5A9"/>
    <w:multiLevelType w:val="hybridMultilevel"/>
    <w:tmpl w:val="44F2518C"/>
    <w:lvl w:ilvl="0" w:tplc="D7B82FA6">
      <w:start w:val="1"/>
      <w:numFmt w:val="bullet"/>
      <w:lvlText w:val=""/>
      <w:lvlJc w:val="left"/>
    </w:lvl>
    <w:lvl w:ilvl="1" w:tplc="630E79B6">
      <w:numFmt w:val="decimal"/>
      <w:lvlText w:val=""/>
      <w:lvlJc w:val="left"/>
    </w:lvl>
    <w:lvl w:ilvl="2" w:tplc="C4660D7E">
      <w:numFmt w:val="decimal"/>
      <w:lvlText w:val=""/>
      <w:lvlJc w:val="left"/>
    </w:lvl>
    <w:lvl w:ilvl="3" w:tplc="F036E534">
      <w:numFmt w:val="decimal"/>
      <w:lvlText w:val=""/>
      <w:lvlJc w:val="left"/>
    </w:lvl>
    <w:lvl w:ilvl="4" w:tplc="AA40EF22">
      <w:numFmt w:val="decimal"/>
      <w:lvlText w:val=""/>
      <w:lvlJc w:val="left"/>
    </w:lvl>
    <w:lvl w:ilvl="5" w:tplc="7E785CCA">
      <w:numFmt w:val="decimal"/>
      <w:lvlText w:val=""/>
      <w:lvlJc w:val="left"/>
    </w:lvl>
    <w:lvl w:ilvl="6" w:tplc="22186F02">
      <w:numFmt w:val="decimal"/>
      <w:lvlText w:val=""/>
      <w:lvlJc w:val="left"/>
    </w:lvl>
    <w:lvl w:ilvl="7" w:tplc="351CEC96">
      <w:numFmt w:val="decimal"/>
      <w:lvlText w:val=""/>
      <w:lvlJc w:val="left"/>
    </w:lvl>
    <w:lvl w:ilvl="8" w:tplc="CB503008">
      <w:numFmt w:val="decimal"/>
      <w:lvlText w:val=""/>
      <w:lvlJc w:val="left"/>
    </w:lvl>
  </w:abstractNum>
  <w:abstractNum w:abstractNumId="30" w15:restartNumberingAfterBreak="0">
    <w:nsid w:val="519E3149"/>
    <w:multiLevelType w:val="hybridMultilevel"/>
    <w:tmpl w:val="23EA38CE"/>
    <w:lvl w:ilvl="0" w:tplc="CAAC9FE6">
      <w:start w:val="1"/>
      <w:numFmt w:val="bullet"/>
      <w:lvlText w:val=""/>
      <w:lvlJc w:val="left"/>
    </w:lvl>
    <w:lvl w:ilvl="1" w:tplc="BF6C1698">
      <w:numFmt w:val="decimal"/>
      <w:lvlText w:val=""/>
      <w:lvlJc w:val="left"/>
    </w:lvl>
    <w:lvl w:ilvl="2" w:tplc="211C9C52">
      <w:numFmt w:val="decimal"/>
      <w:lvlText w:val=""/>
      <w:lvlJc w:val="left"/>
    </w:lvl>
    <w:lvl w:ilvl="3" w:tplc="A768E7BE">
      <w:numFmt w:val="decimal"/>
      <w:lvlText w:val=""/>
      <w:lvlJc w:val="left"/>
    </w:lvl>
    <w:lvl w:ilvl="4" w:tplc="1D8AA144">
      <w:numFmt w:val="decimal"/>
      <w:lvlText w:val=""/>
      <w:lvlJc w:val="left"/>
    </w:lvl>
    <w:lvl w:ilvl="5" w:tplc="2506B4EE">
      <w:numFmt w:val="decimal"/>
      <w:lvlText w:val=""/>
      <w:lvlJc w:val="left"/>
    </w:lvl>
    <w:lvl w:ilvl="6" w:tplc="A3743320">
      <w:numFmt w:val="decimal"/>
      <w:lvlText w:val=""/>
      <w:lvlJc w:val="left"/>
    </w:lvl>
    <w:lvl w:ilvl="7" w:tplc="9FE0E9C0">
      <w:numFmt w:val="decimal"/>
      <w:lvlText w:val=""/>
      <w:lvlJc w:val="left"/>
    </w:lvl>
    <w:lvl w:ilvl="8" w:tplc="EB4C52DE">
      <w:numFmt w:val="decimal"/>
      <w:lvlText w:val=""/>
      <w:lvlJc w:val="left"/>
    </w:lvl>
  </w:abstractNum>
  <w:abstractNum w:abstractNumId="31" w15:restartNumberingAfterBreak="0">
    <w:nsid w:val="5399C654"/>
    <w:multiLevelType w:val="hybridMultilevel"/>
    <w:tmpl w:val="48E84C7A"/>
    <w:lvl w:ilvl="0" w:tplc="793A2E0E">
      <w:start w:val="1"/>
      <w:numFmt w:val="bullet"/>
      <w:lvlText w:val=""/>
      <w:lvlJc w:val="left"/>
    </w:lvl>
    <w:lvl w:ilvl="1" w:tplc="3A54F298">
      <w:numFmt w:val="decimal"/>
      <w:lvlText w:val=""/>
      <w:lvlJc w:val="left"/>
    </w:lvl>
    <w:lvl w:ilvl="2" w:tplc="5FA015EC">
      <w:numFmt w:val="decimal"/>
      <w:lvlText w:val=""/>
      <w:lvlJc w:val="left"/>
    </w:lvl>
    <w:lvl w:ilvl="3" w:tplc="418E33D8">
      <w:numFmt w:val="decimal"/>
      <w:lvlText w:val=""/>
      <w:lvlJc w:val="left"/>
    </w:lvl>
    <w:lvl w:ilvl="4" w:tplc="2EDE6846">
      <w:numFmt w:val="decimal"/>
      <w:lvlText w:val=""/>
      <w:lvlJc w:val="left"/>
    </w:lvl>
    <w:lvl w:ilvl="5" w:tplc="CA92D420">
      <w:numFmt w:val="decimal"/>
      <w:lvlText w:val=""/>
      <w:lvlJc w:val="left"/>
    </w:lvl>
    <w:lvl w:ilvl="6" w:tplc="692E9AA6">
      <w:numFmt w:val="decimal"/>
      <w:lvlText w:val=""/>
      <w:lvlJc w:val="left"/>
    </w:lvl>
    <w:lvl w:ilvl="7" w:tplc="56F6AD62">
      <w:numFmt w:val="decimal"/>
      <w:lvlText w:val=""/>
      <w:lvlJc w:val="left"/>
    </w:lvl>
    <w:lvl w:ilvl="8" w:tplc="FB185788">
      <w:numFmt w:val="decimal"/>
      <w:lvlText w:val=""/>
      <w:lvlJc w:val="left"/>
    </w:lvl>
  </w:abstractNum>
  <w:abstractNum w:abstractNumId="32" w15:restartNumberingAfterBreak="0">
    <w:nsid w:val="56438D15"/>
    <w:multiLevelType w:val="hybridMultilevel"/>
    <w:tmpl w:val="34FC0182"/>
    <w:lvl w:ilvl="0" w:tplc="19541528">
      <w:start w:val="1"/>
      <w:numFmt w:val="bullet"/>
      <w:lvlText w:val=""/>
      <w:lvlJc w:val="left"/>
    </w:lvl>
    <w:lvl w:ilvl="1" w:tplc="2280049A">
      <w:numFmt w:val="decimal"/>
      <w:lvlText w:val=""/>
      <w:lvlJc w:val="left"/>
    </w:lvl>
    <w:lvl w:ilvl="2" w:tplc="FA16C996">
      <w:numFmt w:val="decimal"/>
      <w:lvlText w:val=""/>
      <w:lvlJc w:val="left"/>
    </w:lvl>
    <w:lvl w:ilvl="3" w:tplc="3C7A8C9C">
      <w:numFmt w:val="decimal"/>
      <w:lvlText w:val=""/>
      <w:lvlJc w:val="left"/>
    </w:lvl>
    <w:lvl w:ilvl="4" w:tplc="C4741A58">
      <w:numFmt w:val="decimal"/>
      <w:lvlText w:val=""/>
      <w:lvlJc w:val="left"/>
    </w:lvl>
    <w:lvl w:ilvl="5" w:tplc="042C662E">
      <w:numFmt w:val="decimal"/>
      <w:lvlText w:val=""/>
      <w:lvlJc w:val="left"/>
    </w:lvl>
    <w:lvl w:ilvl="6" w:tplc="8D1A8522">
      <w:numFmt w:val="decimal"/>
      <w:lvlText w:val=""/>
      <w:lvlJc w:val="left"/>
    </w:lvl>
    <w:lvl w:ilvl="7" w:tplc="132025C8">
      <w:numFmt w:val="decimal"/>
      <w:lvlText w:val=""/>
      <w:lvlJc w:val="left"/>
    </w:lvl>
    <w:lvl w:ilvl="8" w:tplc="C83C52B8">
      <w:numFmt w:val="decimal"/>
      <w:lvlText w:val=""/>
      <w:lvlJc w:val="left"/>
    </w:lvl>
  </w:abstractNum>
  <w:abstractNum w:abstractNumId="33" w15:restartNumberingAfterBreak="0">
    <w:nsid w:val="5675FF36"/>
    <w:multiLevelType w:val="hybridMultilevel"/>
    <w:tmpl w:val="71FE97D0"/>
    <w:lvl w:ilvl="0" w:tplc="7812BE94">
      <w:start w:val="1"/>
      <w:numFmt w:val="lowerLetter"/>
      <w:lvlText w:val="%1)"/>
      <w:lvlJc w:val="left"/>
    </w:lvl>
    <w:lvl w:ilvl="1" w:tplc="E69C7A5E">
      <w:numFmt w:val="decimal"/>
      <w:lvlText w:val=""/>
      <w:lvlJc w:val="left"/>
    </w:lvl>
    <w:lvl w:ilvl="2" w:tplc="05721F5C">
      <w:numFmt w:val="decimal"/>
      <w:lvlText w:val=""/>
      <w:lvlJc w:val="left"/>
    </w:lvl>
    <w:lvl w:ilvl="3" w:tplc="4C3E69DE">
      <w:numFmt w:val="decimal"/>
      <w:lvlText w:val=""/>
      <w:lvlJc w:val="left"/>
    </w:lvl>
    <w:lvl w:ilvl="4" w:tplc="DF2E926E">
      <w:numFmt w:val="decimal"/>
      <w:lvlText w:val=""/>
      <w:lvlJc w:val="left"/>
    </w:lvl>
    <w:lvl w:ilvl="5" w:tplc="2FC89472">
      <w:numFmt w:val="decimal"/>
      <w:lvlText w:val=""/>
      <w:lvlJc w:val="left"/>
    </w:lvl>
    <w:lvl w:ilvl="6" w:tplc="4DAAC7F4">
      <w:numFmt w:val="decimal"/>
      <w:lvlText w:val=""/>
      <w:lvlJc w:val="left"/>
    </w:lvl>
    <w:lvl w:ilvl="7" w:tplc="548843B4">
      <w:numFmt w:val="decimal"/>
      <w:lvlText w:val=""/>
      <w:lvlJc w:val="left"/>
    </w:lvl>
    <w:lvl w:ilvl="8" w:tplc="E09AF410">
      <w:numFmt w:val="decimal"/>
      <w:lvlText w:val=""/>
      <w:lvlJc w:val="left"/>
    </w:lvl>
  </w:abstractNum>
  <w:abstractNum w:abstractNumId="34" w15:restartNumberingAfterBreak="0">
    <w:nsid w:val="57A61A29"/>
    <w:multiLevelType w:val="hybridMultilevel"/>
    <w:tmpl w:val="8B90A102"/>
    <w:lvl w:ilvl="0" w:tplc="639CDB26">
      <w:start w:val="1"/>
      <w:numFmt w:val="bullet"/>
      <w:lvlText w:val=""/>
      <w:lvlJc w:val="left"/>
    </w:lvl>
    <w:lvl w:ilvl="1" w:tplc="F07ED754">
      <w:numFmt w:val="decimal"/>
      <w:lvlText w:val=""/>
      <w:lvlJc w:val="left"/>
    </w:lvl>
    <w:lvl w:ilvl="2" w:tplc="62060D3E">
      <w:numFmt w:val="decimal"/>
      <w:lvlText w:val=""/>
      <w:lvlJc w:val="left"/>
    </w:lvl>
    <w:lvl w:ilvl="3" w:tplc="4DBEFCFE">
      <w:numFmt w:val="decimal"/>
      <w:lvlText w:val=""/>
      <w:lvlJc w:val="left"/>
    </w:lvl>
    <w:lvl w:ilvl="4" w:tplc="636C8B58">
      <w:numFmt w:val="decimal"/>
      <w:lvlText w:val=""/>
      <w:lvlJc w:val="left"/>
    </w:lvl>
    <w:lvl w:ilvl="5" w:tplc="398E779C">
      <w:numFmt w:val="decimal"/>
      <w:lvlText w:val=""/>
      <w:lvlJc w:val="left"/>
    </w:lvl>
    <w:lvl w:ilvl="6" w:tplc="33827FF2">
      <w:numFmt w:val="decimal"/>
      <w:lvlText w:val=""/>
      <w:lvlJc w:val="left"/>
    </w:lvl>
    <w:lvl w:ilvl="7" w:tplc="D0D29E28">
      <w:numFmt w:val="decimal"/>
      <w:lvlText w:val=""/>
      <w:lvlJc w:val="left"/>
    </w:lvl>
    <w:lvl w:ilvl="8" w:tplc="E800E756">
      <w:numFmt w:val="decimal"/>
      <w:lvlText w:val=""/>
      <w:lvlJc w:val="left"/>
    </w:lvl>
  </w:abstractNum>
  <w:abstractNum w:abstractNumId="35" w15:restartNumberingAfterBreak="0">
    <w:nsid w:val="57D2F10E"/>
    <w:multiLevelType w:val="hybridMultilevel"/>
    <w:tmpl w:val="89585FF8"/>
    <w:lvl w:ilvl="0" w:tplc="1CCE9584">
      <w:start w:val="1"/>
      <w:numFmt w:val="bullet"/>
      <w:lvlText w:val=""/>
      <w:lvlJc w:val="left"/>
    </w:lvl>
    <w:lvl w:ilvl="1" w:tplc="864A4132">
      <w:numFmt w:val="decimal"/>
      <w:lvlText w:val=""/>
      <w:lvlJc w:val="left"/>
    </w:lvl>
    <w:lvl w:ilvl="2" w:tplc="7FC65554">
      <w:numFmt w:val="decimal"/>
      <w:lvlText w:val=""/>
      <w:lvlJc w:val="left"/>
    </w:lvl>
    <w:lvl w:ilvl="3" w:tplc="DA36F8E8">
      <w:numFmt w:val="decimal"/>
      <w:lvlText w:val=""/>
      <w:lvlJc w:val="left"/>
    </w:lvl>
    <w:lvl w:ilvl="4" w:tplc="749ACF08">
      <w:numFmt w:val="decimal"/>
      <w:lvlText w:val=""/>
      <w:lvlJc w:val="left"/>
    </w:lvl>
    <w:lvl w:ilvl="5" w:tplc="F976CD64">
      <w:numFmt w:val="decimal"/>
      <w:lvlText w:val=""/>
      <w:lvlJc w:val="left"/>
    </w:lvl>
    <w:lvl w:ilvl="6" w:tplc="34645D90">
      <w:numFmt w:val="decimal"/>
      <w:lvlText w:val=""/>
      <w:lvlJc w:val="left"/>
    </w:lvl>
    <w:lvl w:ilvl="7" w:tplc="FA1CAC98">
      <w:numFmt w:val="decimal"/>
      <w:lvlText w:val=""/>
      <w:lvlJc w:val="left"/>
    </w:lvl>
    <w:lvl w:ilvl="8" w:tplc="DF8EC97E">
      <w:numFmt w:val="decimal"/>
      <w:lvlText w:val=""/>
      <w:lvlJc w:val="left"/>
    </w:lvl>
  </w:abstractNum>
  <w:abstractNum w:abstractNumId="36" w15:restartNumberingAfterBreak="0">
    <w:nsid w:val="5915FF32"/>
    <w:multiLevelType w:val="hybridMultilevel"/>
    <w:tmpl w:val="67BE5DE0"/>
    <w:lvl w:ilvl="0" w:tplc="C6B6C53A">
      <w:start w:val="1"/>
      <w:numFmt w:val="bullet"/>
      <w:lvlText w:val=""/>
      <w:lvlJc w:val="left"/>
    </w:lvl>
    <w:lvl w:ilvl="1" w:tplc="E7DECDC0">
      <w:numFmt w:val="decimal"/>
      <w:lvlText w:val=""/>
      <w:lvlJc w:val="left"/>
    </w:lvl>
    <w:lvl w:ilvl="2" w:tplc="D24E8B74">
      <w:numFmt w:val="decimal"/>
      <w:lvlText w:val=""/>
      <w:lvlJc w:val="left"/>
    </w:lvl>
    <w:lvl w:ilvl="3" w:tplc="740457B2">
      <w:numFmt w:val="decimal"/>
      <w:lvlText w:val=""/>
      <w:lvlJc w:val="left"/>
    </w:lvl>
    <w:lvl w:ilvl="4" w:tplc="C402318C">
      <w:numFmt w:val="decimal"/>
      <w:lvlText w:val=""/>
      <w:lvlJc w:val="left"/>
    </w:lvl>
    <w:lvl w:ilvl="5" w:tplc="452C3B42">
      <w:numFmt w:val="decimal"/>
      <w:lvlText w:val=""/>
      <w:lvlJc w:val="left"/>
    </w:lvl>
    <w:lvl w:ilvl="6" w:tplc="A350E548">
      <w:numFmt w:val="decimal"/>
      <w:lvlText w:val=""/>
      <w:lvlJc w:val="left"/>
    </w:lvl>
    <w:lvl w:ilvl="7" w:tplc="7A36D08C">
      <w:numFmt w:val="decimal"/>
      <w:lvlText w:val=""/>
      <w:lvlJc w:val="left"/>
    </w:lvl>
    <w:lvl w:ilvl="8" w:tplc="0792DFCA">
      <w:numFmt w:val="decimal"/>
      <w:lvlText w:val=""/>
      <w:lvlJc w:val="left"/>
    </w:lvl>
  </w:abstractNum>
  <w:abstractNum w:abstractNumId="37" w15:restartNumberingAfterBreak="0">
    <w:nsid w:val="5B25ACE2"/>
    <w:multiLevelType w:val="hybridMultilevel"/>
    <w:tmpl w:val="57E2FFEE"/>
    <w:lvl w:ilvl="0" w:tplc="045A73FA">
      <w:start w:val="4"/>
      <w:numFmt w:val="decimal"/>
      <w:lvlText w:val="%1."/>
      <w:lvlJc w:val="left"/>
    </w:lvl>
    <w:lvl w:ilvl="1" w:tplc="97EE173E">
      <w:numFmt w:val="decimal"/>
      <w:lvlText w:val=""/>
      <w:lvlJc w:val="left"/>
    </w:lvl>
    <w:lvl w:ilvl="2" w:tplc="0DB6730E">
      <w:numFmt w:val="decimal"/>
      <w:lvlText w:val=""/>
      <w:lvlJc w:val="left"/>
    </w:lvl>
    <w:lvl w:ilvl="3" w:tplc="589CB46A">
      <w:numFmt w:val="decimal"/>
      <w:lvlText w:val=""/>
      <w:lvlJc w:val="left"/>
    </w:lvl>
    <w:lvl w:ilvl="4" w:tplc="D14A98EA">
      <w:numFmt w:val="decimal"/>
      <w:lvlText w:val=""/>
      <w:lvlJc w:val="left"/>
    </w:lvl>
    <w:lvl w:ilvl="5" w:tplc="C53AF240">
      <w:numFmt w:val="decimal"/>
      <w:lvlText w:val=""/>
      <w:lvlJc w:val="left"/>
    </w:lvl>
    <w:lvl w:ilvl="6" w:tplc="1BBEBD8A">
      <w:numFmt w:val="decimal"/>
      <w:lvlText w:val=""/>
      <w:lvlJc w:val="left"/>
    </w:lvl>
    <w:lvl w:ilvl="7" w:tplc="E5349058">
      <w:numFmt w:val="decimal"/>
      <w:lvlText w:val=""/>
      <w:lvlJc w:val="left"/>
    </w:lvl>
    <w:lvl w:ilvl="8" w:tplc="FBBAB3F6">
      <w:numFmt w:val="decimal"/>
      <w:lvlText w:val=""/>
      <w:lvlJc w:val="left"/>
    </w:lvl>
  </w:abstractNum>
  <w:abstractNum w:abstractNumId="38" w15:restartNumberingAfterBreak="0">
    <w:nsid w:val="5C10FE21"/>
    <w:multiLevelType w:val="hybridMultilevel"/>
    <w:tmpl w:val="7EC017FA"/>
    <w:lvl w:ilvl="0" w:tplc="149E40CE">
      <w:start w:val="1"/>
      <w:numFmt w:val="bullet"/>
      <w:lvlText w:val=""/>
      <w:lvlJc w:val="left"/>
    </w:lvl>
    <w:lvl w:ilvl="1" w:tplc="9266CADA">
      <w:numFmt w:val="decimal"/>
      <w:lvlText w:val=""/>
      <w:lvlJc w:val="left"/>
    </w:lvl>
    <w:lvl w:ilvl="2" w:tplc="8E76C030">
      <w:numFmt w:val="decimal"/>
      <w:lvlText w:val=""/>
      <w:lvlJc w:val="left"/>
    </w:lvl>
    <w:lvl w:ilvl="3" w:tplc="87CC0D0E">
      <w:numFmt w:val="decimal"/>
      <w:lvlText w:val=""/>
      <w:lvlJc w:val="left"/>
    </w:lvl>
    <w:lvl w:ilvl="4" w:tplc="0DD04814">
      <w:numFmt w:val="decimal"/>
      <w:lvlText w:val=""/>
      <w:lvlJc w:val="left"/>
    </w:lvl>
    <w:lvl w:ilvl="5" w:tplc="7A1AB11A">
      <w:numFmt w:val="decimal"/>
      <w:lvlText w:val=""/>
      <w:lvlJc w:val="left"/>
    </w:lvl>
    <w:lvl w:ilvl="6" w:tplc="BF6ABCFC">
      <w:numFmt w:val="decimal"/>
      <w:lvlText w:val=""/>
      <w:lvlJc w:val="left"/>
    </w:lvl>
    <w:lvl w:ilvl="7" w:tplc="830A8494">
      <w:numFmt w:val="decimal"/>
      <w:lvlText w:val=""/>
      <w:lvlJc w:val="left"/>
    </w:lvl>
    <w:lvl w:ilvl="8" w:tplc="B6A2098A">
      <w:numFmt w:val="decimal"/>
      <w:lvlText w:val=""/>
      <w:lvlJc w:val="left"/>
    </w:lvl>
  </w:abstractNum>
  <w:abstractNum w:abstractNumId="39" w15:restartNumberingAfterBreak="0">
    <w:nsid w:val="5D888A08"/>
    <w:multiLevelType w:val="hybridMultilevel"/>
    <w:tmpl w:val="E55EE1A8"/>
    <w:lvl w:ilvl="0" w:tplc="8CD2B4A8">
      <w:start w:val="1"/>
      <w:numFmt w:val="bullet"/>
      <w:lvlText w:val=""/>
      <w:lvlJc w:val="left"/>
    </w:lvl>
    <w:lvl w:ilvl="1" w:tplc="431027DE">
      <w:numFmt w:val="decimal"/>
      <w:lvlText w:val=""/>
      <w:lvlJc w:val="left"/>
    </w:lvl>
    <w:lvl w:ilvl="2" w:tplc="F8D22248">
      <w:numFmt w:val="decimal"/>
      <w:lvlText w:val=""/>
      <w:lvlJc w:val="left"/>
    </w:lvl>
    <w:lvl w:ilvl="3" w:tplc="A0427DB4">
      <w:numFmt w:val="decimal"/>
      <w:lvlText w:val=""/>
      <w:lvlJc w:val="left"/>
    </w:lvl>
    <w:lvl w:ilvl="4" w:tplc="CC28B8F8">
      <w:numFmt w:val="decimal"/>
      <w:lvlText w:val=""/>
      <w:lvlJc w:val="left"/>
    </w:lvl>
    <w:lvl w:ilvl="5" w:tplc="ABEE5CEA">
      <w:numFmt w:val="decimal"/>
      <w:lvlText w:val=""/>
      <w:lvlJc w:val="left"/>
    </w:lvl>
    <w:lvl w:ilvl="6" w:tplc="E28811A2">
      <w:numFmt w:val="decimal"/>
      <w:lvlText w:val=""/>
      <w:lvlJc w:val="left"/>
    </w:lvl>
    <w:lvl w:ilvl="7" w:tplc="C950B5AA">
      <w:numFmt w:val="decimal"/>
      <w:lvlText w:val=""/>
      <w:lvlJc w:val="left"/>
    </w:lvl>
    <w:lvl w:ilvl="8" w:tplc="C8A627D4">
      <w:numFmt w:val="decimal"/>
      <w:lvlText w:val=""/>
      <w:lvlJc w:val="left"/>
    </w:lvl>
  </w:abstractNum>
  <w:abstractNum w:abstractNumId="40" w15:restartNumberingAfterBreak="0">
    <w:nsid w:val="5EC6AFD4"/>
    <w:multiLevelType w:val="hybridMultilevel"/>
    <w:tmpl w:val="3FE0CE9A"/>
    <w:lvl w:ilvl="0" w:tplc="84482C50">
      <w:start w:val="1"/>
      <w:numFmt w:val="bullet"/>
      <w:lvlText w:val=""/>
      <w:lvlJc w:val="left"/>
    </w:lvl>
    <w:lvl w:ilvl="1" w:tplc="48A0B058">
      <w:numFmt w:val="decimal"/>
      <w:lvlText w:val=""/>
      <w:lvlJc w:val="left"/>
    </w:lvl>
    <w:lvl w:ilvl="2" w:tplc="982EC5D6">
      <w:numFmt w:val="decimal"/>
      <w:lvlText w:val=""/>
      <w:lvlJc w:val="left"/>
    </w:lvl>
    <w:lvl w:ilvl="3" w:tplc="57A6DC12">
      <w:numFmt w:val="decimal"/>
      <w:lvlText w:val=""/>
      <w:lvlJc w:val="left"/>
    </w:lvl>
    <w:lvl w:ilvl="4" w:tplc="5CA83062">
      <w:numFmt w:val="decimal"/>
      <w:lvlText w:val=""/>
      <w:lvlJc w:val="left"/>
    </w:lvl>
    <w:lvl w:ilvl="5" w:tplc="70526F20">
      <w:numFmt w:val="decimal"/>
      <w:lvlText w:val=""/>
      <w:lvlJc w:val="left"/>
    </w:lvl>
    <w:lvl w:ilvl="6" w:tplc="BC3CBF70">
      <w:numFmt w:val="decimal"/>
      <w:lvlText w:val=""/>
      <w:lvlJc w:val="left"/>
    </w:lvl>
    <w:lvl w:ilvl="7" w:tplc="A2BA4686">
      <w:numFmt w:val="decimal"/>
      <w:lvlText w:val=""/>
      <w:lvlJc w:val="left"/>
    </w:lvl>
    <w:lvl w:ilvl="8" w:tplc="D0A27B24">
      <w:numFmt w:val="decimal"/>
      <w:lvlText w:val=""/>
      <w:lvlJc w:val="left"/>
    </w:lvl>
  </w:abstractNum>
  <w:abstractNum w:abstractNumId="41" w15:restartNumberingAfterBreak="0">
    <w:nsid w:val="6AA7B75C"/>
    <w:multiLevelType w:val="hybridMultilevel"/>
    <w:tmpl w:val="7BBC3922"/>
    <w:lvl w:ilvl="0" w:tplc="55948652">
      <w:start w:val="1"/>
      <w:numFmt w:val="bullet"/>
      <w:lvlText w:val=""/>
      <w:lvlJc w:val="left"/>
    </w:lvl>
    <w:lvl w:ilvl="1" w:tplc="5C208F04">
      <w:numFmt w:val="decimal"/>
      <w:lvlText w:val=""/>
      <w:lvlJc w:val="left"/>
    </w:lvl>
    <w:lvl w:ilvl="2" w:tplc="262E2E4A">
      <w:numFmt w:val="decimal"/>
      <w:lvlText w:val=""/>
      <w:lvlJc w:val="left"/>
    </w:lvl>
    <w:lvl w:ilvl="3" w:tplc="3F0637BC">
      <w:numFmt w:val="decimal"/>
      <w:lvlText w:val=""/>
      <w:lvlJc w:val="left"/>
    </w:lvl>
    <w:lvl w:ilvl="4" w:tplc="7F72D29A">
      <w:numFmt w:val="decimal"/>
      <w:lvlText w:val=""/>
      <w:lvlJc w:val="left"/>
    </w:lvl>
    <w:lvl w:ilvl="5" w:tplc="0EB215C0">
      <w:numFmt w:val="decimal"/>
      <w:lvlText w:val=""/>
      <w:lvlJc w:val="left"/>
    </w:lvl>
    <w:lvl w:ilvl="6" w:tplc="BE3EF37A">
      <w:numFmt w:val="decimal"/>
      <w:lvlText w:val=""/>
      <w:lvlJc w:val="left"/>
    </w:lvl>
    <w:lvl w:ilvl="7" w:tplc="560A3266">
      <w:numFmt w:val="decimal"/>
      <w:lvlText w:val=""/>
      <w:lvlJc w:val="left"/>
    </w:lvl>
    <w:lvl w:ilvl="8" w:tplc="DD3AB51E">
      <w:numFmt w:val="decimal"/>
      <w:lvlText w:val=""/>
      <w:lvlJc w:val="left"/>
    </w:lvl>
  </w:abstractNum>
  <w:abstractNum w:abstractNumId="42" w15:restartNumberingAfterBreak="0">
    <w:nsid w:val="6C80EC70"/>
    <w:multiLevelType w:val="hybridMultilevel"/>
    <w:tmpl w:val="743A5664"/>
    <w:lvl w:ilvl="0" w:tplc="A15839BA">
      <w:start w:val="5"/>
      <w:numFmt w:val="lowerLetter"/>
      <w:lvlText w:val="%1)"/>
      <w:lvlJc w:val="left"/>
    </w:lvl>
    <w:lvl w:ilvl="1" w:tplc="E41EFFEE">
      <w:numFmt w:val="decimal"/>
      <w:lvlText w:val=""/>
      <w:lvlJc w:val="left"/>
    </w:lvl>
    <w:lvl w:ilvl="2" w:tplc="E31EA990">
      <w:numFmt w:val="decimal"/>
      <w:lvlText w:val=""/>
      <w:lvlJc w:val="left"/>
    </w:lvl>
    <w:lvl w:ilvl="3" w:tplc="AD3453B6">
      <w:numFmt w:val="decimal"/>
      <w:lvlText w:val=""/>
      <w:lvlJc w:val="left"/>
    </w:lvl>
    <w:lvl w:ilvl="4" w:tplc="F97249EA">
      <w:numFmt w:val="decimal"/>
      <w:lvlText w:val=""/>
      <w:lvlJc w:val="left"/>
    </w:lvl>
    <w:lvl w:ilvl="5" w:tplc="15E2EEA0">
      <w:numFmt w:val="decimal"/>
      <w:lvlText w:val=""/>
      <w:lvlJc w:val="left"/>
    </w:lvl>
    <w:lvl w:ilvl="6" w:tplc="2C44BB8E">
      <w:numFmt w:val="decimal"/>
      <w:lvlText w:val=""/>
      <w:lvlJc w:val="left"/>
    </w:lvl>
    <w:lvl w:ilvl="7" w:tplc="DD12807E">
      <w:numFmt w:val="decimal"/>
      <w:lvlText w:val=""/>
      <w:lvlJc w:val="left"/>
    </w:lvl>
    <w:lvl w:ilvl="8" w:tplc="F96689A2">
      <w:numFmt w:val="decimal"/>
      <w:lvlText w:val=""/>
      <w:lvlJc w:val="left"/>
    </w:lvl>
  </w:abstractNum>
  <w:abstractNum w:abstractNumId="43" w15:restartNumberingAfterBreak="0">
    <w:nsid w:val="704E1DD5"/>
    <w:multiLevelType w:val="hybridMultilevel"/>
    <w:tmpl w:val="6CD2516A"/>
    <w:lvl w:ilvl="0" w:tplc="AC3E7C9E">
      <w:start w:val="1"/>
      <w:numFmt w:val="bullet"/>
      <w:lvlText w:val=""/>
      <w:lvlJc w:val="left"/>
    </w:lvl>
    <w:lvl w:ilvl="1" w:tplc="5DB8BA62">
      <w:numFmt w:val="decimal"/>
      <w:lvlText w:val=""/>
      <w:lvlJc w:val="left"/>
    </w:lvl>
    <w:lvl w:ilvl="2" w:tplc="B9C43D60">
      <w:numFmt w:val="decimal"/>
      <w:lvlText w:val=""/>
      <w:lvlJc w:val="left"/>
    </w:lvl>
    <w:lvl w:ilvl="3" w:tplc="D5C2EB60">
      <w:numFmt w:val="decimal"/>
      <w:lvlText w:val=""/>
      <w:lvlJc w:val="left"/>
    </w:lvl>
    <w:lvl w:ilvl="4" w:tplc="8AB23334">
      <w:numFmt w:val="decimal"/>
      <w:lvlText w:val=""/>
      <w:lvlJc w:val="left"/>
    </w:lvl>
    <w:lvl w:ilvl="5" w:tplc="CB38E254">
      <w:numFmt w:val="decimal"/>
      <w:lvlText w:val=""/>
      <w:lvlJc w:val="left"/>
    </w:lvl>
    <w:lvl w:ilvl="6" w:tplc="30F2126E">
      <w:numFmt w:val="decimal"/>
      <w:lvlText w:val=""/>
      <w:lvlJc w:val="left"/>
    </w:lvl>
    <w:lvl w:ilvl="7" w:tplc="85A6AB32">
      <w:numFmt w:val="decimal"/>
      <w:lvlText w:val=""/>
      <w:lvlJc w:val="left"/>
    </w:lvl>
    <w:lvl w:ilvl="8" w:tplc="24D0A128">
      <w:numFmt w:val="decimal"/>
      <w:lvlText w:val=""/>
      <w:lvlJc w:val="left"/>
    </w:lvl>
  </w:abstractNum>
  <w:abstractNum w:abstractNumId="44" w15:restartNumberingAfterBreak="0">
    <w:nsid w:val="75E0858A"/>
    <w:multiLevelType w:val="hybridMultilevel"/>
    <w:tmpl w:val="06847528"/>
    <w:lvl w:ilvl="0" w:tplc="1872206C">
      <w:start w:val="3"/>
      <w:numFmt w:val="lowerLetter"/>
      <w:lvlText w:val="%1)"/>
      <w:lvlJc w:val="left"/>
    </w:lvl>
    <w:lvl w:ilvl="1" w:tplc="4B6E0C2C">
      <w:numFmt w:val="decimal"/>
      <w:lvlText w:val=""/>
      <w:lvlJc w:val="left"/>
    </w:lvl>
    <w:lvl w:ilvl="2" w:tplc="504A9A54">
      <w:numFmt w:val="decimal"/>
      <w:lvlText w:val=""/>
      <w:lvlJc w:val="left"/>
    </w:lvl>
    <w:lvl w:ilvl="3" w:tplc="0AA0EFF8">
      <w:numFmt w:val="decimal"/>
      <w:lvlText w:val=""/>
      <w:lvlJc w:val="left"/>
    </w:lvl>
    <w:lvl w:ilvl="4" w:tplc="9B8CD846">
      <w:numFmt w:val="decimal"/>
      <w:lvlText w:val=""/>
      <w:lvlJc w:val="left"/>
    </w:lvl>
    <w:lvl w:ilvl="5" w:tplc="6F2C6936">
      <w:numFmt w:val="decimal"/>
      <w:lvlText w:val=""/>
      <w:lvlJc w:val="left"/>
    </w:lvl>
    <w:lvl w:ilvl="6" w:tplc="951E4540">
      <w:numFmt w:val="decimal"/>
      <w:lvlText w:val=""/>
      <w:lvlJc w:val="left"/>
    </w:lvl>
    <w:lvl w:ilvl="7" w:tplc="38B4E03E">
      <w:numFmt w:val="decimal"/>
      <w:lvlText w:val=""/>
      <w:lvlJc w:val="left"/>
    </w:lvl>
    <w:lvl w:ilvl="8" w:tplc="6EF88486">
      <w:numFmt w:val="decimal"/>
      <w:lvlText w:val=""/>
      <w:lvlJc w:val="left"/>
    </w:lvl>
  </w:abstractNum>
  <w:abstractNum w:abstractNumId="45" w15:restartNumberingAfterBreak="0">
    <w:nsid w:val="78DF6A55"/>
    <w:multiLevelType w:val="hybridMultilevel"/>
    <w:tmpl w:val="244A8E96"/>
    <w:lvl w:ilvl="0" w:tplc="9072DAC6">
      <w:start w:val="2"/>
      <w:numFmt w:val="lowerLetter"/>
      <w:lvlText w:val="%1)"/>
      <w:lvlJc w:val="left"/>
    </w:lvl>
    <w:lvl w:ilvl="1" w:tplc="7E76FE2A">
      <w:numFmt w:val="decimal"/>
      <w:lvlText w:val=""/>
      <w:lvlJc w:val="left"/>
    </w:lvl>
    <w:lvl w:ilvl="2" w:tplc="3162075E">
      <w:numFmt w:val="decimal"/>
      <w:lvlText w:val=""/>
      <w:lvlJc w:val="left"/>
    </w:lvl>
    <w:lvl w:ilvl="3" w:tplc="1890D19A">
      <w:numFmt w:val="decimal"/>
      <w:lvlText w:val=""/>
      <w:lvlJc w:val="left"/>
    </w:lvl>
    <w:lvl w:ilvl="4" w:tplc="B484C9C0">
      <w:numFmt w:val="decimal"/>
      <w:lvlText w:val=""/>
      <w:lvlJc w:val="left"/>
    </w:lvl>
    <w:lvl w:ilvl="5" w:tplc="80FEF3F8">
      <w:numFmt w:val="decimal"/>
      <w:lvlText w:val=""/>
      <w:lvlJc w:val="left"/>
    </w:lvl>
    <w:lvl w:ilvl="6" w:tplc="156E9DCE">
      <w:numFmt w:val="decimal"/>
      <w:lvlText w:val=""/>
      <w:lvlJc w:val="left"/>
    </w:lvl>
    <w:lvl w:ilvl="7" w:tplc="91F852A8">
      <w:numFmt w:val="decimal"/>
      <w:lvlText w:val=""/>
      <w:lvlJc w:val="left"/>
    </w:lvl>
    <w:lvl w:ilvl="8" w:tplc="6248DAEA">
      <w:numFmt w:val="decimal"/>
      <w:lvlText w:val=""/>
      <w:lvlJc w:val="left"/>
    </w:lvl>
  </w:abstractNum>
  <w:num w:numId="1" w16cid:durableId="389576901">
    <w:abstractNumId w:val="38"/>
  </w:num>
  <w:num w:numId="2" w16cid:durableId="1393306954">
    <w:abstractNumId w:val="5"/>
  </w:num>
  <w:num w:numId="3" w16cid:durableId="1919249039">
    <w:abstractNumId w:val="21"/>
  </w:num>
  <w:num w:numId="4" w16cid:durableId="845629307">
    <w:abstractNumId w:val="25"/>
  </w:num>
  <w:num w:numId="5" w16cid:durableId="278726734">
    <w:abstractNumId w:val="45"/>
  </w:num>
  <w:num w:numId="6" w16cid:durableId="591936372">
    <w:abstractNumId w:val="20"/>
  </w:num>
  <w:num w:numId="7" w16cid:durableId="1786191057">
    <w:abstractNumId w:val="14"/>
  </w:num>
  <w:num w:numId="8" w16cid:durableId="649676680">
    <w:abstractNumId w:val="42"/>
  </w:num>
  <w:num w:numId="9" w16cid:durableId="1819767251">
    <w:abstractNumId w:val="19"/>
  </w:num>
  <w:num w:numId="10" w16cid:durableId="1525051974">
    <w:abstractNumId w:val="0"/>
  </w:num>
  <w:num w:numId="11" w16cid:durableId="1108232270">
    <w:abstractNumId w:val="15"/>
  </w:num>
  <w:num w:numId="12" w16cid:durableId="416707293">
    <w:abstractNumId w:val="26"/>
  </w:num>
  <w:num w:numId="13" w16cid:durableId="1005547415">
    <w:abstractNumId w:val="41"/>
  </w:num>
  <w:num w:numId="14" w16cid:durableId="358436113">
    <w:abstractNumId w:val="9"/>
  </w:num>
  <w:num w:numId="15" w16cid:durableId="1398824891">
    <w:abstractNumId w:val="33"/>
  </w:num>
  <w:num w:numId="16" w16cid:durableId="1154839065">
    <w:abstractNumId w:val="23"/>
  </w:num>
  <w:num w:numId="17" w16cid:durableId="1647733843">
    <w:abstractNumId w:val="22"/>
  </w:num>
  <w:num w:numId="18" w16cid:durableId="1812792928">
    <w:abstractNumId w:val="12"/>
  </w:num>
  <w:num w:numId="19" w16cid:durableId="2147315317">
    <w:abstractNumId w:val="37"/>
  </w:num>
  <w:num w:numId="20" w16cid:durableId="2033454248">
    <w:abstractNumId w:val="6"/>
  </w:num>
  <w:num w:numId="21" w16cid:durableId="1255820301">
    <w:abstractNumId w:val="28"/>
  </w:num>
  <w:num w:numId="22" w16cid:durableId="2063552042">
    <w:abstractNumId w:val="1"/>
  </w:num>
  <w:num w:numId="23" w16cid:durableId="406002511">
    <w:abstractNumId w:val="18"/>
  </w:num>
  <w:num w:numId="24" w16cid:durableId="1600870164">
    <w:abstractNumId w:val="36"/>
  </w:num>
  <w:num w:numId="25" w16cid:durableId="1169979096">
    <w:abstractNumId w:val="32"/>
  </w:num>
  <w:num w:numId="26" w16cid:durableId="1712343350">
    <w:abstractNumId w:val="30"/>
  </w:num>
  <w:num w:numId="27" w16cid:durableId="1933854365">
    <w:abstractNumId w:val="16"/>
  </w:num>
  <w:num w:numId="28" w16cid:durableId="1607688097">
    <w:abstractNumId w:val="7"/>
  </w:num>
  <w:num w:numId="29" w16cid:durableId="1652757885">
    <w:abstractNumId w:val="27"/>
  </w:num>
  <w:num w:numId="30" w16cid:durableId="741684849">
    <w:abstractNumId w:val="29"/>
  </w:num>
  <w:num w:numId="31" w16cid:durableId="666978340">
    <w:abstractNumId w:val="39"/>
  </w:num>
  <w:num w:numId="32" w16cid:durableId="2098090164">
    <w:abstractNumId w:val="13"/>
  </w:num>
  <w:num w:numId="33" w16cid:durableId="1696733960">
    <w:abstractNumId w:val="40"/>
  </w:num>
  <w:num w:numId="34" w16cid:durableId="1832597142">
    <w:abstractNumId w:val="8"/>
  </w:num>
  <w:num w:numId="35" w16cid:durableId="287050825">
    <w:abstractNumId w:val="44"/>
  </w:num>
  <w:num w:numId="36" w16cid:durableId="1892184230">
    <w:abstractNumId w:val="34"/>
  </w:num>
  <w:num w:numId="37" w16cid:durableId="986130202">
    <w:abstractNumId w:val="31"/>
  </w:num>
  <w:num w:numId="38" w16cid:durableId="1083452368">
    <w:abstractNumId w:val="10"/>
  </w:num>
  <w:num w:numId="39" w16cid:durableId="1453671974">
    <w:abstractNumId w:val="24"/>
  </w:num>
  <w:num w:numId="40" w16cid:durableId="353843620">
    <w:abstractNumId w:val="2"/>
  </w:num>
  <w:num w:numId="41" w16cid:durableId="2081175828">
    <w:abstractNumId w:val="11"/>
  </w:num>
  <w:num w:numId="42" w16cid:durableId="794831112">
    <w:abstractNumId w:val="43"/>
  </w:num>
  <w:num w:numId="43" w16cid:durableId="433936903">
    <w:abstractNumId w:val="35"/>
  </w:num>
  <w:num w:numId="44" w16cid:durableId="1318997327">
    <w:abstractNumId w:val="3"/>
  </w:num>
  <w:num w:numId="45" w16cid:durableId="1566184128">
    <w:abstractNumId w:val="4"/>
  </w:num>
  <w:num w:numId="46" w16cid:durableId="1380666888">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B0D"/>
    <w:rsid w:val="00374B0D"/>
    <w:rsid w:val="004A0604"/>
    <w:rsid w:val="00EB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EEC3"/>
  <w15:docId w15:val="{6D5A49B8-2180-413F-9ED9-6B4ADC90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http://www.ema.europa.eu/docs/en_GB/document_library/Template_or_form/2013/03/WC50013975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Bartusevičiūtė</cp:lastModifiedBy>
  <cp:revision>3</cp:revision>
  <dcterms:created xsi:type="dcterms:W3CDTF">2022-09-12T12:50:00Z</dcterms:created>
  <dcterms:modified xsi:type="dcterms:W3CDTF">2022-09-12T11:04:00Z</dcterms:modified>
</cp:coreProperties>
</file>