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913" w:rsidRPr="0075044E" w:rsidRDefault="00D04913" w:rsidP="00D04913">
      <w:pPr>
        <w:spacing w:after="0" w:line="240" w:lineRule="auto"/>
        <w:jc w:val="center"/>
        <w:rPr>
          <w:rFonts w:ascii="Times New Roman" w:eastAsia="Times New Roman" w:hAnsi="Times New Roman" w:cs="Times New Roman"/>
          <w:b/>
          <w:lang w:eastAsia="lt-LT"/>
        </w:rPr>
      </w:pPr>
      <w:bookmarkStart w:id="0" w:name="_Toc129243138"/>
      <w:bookmarkStart w:id="1" w:name="_Toc129243263"/>
      <w:r w:rsidRPr="0075044E">
        <w:rPr>
          <w:rFonts w:ascii="Times New Roman" w:eastAsia="Times New Roman" w:hAnsi="Times New Roman" w:cs="Times New Roman"/>
          <w:b/>
          <w:lang w:eastAsia="lt-LT"/>
        </w:rPr>
        <w:t>Pakuotės lapelis: informacija vartotojui</w:t>
      </w:r>
      <w:bookmarkEnd w:id="0"/>
      <w:bookmarkEnd w:id="1"/>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jc w:val="center"/>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Divigel 0,5 mg gelis</w:t>
      </w:r>
    </w:p>
    <w:p w:rsidR="00D04913" w:rsidRPr="0075044E" w:rsidRDefault="00D04913" w:rsidP="00D04913">
      <w:pPr>
        <w:spacing w:after="0" w:line="240" w:lineRule="auto"/>
        <w:jc w:val="center"/>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Divigel 1 mg gelis</w:t>
      </w:r>
    </w:p>
    <w:p w:rsidR="00D04913" w:rsidRPr="0075044E" w:rsidRDefault="00D04913" w:rsidP="00D04913">
      <w:pPr>
        <w:spacing w:after="120" w:line="240" w:lineRule="auto"/>
        <w:jc w:val="center"/>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estradiolis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uppressAutoHyphen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lang w:eastAsia="lt-LT"/>
        </w:rPr>
        <w:t>Atidžiai perskaitykite visą šį lapelį, prieš pradėdami vartoti vaistą, nes jame pateikiama Jums svarbi informacija.</w:t>
      </w:r>
    </w:p>
    <w:p w:rsidR="00D04913" w:rsidRDefault="00D04913" w:rsidP="00D04913">
      <w:pPr>
        <w:numPr>
          <w:ilvl w:val="0"/>
          <w:numId w:val="4"/>
        </w:numPr>
        <w:spacing w:after="0" w:line="240" w:lineRule="auto"/>
        <w:ind w:left="567" w:right="-2"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Neišmeskite šio lapelio, nes vėl gali prireikti jį perskaityti.</w:t>
      </w:r>
    </w:p>
    <w:p w:rsidR="00D04913" w:rsidRPr="0075044E" w:rsidRDefault="00D04913" w:rsidP="00D04913">
      <w:pPr>
        <w:numPr>
          <w:ilvl w:val="0"/>
          <w:numId w:val="4"/>
        </w:numPr>
        <w:spacing w:after="0" w:line="240" w:lineRule="auto"/>
        <w:ind w:left="567" w:right="-2"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kiltų daugiau klausimų, kreipkitės į gydytoją arba vaistininką.</w:t>
      </w:r>
    </w:p>
    <w:p w:rsidR="00D04913" w:rsidRPr="0075044E" w:rsidRDefault="00D04913" w:rsidP="00D04913">
      <w:pPr>
        <w:spacing w:after="0" w:line="240" w:lineRule="auto"/>
        <w:ind w:left="567" w:right="-2"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w:t>
      </w:r>
      <w:r w:rsidRPr="0075044E">
        <w:rPr>
          <w:rFonts w:ascii="Times New Roman" w:eastAsia="Times New Roman" w:hAnsi="Times New Roman" w:cs="Times New Roman"/>
          <w:lang w:eastAsia="lt-LT"/>
        </w:rPr>
        <w:tab/>
        <w:t>Šis vaistas skirtas tik Jums, todėl kitiems žmonėms jo duoti negalima. Vaistas gali jiems pakenkti (net tiems, kurių ligos požymiai yra tokie patys kaip Jūsų).</w:t>
      </w:r>
    </w:p>
    <w:p w:rsidR="00D04913" w:rsidRPr="0075044E" w:rsidRDefault="00D04913" w:rsidP="00D04913">
      <w:pPr>
        <w:numPr>
          <w:ilvl w:val="0"/>
          <w:numId w:val="4"/>
        </w:numPr>
        <w:tabs>
          <w:tab w:val="left" w:pos="-1701"/>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Apie ką rašoma šiame lapelyje?</w:t>
      </w:r>
    </w:p>
    <w:p w:rsidR="00D04913" w:rsidRPr="0075044E" w:rsidRDefault="00D04913" w:rsidP="00D04913">
      <w:pPr>
        <w:spacing w:after="0" w:line="240" w:lineRule="auto"/>
        <w:rPr>
          <w:rFonts w:ascii="Times New Roman" w:eastAsia="Times New Roman" w:hAnsi="Times New Roman" w:cs="Times New Roman"/>
          <w:b/>
          <w:lang w:eastAsia="lt-LT"/>
        </w:rPr>
      </w:pP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1.</w:t>
      </w:r>
      <w:r w:rsidRPr="0075044E">
        <w:rPr>
          <w:rFonts w:ascii="Times New Roman" w:eastAsia="Times New Roman" w:hAnsi="Times New Roman" w:cs="Times New Roman"/>
          <w:lang w:eastAsia="lt-LT"/>
        </w:rPr>
        <w:tab/>
        <w:t>Kas yra Divigel ir kam jis vartojamas</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2.</w:t>
      </w:r>
      <w:r w:rsidRPr="0075044E">
        <w:rPr>
          <w:rFonts w:ascii="Times New Roman" w:eastAsia="Times New Roman" w:hAnsi="Times New Roman" w:cs="Times New Roman"/>
          <w:lang w:eastAsia="lt-LT"/>
        </w:rPr>
        <w:tab/>
        <w:t>Kas žinotina prieš vartojant Divigel</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3.</w:t>
      </w:r>
      <w:r w:rsidRPr="0075044E">
        <w:rPr>
          <w:rFonts w:ascii="Times New Roman" w:eastAsia="Times New Roman" w:hAnsi="Times New Roman" w:cs="Times New Roman"/>
          <w:lang w:eastAsia="lt-LT"/>
        </w:rPr>
        <w:tab/>
        <w:t>Kaip vartoti Divigel</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4.</w:t>
      </w:r>
      <w:r w:rsidRPr="0075044E">
        <w:rPr>
          <w:rFonts w:ascii="Times New Roman" w:eastAsia="Times New Roman" w:hAnsi="Times New Roman" w:cs="Times New Roman"/>
          <w:lang w:eastAsia="lt-LT"/>
        </w:rPr>
        <w:tab/>
        <w:t>Galimas šalutinis poveikis</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5.</w:t>
      </w:r>
      <w:r w:rsidRPr="0075044E">
        <w:rPr>
          <w:rFonts w:ascii="Times New Roman" w:eastAsia="Times New Roman" w:hAnsi="Times New Roman" w:cs="Times New Roman"/>
          <w:lang w:eastAsia="lt-LT"/>
        </w:rPr>
        <w:tab/>
        <w:t>Kaip laikyti Divigel</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6.</w:t>
      </w:r>
      <w:r w:rsidRPr="0075044E">
        <w:rPr>
          <w:rFonts w:ascii="Times New Roman" w:eastAsia="Times New Roman" w:hAnsi="Times New Roman" w:cs="Times New Roman"/>
          <w:lang w:eastAsia="lt-LT"/>
        </w:rPr>
        <w:tab/>
        <w:t>Pakuotės turinys ir kita informacija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1.</w:t>
      </w:r>
      <w:r w:rsidRPr="0075044E">
        <w:rPr>
          <w:rFonts w:ascii="Times New Roman" w:eastAsia="Times New Roman" w:hAnsi="Times New Roman" w:cs="Times New Roman"/>
          <w:b/>
          <w:bCs/>
          <w:lang w:eastAsia="lt-LT"/>
        </w:rPr>
        <w:tab/>
        <w:t>Kas yra Divigel ir kam jis vartojamas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vartojamas pakeičiamajai hormonų terapijai (PHT). Jo sudėtyje yra moteriško hormono estrogeno.</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Divigel vartojamas </w:t>
      </w:r>
      <w:r w:rsidRPr="0075044E">
        <w:rPr>
          <w:rFonts w:ascii="Times New Roman" w:eastAsia="Times New Roman" w:hAnsi="Times New Roman" w:cs="Times New Roman"/>
          <w:b/>
          <w:bCs/>
          <w:u w:val="single"/>
          <w:lang w:eastAsia="lt-LT"/>
        </w:rPr>
        <w:t>po menopauzės atsiradusiems simptomams lengvinti</w:t>
      </w:r>
      <w:r w:rsidRPr="0075044E">
        <w:rPr>
          <w:rFonts w:ascii="Times New Roman" w:eastAsia="Times New Roman" w:hAnsi="Times New Roman" w:cs="Times New Roman"/>
          <w:lang w:eastAsia="lt-LT"/>
        </w:rPr>
        <w:t>.</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Menopauzės laikotarpiu sumažėja moters organizme gaminamo estrogeno kiekis. Tai gali sukelti tokių simptomų kaip veido, kaklo ir krūtinės paraudimas (karščio pylimas). Divigel šiuos po menopauzės atsirandančius simptomus mažina. Divigel Jums skirs tik tada, jeigu atsiradę simptomai stipriai trikdys Jūsų kasdienį gyvenimą.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Jūsų būklė nepagerėja arba pablogėja, pasakykite gydytojui.</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2.</w:t>
      </w:r>
      <w:r w:rsidRPr="0075044E">
        <w:rPr>
          <w:rFonts w:ascii="Times New Roman" w:eastAsia="Times New Roman" w:hAnsi="Times New Roman" w:cs="Times New Roman"/>
          <w:b/>
          <w:bCs/>
          <w:lang w:eastAsia="lt-LT"/>
        </w:rPr>
        <w:tab/>
        <w:t>Kas žinotina prieš vartojant Divigel</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Medicininė istorija ir reguliarūs patikrinimai</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PHT yra susijusi su rizika, kurią reikia įvertinti prieš nusprendžiant, ar pradėti PHT ir ar ją tęsti.</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Moterų, kurioms yra priešlaikinė menopauzė (atsiradusi dėl kiaušidžių nepakankamumo arba operacijos), gydymo patirtis yra ribota. Jeigu Jums yra priešlaikinė menopauzė, su PHT susijusi rizika gali būti kitokia. Pasitarkite su gydytoju.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lastRenderedPageBreak/>
        <w:t>Prieš pradedant (arba atnaujinant) PHT, gydytojas pasiteiraus apie Jūsų ir Jūsų kraujo giminaičių medicininę istoriją. Gydytojas nuspręs, ar reikia ištirti fizinę būklę. Jeigu reikės, gydytojas gali ištirti krūtis ir (arba) vidaus organus.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Pradėjusi vartoti Divigel, turėsite reguliariai (ne rečiau kaip kartą per metus) lankytis pas gydytoją, kad jis patikrintų Jūsų būklę. Tokių patikrinimų metu su gydytoju aptarkite Divigel vartojimo tęsimo naudą ir riziką.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bCs/>
          <w:lang w:eastAsia="lt-LT"/>
        </w:rPr>
        <w:t>Reguliariai tikrinkite, ar krūtyse neatsirado pokyčių</w:t>
      </w:r>
      <w:r w:rsidRPr="0075044E">
        <w:rPr>
          <w:rFonts w:ascii="Times New Roman" w:eastAsia="Times New Roman" w:hAnsi="Times New Roman" w:cs="Times New Roman"/>
          <w:lang w:eastAsia="lt-LT"/>
        </w:rPr>
        <w:t xml:space="preserve"> (žr. toliau esantį poskyrį „Krūties vėžys“). Reguliariai atlikite krūtų tyrimus, kaip rekomendavo gydytojas.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Divigel vartoti draudžiama:</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Nevartokite Divigel, jei bent viena iš toliau išvardytų būklių Jums tinka. Jeigu nesate tikra dėl bent vienos toliau išvardytos būklės, </w:t>
      </w:r>
      <w:r w:rsidRPr="0075044E">
        <w:rPr>
          <w:rFonts w:ascii="Times New Roman" w:eastAsia="Times New Roman" w:hAnsi="Times New Roman" w:cs="Times New Roman"/>
          <w:b/>
          <w:bCs/>
          <w:lang w:eastAsia="lt-LT"/>
        </w:rPr>
        <w:t>pasitarkite su gydytoju</w:t>
      </w:r>
      <w:r w:rsidRPr="0075044E">
        <w:rPr>
          <w:rFonts w:ascii="Times New Roman" w:eastAsia="Times New Roman" w:hAnsi="Times New Roman" w:cs="Times New Roman"/>
          <w:lang w:eastAsia="lt-LT"/>
        </w:rPr>
        <w:t xml:space="preserve"> prieš Divigel vartojimą.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vartoti negalima:</w:t>
      </w:r>
    </w:p>
    <w:p w:rsidR="00D04913" w:rsidRDefault="00D04913" w:rsidP="00D04913">
      <w:pPr>
        <w:numPr>
          <w:ilvl w:val="0"/>
          <w:numId w:val="3"/>
        </w:numPr>
        <w:spacing w:after="0" w:line="240" w:lineRule="auto"/>
        <w:ind w:left="567" w:hanging="567"/>
        <w:rPr>
          <w:rFonts w:ascii="Times New Roman" w:eastAsia="Times New Roman" w:hAnsi="Times New Roman" w:cs="Times New Roman"/>
          <w:color w:val="000000"/>
          <w:lang w:eastAsia="lt-LT"/>
        </w:rPr>
      </w:pPr>
      <w:r w:rsidRPr="0075044E">
        <w:rPr>
          <w:rFonts w:ascii="Times New Roman" w:eastAsia="Times New Roman" w:hAnsi="Times New Roman" w:cs="Times New Roman"/>
          <w:color w:val="000000"/>
          <w:lang w:eastAsia="lt-LT"/>
        </w:rPr>
        <w:t xml:space="preserve">jeigu sergate ar anksčiau sirgote </w:t>
      </w:r>
      <w:r w:rsidRPr="0075044E">
        <w:rPr>
          <w:rFonts w:ascii="Times New Roman" w:eastAsia="Times New Roman" w:hAnsi="Times New Roman" w:cs="Times New Roman"/>
          <w:b/>
          <w:color w:val="000000"/>
          <w:lang w:eastAsia="lt-LT"/>
        </w:rPr>
        <w:t>krūties vėžiu</w:t>
      </w:r>
      <w:r w:rsidRPr="0075044E">
        <w:rPr>
          <w:rFonts w:ascii="Times New Roman" w:eastAsia="Times New Roman" w:hAnsi="Times New Roman" w:cs="Times New Roman"/>
          <w:color w:val="000000"/>
          <w:lang w:eastAsia="lt-LT"/>
        </w:rPr>
        <w:t xml:space="preserve"> arba įtariama, kad Jūs juo sergate;</w:t>
      </w:r>
    </w:p>
    <w:p w:rsidR="00D04913" w:rsidRDefault="00D04913" w:rsidP="00D04913">
      <w:pPr>
        <w:numPr>
          <w:ilvl w:val="0"/>
          <w:numId w:val="3"/>
        </w:num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sergate arba įtariama, kad sergate </w:t>
      </w:r>
      <w:r w:rsidRPr="0075044E">
        <w:rPr>
          <w:rFonts w:ascii="Times New Roman" w:eastAsia="Times New Roman" w:hAnsi="Times New Roman" w:cs="Times New Roman"/>
          <w:b/>
          <w:lang w:eastAsia="lt-LT"/>
        </w:rPr>
        <w:t>estrogenams jautriu vėžiu</w:t>
      </w:r>
      <w:r w:rsidRPr="0075044E">
        <w:rPr>
          <w:rFonts w:ascii="Times New Roman" w:eastAsia="Times New Roman" w:hAnsi="Times New Roman" w:cs="Times New Roman"/>
          <w:lang w:eastAsia="lt-LT"/>
        </w:rPr>
        <w:t>, pvz., gimdos gleivinės (endometriumo) vėžiu;</w:t>
      </w:r>
    </w:p>
    <w:p w:rsidR="00D04913" w:rsidRPr="0075044E" w:rsidRDefault="00D04913" w:rsidP="00D04913">
      <w:pPr>
        <w:numPr>
          <w:ilvl w:val="0"/>
          <w:numId w:val="3"/>
        </w:num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yra neaiškios priežasties sukeltas </w:t>
      </w:r>
      <w:r w:rsidRPr="0075044E">
        <w:rPr>
          <w:rFonts w:ascii="Times New Roman" w:eastAsia="Times New Roman" w:hAnsi="Times New Roman" w:cs="Times New Roman"/>
          <w:b/>
          <w:lang w:eastAsia="lt-LT"/>
        </w:rPr>
        <w:t>kraujavimas iš makšties</w:t>
      </w:r>
      <w:r w:rsidRPr="0075044E">
        <w:rPr>
          <w:rFonts w:ascii="Times New Roman" w:eastAsia="Times New Roman" w:hAnsi="Times New Roman" w:cs="Times New Roman"/>
          <w:bCs/>
          <w:lang w:eastAsia="lt-LT"/>
        </w:rPr>
        <w:t>;</w:t>
      </w:r>
    </w:p>
    <w:p w:rsidR="00D04913" w:rsidRPr="0075044E" w:rsidRDefault="00D04913" w:rsidP="00D04913">
      <w:pPr>
        <w:numPr>
          <w:ilvl w:val="0"/>
          <w:numId w:val="3"/>
        </w:num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yra neišgydytas </w:t>
      </w:r>
      <w:r w:rsidRPr="0075044E">
        <w:rPr>
          <w:rFonts w:ascii="Times New Roman" w:eastAsia="Times New Roman" w:hAnsi="Times New Roman" w:cs="Times New Roman"/>
          <w:b/>
          <w:lang w:eastAsia="lt-LT"/>
        </w:rPr>
        <w:t xml:space="preserve">per didelis gimdos audinių sustorėjimas </w:t>
      </w:r>
      <w:r w:rsidRPr="0075044E">
        <w:rPr>
          <w:rFonts w:ascii="Times New Roman" w:eastAsia="Times New Roman" w:hAnsi="Times New Roman" w:cs="Times New Roman"/>
          <w:lang w:eastAsia="lt-LT"/>
        </w:rPr>
        <w:t>(endometriumo hiperplazija);</w:t>
      </w:r>
    </w:p>
    <w:p w:rsidR="00D04913" w:rsidRPr="0075044E" w:rsidRDefault="00D04913" w:rsidP="00D04913">
      <w:pPr>
        <w:numPr>
          <w:ilvl w:val="0"/>
          <w:numId w:val="3"/>
        </w:numPr>
        <w:spacing w:after="0" w:line="240" w:lineRule="auto"/>
        <w:ind w:left="588" w:hanging="588"/>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yra ar buvo atsiradęs </w:t>
      </w:r>
      <w:r w:rsidRPr="0075044E">
        <w:rPr>
          <w:rFonts w:ascii="Times New Roman" w:eastAsia="Times New Roman" w:hAnsi="Times New Roman" w:cs="Times New Roman"/>
          <w:b/>
          <w:lang w:eastAsia="lt-LT"/>
        </w:rPr>
        <w:t>kraujo krešulys</w:t>
      </w:r>
      <w:r w:rsidRPr="0075044E">
        <w:rPr>
          <w:rFonts w:ascii="Times New Roman" w:eastAsia="Times New Roman" w:hAnsi="Times New Roman" w:cs="Times New Roman"/>
          <w:lang w:eastAsia="lt-LT"/>
        </w:rPr>
        <w:t xml:space="preserve"> </w:t>
      </w:r>
      <w:r w:rsidRPr="0075044E">
        <w:rPr>
          <w:rFonts w:ascii="Times New Roman" w:eastAsia="Times New Roman" w:hAnsi="Times New Roman" w:cs="Times New Roman"/>
          <w:b/>
          <w:lang w:eastAsia="lt-LT"/>
        </w:rPr>
        <w:t xml:space="preserve">venose </w:t>
      </w:r>
      <w:r w:rsidRPr="0075044E">
        <w:rPr>
          <w:rFonts w:ascii="Times New Roman" w:eastAsia="Times New Roman" w:hAnsi="Times New Roman" w:cs="Times New Roman"/>
          <w:bCs/>
          <w:lang w:eastAsia="lt-LT"/>
        </w:rPr>
        <w:t>(trombozė), pvz</w:t>
      </w:r>
      <w:r w:rsidRPr="0075044E">
        <w:rPr>
          <w:rFonts w:ascii="Times New Roman" w:eastAsia="Times New Roman" w:hAnsi="Times New Roman" w:cs="Times New Roman"/>
          <w:lang w:eastAsia="lt-LT"/>
        </w:rPr>
        <w:t>., kojų (giliųjų venų trombozė) ar plaučių (plaučių embolija);</w:t>
      </w:r>
    </w:p>
    <w:p w:rsidR="00D04913" w:rsidRPr="0075044E" w:rsidRDefault="00D04913" w:rsidP="00D04913">
      <w:pPr>
        <w:numPr>
          <w:ilvl w:val="0"/>
          <w:numId w:val="3"/>
        </w:num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yra </w:t>
      </w:r>
      <w:r w:rsidRPr="0075044E">
        <w:rPr>
          <w:rFonts w:ascii="Times New Roman" w:eastAsia="Times New Roman" w:hAnsi="Times New Roman" w:cs="Times New Roman"/>
          <w:b/>
          <w:lang w:eastAsia="lt-LT"/>
        </w:rPr>
        <w:t>kraujo krešėjimo sutrikimų</w:t>
      </w:r>
      <w:r w:rsidRPr="0075044E">
        <w:rPr>
          <w:rFonts w:ascii="Times New Roman" w:eastAsia="Times New Roman" w:hAnsi="Times New Roman" w:cs="Times New Roman"/>
          <w:lang w:eastAsia="lt-LT"/>
        </w:rPr>
        <w:t xml:space="preserve"> (pvz., C baltymo, S baltymo arba antitrombino stoka);</w:t>
      </w:r>
    </w:p>
    <w:p w:rsidR="00D04913" w:rsidRPr="0075044E" w:rsidRDefault="00D04913" w:rsidP="00D04913">
      <w:pPr>
        <w:numPr>
          <w:ilvl w:val="0"/>
          <w:numId w:val="3"/>
        </w:numPr>
        <w:spacing w:after="0" w:line="240" w:lineRule="auto"/>
        <w:ind w:left="588" w:hanging="588"/>
        <w:rPr>
          <w:rFonts w:ascii="Times New Roman" w:eastAsia="Times New Roman" w:hAnsi="Times New Roman" w:cs="Times New Roman"/>
          <w:color w:val="000000"/>
          <w:lang w:eastAsia="lt-LT"/>
        </w:rPr>
      </w:pPr>
      <w:r w:rsidRPr="0075044E">
        <w:rPr>
          <w:rFonts w:ascii="Times New Roman" w:eastAsia="Times New Roman" w:hAnsi="Times New Roman" w:cs="Times New Roman"/>
          <w:lang w:eastAsia="lt-LT"/>
        </w:rPr>
        <w:t>jeigu sergate ar neseniai sirgote kraujo krešulio</w:t>
      </w:r>
      <w:r w:rsidRPr="0075044E">
        <w:rPr>
          <w:rFonts w:ascii="Times New Roman" w:eastAsia="Times New Roman" w:hAnsi="Times New Roman" w:cs="Times New Roman"/>
          <w:color w:val="000000"/>
          <w:lang w:eastAsia="lt-LT"/>
        </w:rPr>
        <w:t xml:space="preserve"> arterijoje sukelta liga, pvz., </w:t>
      </w:r>
      <w:r w:rsidRPr="0075044E">
        <w:rPr>
          <w:rFonts w:ascii="Times New Roman" w:eastAsia="Times New Roman" w:hAnsi="Times New Roman" w:cs="Times New Roman"/>
          <w:b/>
          <w:color w:val="000000"/>
          <w:lang w:eastAsia="lt-LT"/>
        </w:rPr>
        <w:t xml:space="preserve">širdies </w:t>
      </w:r>
      <w:r w:rsidRPr="0075044E">
        <w:rPr>
          <w:rFonts w:ascii="Times New Roman" w:eastAsia="Times New Roman" w:hAnsi="Times New Roman" w:cs="Times New Roman"/>
          <w:b/>
          <w:bCs/>
          <w:color w:val="000000"/>
          <w:lang w:eastAsia="lt-LT"/>
        </w:rPr>
        <w:t xml:space="preserve">priepuoliu, insultu </w:t>
      </w:r>
      <w:r w:rsidRPr="0075044E">
        <w:rPr>
          <w:rFonts w:ascii="Times New Roman" w:eastAsia="Times New Roman" w:hAnsi="Times New Roman" w:cs="Times New Roman"/>
          <w:color w:val="000000"/>
          <w:lang w:eastAsia="lt-LT"/>
        </w:rPr>
        <w:t>arba</w:t>
      </w:r>
      <w:r w:rsidRPr="0075044E">
        <w:rPr>
          <w:rFonts w:ascii="Times New Roman" w:eastAsia="Times New Roman" w:hAnsi="Times New Roman" w:cs="Times New Roman"/>
          <w:b/>
          <w:bCs/>
          <w:color w:val="000000"/>
          <w:lang w:eastAsia="lt-LT"/>
        </w:rPr>
        <w:t xml:space="preserve"> krūtinės angina</w:t>
      </w:r>
      <w:r w:rsidRPr="0075044E">
        <w:rPr>
          <w:rFonts w:ascii="Times New Roman" w:eastAsia="Times New Roman" w:hAnsi="Times New Roman" w:cs="Times New Roman"/>
          <w:color w:val="000000"/>
          <w:lang w:eastAsia="lt-LT"/>
        </w:rPr>
        <w:t>;</w:t>
      </w:r>
    </w:p>
    <w:p w:rsidR="00D04913" w:rsidRPr="0075044E" w:rsidRDefault="00D04913" w:rsidP="00D04913">
      <w:pPr>
        <w:numPr>
          <w:ilvl w:val="0"/>
          <w:numId w:val="3"/>
        </w:numPr>
        <w:spacing w:after="0" w:line="240" w:lineRule="auto"/>
        <w:ind w:left="588" w:hanging="588"/>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sergate </w:t>
      </w:r>
      <w:r w:rsidRPr="0075044E">
        <w:rPr>
          <w:rFonts w:ascii="Times New Roman" w:eastAsia="Times New Roman" w:hAnsi="Times New Roman" w:cs="Times New Roman"/>
          <w:b/>
          <w:lang w:eastAsia="lt-LT"/>
        </w:rPr>
        <w:t>kepenų liga</w:t>
      </w:r>
      <w:r w:rsidRPr="0075044E">
        <w:rPr>
          <w:rFonts w:ascii="Times New Roman" w:eastAsia="Times New Roman" w:hAnsi="Times New Roman" w:cs="Times New Roman"/>
          <w:lang w:eastAsia="lt-LT"/>
        </w:rPr>
        <w:t xml:space="preserve"> ar ja sirgote ir kepenų funkcijos tyrimų rodmenys dar netapo normalūs;</w:t>
      </w:r>
    </w:p>
    <w:p w:rsidR="00D04913" w:rsidRPr="0075044E" w:rsidRDefault="00D04913" w:rsidP="00D04913">
      <w:pPr>
        <w:numPr>
          <w:ilvl w:val="0"/>
          <w:numId w:val="3"/>
        </w:num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sergate reta kraujo liga, kuri vadinama porfirija ir kuri yra šeimoje paveldima (įgimta);</w:t>
      </w:r>
    </w:p>
    <w:p w:rsidR="00D04913" w:rsidRPr="0075044E" w:rsidRDefault="00D04913" w:rsidP="00D04913">
      <w:pPr>
        <w:numPr>
          <w:ilvl w:val="0"/>
          <w:numId w:val="3"/>
        </w:numPr>
        <w:spacing w:after="0" w:line="240" w:lineRule="auto"/>
        <w:ind w:left="588" w:hanging="588"/>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yra alergija estradioliui arba bet kuriai pagalbinei šio vaisto medžiagai (jos išvardytos 6 skyriuje).</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bent viena iš aukščiau išvardytų būklių Divigel vartojimo metu Jums pasireiškė pirmą kartą, nedelsdama nutraukite vaisto vartojimą ir kreipkitės į gydytoją.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Įspėjimai ir atsargumo priemonės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Pasitarkite su gydytoju arba vaistininku, prieš pradėdama vartoti Divigel. Prieš gydymą pasakykite gydytojui, jeigu Jums yra arba buvo bet kuris iš toliau išvardytų sutrikimų, nes gydymo Divigel metu jie gali atsinaujinti ar pasunkėti. Tokiu atveju Jums reikės dažniau lankytis pas gydytoją, kad jis galėtų stebėti Jūsų būklę.</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Skaidulinis gimdos navikas.</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Gimdos gleivinės augimas ne gimdoje (endometriozė) arba buvęs per didelis gimdos gleivinės išvešėjimas (endometriumo hiperplazija).</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Padidėjusi kraujo krešulių atsiradimo rizika (žr. poskyrį „Kraujo krešuliai venose (trombozė)“).</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Padidėjusi estrogenams jautraus vėžio rizika, pavyzdžiui, Jūsų mamai, sesei arba senelei buvo diagnozuotas krūties vėžys.</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Didelis kraujospūdis.</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Kepenų liga, pvz., gerybinis kepenų navikas.</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Cukrinis diabetas.</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Tulžies akmenligė.</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Migrena ar stiprus galvos skausmas.</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lastRenderedPageBreak/>
        <w:t>Dauguma organizmo organų pažeisti galinti imuninės sistemos liga (sisteminė raudonoji vilkligė, SRV).</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Epilepsija.</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Astma.</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Ausies būgnelį ir klausą pažeidžianti liga (otosklerozė).</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Labai didelis riebalų (trigliceridų) kiekis kraujyje.</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Skysčių susilaikymas dėl širdies arba inkstų sutrikimų.</w:t>
      </w:r>
    </w:p>
    <w:p w:rsidR="00D04913" w:rsidRPr="0075044E" w:rsidRDefault="00D04913" w:rsidP="00D04913">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Įgimta ar įgyta angioneurozinė edema.</w:t>
      </w:r>
    </w:p>
    <w:p w:rsidR="00D04913" w:rsidRDefault="00D04913" w:rsidP="00D04913">
      <w:pPr>
        <w:spacing w:after="0" w:line="240" w:lineRule="auto"/>
        <w:rPr>
          <w:rFonts w:ascii="Times New Roman" w:eastAsia="Times New Roman" w:hAnsi="Times New Roman" w:cs="Times New Roman"/>
          <w:lang w:eastAsia="lt-LT"/>
        </w:rPr>
      </w:pPr>
    </w:p>
    <w:p w:rsidR="00D04913" w:rsidRPr="0024324E" w:rsidRDefault="00D04913" w:rsidP="00D04913">
      <w:pPr>
        <w:spacing w:after="0" w:line="240" w:lineRule="auto"/>
        <w:rPr>
          <w:rFonts w:ascii="Times New Roman" w:eastAsia="Times New Roman" w:hAnsi="Times New Roman" w:cs="Times New Roman"/>
          <w:b/>
          <w:bCs/>
          <w:lang w:eastAsia="lt-LT"/>
        </w:rPr>
      </w:pPr>
      <w:r w:rsidRPr="0024324E">
        <w:rPr>
          <w:rFonts w:ascii="Times New Roman" w:eastAsia="Times New Roman" w:hAnsi="Times New Roman" w:cs="Times New Roman"/>
          <w:b/>
          <w:bCs/>
          <w:lang w:eastAsia="lt-LT"/>
        </w:rPr>
        <w:t>Vaikams</w:t>
      </w:r>
    </w:p>
    <w:p w:rsidR="00D04913" w:rsidRDefault="00D04913" w:rsidP="00D04913">
      <w:pPr>
        <w:spacing w:after="0" w:line="240" w:lineRule="auto"/>
        <w:rPr>
          <w:rFonts w:ascii="Times New Roman" w:eastAsia="Times New Roman" w:hAnsi="Times New Roman" w:cs="Times New Roman"/>
          <w:lang w:eastAsia="lt-LT"/>
        </w:rPr>
      </w:pPr>
      <w:r w:rsidRPr="00740C71">
        <w:rPr>
          <w:rFonts w:ascii="Times New Roman" w:eastAsia="Times New Roman" w:hAnsi="Times New Roman" w:cs="Times New Roman"/>
          <w:lang w:eastAsia="lt-LT"/>
        </w:rPr>
        <w:t>Estradiolio gelio gali atsitiktinai patekti ant kitų asmenų kūno nuo odos vietos. Neleiskite kitiems asmenims, ypač vaikams, liesti tos Jūsų odos vietos, kur buvo pavartota vaisto; geliui nudžiūvus, jei reikia, vartojimo vietą pridenkite drabužiu. Jei vaikas palietė estradiolio vartojimo vietą, vaiko odą kaip galima greičiau nuplaukite vandeniu ir muilu. Dėl atsitiktinio sąlyčio su estradioliu mažiems vaikams gali atsirasti netikėtų lytinio brendimo požymių (pvz., krūtų paburkimas). Dažniausiai šie požymiai išnyksta, pašalinus vaiko sąlytį su estradioliu.</w:t>
      </w:r>
    </w:p>
    <w:p w:rsidR="00D04913" w:rsidRDefault="00D04913" w:rsidP="00D04913">
      <w:pPr>
        <w:spacing w:after="0" w:line="240" w:lineRule="auto"/>
        <w:rPr>
          <w:rFonts w:ascii="Times New Roman" w:eastAsia="Times New Roman" w:hAnsi="Times New Roman" w:cs="Times New Roman"/>
          <w:lang w:eastAsia="lt-LT"/>
        </w:rPr>
      </w:pPr>
      <w:r w:rsidRPr="00D556D9">
        <w:rPr>
          <w:rFonts w:ascii="Times New Roman" w:eastAsia="Times New Roman" w:hAnsi="Times New Roman" w:cs="Times New Roman"/>
          <w:lang w:eastAsia="lt-LT"/>
        </w:rPr>
        <w:t>Jei pastebėjote vaikui atsiradusių bet kokių požymių ar simptomų (krūtų vystymasis ar kiti lytiniai pokyčiai), kuriuos galėjo sukelti sąlytis su estradiolio geliu, kreipkitės į gydytoją.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Nutraukite Divigel vartojimą ir nedelsdama kreipkitės į gydytoją</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PHT metu atsiras bet kuri toliau išvardyta būklė, nutraukite Divigel vartojimą ir nedelsdama kreipkitės į gydytoją.</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Bet kuri būklė, paminėta skyriuje „Divigel vartoti draudžiama“.</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Odos ir akių baltymų pageltimas (gelta). Tai gali būti kepenų ligos požymiai.</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Veido, liežuvio ir (arba) gerklės patinimas ir (arba) rijimo pasunkėjimas ar dilgėlinė kartu su kvėpavimo pasunkėjimu (tai gali rodyti, kad pasireiškė angioneurozinė edema).</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Gerokai padidėjęs kraujospūdis (galimi simptomai yra galvos skausmas, nuovargis, svaigulys).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Pirmą kartą pasireiškęs į migreną panašus galvos skausmas.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Nėštumas.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 krešulių atsiradimo požymiai:</w:t>
      </w:r>
    </w:p>
    <w:p w:rsidR="00D04913" w:rsidRPr="0075044E" w:rsidRDefault="00D04913" w:rsidP="00D04913">
      <w:pPr>
        <w:numPr>
          <w:ilvl w:val="0"/>
          <w:numId w:val="5"/>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skausmingas kojos patinimas ir paraudimas;</w:t>
      </w:r>
    </w:p>
    <w:p w:rsidR="00D04913" w:rsidRPr="0075044E" w:rsidRDefault="00D04913" w:rsidP="00D04913">
      <w:pPr>
        <w:numPr>
          <w:ilvl w:val="0"/>
          <w:numId w:val="5"/>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staiga prasidėjęs krūtinės skausmas;</w:t>
      </w:r>
    </w:p>
    <w:p w:rsidR="00D04913" w:rsidRPr="0075044E" w:rsidRDefault="00D04913" w:rsidP="00D04913">
      <w:pPr>
        <w:numPr>
          <w:ilvl w:val="0"/>
          <w:numId w:val="5"/>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kvėpavimo pasunkėjimas.</w:t>
      </w:r>
    </w:p>
    <w:p w:rsidR="00D04913" w:rsidRPr="0075044E" w:rsidDel="000C7790" w:rsidRDefault="00D04913" w:rsidP="00D04913">
      <w:pPr>
        <w:spacing w:after="0" w:line="240" w:lineRule="auto"/>
        <w:ind w:left="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Daugiau informacijos pateikta poskyryje „Kraujo krešuliai venose (trombozė)“.</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bCs/>
          <w:lang w:eastAsia="lt-LT"/>
        </w:rPr>
        <w:t>Pastaba</w:t>
      </w:r>
      <w:r w:rsidRPr="0075044E">
        <w:rPr>
          <w:rFonts w:ascii="Times New Roman" w:eastAsia="Times New Roman" w:hAnsi="Times New Roman" w:cs="Times New Roman"/>
          <w:lang w:eastAsia="lt-LT"/>
        </w:rPr>
        <w:t>. Divigel nėra kontraceptikas. Jei nuo paskutinių menstruacijų praėjo mažiau kaip 12 mėnesių arba esate jaunesnė kaip 50 metų, Jums gali reikėti naudoti papildomą kontracepcijos metodą nėštumui išvengti. Pasitarkite su savo gydytoju.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lang w:eastAsia="lt-LT"/>
        </w:rPr>
      </w:pPr>
      <w:r w:rsidRPr="0075044E">
        <w:rPr>
          <w:rFonts w:ascii="Times New Roman" w:eastAsia="Times New Roman" w:hAnsi="Times New Roman" w:cs="Times New Roman"/>
          <w:b/>
          <w:bCs/>
          <w:lang w:eastAsia="lt-LT"/>
        </w:rPr>
        <w:t>PHT ir vėžys</w:t>
      </w:r>
    </w:p>
    <w:p w:rsidR="00D04913"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 xml:space="preserve">Nenormalus gimdos gleivinės </w:t>
      </w:r>
      <w:r w:rsidRPr="0075044E">
        <w:rPr>
          <w:rFonts w:ascii="Times New Roman" w:eastAsia="Times New Roman" w:hAnsi="Times New Roman" w:cs="Times New Roman"/>
          <w:b/>
          <w:bCs/>
          <w:lang w:eastAsia="lt-LT"/>
        </w:rPr>
        <w:t>sustorėjimas (endometriumo hiperplazija) ir gimdos gleivinės vėžys (endometriumo vėžys</w:t>
      </w:r>
      <w:r w:rsidRPr="0075044E">
        <w:rPr>
          <w:rFonts w:ascii="Times New Roman" w:eastAsia="Times New Roman" w:hAnsi="Times New Roman" w:cs="Times New Roman"/>
          <w:b/>
          <w:lang w:eastAsia="lt-LT"/>
        </w:rPr>
        <w:t>).</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Jeigu taikoma PHT vien estrogenais, moterims, kurioms nepašalinta gimda, didėja nenormalaus gimdos gleivinės </w:t>
      </w:r>
      <w:r w:rsidRPr="0075044E">
        <w:rPr>
          <w:rFonts w:ascii="Times New Roman" w:eastAsia="Times New Roman" w:hAnsi="Times New Roman" w:cs="Times New Roman"/>
          <w:u w:val="single"/>
          <w:lang w:eastAsia="lt-LT"/>
        </w:rPr>
        <w:t xml:space="preserve">sustorėjimo (endometriumo hiperplazijos) ir gimdos gleivinės vėžio (endometriumo vėžio) atsiradimo </w:t>
      </w:r>
      <w:r w:rsidRPr="0075044E">
        <w:rPr>
          <w:rFonts w:ascii="Times New Roman" w:eastAsia="Times New Roman" w:hAnsi="Times New Roman" w:cs="Times New Roman"/>
          <w:lang w:eastAsia="lt-LT"/>
        </w:rPr>
        <w:t>pavojus.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 kartu su estrogenais mažiausiai 12 dienų kiekvieno 28 dienų ciklo metu vartojama progestogeno, nuo minėtos papildomos rizikos moteris būna apsaugota. Jeigu Jūs turite gimdą, gydytojas Jums atskirai skirs </w:t>
      </w:r>
      <w:r w:rsidRPr="0075044E">
        <w:rPr>
          <w:rFonts w:ascii="Times New Roman" w:eastAsia="Times New Roman" w:hAnsi="Times New Roman" w:cs="Times New Roman"/>
          <w:lang w:eastAsia="lt-LT"/>
        </w:rPr>
        <w:lastRenderedPageBreak/>
        <w:t>progestogeno. Jei Jūsų gimda pašalinta (atlikta histerektomija), aptarkite su savo gydytoju, ar galite saugiai vartoti šio vaisto be progestogeno.</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 50</w:t>
      </w:r>
      <w:r w:rsidRPr="0075044E">
        <w:rPr>
          <w:rFonts w:ascii="Times New Roman" w:eastAsia="Times New Roman" w:hAnsi="Times New Roman" w:cs="Times New Roman"/>
          <w:lang w:eastAsia="lt-LT"/>
        </w:rPr>
        <w:noBreakHyphen/>
        <w:t>65 metų moteris turi gimdą ir jai netaikoma PHT, endometriumo vėžys atsiranda vidutiniškai 5 moterims iš 1 000.</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 50</w:t>
      </w:r>
      <w:r w:rsidRPr="0075044E">
        <w:rPr>
          <w:rFonts w:ascii="Times New Roman" w:eastAsia="Times New Roman" w:hAnsi="Times New Roman" w:cs="Times New Roman"/>
          <w:lang w:eastAsia="lt-LT"/>
        </w:rPr>
        <w:noBreakHyphen/>
        <w:t>65 metų moteris turi gimdą ir jai taikoma PHT vien estrogenais, endometriumo vėžys diagnozuojamas vidutiniškai 10</w:t>
      </w:r>
      <w:r w:rsidRPr="0075044E">
        <w:rPr>
          <w:rFonts w:ascii="Times New Roman" w:eastAsia="Times New Roman" w:hAnsi="Times New Roman" w:cs="Times New Roman"/>
          <w:lang w:eastAsia="lt-LT"/>
        </w:rPr>
        <w:noBreakHyphen/>
        <w:t>60 moterų iš 1 000 (t. y. būna 5</w:t>
      </w:r>
      <w:r w:rsidRPr="0075044E">
        <w:rPr>
          <w:rFonts w:ascii="Times New Roman" w:eastAsia="Times New Roman" w:hAnsi="Times New Roman" w:cs="Times New Roman"/>
          <w:lang w:eastAsia="lt-LT"/>
        </w:rPr>
        <w:noBreakHyphen/>
        <w:t>55 papildomi atvejai), tai priklauso nuo dozės ir PHT trukmės.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sudėtyje yra didesnis estrogenų kiekis negu kitų vien estrogenų PHT vaistuose. Divigel vartojant kartu su progestogenu endometriumo vėžio išsivystymo rizika nežinoma.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Netikėtas</w:t>
      </w:r>
      <w:r w:rsidRPr="0075044E">
        <w:rPr>
          <w:rFonts w:ascii="Times New Roman" w:eastAsia="Times New Roman" w:hAnsi="Times New Roman" w:cs="Times New Roman"/>
          <w:b/>
          <w:lang w:eastAsia="lt-LT"/>
        </w:rPr>
        <w:t xml:space="preserve"> kraujavimas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Jei gydytojas kartu su Divigel skyrė vartoti progestogeno tablečių, paprastai Jūs kraujuosite kartą per mėnesį (pasireikš vadinamasis nutraukimo kraujavimas). Vis dėlto </w:t>
      </w:r>
      <w:r w:rsidRPr="0075044E">
        <w:rPr>
          <w:rFonts w:ascii="Times New Roman" w:eastAsia="Times New Roman" w:hAnsi="Times New Roman" w:cs="Times New Roman"/>
          <w:b/>
          <w:bCs/>
          <w:lang w:eastAsia="lt-LT"/>
        </w:rPr>
        <w:t>kiek įmanoma greičiau kreipkitės į gydytoją</w:t>
      </w:r>
      <w:r w:rsidRPr="0075044E">
        <w:rPr>
          <w:rFonts w:ascii="Times New Roman" w:eastAsia="Times New Roman" w:hAnsi="Times New Roman" w:cs="Times New Roman"/>
          <w:lang w:eastAsia="lt-LT"/>
        </w:rPr>
        <w:t>, jeigu tarp kasmėnesinio kraujavimo prasidės netikėtas kraujavimas ar išsiskirs kraujo lašelių (pasireikš tepimas), kurie:</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tęsis ilgiau kaip pirmuosius 6 mėnesius;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prasidės po to, kai Divigel jau bus vartojama ilgiau kaip 6 mėnesius;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tęsis ir nutraukus Divigel vartojimą.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Krūties vėžys</w:t>
      </w:r>
    </w:p>
    <w:p w:rsidR="00D04913" w:rsidRPr="0075044E" w:rsidRDefault="00D04913" w:rsidP="00D04913">
      <w:pPr>
        <w:keepNext/>
        <w:keepLine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Iš bendrų įrodymų matyti, kad vartojant sudėtinius pakaitinės hormonų terapijos (PHT) vaistus su estrogeno ir progestageno deriniu arba PHT vaistus su vienu estrogenu, kyla didesnė krūties vėžio rizika. Ši padidėjusi rizika priklauso to, kaip ilgai vartojate PHT vaistus. Padidėjusi rizika išryškėja per trejus PHT vaistų vartojimo metus. Nutraukus PHT, ši padidėjusi rizika ilgainiui sumažės, bet tokia rizika gali išlikti 10 metų ar ilgiau, jeigu PHT vaistus vartojote ilgiau nei 5 metus.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i/>
          <w:iCs/>
          <w:lang w:eastAsia="lt-LT"/>
        </w:rPr>
        <w:t>Palyginkite</w:t>
      </w:r>
      <w:r w:rsidRPr="0075044E">
        <w:rPr>
          <w:rFonts w:ascii="Times New Roman" w:eastAsia="Times New Roman" w:hAnsi="Times New Roman" w:cs="Times New Roman"/>
          <w:lang w:eastAsia="lt-LT"/>
        </w:rPr>
        <w:t>:</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Per 5 metus PHT vaistų nevartojančių 50–54 metų amžiaus moterų grupėje krūties vėžys bus diagnozuotas vidutiniškai 13–17 moterų iš 1 000. 50 metų amžiaus moterų, kurioms PHT vienu estrogenu bus taikoma 5 metus, grupėje bus nustatyta 16–17 atvejų 1 000-iui vartotojų (t. y., 0–3 papildomi atvejai).</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50 metų amžiaus moterų, kurioms PHT estrogeno ir progestogeno deriniu bus taikoma 5 metus, grupėje bus nustatytas 21 atvejis 1 000-iui vartotojų (t. y., 4</w:t>
      </w:r>
      <w:r w:rsidRPr="0075044E">
        <w:rPr>
          <w:rFonts w:ascii="Times New Roman" w:eastAsia="Times New Roman" w:hAnsi="Times New Roman" w:cs="Times New Roman"/>
          <w:lang w:eastAsia="lt-LT"/>
        </w:rPr>
        <w:noBreakHyphen/>
        <w:t>8 papildomi atvejai).</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PHT vaistų nevartojančių 50–59 metų amžiaus moterų grupėje per 10 metų krūties vėžys bus diagnozuotas 27 moterims iš 1 000.</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50 metų amžiaus moterų, kurioms PHT vienu estrogenu bus taikoma 10 metų, grupėje bus nustatyti 34 atvejai 1 000-iui vartotojų (t. y., 7 papildomi atvejai).</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50 metų amžiaus moterų, kurioms PHT estrogeno ir progestogeno deriniu bus taikoma 10 metų, grupėje bus nustatyti 48 atvejai 1 000-iui vartotojų (t. y., 21 papildomas atvejis).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numPr>
          <w:ilvl w:val="0"/>
          <w:numId w:val="2"/>
        </w:numPr>
        <w:tabs>
          <w:tab w:val="clear" w:pos="360"/>
          <w:tab w:val="num" w:pos="567"/>
        </w:tabs>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b/>
          <w:bCs/>
          <w:lang w:eastAsia="lt-LT"/>
        </w:rPr>
        <w:t>Reguliariai tikrinkite krūtis</w:t>
      </w:r>
      <w:r w:rsidRPr="0075044E">
        <w:rPr>
          <w:rFonts w:ascii="Times New Roman" w:eastAsia="Times New Roman" w:hAnsi="Times New Roman" w:cs="Times New Roman"/>
          <w:lang w:eastAsia="lt-LT"/>
        </w:rPr>
        <w:t>. Jei pastebėsite bet kurį toliau išvardytą poveikį, kreipkitės į gydytoją.</w:t>
      </w:r>
    </w:p>
    <w:p w:rsidR="00D04913" w:rsidRPr="0075044E" w:rsidRDefault="00D04913" w:rsidP="00D04913">
      <w:pPr>
        <w:numPr>
          <w:ilvl w:val="0"/>
          <w:numId w:val="6"/>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Odos įdubimas.</w:t>
      </w:r>
    </w:p>
    <w:p w:rsidR="00D04913" w:rsidRPr="0075044E" w:rsidRDefault="00D04913" w:rsidP="00D04913">
      <w:pPr>
        <w:numPr>
          <w:ilvl w:val="0"/>
          <w:numId w:val="6"/>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Spenelių pokytis.</w:t>
      </w:r>
    </w:p>
    <w:p w:rsidR="00D04913" w:rsidRPr="0075044E" w:rsidRDefault="00D04913" w:rsidP="00D04913">
      <w:pPr>
        <w:numPr>
          <w:ilvl w:val="0"/>
          <w:numId w:val="6"/>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Bet koks matomas ar juntamas gumbas.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Kiaušidžių vėžys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Kiaušidžių vėžiu sergama retai, daug rečiau nei krūties vėžiu. PHT vaistų, kuriuose yra tik estrogeno, arba sudėtinių PHT vaistų, kuriuose yra estrogeno ir progestageno, vartojimas yra susijęs su šiek tiek didesne kiaušidžių vėžio rizika.</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lastRenderedPageBreak/>
        <w:t>Kiaušidžių vėžio rizika priklauso nuo moters amžiaus. Pavyzdžiui per 5 metus tarp 50</w:t>
      </w:r>
      <w:r w:rsidRPr="0075044E">
        <w:rPr>
          <w:rFonts w:ascii="Times New Roman" w:eastAsia="Times New Roman" w:hAnsi="Times New Roman" w:cs="Times New Roman"/>
          <w:lang w:eastAsia="lt-LT"/>
        </w:rPr>
        <w:noBreakHyphen/>
        <w:t>54 metų moterų, kurios nevartoja PHT vaistų, kiaušidžių vėžys bus diagnozuotas maždaug 2 moterims iš 2 000. Tarp 5 metus PHT vaistų vartojančių moterų kiaušidžių vėžys bus diagnozuotas maždaug 3 vartotojoms iš 2 000 (t. y. maždaug 1 atveju daugiau).</w:t>
      </w:r>
    </w:p>
    <w:p w:rsidR="00D04913" w:rsidRPr="0075044E" w:rsidRDefault="00D04913" w:rsidP="00D04913">
      <w:pPr>
        <w:spacing w:after="0" w:line="240" w:lineRule="auto"/>
        <w:rPr>
          <w:rFonts w:ascii="Times New Roman" w:eastAsia="Times New Roman" w:hAnsi="Times New Roman" w:cs="Times New Roman"/>
          <w:u w:val="single"/>
          <w:lang w:eastAsia="lt-LT"/>
        </w:rPr>
      </w:pPr>
    </w:p>
    <w:p w:rsidR="00D04913" w:rsidRPr="0075044E" w:rsidRDefault="00D04913" w:rsidP="00D04913">
      <w:pPr>
        <w:spacing w:after="0" w:line="240" w:lineRule="auto"/>
        <w:rPr>
          <w:rFonts w:ascii="Times New Roman" w:eastAsia="Times New Roman" w:hAnsi="Times New Roman" w:cs="Times New Roman"/>
          <w:u w:val="single"/>
          <w:lang w:eastAsia="lt-LT"/>
        </w:rPr>
      </w:pPr>
      <w:r w:rsidRPr="0075044E">
        <w:rPr>
          <w:rFonts w:ascii="Times New Roman" w:eastAsia="Times New Roman" w:hAnsi="Times New Roman" w:cs="Times New Roman"/>
          <w:b/>
          <w:lang w:eastAsia="lt-LT"/>
        </w:rPr>
        <w:t>PHT poveikis širdžiai ir kraujotakai</w:t>
      </w: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Kraujo krešuliai venose (trombozė)</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Moterims, kurioms taikoma PHT, </w:t>
      </w:r>
      <w:r w:rsidRPr="0075044E">
        <w:rPr>
          <w:rFonts w:ascii="Times New Roman" w:eastAsia="Times New Roman" w:hAnsi="Times New Roman" w:cs="Times New Roman"/>
          <w:b/>
          <w:bCs/>
          <w:lang w:eastAsia="lt-LT"/>
        </w:rPr>
        <w:t>kraujo krešulių atsiradimo venose</w:t>
      </w:r>
      <w:r w:rsidRPr="0075044E">
        <w:rPr>
          <w:rFonts w:ascii="Times New Roman" w:eastAsia="Times New Roman" w:hAnsi="Times New Roman" w:cs="Times New Roman"/>
          <w:lang w:eastAsia="lt-LT"/>
        </w:rPr>
        <w:t xml:space="preserve"> rizika yra1,3</w:t>
      </w:r>
      <w:r w:rsidRPr="0075044E">
        <w:rPr>
          <w:rFonts w:ascii="Times New Roman" w:eastAsia="Times New Roman" w:hAnsi="Times New Roman" w:cs="Times New Roman"/>
          <w:lang w:eastAsia="lt-LT"/>
        </w:rPr>
        <w:noBreakHyphen/>
        <w:t>3 kartus didesnė</w:t>
      </w:r>
      <w:r w:rsidRPr="0075044E" w:rsidDel="0069537B">
        <w:rPr>
          <w:rFonts w:ascii="Times New Roman" w:eastAsia="Times New Roman" w:hAnsi="Times New Roman" w:cs="Times New Roman"/>
          <w:lang w:eastAsia="lt-LT"/>
        </w:rPr>
        <w:t xml:space="preserve"> </w:t>
      </w:r>
      <w:r w:rsidRPr="0075044E">
        <w:rPr>
          <w:rFonts w:ascii="Times New Roman" w:eastAsia="Times New Roman" w:hAnsi="Times New Roman" w:cs="Times New Roman"/>
          <w:lang w:eastAsia="lt-LT"/>
        </w:rPr>
        <w:t>(ypač pirmaisiais gydymo metais), nei moterims, kurioms PHT netaikoma.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 krešulių atsiradimas gali būti pavojingas: jei krešulys patenka į plaučius, gali pasireikšti krūtinės skausmas, dusulys, alpulys ir net mirtis.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 krešulių atsiradimo venose rizika didėja senstant bei tuo atveju, jei yra bet kuri iš toliau išvardytų būklių. Jei toliau paminėta būklė Jums tinka, apie tai pasakykite savo gydytojui.</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Ilgą laiką negalite vaikščioti, nes Jums atlikta sunki operacija, patyrėte sunkių sužalojimų ar sergate sunkia liga (taip pat žr. 3 skyriaus poskyrį „Jei Jums reikia atlikti operaciją“).</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sveriate gerokai per daug (KMI &gt; 30 kg/m</w:t>
      </w:r>
      <w:r w:rsidRPr="0075044E">
        <w:rPr>
          <w:rFonts w:ascii="Times New Roman" w:eastAsia="Times New Roman" w:hAnsi="Times New Roman" w:cs="Times New Roman"/>
          <w:vertAlign w:val="superscript"/>
          <w:lang w:eastAsia="lt-LT"/>
        </w:rPr>
        <w:t>2</w:t>
      </w:r>
      <w:r w:rsidRPr="0075044E">
        <w:rPr>
          <w:rFonts w:ascii="Times New Roman" w:eastAsia="Times New Roman" w:hAnsi="Times New Roman" w:cs="Times New Roman"/>
          <w:lang w:eastAsia="lt-LT"/>
        </w:rPr>
        <w:t>).</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yra bet kokių kraujo krešėjimo sutrikimų, dėl kurių reikia ilgai vartoti vaistų, slopinančių kraujo krešulių susidarymą.</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bet kuriam artimam Jūsų giminaičiui buvo atsiradę kraujo krešulių kojose, plaučiuose ar kituose organuose.</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sergate sistemine raudonąja vilklige (SRV).</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sergate vėžiu.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 krešulių susidarymo požymiai išvardyti skyriuje „Nutraukite Divigel vartojimą ir nedelsdama kreipkitės į gydytoją“.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i/>
          <w:iCs/>
          <w:lang w:eastAsia="lt-LT"/>
        </w:rPr>
      </w:pPr>
      <w:r w:rsidRPr="0075044E">
        <w:rPr>
          <w:rFonts w:ascii="Times New Roman" w:eastAsia="Times New Roman" w:hAnsi="Times New Roman" w:cs="Times New Roman"/>
          <w:i/>
          <w:iCs/>
          <w:lang w:eastAsia="lt-LT"/>
        </w:rPr>
        <w:t>Palyginimas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Vyresnėms kaip 50 metų moterims, kurioms netaikoma PHT, 5 metų laikotarpiu kraujo krešulių venose atsiranda vidutiniškai 4</w:t>
      </w:r>
      <w:r w:rsidRPr="0075044E">
        <w:rPr>
          <w:rFonts w:ascii="Times New Roman" w:eastAsia="Times New Roman" w:hAnsi="Times New Roman" w:cs="Times New Roman"/>
          <w:lang w:eastAsia="lt-LT"/>
        </w:rPr>
        <w:noBreakHyphen/>
        <w:t>7 iš 1 000.</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Vyresnėms kaip 50 metų moterims, kurioms 5 metus taikoma PHT estrogenais ir progestogenais, kraujo krešulių venose atsiranda 9</w:t>
      </w:r>
      <w:r w:rsidRPr="0075044E">
        <w:rPr>
          <w:rFonts w:ascii="Times New Roman" w:eastAsia="Times New Roman" w:hAnsi="Times New Roman" w:cs="Times New Roman"/>
          <w:lang w:eastAsia="lt-LT"/>
        </w:rPr>
        <w:noBreakHyphen/>
        <w:t>12 iš 1 000 (t. y. 5 papildomi atvejai).</w:t>
      </w: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Vyresnėms kaip 50 metų moterims, kurioms pašalinta gimda ir kurioms 5 metus taikoma PHT vien estrogenais, kraujo krešulių venose atsiranda 5</w:t>
      </w:r>
      <w:r w:rsidRPr="0075044E">
        <w:rPr>
          <w:rFonts w:ascii="Times New Roman" w:eastAsia="Times New Roman" w:hAnsi="Times New Roman" w:cs="Times New Roman"/>
          <w:lang w:eastAsia="lt-LT"/>
        </w:rPr>
        <w:noBreakHyphen/>
        <w:t>8 iš 1 000 (t. y. 1 papildomas atvejis).</w:t>
      </w:r>
    </w:p>
    <w:p w:rsidR="00D04913" w:rsidRPr="0075044E" w:rsidRDefault="00D04913" w:rsidP="00D04913">
      <w:pPr>
        <w:spacing w:after="0" w:line="240" w:lineRule="auto"/>
        <w:rPr>
          <w:rFonts w:ascii="Times New Roman" w:eastAsia="Times New Roman" w:hAnsi="Times New Roman" w:cs="Times New Roman"/>
          <w:u w:val="single"/>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bCs/>
          <w:lang w:eastAsia="lt-LT"/>
        </w:rPr>
        <w:t>Širdies liga (širdies priepuolis)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Duomenų, kad PHT apsaugotų nuo širdies priepuolio, nėra.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Vyresnėms kaip 60 metų moterims, kurioms taikoma PHT estrogenais ir progestogenais, širdies ligos atsiradimo rizika yra šiek tiek didesnė, nei moterims, kurioms PHT netaikoma.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Moterims, kurių gimda pašalinta ir kurios vartoja tik estrogenų, širdies ligos atsiradimo rizika nepadidėja.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color w:val="000000"/>
          <w:lang w:eastAsia="lt-LT"/>
        </w:rPr>
      </w:pPr>
      <w:r w:rsidRPr="0075044E">
        <w:rPr>
          <w:rFonts w:ascii="Times New Roman" w:eastAsia="Times New Roman" w:hAnsi="Times New Roman" w:cs="Times New Roman"/>
          <w:b/>
          <w:color w:val="000000"/>
          <w:lang w:eastAsia="lt-LT"/>
        </w:rPr>
        <w:t>Insultas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Moterims, kurioms taikoma PHT, insulto rizika yra maždaug 1,5 karto didesnė, nei moterims, kurioms toks gydymas netaikomas. Kuo didesnis pacientės amžius, tuo papildoma su PHT susijusi insulto rizika didėja.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i/>
          <w:iCs/>
          <w:lang w:eastAsia="lt-LT"/>
        </w:rPr>
      </w:pPr>
      <w:r w:rsidRPr="0075044E">
        <w:rPr>
          <w:rFonts w:ascii="Times New Roman" w:eastAsia="Times New Roman" w:hAnsi="Times New Roman" w:cs="Times New Roman"/>
          <w:i/>
          <w:iCs/>
          <w:lang w:eastAsia="lt-LT"/>
        </w:rPr>
        <w:t>Palyginimas</w:t>
      </w: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lastRenderedPageBreak/>
        <w:t>Maždaug 50 metų moterims, kurioms netaikoma PHT, insultas 5 metų laikotarpiu pasireikš vidutiniškai 8 iš 1 000. Maždaug 50 metų moterims, kurioms taikoma PHT, insultas 5 metų laikotarpiu pasireikš 11 iš 1 000 (t. y. 3 papildomi atvejai).</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color w:val="000000"/>
          <w:lang w:eastAsia="lt-LT"/>
        </w:rPr>
      </w:pPr>
      <w:r w:rsidRPr="0075044E">
        <w:rPr>
          <w:rFonts w:ascii="Times New Roman" w:eastAsia="Times New Roman" w:hAnsi="Times New Roman" w:cs="Times New Roman"/>
          <w:b/>
          <w:color w:val="000000"/>
          <w:lang w:eastAsia="lt-LT"/>
        </w:rPr>
        <w:t>Kitos būklės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PHT neapsaugo nuo atminties pablogėjimo. Gauta duomenų, kad moterims, kurios PHT pradeda būdamos vyresnės kaip 65 metų, atminties pablogėjimo rizika yra didesnė. Pasitarkite su savo gydytoju.</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Moterims, kurios yra linkusios į odos spalvos pokyčius (yra chloazma), gydymo Divigel metu turi kiek įmanoma labiau saugotis nuo saulės ar ultravioletinių spindulių.</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p>
    <w:p w:rsidR="00D04913" w:rsidRPr="0075044E" w:rsidRDefault="00D04913" w:rsidP="00D04913">
      <w:pPr>
        <w:spacing w:after="0" w:line="240" w:lineRule="auto"/>
        <w:ind w:left="567" w:hanging="567"/>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Galimas estradiolio perdavimas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 vartojimo vieta nėra uždengta drabužiu, artimo kontakto su oda metu estradiolio gelis gali būti perduotas kitiems (pvz., vaikui, sutuoktiniui ar naminiam gyvūnui). Dėl to būtina imtis toliau nurodytų atsargumo priemonių:</w:t>
      </w:r>
    </w:p>
    <w:p w:rsidR="00D04913" w:rsidRPr="0075044E" w:rsidRDefault="00D04913" w:rsidP="00D04913">
      <w:pPr>
        <w:pStyle w:val="ListParagraph"/>
        <w:numPr>
          <w:ilvl w:val="0"/>
          <w:numId w:val="9"/>
        </w:numPr>
        <w:ind w:left="567" w:hanging="567"/>
        <w:rPr>
          <w:rFonts w:eastAsia="Times New Roman"/>
          <w:szCs w:val="22"/>
        </w:rPr>
      </w:pPr>
      <w:r w:rsidRPr="0075044E">
        <w:rPr>
          <w:rFonts w:eastAsia="Times New Roman"/>
          <w:szCs w:val="22"/>
        </w:rPr>
        <w:t>po vartojimo būtina muilu ir vandeniu nusiplauti rankas;</w:t>
      </w:r>
    </w:p>
    <w:p w:rsidR="00D04913" w:rsidRPr="0075044E" w:rsidRDefault="00D04913" w:rsidP="00D04913">
      <w:pPr>
        <w:pStyle w:val="ListParagraph"/>
        <w:numPr>
          <w:ilvl w:val="0"/>
          <w:numId w:val="9"/>
        </w:numPr>
        <w:ind w:left="567" w:hanging="567"/>
        <w:rPr>
          <w:rFonts w:eastAsia="Times New Roman"/>
          <w:szCs w:val="22"/>
        </w:rPr>
      </w:pPr>
      <w:r w:rsidRPr="0075044E">
        <w:rPr>
          <w:rFonts w:eastAsia="Times New Roman"/>
          <w:szCs w:val="22"/>
        </w:rPr>
        <w:t xml:space="preserve">kai tik gelis po pavartojimo nudžiūva, </w:t>
      </w:r>
      <w:r>
        <w:rPr>
          <w:rFonts w:eastAsia="Times New Roman"/>
          <w:szCs w:val="22"/>
        </w:rPr>
        <w:t xml:space="preserve">pateptą </w:t>
      </w:r>
      <w:r w:rsidRPr="0075044E">
        <w:rPr>
          <w:rFonts w:eastAsia="Times New Roman"/>
          <w:szCs w:val="22"/>
        </w:rPr>
        <w:t>vietą būtina uždengti drabužiu;</w:t>
      </w:r>
    </w:p>
    <w:p w:rsidR="00D04913" w:rsidRPr="0075044E" w:rsidRDefault="00D04913" w:rsidP="00D04913">
      <w:pPr>
        <w:pStyle w:val="ListParagraph"/>
        <w:numPr>
          <w:ilvl w:val="0"/>
          <w:numId w:val="9"/>
        </w:numPr>
        <w:ind w:left="567" w:hanging="567"/>
        <w:rPr>
          <w:rFonts w:eastAsia="Times New Roman"/>
          <w:szCs w:val="22"/>
        </w:rPr>
      </w:pPr>
      <w:r w:rsidRPr="0075044E">
        <w:rPr>
          <w:rFonts w:eastAsia="Times New Roman"/>
          <w:szCs w:val="22"/>
        </w:rPr>
        <w:t xml:space="preserve">prieš odos sąlytį su kitais asmenimis ar gyvūnais </w:t>
      </w:r>
      <w:r>
        <w:rPr>
          <w:rFonts w:eastAsia="Times New Roman"/>
          <w:szCs w:val="22"/>
        </w:rPr>
        <w:t xml:space="preserve">pateptą </w:t>
      </w:r>
      <w:r w:rsidRPr="0075044E">
        <w:rPr>
          <w:rFonts w:eastAsia="Times New Roman"/>
          <w:szCs w:val="22"/>
        </w:rPr>
        <w:t>vietą būtina nuplauti.</w:t>
      </w:r>
    </w:p>
    <w:p w:rsidR="00D04913" w:rsidRPr="0075044E" w:rsidRDefault="00D04913" w:rsidP="00D04913">
      <w:pPr>
        <w:pStyle w:val="ListParagraph"/>
        <w:ind w:left="0"/>
        <w:rPr>
          <w:rFonts w:eastAsia="Times New Roman"/>
          <w:szCs w:val="22"/>
        </w:rPr>
      </w:pPr>
      <w:r w:rsidRPr="0075044E">
        <w:rPr>
          <w:rFonts w:eastAsia="Times New Roman"/>
          <w:szCs w:val="22"/>
        </w:rPr>
        <w:t>Jei gelio netyčia patenka ant kito asmens ar gyvūno, paveiktą vietą būtina nedelsiant nuplauti muilu ir vandeniu. Jei atsiranda bet kokių šalutinio poveikio simptomų, būtina kreiptis į gydytoją arba veterinarą.</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Kiti vaistai ir Divigel</w:t>
      </w:r>
    </w:p>
    <w:p w:rsidR="00D04913" w:rsidRPr="0075044E" w:rsidRDefault="00D04913" w:rsidP="00D04913">
      <w:pPr>
        <w:spacing w:after="0" w:line="240" w:lineRule="auto"/>
        <w:rPr>
          <w:rFonts w:ascii="Times New Roman" w:eastAsia="Times New Roman" w:hAnsi="Times New Roman" w:cs="Times New Roman"/>
          <w:color w:val="000000"/>
        </w:rPr>
      </w:pPr>
      <w:r w:rsidRPr="0075044E">
        <w:rPr>
          <w:rFonts w:ascii="Times New Roman" w:eastAsia="Times New Roman" w:hAnsi="Times New Roman" w:cs="Times New Roman"/>
          <w:color w:val="000000"/>
        </w:rPr>
        <w:t>Galima kai kurių toliau išvardytų vaistų ir Divigel sąveika, galinti sukelti nereguliarų kraujavimą.</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Vaistai nuo </w:t>
      </w:r>
      <w:r w:rsidRPr="0075044E">
        <w:rPr>
          <w:rFonts w:ascii="Times New Roman" w:eastAsia="Times New Roman" w:hAnsi="Times New Roman" w:cs="Times New Roman"/>
          <w:b/>
          <w:lang w:eastAsia="lt-LT"/>
        </w:rPr>
        <w:t>epilepsijos</w:t>
      </w:r>
      <w:r w:rsidRPr="0075044E">
        <w:rPr>
          <w:rFonts w:ascii="Times New Roman" w:eastAsia="Times New Roman" w:hAnsi="Times New Roman" w:cs="Times New Roman"/>
          <w:lang w:eastAsia="lt-LT"/>
        </w:rPr>
        <w:t xml:space="preserve"> (pvz., fenobarbitalis, fenitoinas, karbamazepinas).</w:t>
      </w:r>
    </w:p>
    <w:p w:rsidR="00D04913" w:rsidRPr="0075044E"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Vaistai nuo </w:t>
      </w:r>
      <w:r w:rsidRPr="0075044E">
        <w:rPr>
          <w:rFonts w:ascii="Times New Roman" w:eastAsia="Times New Roman" w:hAnsi="Times New Roman" w:cs="Times New Roman"/>
          <w:b/>
          <w:bCs/>
          <w:lang w:eastAsia="lt-LT"/>
        </w:rPr>
        <w:t>tuberkuliozės</w:t>
      </w:r>
      <w:r w:rsidRPr="0075044E">
        <w:rPr>
          <w:rFonts w:ascii="Times New Roman" w:eastAsia="Times New Roman" w:hAnsi="Times New Roman" w:cs="Times New Roman"/>
          <w:lang w:eastAsia="lt-LT"/>
        </w:rPr>
        <w:t xml:space="preserve"> (pvz., rifampicinas, rifabutinas).</w:t>
      </w:r>
    </w:p>
    <w:p w:rsidR="00D04913" w:rsidRPr="0075044E" w:rsidRDefault="00D04913" w:rsidP="00D04913">
      <w:pPr>
        <w:numPr>
          <w:ilvl w:val="0"/>
          <w:numId w:val="2"/>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Vaistai, vartojami esant </w:t>
      </w:r>
      <w:r w:rsidRPr="0075044E">
        <w:rPr>
          <w:rFonts w:ascii="Times New Roman" w:eastAsia="Times New Roman" w:hAnsi="Times New Roman" w:cs="Times New Roman"/>
          <w:b/>
          <w:bCs/>
          <w:lang w:eastAsia="lt-LT"/>
        </w:rPr>
        <w:t>ŽIV infekcijai</w:t>
      </w:r>
      <w:r w:rsidRPr="0075044E">
        <w:rPr>
          <w:rFonts w:ascii="Times New Roman" w:eastAsia="Times New Roman" w:hAnsi="Times New Roman" w:cs="Times New Roman"/>
          <w:lang w:eastAsia="lt-LT"/>
        </w:rPr>
        <w:t>, (pvz., nevirapinas, efavirenzas, ritonaviras ir nelfinaviras.</w:t>
      </w:r>
    </w:p>
    <w:p w:rsidR="00D04913" w:rsidRDefault="00D04913" w:rsidP="00D04913">
      <w:pPr>
        <w:numPr>
          <w:ilvl w:val="0"/>
          <w:numId w:val="2"/>
        </w:numPr>
        <w:tabs>
          <w:tab w:val="clear" w:pos="360"/>
          <w:tab w:val="num" w:pos="567"/>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Augaliniai vaistai, kuriuose yra paprastųjų jonažolių (</w:t>
      </w:r>
      <w:r w:rsidRPr="0075044E">
        <w:rPr>
          <w:rFonts w:ascii="Times New Roman" w:eastAsia="Times New Roman" w:hAnsi="Times New Roman" w:cs="Times New Roman"/>
          <w:i/>
          <w:lang w:eastAsia="lt-LT"/>
        </w:rPr>
        <w:t>Hypericum perforatum</w:t>
      </w:r>
      <w:r w:rsidRPr="0075044E">
        <w:rPr>
          <w:rFonts w:ascii="Times New Roman" w:eastAsia="Times New Roman" w:hAnsi="Times New Roman" w:cs="Times New Roman"/>
          <w:lang w:eastAsia="lt-LT"/>
        </w:rPr>
        <w:t>).</w:t>
      </w:r>
    </w:p>
    <w:p w:rsidR="00D04913" w:rsidRPr="0075044E" w:rsidRDefault="00D04913" w:rsidP="00D04913">
      <w:pPr>
        <w:numPr>
          <w:ilvl w:val="0"/>
          <w:numId w:val="2"/>
        </w:numPr>
        <w:tabs>
          <w:tab w:val="clear" w:pos="360"/>
        </w:tabs>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Vaistai nuo hepatito C viruso (HCV) infekcijos (tokie kaip ombitasviro/paritapreviro/ritonaviro deriniai kartu su dasabuviru arba be jo bei glekapreviras/pibrentasviras) gali sukelti kepenų aktyvumą rodančių kraujo tyrimų rezultatų padidėjimą (kepenų fermento ALT aktyvumo padidėjimą) sudėtinių hormoninių kontraceptikų (SHK), kurių sudėtyje yra etinilestradiolio, vartojančioms moterims. Divigel sudėtyje yra estradiolio, o ne etinilestradiolio. Nėra žinoma, ar Divigel vartojant kartu su minėtais vaistų nuo HCV deriniais, gali padidėti kepenų fermento ALT aktyvumas. Gydytojas nurodys, kaip Jums elgtis.</w:t>
      </w:r>
    </w:p>
    <w:p w:rsidR="00D04913" w:rsidRPr="0075044E" w:rsidRDefault="00D04913" w:rsidP="00D04913">
      <w:pPr>
        <w:spacing w:after="0" w:line="240" w:lineRule="auto"/>
        <w:rPr>
          <w:rFonts w:ascii="Times New Roman" w:eastAsia="Times New Roman" w:hAnsi="Times New Roman" w:cs="Times New Roman"/>
        </w:rPr>
      </w:pPr>
    </w:p>
    <w:p w:rsidR="00D04913" w:rsidRPr="0075044E" w:rsidRDefault="00D04913" w:rsidP="00D04913">
      <w:pPr>
        <w:spacing w:after="0" w:line="240" w:lineRule="auto"/>
        <w:rPr>
          <w:rFonts w:ascii="Times New Roman" w:eastAsia="Times New Roman" w:hAnsi="Times New Roman" w:cs="Times New Roman"/>
          <w:color w:val="000000"/>
        </w:rPr>
      </w:pPr>
      <w:r w:rsidRPr="0075044E">
        <w:rPr>
          <w:rFonts w:ascii="Times New Roman" w:eastAsia="Times New Roman" w:hAnsi="Times New Roman" w:cs="Times New Roman"/>
        </w:rPr>
        <w:t>Jeigu vartojate ar neseniai vartojote kitų vaistų, įskaitant įsigytus be recepto, augalinių bei kitokių natūralių vaistų, arba dėl to nesate tikra, apie tai pasakykite gydytojui arba vaistininkui.</w:t>
      </w:r>
    </w:p>
    <w:p w:rsidR="00D04913" w:rsidRPr="0075044E" w:rsidRDefault="00D04913" w:rsidP="00D04913">
      <w:pPr>
        <w:spacing w:after="0" w:line="240" w:lineRule="auto"/>
        <w:rPr>
          <w:rFonts w:ascii="Times New Roman" w:eastAsia="Times New Roman" w:hAnsi="Times New Roman" w:cs="Times New Roman"/>
          <w:color w:val="000000"/>
        </w:rPr>
      </w:pPr>
    </w:p>
    <w:p w:rsidR="00D04913" w:rsidRPr="0075044E" w:rsidRDefault="00D04913" w:rsidP="00D04913">
      <w:pPr>
        <w:spacing w:after="0" w:line="240" w:lineRule="auto"/>
        <w:rPr>
          <w:rFonts w:ascii="Times New Roman" w:eastAsia="Times New Roman" w:hAnsi="Times New Roman" w:cs="Times New Roman"/>
          <w:b/>
          <w:bCs/>
          <w:color w:val="000000"/>
        </w:rPr>
      </w:pPr>
      <w:r w:rsidRPr="0075044E">
        <w:rPr>
          <w:rFonts w:ascii="Times New Roman" w:eastAsia="Times New Roman" w:hAnsi="Times New Roman" w:cs="Times New Roman"/>
          <w:b/>
          <w:bCs/>
          <w:color w:val="000000"/>
        </w:rPr>
        <w:t>Laboratoriniai tyrimai</w:t>
      </w:r>
    </w:p>
    <w:p w:rsidR="00D04913" w:rsidRPr="0075044E" w:rsidRDefault="00D04913" w:rsidP="00D04913">
      <w:pPr>
        <w:spacing w:after="0" w:line="240" w:lineRule="auto"/>
        <w:rPr>
          <w:rFonts w:ascii="Times New Roman" w:eastAsia="Times New Roman" w:hAnsi="Times New Roman" w:cs="Times New Roman"/>
          <w:color w:val="000000"/>
        </w:rPr>
      </w:pPr>
      <w:r w:rsidRPr="0075044E">
        <w:rPr>
          <w:rFonts w:ascii="Times New Roman" w:eastAsia="Times New Roman" w:hAnsi="Times New Roman" w:cs="Times New Roman"/>
          <w:color w:val="000000"/>
        </w:rPr>
        <w:t>Jei Jums reikia atlikti kraujo tyrimą, pasakykite gydytojui ar laboratorijos personalui, kad vartojate Divigel, kadangi šis vaistas gali keisti tam tikrų tyrimų rodmenis.</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Nėštumas, žindymo laikotarpis ir vaisingumas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gali vartoti tik moterys po menopauzės. Jei pastosite, nutraukite Divigel vartojimą ir kreipkitės į gydytoją.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Vairavimas ir mechanizmų valdymas</w:t>
      </w: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Poveikis gebėjimui vairuoti ar valdyti mechanizmus nežinomas.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numPr>
          <w:ilvl w:val="12"/>
          <w:numId w:val="0"/>
        </w:numPr>
        <w:spacing w:after="0" w:line="240" w:lineRule="auto"/>
        <w:ind w:right="-2"/>
        <w:rPr>
          <w:rFonts w:ascii="Times New Roman" w:eastAsia="Times New Roman" w:hAnsi="Times New Roman" w:cs="Times New Roman"/>
          <w:lang w:eastAsia="lt-LT"/>
        </w:rPr>
      </w:pPr>
      <w:r w:rsidRPr="0075044E">
        <w:rPr>
          <w:rFonts w:ascii="Times New Roman" w:eastAsia="Times New Roman" w:hAnsi="Times New Roman" w:cs="Times New Roman"/>
          <w:b/>
          <w:lang w:eastAsia="lt-LT"/>
        </w:rPr>
        <w:t>Divigel sudėtyje yra propilenglikolio ir etanolio</w:t>
      </w:r>
    </w:p>
    <w:p w:rsidR="00D04913" w:rsidRPr="0075044E" w:rsidRDefault="00D04913" w:rsidP="00D04913">
      <w:pPr>
        <w:spacing w:after="0" w:line="240" w:lineRule="auto"/>
        <w:rPr>
          <w:rFonts w:ascii="Times New Roman" w:eastAsia="Times New Roman" w:hAnsi="Times New Roman" w:cs="Times New Roman"/>
          <w:bCs/>
          <w:iCs/>
          <w:lang w:eastAsia="lt-LT"/>
        </w:rPr>
      </w:pPr>
      <w:r w:rsidRPr="0075044E">
        <w:rPr>
          <w:rFonts w:ascii="Times New Roman" w:eastAsia="Times New Roman" w:hAnsi="Times New Roman" w:cs="Times New Roman"/>
          <w:bCs/>
          <w:iCs/>
          <w:lang w:eastAsia="lt-LT"/>
        </w:rPr>
        <w:t>Kiekvienoje šio vaisto 0,5</w:t>
      </w:r>
      <w:r w:rsidRPr="0075044E">
        <w:rPr>
          <w:rFonts w:ascii="Times New Roman" w:eastAsia="Times New Roman" w:hAnsi="Times New Roman" w:cs="Times New Roman"/>
          <w:bCs/>
          <w:iCs/>
          <w:lang w:eastAsia="lt-LT"/>
        </w:rPr>
        <w:noBreakHyphen/>
        <w:t>1,5 mg dozėje yra 62,5</w:t>
      </w:r>
      <w:r w:rsidRPr="0075044E">
        <w:rPr>
          <w:rFonts w:ascii="Times New Roman" w:eastAsia="Times New Roman" w:hAnsi="Times New Roman" w:cs="Times New Roman"/>
          <w:bCs/>
          <w:iCs/>
          <w:lang w:eastAsia="lt-LT"/>
        </w:rPr>
        <w:noBreakHyphen/>
        <w:t>187,5 mg propilenglikolio, kuris gali sudirginti odą.</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Kiekviename šio vaisto grame yra 585 mg etanolio (96 %). Ant pažeistos odos plotų etanolis gali sukelti deginimo pojūtį.</w:t>
      </w:r>
    </w:p>
    <w:p w:rsidR="00D04913"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3.</w:t>
      </w:r>
      <w:r w:rsidRPr="0075044E">
        <w:rPr>
          <w:rFonts w:ascii="Times New Roman" w:eastAsia="Times New Roman" w:hAnsi="Times New Roman" w:cs="Times New Roman"/>
          <w:b/>
          <w:bCs/>
          <w:lang w:eastAsia="lt-LT"/>
        </w:rPr>
        <w:tab/>
        <w:t>Kaip vartoti Divigel</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Visada vartokite šį vaistą tiksliai kaip nurodė gydytojas arba vaistininkas. Jeigu abejojate, kreipkitės į gydytoją arba vaistininką.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Kada pradėti vartoti Divigel?</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galima pradėti vartoti iš karto, jeigu:</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anksčiau Jums niekada netaikyta PHT;</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Jūs gydymą keičiate po laikotarpio, kai PHT netaikyta.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Palaukite, kol Jums baigsis į mėnesines panašus kraujavimas, jei</w:t>
      </w:r>
      <w:r>
        <w:rPr>
          <w:rFonts w:ascii="Times New Roman" w:eastAsia="Times New Roman" w:hAnsi="Times New Roman" w:cs="Times New Roman"/>
          <w:lang w:eastAsia="lt-LT"/>
        </w:rPr>
        <w:t>gu</w:t>
      </w:r>
      <w:r w:rsidRPr="0075044E">
        <w:rPr>
          <w:rFonts w:ascii="Times New Roman" w:eastAsia="Times New Roman" w:hAnsi="Times New Roman" w:cs="Times New Roman"/>
          <w:lang w:eastAsia="lt-LT"/>
        </w:rPr>
        <w:t>:</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gydymą Divigel pradedate vietoj kitokios PHT, kurios metu būdavo į mėnesines panašių kraujavimų.</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bCs/>
          <w:lang w:eastAsia="lt-LT"/>
        </w:rPr>
        <w:t>Jeigu gimda nepašalinta, gydytojas paprastai kartu skirs vartoti ir kitą vaistą, kuriame yra hormono progestogeno</w:t>
      </w:r>
      <w:r w:rsidRPr="0075044E">
        <w:rPr>
          <w:rFonts w:ascii="Times New Roman" w:eastAsia="Times New Roman" w:hAnsi="Times New Roman" w:cs="Times New Roman"/>
          <w:lang w:eastAsia="lt-LT"/>
        </w:rPr>
        <w:t>. Paprastai tabletė geriama kiekvieną mėnesinį ciklą 12</w:t>
      </w:r>
      <w:r w:rsidRPr="0075044E">
        <w:rPr>
          <w:rFonts w:ascii="Times New Roman" w:eastAsia="Times New Roman" w:hAnsi="Times New Roman" w:cs="Times New Roman"/>
          <w:lang w:eastAsia="lt-LT"/>
        </w:rPr>
        <w:noBreakHyphen/>
        <w:t>14 dienų. Po kiekvieno progestogeno vartojimo ciklo prasidės į mėnesines panašus nutraukimo kraujavimas.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lang w:eastAsia="lt-LT"/>
        </w:rPr>
        <w:t>Kiek vaisto vartoti?</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tiekiamas talpyklėse, kuriose yra 0,5 mg estradiolio 0,5 g gelio arba 1 mg estradiolio 1 g gelio.</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Kiekvienoje Divigel 0,5 mg gelio dėžutėje yra tiktai 0,5 g talpyklės.</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Kiekvienoje Divigel 1 mg gelio dėžutėje yra tiktai 1 g talpyklės.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tokią Divigel dozę, kokią nurodė gydytojas. Gydytojas skirs mažiausią Jūsų simptomus lengvinančią dozę, kuri bus vartojama kiek įmanoma trumpiau. Jei manote, kad Jums skirta dozė sukelia per stiprų ar nepakankamą poveikį, pasitarkite su savo gydytoju.</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Rekomenduojama paros dozė yra 0,5 mg-1 mg estradiolio.</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toliau nurodytą 0,5 g arba 1 g talpyklių kiekį (priklausomai nuo dozės) ir gydytojo skirtą pakuotės dydį.</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i/>
          <w:iCs/>
          <w:lang w:eastAsia="lt-LT"/>
        </w:rPr>
      </w:pPr>
      <w:r w:rsidRPr="0075044E">
        <w:rPr>
          <w:rFonts w:ascii="Times New Roman" w:eastAsia="Times New Roman" w:hAnsi="Times New Roman" w:cs="Times New Roman"/>
          <w:i/>
          <w:iCs/>
          <w:lang w:eastAsia="lt-LT"/>
        </w:rPr>
        <w:t>0,5 mg paros dozė</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vieną 0,5 g talpyklę.</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i/>
          <w:iCs/>
          <w:lang w:eastAsia="lt-LT"/>
        </w:rPr>
      </w:pPr>
      <w:r w:rsidRPr="0075044E">
        <w:rPr>
          <w:rFonts w:ascii="Times New Roman" w:eastAsia="Times New Roman" w:hAnsi="Times New Roman" w:cs="Times New Roman"/>
          <w:i/>
          <w:iCs/>
          <w:lang w:eastAsia="lt-LT"/>
        </w:rPr>
        <w:t>1 mg paros dozė</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Yra dvi galimybės.</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vieną 1 g talpyklę.</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arba</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dvi 0,5 g talpykles.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i/>
          <w:iCs/>
          <w:lang w:eastAsia="lt-LT"/>
        </w:rPr>
      </w:pPr>
      <w:r w:rsidRPr="0075044E">
        <w:rPr>
          <w:rFonts w:ascii="Times New Roman" w:eastAsia="Times New Roman" w:hAnsi="Times New Roman" w:cs="Times New Roman"/>
          <w:i/>
          <w:iCs/>
          <w:lang w:eastAsia="lt-LT"/>
        </w:rPr>
        <w:t>1,5 mg paros dozė</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Yra dvi galimybės.</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tris 0,5 g talpykles.</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arba</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Vartokite vieną 0,5 mg talpyklę ir vieną 1 g talpyklę.</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 vartojate ir progestogeno tablečių, jas gerkite taip, kaip nurodė Jūsų gydytojas. Paprastai po kiekvieno progestogeno vartojimo kurso prasidės nutraukimo kraujavimas.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Kaip tepti gelį?</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švelniai įtrinkite į sausą ir švarią odą. Divigel negalima nuryti.</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lang w:eastAsia="lt-LT"/>
        </w:rPr>
        <w:t>Kur tepti gelį?</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negalima tepti ant krūtų, veido ar sudirgintos odos.</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Gelį tepkite ant apatinės liemens dalies ar šlaunų odos.</w:t>
      </w:r>
    </w:p>
    <w:p w:rsidR="00D04913" w:rsidRPr="0075044E" w:rsidRDefault="00D04913" w:rsidP="00D04913">
      <w:pPr>
        <w:numPr>
          <w:ilvl w:val="0"/>
          <w:numId w:val="7"/>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Kiekvieną dieną keiskite kūno pusę, kurioje tepate gelio.</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Vykdykite toliau pateikiamas instrukcijas</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1. </w:t>
      </w:r>
      <w:r>
        <w:rPr>
          <w:rFonts w:ascii="Times New Roman" w:eastAsia="Times New Roman" w:hAnsi="Times New Roman" w:cs="Times New Roman"/>
          <w:lang w:eastAsia="lt-LT"/>
        </w:rPr>
        <w:tab/>
      </w:r>
      <w:r w:rsidRPr="0075044E">
        <w:rPr>
          <w:rFonts w:ascii="Times New Roman" w:eastAsia="Times New Roman" w:hAnsi="Times New Roman" w:cs="Times New Roman"/>
          <w:lang w:eastAsia="lt-LT"/>
        </w:rPr>
        <w:t xml:space="preserve">Gelį </w:t>
      </w:r>
      <w:r w:rsidRPr="0075044E">
        <w:rPr>
          <w:rFonts w:ascii="Times New Roman" w:eastAsia="Times New Roman" w:hAnsi="Times New Roman" w:cs="Times New Roman"/>
          <w:b/>
          <w:lang w:eastAsia="lt-LT"/>
        </w:rPr>
        <w:t>kartą per parą</w:t>
      </w:r>
      <w:r w:rsidRPr="0075044E">
        <w:rPr>
          <w:rFonts w:ascii="Times New Roman" w:eastAsia="Times New Roman" w:hAnsi="Times New Roman" w:cs="Times New Roman"/>
          <w:lang w:eastAsia="lt-LT"/>
        </w:rPr>
        <w:t xml:space="preserve"> tepkite ant apatinės liemens dalies ar šlaunų odos.</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2. </w:t>
      </w:r>
      <w:r>
        <w:rPr>
          <w:rFonts w:ascii="Times New Roman" w:eastAsia="Times New Roman" w:hAnsi="Times New Roman" w:cs="Times New Roman"/>
          <w:lang w:eastAsia="lt-LT"/>
        </w:rPr>
        <w:tab/>
      </w:r>
      <w:r w:rsidRPr="0075044E">
        <w:rPr>
          <w:rFonts w:ascii="Times New Roman" w:eastAsia="Times New Roman" w:hAnsi="Times New Roman" w:cs="Times New Roman"/>
          <w:lang w:eastAsia="lt-LT"/>
        </w:rPr>
        <w:t>Gelį paskleiskite ant 1</w:t>
      </w:r>
      <w:r w:rsidRPr="0075044E">
        <w:rPr>
          <w:rFonts w:ascii="Times New Roman" w:eastAsia="Times New Roman" w:hAnsi="Times New Roman" w:cs="Times New Roman"/>
          <w:lang w:eastAsia="lt-LT"/>
        </w:rPr>
        <w:noBreakHyphen/>
        <w:t>2 delnų dydžio ploto.</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3. </w:t>
      </w:r>
      <w:r>
        <w:rPr>
          <w:rFonts w:ascii="Times New Roman" w:eastAsia="Times New Roman" w:hAnsi="Times New Roman" w:cs="Times New Roman"/>
          <w:lang w:eastAsia="lt-LT"/>
        </w:rPr>
        <w:tab/>
      </w:r>
      <w:r w:rsidRPr="0075044E">
        <w:rPr>
          <w:rFonts w:ascii="Times New Roman" w:eastAsia="Times New Roman" w:hAnsi="Times New Roman" w:cs="Times New Roman"/>
          <w:lang w:eastAsia="lt-LT"/>
        </w:rPr>
        <w:t>Palaukite kelias minutes, kol gelis nudžius.</w:t>
      </w:r>
    </w:p>
    <w:p w:rsidR="00D04913" w:rsidRPr="0075044E"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4. </w:t>
      </w:r>
      <w:r>
        <w:rPr>
          <w:rFonts w:ascii="Times New Roman" w:eastAsia="Times New Roman" w:hAnsi="Times New Roman" w:cs="Times New Roman"/>
          <w:lang w:eastAsia="lt-LT"/>
        </w:rPr>
        <w:tab/>
      </w:r>
      <w:r w:rsidRPr="0075044E">
        <w:rPr>
          <w:rFonts w:ascii="Times New Roman" w:eastAsia="Times New Roman" w:hAnsi="Times New Roman" w:cs="Times New Roman"/>
          <w:lang w:eastAsia="lt-LT"/>
        </w:rPr>
        <w:t>Patepę gelio, nusiplaukite rankas. Saugokitės, kad gelio nepatektų į akis (jis gali dirginti akis).</w:t>
      </w:r>
    </w:p>
    <w:p w:rsidR="00D04913" w:rsidRDefault="00D04913" w:rsidP="00D04913">
      <w:pPr>
        <w:tabs>
          <w:tab w:val="left" w:pos="567"/>
        </w:tab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5. </w:t>
      </w:r>
      <w:r>
        <w:rPr>
          <w:rFonts w:ascii="Times New Roman" w:eastAsia="Times New Roman" w:hAnsi="Times New Roman" w:cs="Times New Roman"/>
          <w:lang w:eastAsia="lt-LT"/>
        </w:rPr>
        <w:tab/>
      </w:r>
      <w:r w:rsidRPr="0075044E">
        <w:rPr>
          <w:rFonts w:ascii="Times New Roman" w:eastAsia="Times New Roman" w:hAnsi="Times New Roman" w:cs="Times New Roman"/>
          <w:lang w:eastAsia="lt-LT"/>
        </w:rPr>
        <w:t>Vietos, ant kurios tepėte gelio, neplaukite mažiausiai vieną valandą.</w:t>
      </w:r>
    </w:p>
    <w:p w:rsidR="00D04913" w:rsidRPr="0075044E" w:rsidRDefault="00D04913" w:rsidP="00D04913">
      <w:p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6. </w:t>
      </w:r>
      <w:r>
        <w:rPr>
          <w:rFonts w:ascii="Times New Roman" w:eastAsia="Times New Roman" w:hAnsi="Times New Roman" w:cs="Times New Roman"/>
          <w:lang w:eastAsia="lt-LT"/>
        </w:rPr>
        <w:tab/>
      </w:r>
      <w:r w:rsidRPr="00D556D9">
        <w:rPr>
          <w:rFonts w:ascii="Times New Roman" w:eastAsia="Times New Roman" w:hAnsi="Times New Roman" w:cs="Times New Roman"/>
          <w:lang w:eastAsia="lt-LT"/>
        </w:rPr>
        <w:t>Neleiskite kitiems asmenims, ypač vaikams, liesti tos odos vietos, kur buvo pavartota estradiolio, kol gelis nudžius, ir jei reikia, vartojimo vietą pridenkite drabužiu.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rPr>
          <w:rFonts w:ascii="Times New Roman" w:eastAsia="Times New Roman" w:hAnsi="Times New Roman" w:cs="Times New Roman"/>
          <w:b/>
          <w:iCs/>
          <w:lang w:eastAsia="lt-LT"/>
        </w:rPr>
      </w:pPr>
      <w:r w:rsidRPr="0075044E">
        <w:rPr>
          <w:rFonts w:ascii="Times New Roman" w:eastAsia="Times New Roman" w:hAnsi="Times New Roman" w:cs="Times New Roman"/>
          <w:b/>
          <w:iCs/>
          <w:lang w:eastAsia="lt-LT"/>
        </w:rPr>
        <w:t>Jei Jums reikia atlikti operaciją</w:t>
      </w:r>
    </w:p>
    <w:p w:rsidR="00D04913" w:rsidRPr="0075044E" w:rsidRDefault="00D04913" w:rsidP="00D04913">
      <w:pPr>
        <w:keepNext/>
        <w:keepLine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Jums planuojama atlikti operaciją, pasakykite chirurgui, kad vartojate Divigel. Siekiant sumažinti kraujo krešulių atsiradimo riziką, gali reikėti nutraukti Divigel vartojimą likus maždaug 4</w:t>
      </w:r>
      <w:r w:rsidRPr="0075044E">
        <w:rPr>
          <w:rFonts w:ascii="Times New Roman" w:eastAsia="Times New Roman" w:hAnsi="Times New Roman" w:cs="Times New Roman"/>
          <w:lang w:eastAsia="lt-LT"/>
        </w:rPr>
        <w:noBreakHyphen/>
        <w:t>6 savaitėms iki suplanuotos operacijos (žr. 2 skyriaus poskyrį „Kraujo krešuliai venose (trombozė)“). Pasitarkite su gydytoju, kada vėl galite pradėti vartoti Divigel.</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Ką daryti pavartojus per didelę Divigel dozę</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Jūs pavartojote per didelę Divigel dozę, pasitarkite su gydytoju ar vaistininku. Gelį reikia nuplauti vandeniu. Gali atsirasti pilvo pūtimas, nerimas ar irzlumas ir krūtų jautrumas.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Ką daryti nurijus Divigel?</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nurijote Divigel, nereikia jaudintis. Vis dėlto pasitarkite su gydytoju.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Pamiršus pavartoti Divigel</w:t>
      </w:r>
    </w:p>
    <w:p w:rsidR="00D04913" w:rsidRPr="0075044E" w:rsidRDefault="00D04913" w:rsidP="00D04913">
      <w:pPr>
        <w:numPr>
          <w:ilvl w:val="1"/>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Pavartokite praleistą dozę vos tik prisiminsite, nebent jau praėjo daugiau kaip 12 valandų.</w:t>
      </w:r>
    </w:p>
    <w:p w:rsidR="00D04913" w:rsidRPr="0075044E" w:rsidRDefault="00D04913" w:rsidP="00D04913">
      <w:pPr>
        <w:numPr>
          <w:ilvl w:val="1"/>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 praėjo daugiau kaip 12 valandų, pamirštą dozę tiesiog praleiskite.</w:t>
      </w:r>
    </w:p>
    <w:p w:rsidR="00D04913" w:rsidRPr="0075044E" w:rsidRDefault="00D04913" w:rsidP="00D04913">
      <w:pPr>
        <w:numPr>
          <w:ilvl w:val="1"/>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Dozės praleidimas gali sukelti kraujavimą tarp į mėnesines panašių kraujavimų. Tai vadinama protarpiniu kraujavimu.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outlineLvl w:val="2"/>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Nustojus vartoti Divigel</w:t>
      </w: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Šį vaistą vartokite tiek laiko, kiek nurodė gydytojas. Tęskite Divigel vartojimą, net jei pasijusite geriau. Jei gydymą nutrauksite per anksti ar per staiga, sutrikimai gali atsinaujinti.</w:t>
      </w:r>
    </w:p>
    <w:p w:rsidR="00D04913" w:rsidRPr="0075044E" w:rsidRDefault="00D04913" w:rsidP="00D04913">
      <w:pPr>
        <w:spacing w:after="0" w:line="240" w:lineRule="auto"/>
        <w:ind w:left="567" w:hanging="567"/>
        <w:rPr>
          <w:rFonts w:ascii="Times New Roman" w:eastAsia="Times New Roman" w:hAnsi="Times New Roman" w:cs="Times New Roman"/>
          <w:b/>
          <w:lang w:eastAsia="lt-LT"/>
        </w:rPr>
      </w:pP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kiltų daugiau klausimų dėl šio vaisto vartojimo, kreipkitės į gydytoją arba vaistininką.</w:t>
      </w:r>
    </w:p>
    <w:p w:rsidR="00D04913" w:rsidRPr="0075044E" w:rsidRDefault="00D04913" w:rsidP="00D04913">
      <w:pPr>
        <w:spacing w:after="0" w:line="240" w:lineRule="auto"/>
        <w:ind w:left="567" w:hanging="567"/>
        <w:rPr>
          <w:rFonts w:ascii="Times New Roman" w:eastAsia="Times New Roman" w:hAnsi="Times New Roman" w:cs="Times New Roman"/>
          <w:b/>
          <w:lang w:eastAsia="lt-LT"/>
        </w:rPr>
      </w:pPr>
    </w:p>
    <w:p w:rsidR="00D04913" w:rsidRPr="0075044E" w:rsidRDefault="00D04913" w:rsidP="00D04913">
      <w:pPr>
        <w:spacing w:after="0" w:line="240" w:lineRule="auto"/>
        <w:ind w:left="567" w:hanging="567"/>
        <w:rPr>
          <w:rFonts w:ascii="Times New Roman" w:eastAsia="Times New Roman" w:hAnsi="Times New Roman" w:cs="Times New Roman"/>
          <w:b/>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4.</w:t>
      </w:r>
      <w:r w:rsidRPr="0075044E">
        <w:rPr>
          <w:rFonts w:ascii="Times New Roman" w:eastAsia="Times New Roman" w:hAnsi="Times New Roman" w:cs="Times New Roman"/>
          <w:b/>
          <w:bCs/>
          <w:lang w:eastAsia="lt-LT"/>
        </w:rPr>
        <w:tab/>
        <w:t>Galimas šalutinis poveikis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Šis vaistas, kaip ir visi kiti, gali sukelti šalutinį poveikį, nors jis pasireiškia ne visiems žmonėms.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Jeigu atsiras bet kuris toliau išvardytas šalutinis poveikis, nedelsdama nutraukite gelio vartojimą ir kreipkitės į gydytoją.</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Kraujospūdžio padidėjimas.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Odos ir akių pageltimas (gelta).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Staiga prasidėjęs į migreną panašus galvos skausmas (žr. 2 skyrių).</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 krešulių atsiradimo požymiai (žr. 2 skyrių).</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Bet kokie 2 skyriuje išvardyti sutrikimai.</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Toliau išvardytos ligos dažniau pasireiškia moterims, kurioms taikoma PHT, nei moterims, kurioms toks gydymas netaikomas.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Krūties vėžys.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Nenormalus gimdos gleivinės išvešėjimas ar vėžys (endometriumo hiperplazija ar vėžys).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Kiaušidžių vėžys.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 krešulių atsiradimas kojų ar plaučių venose (venų tromboembolija).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Širdies liga.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Insultas.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Galimas atminties pablogėjimas, jei PHT pradedama vyresnei kaip 65 metų moteriai.</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Daugiau informacijos apie tokį šalutinį poveikį pateikta 2 skyriuje.</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Pirmaisiais keliais gydymo mėnesiais gali atsirasti protarpinis kraujavimas, tepimas ir krūtų jautrumas ar padidėjimas. Toks poveikis paprastai būna laikinas ir tęsiant gydymą išnyksta.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u w:val="single"/>
          <w:lang w:eastAsia="lt-LT"/>
        </w:rPr>
      </w:pPr>
      <w:r w:rsidRPr="0075044E">
        <w:rPr>
          <w:rFonts w:ascii="Times New Roman" w:eastAsia="Times New Roman" w:hAnsi="Times New Roman" w:cs="Times New Roman"/>
          <w:u w:val="single"/>
          <w:lang w:eastAsia="lt-LT"/>
        </w:rPr>
        <w:t>Kitoks galimas šalutinis poveikis</w:t>
      </w:r>
    </w:p>
    <w:p w:rsidR="00D04913" w:rsidRPr="00317D0D" w:rsidRDefault="00D04913" w:rsidP="00D04913">
      <w:pPr>
        <w:spacing w:after="0" w:line="240" w:lineRule="auto"/>
        <w:rPr>
          <w:rFonts w:ascii="Times New Roman" w:eastAsia="Times New Roman" w:hAnsi="Times New Roman" w:cs="Times New Roman"/>
          <w:i/>
          <w:iCs/>
          <w:lang w:eastAsia="lt-LT"/>
        </w:rPr>
      </w:pPr>
      <w:r w:rsidRPr="00317D0D">
        <w:rPr>
          <w:rFonts w:ascii="Times New Roman" w:eastAsia="Times New Roman" w:hAnsi="Times New Roman" w:cs="Times New Roman"/>
          <w:i/>
          <w:iCs/>
          <w:lang w:eastAsia="lt-LT"/>
        </w:rPr>
        <w:t>Dažni šalutinio poveikio reiškiniai (gali pasireikšti rečiau kaip 1 iš 10 asmenų):</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bėrimas, odos niežėjimas, skausmas, prakaitavimo sustiprėjimas;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krūtų jautrumas ar skausmas;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kūno svorio padidėjimas, kūno svorio sumažėjimas;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pėdų ar blauzdų patinimas;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galvos skausmas, svaigulys;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pilvo skausmas, pykinimas ar vėmimas, pilvo pūtimas;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kraujavimas ar tepimas, menstruacijų sutrikimas;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depresija, nervingumas, letargija;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karščio pylimas.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317D0D" w:rsidRDefault="00D04913" w:rsidP="00D04913">
      <w:pPr>
        <w:spacing w:after="0" w:line="240" w:lineRule="auto"/>
        <w:rPr>
          <w:rFonts w:ascii="Times New Roman" w:eastAsia="Times New Roman" w:hAnsi="Times New Roman" w:cs="Times New Roman"/>
          <w:i/>
          <w:iCs/>
          <w:lang w:eastAsia="lt-LT"/>
        </w:rPr>
      </w:pPr>
      <w:r w:rsidRPr="00317D0D">
        <w:rPr>
          <w:rFonts w:ascii="Times New Roman" w:eastAsia="Times New Roman" w:hAnsi="Times New Roman" w:cs="Times New Roman"/>
          <w:i/>
          <w:iCs/>
          <w:lang w:eastAsia="lt-LT"/>
        </w:rPr>
        <w:t>Nedažni šalutinio poveikio reiškiniai (gali pasireikšti rečiau kaip 1 iš 100 asmenų):</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lytinio potraukio ir nuotaikos pokytis, nerimas, nemiga, apatija, emocinis nestabilumas, pablogėjęs gebėjimas susikaupti, euforija, baimingas susijaudinimas;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migrena, tirpimo, „skruzdžių bėgiojimo“ pojūtis (parestezija), drebulys;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nenormali rega, akių sausmė;</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kraujospūdžio padidėjimas, paviršinis venų uždegimas, purpura;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dusulys, nosies gleivinės uždegimas;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gerybinis krūtų ar endometriumo navikas;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apetito padidėjimas, didelis cholesterolio kiekis kraujyje;</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stipraus širdies plakimo jutimas;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vidurių užkietėjimas, virškinimo sutrikimai, viduriavimas, tiesiosios žarnos sutrikimai;</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spuogai, plaukų slinkimas, odos sausmė, nagų sutrikimai, odos mazgai, nenormalus kūno ir veido plaukuotumas (hirsutizmas), raudonė, dilgėlinė;</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sąnarių sutrikimai, raumenų mėšlungis;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padažnėjęs šlapinimasis ar staigus noras šlapintis, šlapimo pūslės kontrolės išnykimas (šlapimo nelaikymas), šlapimo pūslės uždegimas, šlapimo spalvos pokytis, kraujas šlapime;</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krūtų jautrumas ar patinimas, nenormalus gimdos gleivinės išvešėjimas, gimdos sutrikimai;</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nuovargis, nenormalūs laboratorinių tyrimų rodmenys, silpnumas, karščiavimas, į gripą panašus sindromas, bloga bendroji savijauta;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padidėjusio jautrumo reakcijos.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317D0D" w:rsidRDefault="00D04913" w:rsidP="00D04913">
      <w:pPr>
        <w:spacing w:after="0" w:line="240" w:lineRule="auto"/>
        <w:rPr>
          <w:rFonts w:ascii="Times New Roman" w:eastAsia="Times New Roman" w:hAnsi="Times New Roman" w:cs="Times New Roman"/>
          <w:i/>
          <w:iCs/>
          <w:lang w:eastAsia="lt-LT"/>
        </w:rPr>
      </w:pPr>
      <w:r w:rsidRPr="00317D0D">
        <w:rPr>
          <w:rFonts w:ascii="Times New Roman" w:eastAsia="Times New Roman" w:hAnsi="Times New Roman" w:cs="Times New Roman"/>
          <w:i/>
          <w:iCs/>
          <w:lang w:eastAsia="lt-LT"/>
        </w:rPr>
        <w:t>Reti šalutinio poveikio reiškiniai (gali pasireikšti rečiau kaip 1 iš 1 000 asmenų):</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iCs/>
          <w:lang w:eastAsia="lt-LT"/>
        </w:rPr>
      </w:pPr>
      <w:r w:rsidRPr="0075044E">
        <w:rPr>
          <w:rFonts w:ascii="Times New Roman" w:eastAsia="Times New Roman" w:hAnsi="Times New Roman" w:cs="Times New Roman"/>
          <w:iCs/>
          <w:lang w:eastAsia="lt-LT"/>
        </w:rPr>
        <w:t>kontaktinių lęšių netoleravimas;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venų tromboembolija (</w:t>
      </w:r>
      <w:r w:rsidRPr="0075044E">
        <w:rPr>
          <w:rFonts w:ascii="Times New Roman" w:eastAsia="Times New Roman" w:hAnsi="Times New Roman" w:cs="Times New Roman"/>
          <w:color w:val="000000"/>
          <w:lang w:eastAsia="lt-LT"/>
        </w:rPr>
        <w:t>t. y. kojų ar dubens giliųjų venų trombozė ir plaučių embolija)</w:t>
      </w:r>
      <w:r w:rsidRPr="0075044E">
        <w:rPr>
          <w:rFonts w:ascii="Times New Roman" w:eastAsia="Times New Roman" w:hAnsi="Times New Roman" w:cs="Times New Roman"/>
          <w:lang w:eastAsia="lt-LT"/>
        </w:rPr>
        <w:t>;</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kepenų veiklos ir tulžies apytakos sutrikimas;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mėnesinių sutrikimai, </w:t>
      </w:r>
      <w:r w:rsidRPr="0075044E">
        <w:rPr>
          <w:rFonts w:ascii="Times New Roman" w:eastAsia="Times New Roman" w:hAnsi="Times New Roman" w:cs="Times New Roman"/>
          <w:color w:val="000000"/>
          <w:lang w:eastAsia="lt-LT"/>
        </w:rPr>
        <w:t>sindromas panašus į prieš mėnesines pasireiškiančius negalavimus</w:t>
      </w:r>
      <w:r w:rsidRPr="0075044E">
        <w:rPr>
          <w:rFonts w:ascii="Times New Roman" w:eastAsia="Times New Roman" w:hAnsi="Times New Roman" w:cs="Times New Roman"/>
          <w:lang w:eastAsia="lt-LT"/>
        </w:rPr>
        <w:t>.</w:t>
      </w:r>
    </w:p>
    <w:p w:rsidR="00D04913" w:rsidRPr="0075044E" w:rsidRDefault="00D04913" w:rsidP="00D04913">
      <w:pPr>
        <w:spacing w:after="0" w:line="240" w:lineRule="auto"/>
        <w:contextualSpacing/>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Nepageidaujami reiškiniai, pastebėti po vaisto pasirodymo rinkoje (dažnis nežinomas, negali būti apskaičiuotas pagal turimus duomenis):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skaidulinis gimdos navikas;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paveldimosios (įgimtos) ar įgytos angioneurozinės edemos pasunkėjimas;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smegenų kraujotakos sutrikimas;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pilvo skausmas, pilvo pūtimas;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odos pageltimą sukelianti kepenų liga;</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kontaktinis išbėrimas, egzema.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atsiranda bet kuris minėtas šalutinis poveikis, pasakykite gydytojui. Jis gali nuspręsti laikinai nutraukti gydymą.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u w:val="single"/>
          <w:lang w:eastAsia="lt-LT"/>
        </w:rPr>
      </w:pPr>
      <w:r w:rsidRPr="0075044E">
        <w:rPr>
          <w:rFonts w:ascii="Times New Roman" w:eastAsia="Times New Roman" w:hAnsi="Times New Roman" w:cs="Times New Roman"/>
          <w:u w:val="single"/>
          <w:lang w:eastAsia="lt-LT"/>
        </w:rPr>
        <w:t>Demencija</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PHT neapsaugo nuo atminties pablogėjimo. Gauta duomenų, kad moterims, kurios PHT pradeda būdamos vyresnės kaip 65 metų, atminties pablogėjimo rizika yra didesnė. Pasitarkite su savo gydytoju.</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Taikant PHT kitais vaistais, pastebėtas toliau išvardytas šalutinis poveikis.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Tulžies pūslės sutrikimas.</w:t>
      </w:r>
    </w:p>
    <w:p w:rsidR="00D04913" w:rsidRPr="0075044E" w:rsidRDefault="00D04913" w:rsidP="00D04913">
      <w:pPr>
        <w:numPr>
          <w:ilvl w:val="0"/>
          <w:numId w:val="8"/>
        </w:numPr>
        <w:spacing w:after="0" w:line="240" w:lineRule="auto"/>
        <w:ind w:left="567"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Įvairūs odos sutrikimai:</w:t>
      </w:r>
    </w:p>
    <w:p w:rsidR="00D04913" w:rsidRPr="0075044E" w:rsidRDefault="00D04913" w:rsidP="00D04913">
      <w:pPr>
        <w:numPr>
          <w:ilvl w:val="0"/>
          <w:numId w:val="8"/>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odos, ypač veido ir kaklo, spalvos pokytis, vadinamas nėštumo dėmėmis (chloazma);</w:t>
      </w:r>
    </w:p>
    <w:p w:rsidR="00D04913" w:rsidRPr="0075044E" w:rsidRDefault="00D04913" w:rsidP="00D04913">
      <w:pPr>
        <w:numPr>
          <w:ilvl w:val="0"/>
          <w:numId w:val="8"/>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skausmingi rausvi odos mazgeliai (mazginė eritema);</w:t>
      </w:r>
    </w:p>
    <w:p w:rsidR="00D04913" w:rsidRPr="0075044E" w:rsidRDefault="00D04913" w:rsidP="00D04913">
      <w:pPr>
        <w:numPr>
          <w:ilvl w:val="0"/>
          <w:numId w:val="8"/>
        </w:numPr>
        <w:spacing w:after="0" w:line="240" w:lineRule="auto"/>
        <w:ind w:left="1134" w:hanging="567"/>
        <w:contextualSpacing/>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išbėrimas į taikinį panašiais paraudimais ar opelėmis (daugiaformė eritema).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b/>
          <w:noProof/>
          <w:lang w:eastAsia="lt-LT"/>
        </w:rPr>
        <w:t>Pranešimas apie šalutinį poveikį</w:t>
      </w:r>
    </w:p>
    <w:p w:rsidR="00D04913" w:rsidRPr="0075044E" w:rsidRDefault="00D04913" w:rsidP="00D04913">
      <w:pPr>
        <w:keepNext/>
        <w:keepLines/>
        <w:spacing w:after="0" w:line="240" w:lineRule="auto"/>
        <w:ind w:right="140"/>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pasireiškė šalutinis poveikis, įskaitant šiame lapelyje nenurodytą, pasakykite gydytojui arba vaistininkui.</w:t>
      </w:r>
      <w:r w:rsidRPr="0075044E">
        <w:rPr>
          <w:rFonts w:ascii="Times New Roman" w:eastAsia="Times New Roman" w:hAnsi="Times New Roman" w:cs="Times New Roman"/>
          <w:noProof/>
          <w:lang w:eastAsia="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5.</w:t>
      </w:r>
      <w:r w:rsidRPr="0075044E">
        <w:rPr>
          <w:rFonts w:ascii="Times New Roman" w:eastAsia="Times New Roman" w:hAnsi="Times New Roman" w:cs="Times New Roman"/>
          <w:b/>
          <w:bCs/>
          <w:lang w:eastAsia="lt-LT"/>
        </w:rPr>
        <w:tab/>
        <w:t>Kaip laikyti Divigel</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Šį vaistą laikykite vaikams nepastebimoje ir nepasiekiamoje vietoje.</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Laikyti ne aukštesnėje kaip 25 </w:t>
      </w:r>
      <w:r w:rsidRPr="0075044E">
        <w:rPr>
          <w:rFonts w:ascii="Times New Roman" w:eastAsia="Times New Roman" w:hAnsi="Times New Roman" w:cs="Times New Roman"/>
          <w:lang w:eastAsia="lt-LT"/>
        </w:rPr>
        <w:sym w:font="Symbol" w:char="F0B0"/>
      </w:r>
      <w:r w:rsidRPr="0075044E">
        <w:rPr>
          <w:rFonts w:ascii="Times New Roman" w:eastAsia="Times New Roman" w:hAnsi="Times New Roman" w:cs="Times New Roman"/>
          <w:lang w:eastAsia="lt-LT"/>
        </w:rPr>
        <w:t>C temperatūroje.</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Ant dėžutės ir vienadozės talpyklės po „EXP“ nurodytam tinkamumo laikui pasibaigus, šio vaisto vartoti negalima. Vaistas tinkamas vartoti iki paskutinės nurodyto mėnesio dienos.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keepNext/>
        <w:keepLines/>
        <w:tabs>
          <w:tab w:val="left" w:pos="567"/>
        </w:tabs>
        <w:spacing w:after="0" w:line="240" w:lineRule="auto"/>
        <w:outlineLvl w:val="1"/>
        <w:rPr>
          <w:rFonts w:ascii="Times New Roman" w:eastAsia="Times New Roman" w:hAnsi="Times New Roman" w:cs="Times New Roman"/>
          <w:b/>
          <w:bCs/>
          <w:lang w:eastAsia="lt-LT"/>
        </w:rPr>
      </w:pPr>
      <w:r w:rsidRPr="0075044E">
        <w:rPr>
          <w:rFonts w:ascii="Times New Roman" w:eastAsia="Times New Roman" w:hAnsi="Times New Roman" w:cs="Times New Roman"/>
          <w:b/>
          <w:bCs/>
          <w:lang w:eastAsia="lt-LT"/>
        </w:rPr>
        <w:t>6.</w:t>
      </w:r>
      <w:r w:rsidRPr="0075044E">
        <w:rPr>
          <w:rFonts w:ascii="Times New Roman" w:eastAsia="Times New Roman" w:hAnsi="Times New Roman" w:cs="Times New Roman"/>
          <w:b/>
          <w:bCs/>
          <w:lang w:eastAsia="lt-LT"/>
        </w:rPr>
        <w:tab/>
        <w:t>Pakuotės turinys ir kita informacija</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20" w:lineRule="exact"/>
        <w:rPr>
          <w:rFonts w:ascii="Times New Roman" w:eastAsia="Times New Roman" w:hAnsi="Times New Roman" w:cs="Times New Roman"/>
          <w:lang w:eastAsia="lt-LT"/>
        </w:rPr>
      </w:pPr>
      <w:r w:rsidRPr="0075044E">
        <w:rPr>
          <w:rFonts w:ascii="Times New Roman" w:eastAsia="Times New Roman" w:hAnsi="Times New Roman" w:cs="Times New Roman"/>
          <w:b/>
          <w:bCs/>
        </w:rPr>
        <w:t>Divigel sudėtis</w:t>
      </w:r>
    </w:p>
    <w:p w:rsidR="00D04913"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w:t>
      </w:r>
      <w:r w:rsidRPr="0075044E">
        <w:rPr>
          <w:rFonts w:ascii="Times New Roman" w:eastAsia="Times New Roman" w:hAnsi="Times New Roman" w:cs="Times New Roman"/>
          <w:lang w:eastAsia="lt-LT"/>
        </w:rPr>
        <w:tab/>
        <w:t>Veiklioji medžiaga yra estradiolis. Vienadozėje talpyklėje yra 0,5 mg arba 1 mg estradiolio (hemihidrato pavidalu).</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w:t>
      </w:r>
      <w:r w:rsidRPr="0075044E">
        <w:rPr>
          <w:rFonts w:ascii="Times New Roman" w:eastAsia="Times New Roman" w:hAnsi="Times New Roman" w:cs="Times New Roman"/>
          <w:lang w:eastAsia="lt-LT"/>
        </w:rPr>
        <w:tab/>
        <w:t>Pagalbinės medžiagos yra karbomeras 974P, trolaminas, propilenglikolis, 96 %etanolis ir išgrynintas vanduo.</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20" w:lineRule="exact"/>
        <w:rPr>
          <w:rFonts w:ascii="Times New Roman" w:eastAsia="Times New Roman" w:hAnsi="Times New Roman" w:cs="Times New Roman"/>
          <w:lang w:eastAsia="lt-LT"/>
        </w:rPr>
      </w:pPr>
      <w:r w:rsidRPr="0075044E">
        <w:rPr>
          <w:rFonts w:ascii="Times New Roman" w:eastAsia="Times New Roman" w:hAnsi="Times New Roman" w:cs="Times New Roman"/>
          <w:b/>
          <w:bCs/>
        </w:rPr>
        <w:t>Divigel išvaizda ir kiekis pakuotėje</w:t>
      </w: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Divigel gelis yra vienalytis, opalinis.</w:t>
      </w:r>
    </w:p>
    <w:p w:rsidR="00D04913"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Vienadozėje talpyklėje yra 0,5 mg arba 1 mg gelio.</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Kartono dėžutėje yra 28 vienadozės talpyklės.</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20" w:lineRule="exact"/>
        <w:rPr>
          <w:rFonts w:ascii="Times New Roman" w:eastAsia="Times New Roman" w:hAnsi="Times New Roman" w:cs="Times New Roman"/>
          <w:lang w:eastAsia="lt-LT"/>
        </w:rPr>
      </w:pPr>
      <w:r w:rsidRPr="0075044E">
        <w:rPr>
          <w:rFonts w:ascii="Times New Roman" w:eastAsia="Times New Roman" w:hAnsi="Times New Roman" w:cs="Times New Roman"/>
          <w:b/>
          <w:bCs/>
        </w:rPr>
        <w:t>Registruotojas</w:t>
      </w:r>
      <w:r w:rsidRPr="0075044E" w:rsidDel="008E5DB1">
        <w:rPr>
          <w:rFonts w:ascii="Times New Roman" w:eastAsia="Times New Roman" w:hAnsi="Times New Roman" w:cs="Times New Roman"/>
          <w:b/>
          <w:bCs/>
        </w:rPr>
        <w:t xml:space="preserve"> </w:t>
      </w:r>
      <w:r w:rsidRPr="0075044E">
        <w:rPr>
          <w:rFonts w:ascii="Times New Roman" w:eastAsia="Times New Roman" w:hAnsi="Times New Roman" w:cs="Times New Roman"/>
          <w:b/>
          <w:bCs/>
        </w:rPr>
        <w:t>ir gamintojas</w:t>
      </w:r>
    </w:p>
    <w:p w:rsidR="00D04913" w:rsidRPr="0075044E" w:rsidRDefault="00D04913" w:rsidP="00D04913">
      <w:pPr>
        <w:spacing w:after="0" w:line="240" w:lineRule="auto"/>
        <w:ind w:left="567" w:hanging="567"/>
        <w:rPr>
          <w:rFonts w:ascii="Times New Roman" w:eastAsia="Times New Roman" w:hAnsi="Times New Roman" w:cs="Times New Roman"/>
          <w:i/>
          <w:lang w:eastAsia="lt-LT"/>
        </w:rPr>
      </w:pPr>
      <w:r w:rsidRPr="0075044E">
        <w:rPr>
          <w:rFonts w:ascii="Times New Roman" w:eastAsia="Times New Roman" w:hAnsi="Times New Roman" w:cs="Times New Roman"/>
          <w:i/>
          <w:lang w:eastAsia="lt-LT"/>
        </w:rPr>
        <w:t>Registruotojas</w:t>
      </w:r>
    </w:p>
    <w:p w:rsidR="00D04913" w:rsidRPr="0075044E" w:rsidRDefault="00D04913" w:rsidP="00D04913">
      <w:pPr>
        <w:spacing w:after="0" w:line="240" w:lineRule="auto"/>
        <w:ind w:left="567" w:hanging="567"/>
        <w:rPr>
          <w:rFonts w:ascii="Times New Roman" w:eastAsia="Times New Roman" w:hAnsi="Times New Roman" w:cs="Times New Roman"/>
          <w:noProof/>
          <w:lang w:eastAsia="lt-LT"/>
        </w:rPr>
      </w:pPr>
      <w:r w:rsidRPr="0075044E">
        <w:rPr>
          <w:rFonts w:ascii="Times New Roman" w:eastAsia="Times New Roman" w:hAnsi="Times New Roman" w:cs="Times New Roman"/>
          <w:noProof/>
          <w:lang w:eastAsia="lt-LT"/>
        </w:rPr>
        <w:t>Orion Corporation</w:t>
      </w:r>
    </w:p>
    <w:p w:rsidR="00D04913" w:rsidRPr="0075044E" w:rsidRDefault="00D04913" w:rsidP="00D04913">
      <w:pPr>
        <w:spacing w:after="0" w:line="240" w:lineRule="auto"/>
        <w:ind w:left="567" w:hanging="567"/>
        <w:rPr>
          <w:rFonts w:ascii="Times New Roman" w:eastAsia="Times New Roman" w:hAnsi="Times New Roman" w:cs="Times New Roman"/>
          <w:noProof/>
          <w:lang w:eastAsia="lt-LT"/>
        </w:rPr>
      </w:pPr>
      <w:r w:rsidRPr="0075044E">
        <w:rPr>
          <w:rFonts w:ascii="Times New Roman" w:eastAsia="Times New Roman" w:hAnsi="Times New Roman" w:cs="Times New Roman"/>
          <w:noProof/>
          <w:lang w:eastAsia="lt-LT"/>
        </w:rPr>
        <w:t>Orionintie 1</w:t>
      </w:r>
    </w:p>
    <w:p w:rsidR="00D04913" w:rsidRPr="0075044E" w:rsidRDefault="00D04913" w:rsidP="00D04913">
      <w:pPr>
        <w:spacing w:after="0" w:line="240" w:lineRule="auto"/>
        <w:ind w:left="567" w:hanging="567"/>
        <w:rPr>
          <w:rFonts w:ascii="Times New Roman" w:eastAsia="Times New Roman" w:hAnsi="Times New Roman" w:cs="Times New Roman"/>
          <w:noProof/>
          <w:lang w:eastAsia="lt-LT"/>
        </w:rPr>
      </w:pPr>
      <w:r w:rsidRPr="0075044E">
        <w:rPr>
          <w:rFonts w:ascii="Times New Roman" w:eastAsia="Times New Roman" w:hAnsi="Times New Roman" w:cs="Times New Roman"/>
          <w:noProof/>
          <w:lang w:eastAsia="lt-LT"/>
        </w:rPr>
        <w:t>FI-02200 Espoo</w:t>
      </w: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Suomija</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p>
    <w:p w:rsidR="00D04913" w:rsidRPr="0075044E" w:rsidRDefault="00D04913" w:rsidP="00D04913">
      <w:pPr>
        <w:spacing w:after="0" w:line="240" w:lineRule="auto"/>
        <w:ind w:left="567" w:hanging="567"/>
        <w:rPr>
          <w:rFonts w:ascii="Times New Roman" w:eastAsia="Times New Roman" w:hAnsi="Times New Roman" w:cs="Times New Roman"/>
          <w:i/>
          <w:lang w:eastAsia="lt-LT"/>
        </w:rPr>
      </w:pPr>
      <w:r w:rsidRPr="0075044E">
        <w:rPr>
          <w:rFonts w:ascii="Times New Roman" w:eastAsia="Times New Roman" w:hAnsi="Times New Roman" w:cs="Times New Roman"/>
          <w:i/>
          <w:lang w:eastAsia="lt-LT"/>
        </w:rPr>
        <w:t>Gamintojas</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Orion Corporation</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Tengstrominkatu 8</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FI-20360Turku</w:t>
      </w:r>
    </w:p>
    <w:p w:rsidR="00D04913" w:rsidRPr="0075044E" w:rsidRDefault="00D04913" w:rsidP="00D04913">
      <w:pPr>
        <w:spacing w:after="0" w:line="240" w:lineRule="auto"/>
        <w:ind w:left="567" w:hanging="567"/>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Suomija</w:t>
      </w:r>
    </w:p>
    <w:p w:rsidR="00D04913" w:rsidRPr="0075044E" w:rsidRDefault="00D04913" w:rsidP="00D04913">
      <w:pPr>
        <w:keepNext/>
        <w:keepLines/>
        <w:spacing w:after="0" w:line="240" w:lineRule="auto"/>
        <w:rPr>
          <w:rFonts w:ascii="Times New Roman" w:eastAsia="Times New Roman" w:hAnsi="Times New Roman" w:cs="Times New Roman"/>
          <w:lang w:eastAsia="lt-LT"/>
        </w:rPr>
      </w:pPr>
    </w:p>
    <w:p w:rsidR="00D04913" w:rsidRPr="0075044E" w:rsidRDefault="00D04913" w:rsidP="00D04913">
      <w:pPr>
        <w:keepNext/>
        <w:keepLines/>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Jeigu apie šį vaistą norite sužinoti daugiau, kreipkitės į vietinį registruotojo atstovą.</w:t>
      </w:r>
    </w:p>
    <w:tbl>
      <w:tblPr>
        <w:tblW w:w="0" w:type="auto"/>
        <w:tblLayout w:type="fixed"/>
        <w:tblLook w:val="0000" w:firstRow="0" w:lastRow="0" w:firstColumn="0" w:lastColumn="0" w:noHBand="0" w:noVBand="0"/>
      </w:tblPr>
      <w:tblGrid>
        <w:gridCol w:w="4678"/>
      </w:tblGrid>
      <w:tr w:rsidR="00D04913" w:rsidRPr="0075044E" w:rsidTr="00357A3F">
        <w:tc>
          <w:tcPr>
            <w:tcW w:w="4678" w:type="dxa"/>
          </w:tcPr>
          <w:p w:rsidR="00D04913" w:rsidRPr="0075044E" w:rsidRDefault="00D04913" w:rsidP="00357A3F">
            <w:pPr>
              <w:keepNext/>
              <w:keepLines/>
              <w:spacing w:after="0" w:line="240" w:lineRule="auto"/>
              <w:rPr>
                <w:rFonts w:ascii="Times New Roman" w:eastAsia="Times New Roman" w:hAnsi="Times New Roman" w:cs="Times New Roman"/>
                <w:lang w:eastAsia="lt-LT"/>
              </w:rPr>
            </w:pPr>
          </w:p>
          <w:p w:rsidR="00D04913" w:rsidRPr="0075044E" w:rsidRDefault="00D04913" w:rsidP="00357A3F">
            <w:pPr>
              <w:keepNext/>
              <w:keepLines/>
              <w:spacing w:after="0" w:line="240" w:lineRule="auto"/>
              <w:ind w:hanging="111"/>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UAB „ORION PHARMA“</w:t>
            </w:r>
          </w:p>
          <w:p w:rsidR="00D04913" w:rsidRPr="0075044E" w:rsidRDefault="00D04913" w:rsidP="00357A3F">
            <w:pPr>
              <w:keepNext/>
              <w:keepLines/>
              <w:spacing w:after="0" w:line="240" w:lineRule="auto"/>
              <w:ind w:right="-449" w:hanging="111"/>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Kubiliaus g. 6</w:t>
            </w:r>
          </w:p>
          <w:p w:rsidR="00D04913" w:rsidRPr="0075044E" w:rsidRDefault="00D04913" w:rsidP="00357A3F">
            <w:pPr>
              <w:keepNext/>
              <w:keepLines/>
              <w:spacing w:after="0" w:line="240" w:lineRule="auto"/>
              <w:ind w:right="-449" w:hanging="111"/>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LT-08234 Vilnius, Lietuva</w:t>
            </w:r>
          </w:p>
          <w:p w:rsidR="00D04913" w:rsidRPr="0075044E" w:rsidRDefault="00D04913" w:rsidP="00357A3F">
            <w:pPr>
              <w:keepNext/>
              <w:keepLines/>
              <w:tabs>
                <w:tab w:val="left" w:pos="-720"/>
              </w:tabs>
              <w:suppressAutoHyphens/>
              <w:spacing w:after="0" w:line="240" w:lineRule="auto"/>
              <w:ind w:hanging="111"/>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Tel. +370 5 2769 499</w:t>
            </w:r>
          </w:p>
          <w:p w:rsidR="00D04913" w:rsidRPr="0075044E" w:rsidRDefault="00D04913" w:rsidP="00357A3F">
            <w:pPr>
              <w:keepNext/>
              <w:keepLines/>
              <w:tabs>
                <w:tab w:val="left" w:pos="-720"/>
              </w:tabs>
              <w:suppressAutoHyphens/>
              <w:spacing w:after="0" w:line="240" w:lineRule="auto"/>
              <w:ind w:hanging="111"/>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El. paštas: info@orionpharma.lt</w:t>
            </w:r>
          </w:p>
          <w:p w:rsidR="00D04913" w:rsidRPr="0075044E" w:rsidRDefault="00D04913" w:rsidP="00357A3F">
            <w:pPr>
              <w:keepNext/>
              <w:keepLines/>
              <w:spacing w:after="0" w:line="240" w:lineRule="auto"/>
              <w:rPr>
                <w:rFonts w:ascii="Times New Roman" w:eastAsia="Times New Roman" w:hAnsi="Times New Roman" w:cs="Times New Roman"/>
                <w:lang w:eastAsia="lt-LT"/>
              </w:rPr>
            </w:pPr>
          </w:p>
        </w:tc>
      </w:tr>
    </w:tbl>
    <w:p w:rsidR="00D04913" w:rsidRPr="0075044E" w:rsidRDefault="00D04913" w:rsidP="00D04913">
      <w:pPr>
        <w:spacing w:after="0" w:line="240" w:lineRule="auto"/>
        <w:rPr>
          <w:rFonts w:ascii="Times New Roman" w:eastAsia="Times New Roman" w:hAnsi="Times New Roman" w:cs="Times New Roman"/>
          <w:b/>
          <w:lang w:eastAsia="lt-LT"/>
        </w:rPr>
      </w:pPr>
      <w:r w:rsidRPr="0075044E">
        <w:rPr>
          <w:rFonts w:ascii="Times New Roman" w:eastAsia="Times New Roman" w:hAnsi="Times New Roman" w:cs="Times New Roman"/>
          <w:b/>
          <w:lang w:eastAsia="lt-LT"/>
        </w:rPr>
        <w:t xml:space="preserve">Šis pakuotės lapelis paskutinį kartą peržiūrėtas </w:t>
      </w:r>
      <w:r>
        <w:rPr>
          <w:rFonts w:ascii="Times New Roman" w:eastAsia="Times New Roman" w:hAnsi="Times New Roman" w:cs="Times New Roman"/>
          <w:b/>
          <w:lang w:eastAsia="lt-LT"/>
        </w:rPr>
        <w:t>2022-09-16.</w:t>
      </w:r>
    </w:p>
    <w:p w:rsidR="00D04913" w:rsidRPr="0075044E" w:rsidRDefault="00D04913" w:rsidP="00D04913">
      <w:pPr>
        <w:spacing w:after="0" w:line="240" w:lineRule="auto"/>
        <w:rPr>
          <w:rFonts w:ascii="Times New Roman" w:eastAsia="Times New Roman" w:hAnsi="Times New Roman" w:cs="Times New Roman"/>
          <w:lang w:eastAsia="lt-LT"/>
        </w:rPr>
      </w:pPr>
    </w:p>
    <w:p w:rsidR="00D04913" w:rsidRPr="0075044E" w:rsidRDefault="00D04913" w:rsidP="00D04913">
      <w:pPr>
        <w:spacing w:after="0" w:line="240" w:lineRule="auto"/>
        <w:rPr>
          <w:rFonts w:ascii="Times New Roman" w:eastAsia="Times New Roman" w:hAnsi="Times New Roman" w:cs="Times New Roman"/>
          <w:lang w:eastAsia="lt-LT"/>
        </w:rPr>
      </w:pPr>
      <w:r w:rsidRPr="0075044E">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tinklalapyje </w:t>
      </w:r>
      <w:hyperlink r:id="rId5" w:history="1">
        <w:r w:rsidRPr="0075044E">
          <w:rPr>
            <w:rFonts w:ascii="Times New Roman" w:eastAsia="Times New Roman" w:hAnsi="Times New Roman" w:cs="Times New Roman"/>
            <w:color w:val="0000FF"/>
            <w:u w:val="single"/>
            <w:lang w:eastAsia="lt-LT"/>
          </w:rPr>
          <w:t>http://www.vvkt.lt/</w:t>
        </w:r>
      </w:hyperlink>
      <w:r w:rsidRPr="0075044E">
        <w:rPr>
          <w:rFonts w:ascii="Times New Roman" w:eastAsia="Times New Roman" w:hAnsi="Times New Roman" w:cs="Times New Roman"/>
          <w:lang w:eastAsia="lt-LT"/>
        </w:rPr>
        <w:t>.</w:t>
      </w:r>
    </w:p>
    <w:p w:rsidR="009D6465" w:rsidRDefault="009D6465"/>
    <w:sectPr w:rsidR="009D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D526AB"/>
    <w:multiLevelType w:val="hybridMultilevel"/>
    <w:tmpl w:val="412234D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53BE5"/>
    <w:multiLevelType w:val="hybridMultilevel"/>
    <w:tmpl w:val="EB107BF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1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8A5F5C"/>
    <w:multiLevelType w:val="hybridMultilevel"/>
    <w:tmpl w:val="2ECA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54B5E10"/>
    <w:multiLevelType w:val="hybridMultilevel"/>
    <w:tmpl w:val="0D028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20F0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061D83"/>
    <w:multiLevelType w:val="hybridMultilevel"/>
    <w:tmpl w:val="D6062304"/>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F6355AA"/>
    <w:multiLevelType w:val="hybridMultilevel"/>
    <w:tmpl w:val="500654B8"/>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561876">
    <w:abstractNumId w:val="3"/>
  </w:num>
  <w:num w:numId="2" w16cid:durableId="152647027">
    <w:abstractNumId w:val="6"/>
  </w:num>
  <w:num w:numId="3" w16cid:durableId="1147747067">
    <w:abstractNumId w:val="5"/>
  </w:num>
  <w:num w:numId="4" w16cid:durableId="153647999">
    <w:abstractNumId w:val="0"/>
    <w:lvlOverride w:ilvl="0">
      <w:lvl w:ilvl="0">
        <w:start w:val="1"/>
        <w:numFmt w:val="bullet"/>
        <w:lvlText w:val="-"/>
        <w:lvlJc w:val="left"/>
        <w:pPr>
          <w:ind w:left="360" w:hanging="360"/>
        </w:pPr>
      </w:lvl>
    </w:lvlOverride>
  </w:num>
  <w:num w:numId="5" w16cid:durableId="1414084732">
    <w:abstractNumId w:val="7"/>
  </w:num>
  <w:num w:numId="6" w16cid:durableId="759519522">
    <w:abstractNumId w:val="2"/>
  </w:num>
  <w:num w:numId="7" w16cid:durableId="1129282611">
    <w:abstractNumId w:val="1"/>
  </w:num>
  <w:num w:numId="8" w16cid:durableId="2016806141">
    <w:abstractNumId w:val="8"/>
  </w:num>
  <w:num w:numId="9" w16cid:durableId="134221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13"/>
    <w:rsid w:val="009D6465"/>
    <w:rsid w:val="00D0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7EF18-FC16-48A6-86D6-44905D6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4913"/>
    <w:pPr>
      <w:spacing w:after="0" w:line="240" w:lineRule="auto"/>
      <w:ind w:left="720"/>
      <w:contextualSpacing/>
    </w:pPr>
    <w:rPr>
      <w:rFonts w:ascii="Times New Roman" w:eastAsia="Calibri"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4097</Words>
  <Characters>23353</Characters>
  <Application>Microsoft Office Word</Application>
  <DocSecurity>0</DocSecurity>
  <Lines>194</Lines>
  <Paragraphs>54</Paragraphs>
  <ScaleCrop>false</ScaleCrop>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2022-10-21T08:07:00Z</dcterms:created>
  <dcterms:modified xsi:type="dcterms:W3CDTF">2022-10-21T08:07:00Z</dcterms:modified>
</cp:coreProperties>
</file>