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1F99" w:rsidRDefault="00321F99" w:rsidP="00321F99">
      <w:pPr>
        <w:spacing w:line="0" w:lineRule="atLeast"/>
        <w:ind w:left="2702"/>
        <w:rPr>
          <w:rFonts w:ascii="Times New Roman" w:eastAsia="Times New Roman" w:hAnsi="Times New Roman"/>
          <w:b/>
        </w:rPr>
      </w:pPr>
      <w:r>
        <w:rPr>
          <w:rFonts w:ascii="Times New Roman" w:eastAsia="Times New Roman" w:hAnsi="Times New Roman"/>
          <w:b/>
        </w:rPr>
        <w:t>Pakuotės lapelis: informacija pacientui</w:t>
      </w:r>
    </w:p>
    <w:p w:rsidR="00321F99" w:rsidRDefault="00321F99" w:rsidP="00321F99">
      <w:pPr>
        <w:spacing w:line="252" w:lineRule="exact"/>
        <w:rPr>
          <w:rFonts w:ascii="Times New Roman" w:eastAsia="Times New Roman" w:hAnsi="Times New Roman"/>
        </w:rPr>
      </w:pPr>
    </w:p>
    <w:p w:rsidR="00321F99" w:rsidRDefault="00321F99" w:rsidP="00321F99">
      <w:pPr>
        <w:spacing w:line="0" w:lineRule="atLeast"/>
        <w:ind w:left="2642"/>
        <w:rPr>
          <w:rFonts w:ascii="Times New Roman" w:eastAsia="Times New Roman" w:hAnsi="Times New Roman"/>
          <w:b/>
        </w:rPr>
      </w:pPr>
      <w:r>
        <w:rPr>
          <w:rFonts w:ascii="Times New Roman" w:eastAsia="Times New Roman" w:hAnsi="Times New Roman"/>
          <w:b/>
        </w:rPr>
        <w:t>Verzenios 50 mg plėvele dengtos tabletės</w:t>
      </w:r>
    </w:p>
    <w:p w:rsidR="00321F99" w:rsidRDefault="00321F99" w:rsidP="00321F99">
      <w:pPr>
        <w:spacing w:line="0" w:lineRule="atLeast"/>
        <w:ind w:right="-13"/>
        <w:jc w:val="center"/>
        <w:rPr>
          <w:rFonts w:ascii="Times New Roman" w:eastAsia="Times New Roman" w:hAnsi="Times New Roman"/>
          <w:b/>
        </w:rPr>
      </w:pPr>
      <w:r>
        <w:rPr>
          <w:rFonts w:ascii="Times New Roman" w:eastAsia="Times New Roman" w:hAnsi="Times New Roman"/>
          <w:b/>
        </w:rPr>
        <w:t>Verzenios 100 mg plėvele dengtos tabletės</w:t>
      </w:r>
    </w:p>
    <w:p w:rsidR="00321F99" w:rsidRDefault="00321F99" w:rsidP="00321F99">
      <w:pPr>
        <w:spacing w:line="0" w:lineRule="atLeast"/>
        <w:ind w:right="-13"/>
        <w:jc w:val="center"/>
        <w:rPr>
          <w:rFonts w:ascii="Times New Roman" w:eastAsia="Times New Roman" w:hAnsi="Times New Roman"/>
          <w:b/>
        </w:rPr>
      </w:pPr>
      <w:r>
        <w:rPr>
          <w:rFonts w:ascii="Times New Roman" w:eastAsia="Times New Roman" w:hAnsi="Times New Roman"/>
          <w:b/>
        </w:rPr>
        <w:t>Verzenios 150 mg plėvele dengtos tabletės</w:t>
      </w:r>
    </w:p>
    <w:p w:rsidR="00321F99" w:rsidRDefault="00321F99" w:rsidP="00321F99">
      <w:pPr>
        <w:spacing w:line="4" w:lineRule="exact"/>
        <w:rPr>
          <w:rFonts w:ascii="Times New Roman" w:eastAsia="Times New Roman" w:hAnsi="Times New Roman"/>
        </w:rPr>
      </w:pPr>
    </w:p>
    <w:p w:rsidR="00321F99" w:rsidRDefault="00321F99" w:rsidP="00321F99">
      <w:pPr>
        <w:spacing w:line="0" w:lineRule="atLeast"/>
        <w:ind w:right="-13"/>
        <w:jc w:val="center"/>
        <w:rPr>
          <w:rFonts w:ascii="Times New Roman" w:eastAsia="Times New Roman" w:hAnsi="Times New Roman"/>
        </w:rPr>
      </w:pPr>
      <w:r>
        <w:rPr>
          <w:rFonts w:ascii="Times New Roman" w:eastAsia="Times New Roman" w:hAnsi="Times New Roman"/>
        </w:rPr>
        <w:t>abemaciklibas</w:t>
      </w:r>
    </w:p>
    <w:p w:rsidR="00321F99" w:rsidRDefault="00321F99" w:rsidP="00321F99">
      <w:pPr>
        <w:spacing w:line="276" w:lineRule="exact"/>
        <w:rPr>
          <w:rFonts w:ascii="Times New Roman" w:eastAsia="Times New Roman" w:hAnsi="Times New Roman"/>
        </w:rPr>
      </w:pPr>
    </w:p>
    <w:p w:rsidR="00321F99" w:rsidRDefault="00321F99" w:rsidP="00321F99">
      <w:pPr>
        <w:spacing w:line="248" w:lineRule="auto"/>
        <w:ind w:left="2" w:right="208"/>
        <w:rPr>
          <w:rFonts w:ascii="Times New Roman" w:eastAsia="Times New Roman" w:hAnsi="Times New Roman"/>
        </w:rPr>
      </w:pPr>
      <w:r>
        <w:rPr>
          <w:rFonts w:ascii="Times New Roman" w:eastAsia="Times New Roman" w:hAnsi="Times New Roman"/>
          <w:noProof/>
        </w:rPr>
        <w:drawing>
          <wp:inline distT="0" distB="0" distL="0" distR="0">
            <wp:extent cx="1905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rFonts w:ascii="Times New Roman" w:eastAsia="Times New Roman" w:hAnsi="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321F99" w:rsidRDefault="00321F99" w:rsidP="00321F99">
      <w:pPr>
        <w:spacing w:line="201" w:lineRule="exact"/>
        <w:rPr>
          <w:rFonts w:ascii="Times New Roman" w:eastAsia="Times New Roman" w:hAnsi="Times New Roman"/>
        </w:rPr>
      </w:pPr>
    </w:p>
    <w:p w:rsidR="00321F99" w:rsidRDefault="00321F99" w:rsidP="00321F99">
      <w:pPr>
        <w:spacing w:line="241" w:lineRule="auto"/>
        <w:ind w:left="2" w:right="268"/>
        <w:rPr>
          <w:rFonts w:ascii="Times New Roman" w:eastAsia="Times New Roman" w:hAnsi="Times New Roman"/>
          <w:b/>
        </w:rPr>
      </w:pPr>
      <w:r>
        <w:rPr>
          <w:rFonts w:ascii="Times New Roman" w:eastAsia="Times New Roman" w:hAnsi="Times New Roman"/>
          <w:b/>
        </w:rPr>
        <w:t>Atidžiai perskaitykite visą šį lapelį, prieš pradėdami vartoti vaistą, nes jame pateikiama Jums svarbi informacija.</w:t>
      </w:r>
    </w:p>
    <w:p w:rsidR="00321F99" w:rsidRDefault="00321F99" w:rsidP="00321F99">
      <w:pPr>
        <w:spacing w:line="1" w:lineRule="exact"/>
        <w:rPr>
          <w:rFonts w:ascii="Times New Roman" w:eastAsia="Times New Roman" w:hAnsi="Times New Roman"/>
        </w:rPr>
      </w:pPr>
    </w:p>
    <w:p w:rsidR="00321F99" w:rsidRDefault="00321F99" w:rsidP="00321F99">
      <w:pPr>
        <w:numPr>
          <w:ilvl w:val="0"/>
          <w:numId w:val="1"/>
        </w:numPr>
        <w:tabs>
          <w:tab w:val="left" w:pos="562"/>
        </w:tabs>
        <w:spacing w:after="0" w:line="0" w:lineRule="atLeast"/>
        <w:ind w:left="562" w:hanging="561"/>
        <w:rPr>
          <w:rFonts w:ascii="Times New Roman" w:eastAsia="Times New Roman" w:hAnsi="Times New Roman"/>
        </w:rPr>
      </w:pPr>
      <w:r>
        <w:rPr>
          <w:rFonts w:ascii="Times New Roman" w:eastAsia="Times New Roman" w:hAnsi="Times New Roman"/>
        </w:rPr>
        <w:t>Neišmeskite šio lapelio, nes vėl gali prireikti jį perskaityti.</w:t>
      </w:r>
    </w:p>
    <w:p w:rsidR="00321F99" w:rsidRDefault="00321F99" w:rsidP="00321F99">
      <w:pPr>
        <w:numPr>
          <w:ilvl w:val="0"/>
          <w:numId w:val="1"/>
        </w:numPr>
        <w:tabs>
          <w:tab w:val="left" w:pos="562"/>
        </w:tabs>
        <w:spacing w:after="0" w:line="0" w:lineRule="atLeast"/>
        <w:ind w:left="562" w:hanging="561"/>
        <w:rPr>
          <w:rFonts w:ascii="Times New Roman" w:eastAsia="Times New Roman" w:hAnsi="Times New Roman"/>
        </w:rPr>
      </w:pPr>
      <w:r>
        <w:rPr>
          <w:rFonts w:ascii="Times New Roman" w:eastAsia="Times New Roman" w:hAnsi="Times New Roman"/>
        </w:rPr>
        <w:t>Jeigu kiltų daugiau klausimų, kreipkitės į gydytoją, vaistininką arba slaugytoją.</w:t>
      </w:r>
    </w:p>
    <w:p w:rsidR="00321F99" w:rsidRDefault="00321F99" w:rsidP="00321F99">
      <w:pPr>
        <w:numPr>
          <w:ilvl w:val="0"/>
          <w:numId w:val="1"/>
        </w:numPr>
        <w:tabs>
          <w:tab w:val="left" w:pos="562"/>
        </w:tabs>
        <w:spacing w:after="0" w:line="0" w:lineRule="atLeast"/>
        <w:ind w:left="562" w:right="708" w:hanging="561"/>
        <w:rPr>
          <w:rFonts w:ascii="Times New Roman" w:eastAsia="Times New Roman" w:hAnsi="Times New Roman"/>
        </w:rPr>
      </w:pPr>
      <w:r>
        <w:rPr>
          <w:rFonts w:ascii="Times New Roman" w:eastAsia="Times New Roman" w:hAnsi="Times New Roman"/>
        </w:rPr>
        <w:t>Šis vaistas skirtas tik Jums, todėl kitiems žmonėms jo duoti negalima. Vaistas gali jiems pakenkti (net tiems, kurių ligos požymiai yra tokie patys kaip Jūsų).</w:t>
      </w:r>
    </w:p>
    <w:p w:rsidR="00321F99" w:rsidRDefault="00321F99" w:rsidP="00321F99">
      <w:pPr>
        <w:numPr>
          <w:ilvl w:val="0"/>
          <w:numId w:val="1"/>
        </w:numPr>
        <w:tabs>
          <w:tab w:val="left" w:pos="562"/>
        </w:tabs>
        <w:spacing w:after="0" w:line="278" w:lineRule="auto"/>
        <w:ind w:left="562" w:right="728" w:hanging="561"/>
        <w:rPr>
          <w:rFonts w:ascii="Times New Roman" w:eastAsia="Times New Roman" w:hAnsi="Times New Roman"/>
        </w:rPr>
      </w:pPr>
      <w:r>
        <w:rPr>
          <w:rFonts w:ascii="Times New Roman" w:eastAsia="Times New Roman" w:hAnsi="Times New Roman"/>
        </w:rPr>
        <w:t>Jeigu pasireiškė šalutinis poveikis (net jeigu jis šiame lapelyje nenurodytas), kreipkitės į gydytoją, vaistininką arba slaugytoją. Žr. 4 skyrių.</w:t>
      </w:r>
    </w:p>
    <w:p w:rsidR="00321F99" w:rsidRDefault="00321F99" w:rsidP="00321F99">
      <w:pPr>
        <w:spacing w:line="169"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Apie ką rašoma šiame lapelyje?</w:t>
      </w:r>
    </w:p>
    <w:p w:rsidR="00321F99" w:rsidRDefault="00321F99" w:rsidP="00321F99">
      <w:pPr>
        <w:spacing w:line="256" w:lineRule="exact"/>
        <w:rPr>
          <w:rFonts w:ascii="Times New Roman" w:eastAsia="Times New Roman" w:hAnsi="Times New Roman"/>
        </w:rPr>
      </w:pPr>
    </w:p>
    <w:p w:rsidR="00321F99" w:rsidRDefault="00321F99" w:rsidP="00321F99">
      <w:pPr>
        <w:numPr>
          <w:ilvl w:val="0"/>
          <w:numId w:val="2"/>
        </w:numPr>
        <w:tabs>
          <w:tab w:val="left" w:pos="562"/>
        </w:tabs>
        <w:spacing w:after="0" w:line="0" w:lineRule="atLeast"/>
        <w:ind w:left="562" w:hanging="561"/>
        <w:rPr>
          <w:rFonts w:ascii="Times New Roman" w:eastAsia="Times New Roman" w:hAnsi="Times New Roman"/>
        </w:rPr>
      </w:pPr>
      <w:r>
        <w:rPr>
          <w:rFonts w:ascii="Times New Roman" w:eastAsia="Times New Roman" w:hAnsi="Times New Roman"/>
        </w:rPr>
        <w:t>Kas yra Verzenios ir kam jis vartojamas</w:t>
      </w:r>
    </w:p>
    <w:p w:rsidR="00321F99" w:rsidRDefault="00321F99" w:rsidP="00321F99">
      <w:pPr>
        <w:numPr>
          <w:ilvl w:val="0"/>
          <w:numId w:val="2"/>
        </w:numPr>
        <w:tabs>
          <w:tab w:val="left" w:pos="562"/>
        </w:tabs>
        <w:spacing w:after="0" w:line="0" w:lineRule="atLeast"/>
        <w:ind w:left="562" w:hanging="561"/>
        <w:rPr>
          <w:rFonts w:ascii="Times New Roman" w:eastAsia="Times New Roman" w:hAnsi="Times New Roman"/>
        </w:rPr>
      </w:pPr>
      <w:r>
        <w:rPr>
          <w:rFonts w:ascii="Times New Roman" w:eastAsia="Times New Roman" w:hAnsi="Times New Roman"/>
        </w:rPr>
        <w:t>Kas žinotina prieš vartojant Verzenios</w:t>
      </w:r>
    </w:p>
    <w:p w:rsidR="00321F99" w:rsidRDefault="00321F99" w:rsidP="00321F99">
      <w:pPr>
        <w:numPr>
          <w:ilvl w:val="0"/>
          <w:numId w:val="2"/>
        </w:numPr>
        <w:tabs>
          <w:tab w:val="left" w:pos="562"/>
        </w:tabs>
        <w:spacing w:after="0" w:line="0" w:lineRule="atLeast"/>
        <w:ind w:left="562" w:hanging="561"/>
        <w:rPr>
          <w:rFonts w:ascii="Times New Roman" w:eastAsia="Times New Roman" w:hAnsi="Times New Roman"/>
        </w:rPr>
      </w:pPr>
      <w:r>
        <w:rPr>
          <w:rFonts w:ascii="Times New Roman" w:eastAsia="Times New Roman" w:hAnsi="Times New Roman"/>
        </w:rPr>
        <w:t>Kaip vartoti Verzenios</w:t>
      </w:r>
    </w:p>
    <w:p w:rsidR="00321F99" w:rsidRDefault="00321F99" w:rsidP="00321F99">
      <w:pPr>
        <w:numPr>
          <w:ilvl w:val="0"/>
          <w:numId w:val="2"/>
        </w:numPr>
        <w:tabs>
          <w:tab w:val="left" w:pos="562"/>
        </w:tabs>
        <w:spacing w:after="0" w:line="0" w:lineRule="atLeast"/>
        <w:ind w:left="562" w:hanging="561"/>
        <w:rPr>
          <w:rFonts w:ascii="Times New Roman" w:eastAsia="Times New Roman" w:hAnsi="Times New Roman"/>
        </w:rPr>
      </w:pPr>
      <w:r>
        <w:rPr>
          <w:rFonts w:ascii="Times New Roman" w:eastAsia="Times New Roman" w:hAnsi="Times New Roman"/>
        </w:rPr>
        <w:t>Galimas šalutinis poveikis</w:t>
      </w:r>
    </w:p>
    <w:p w:rsidR="00321F99" w:rsidRDefault="00321F99" w:rsidP="00321F99">
      <w:pPr>
        <w:numPr>
          <w:ilvl w:val="0"/>
          <w:numId w:val="2"/>
        </w:numPr>
        <w:tabs>
          <w:tab w:val="left" w:pos="562"/>
        </w:tabs>
        <w:spacing w:after="0" w:line="0" w:lineRule="atLeast"/>
        <w:ind w:left="562" w:hanging="561"/>
        <w:rPr>
          <w:rFonts w:ascii="Times New Roman" w:eastAsia="Times New Roman" w:hAnsi="Times New Roman"/>
        </w:rPr>
      </w:pPr>
      <w:r>
        <w:rPr>
          <w:rFonts w:ascii="Times New Roman" w:eastAsia="Times New Roman" w:hAnsi="Times New Roman"/>
        </w:rPr>
        <w:t>Kaip laikyti Verzenios</w:t>
      </w:r>
    </w:p>
    <w:p w:rsidR="00321F99" w:rsidRDefault="00321F99" w:rsidP="00321F99">
      <w:pPr>
        <w:numPr>
          <w:ilvl w:val="0"/>
          <w:numId w:val="2"/>
        </w:numPr>
        <w:tabs>
          <w:tab w:val="left" w:pos="562"/>
        </w:tabs>
        <w:spacing w:after="0" w:line="0" w:lineRule="atLeast"/>
        <w:ind w:left="562" w:hanging="561"/>
        <w:rPr>
          <w:rFonts w:ascii="Times New Roman" w:eastAsia="Times New Roman" w:hAnsi="Times New Roman"/>
        </w:rPr>
      </w:pPr>
      <w:r>
        <w:rPr>
          <w:rFonts w:ascii="Times New Roman" w:eastAsia="Times New Roman" w:hAnsi="Times New Roman"/>
        </w:rPr>
        <w:t>Pakuotės turinys ir kita informacija</w:t>
      </w:r>
    </w:p>
    <w:p w:rsidR="00321F99" w:rsidRDefault="00321F99" w:rsidP="00321F99">
      <w:pPr>
        <w:spacing w:line="200" w:lineRule="exact"/>
        <w:rPr>
          <w:rFonts w:ascii="Times New Roman" w:eastAsia="Times New Roman" w:hAnsi="Times New Roman"/>
        </w:rPr>
      </w:pPr>
    </w:p>
    <w:p w:rsidR="00321F99" w:rsidRDefault="00321F99" w:rsidP="00321F99">
      <w:pPr>
        <w:spacing w:line="302" w:lineRule="exact"/>
        <w:rPr>
          <w:rFonts w:ascii="Times New Roman" w:eastAsia="Times New Roman" w:hAnsi="Times New Roman"/>
        </w:rPr>
      </w:pPr>
    </w:p>
    <w:p w:rsidR="00321F99" w:rsidRDefault="00321F99" w:rsidP="00321F99">
      <w:pPr>
        <w:numPr>
          <w:ilvl w:val="0"/>
          <w:numId w:val="3"/>
        </w:numPr>
        <w:tabs>
          <w:tab w:val="left" w:pos="562"/>
        </w:tabs>
        <w:spacing w:after="0" w:line="0" w:lineRule="atLeast"/>
        <w:ind w:left="562" w:hanging="561"/>
        <w:rPr>
          <w:rFonts w:ascii="Times New Roman" w:eastAsia="Times New Roman" w:hAnsi="Times New Roman"/>
          <w:b/>
        </w:rPr>
      </w:pPr>
      <w:r>
        <w:rPr>
          <w:rFonts w:ascii="Times New Roman" w:eastAsia="Times New Roman" w:hAnsi="Times New Roman"/>
          <w:b/>
        </w:rPr>
        <w:t>Kas yra Verzenios ir kam jis vartojamas</w:t>
      </w:r>
    </w:p>
    <w:p w:rsidR="00321F99" w:rsidRDefault="00321F99" w:rsidP="00321F99">
      <w:pPr>
        <w:spacing w:line="257"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Verzenios yra vaistas vėžiui gydyti, kurio sudėtyje yra veikliosios medžiagos abemaciklibo.</w:t>
      </w:r>
    </w:p>
    <w:p w:rsidR="00321F99" w:rsidRDefault="00321F99" w:rsidP="00321F99">
      <w:pPr>
        <w:spacing w:line="252" w:lineRule="exact"/>
        <w:rPr>
          <w:rFonts w:ascii="Times New Roman" w:eastAsia="Times New Roman" w:hAnsi="Times New Roman"/>
        </w:rPr>
      </w:pPr>
    </w:p>
    <w:p w:rsidR="00321F99" w:rsidRDefault="00321F99" w:rsidP="00321F99">
      <w:pPr>
        <w:spacing w:line="253" w:lineRule="auto"/>
        <w:ind w:left="2" w:right="428"/>
        <w:rPr>
          <w:rFonts w:ascii="Times New Roman" w:eastAsia="Times New Roman" w:hAnsi="Times New Roman"/>
        </w:rPr>
      </w:pPr>
      <w:r>
        <w:rPr>
          <w:rFonts w:ascii="Times New Roman" w:eastAsia="Times New Roman" w:hAnsi="Times New Roman"/>
        </w:rPr>
        <w:t>Abemaciklibas neleidžia pasireikšti baltymų, vadinamų nuo ciklino priklausomomis 4 ir 6 tipo kinazėmis, poveikiui. Šie baltymai kai kuriose vėžio ląstelėse būna nenormaliai aktyvūs ir sukelia nekontroliuojamą šių ląstelių augimą. Užblokavus šių baltymų veikimą, gali sulėtėti vėžio ląstelių augimas, navikas susitraukti ir gali sulėtėti vėžio progresavimas.</w:t>
      </w:r>
    </w:p>
    <w:p w:rsidR="00321F99" w:rsidRDefault="00321F99" w:rsidP="00321F99">
      <w:pPr>
        <w:spacing w:line="198" w:lineRule="exact"/>
        <w:rPr>
          <w:rFonts w:ascii="Times New Roman" w:eastAsia="Times New Roman" w:hAnsi="Times New Roman"/>
        </w:rPr>
      </w:pPr>
    </w:p>
    <w:p w:rsidR="00321F99" w:rsidRDefault="00321F99" w:rsidP="00321F99">
      <w:pPr>
        <w:spacing w:line="0" w:lineRule="atLeast"/>
        <w:ind w:left="2" w:right="688"/>
        <w:rPr>
          <w:rFonts w:ascii="Times New Roman" w:eastAsia="Times New Roman" w:hAnsi="Times New Roman"/>
        </w:rPr>
      </w:pPr>
      <w:r>
        <w:rPr>
          <w:rFonts w:ascii="Times New Roman" w:eastAsia="Times New Roman" w:hAnsi="Times New Roman"/>
        </w:rPr>
        <w:t>Verzenios gydomi pacientai, kuriems yra diagnozuotas tam tikro tipo krūties vėžys (hormonų receptorius turintis (HR+), bet žmogaus epidermio augimo veiksnio 2 tipo receptorių neturintis (HER2-) vėžys), kuris:</w:t>
      </w:r>
    </w:p>
    <w:p w:rsidR="00321F99" w:rsidRDefault="00321F99" w:rsidP="00321F99">
      <w:pPr>
        <w:spacing w:line="1" w:lineRule="exact"/>
        <w:rPr>
          <w:rFonts w:ascii="Times New Roman" w:eastAsia="Times New Roman" w:hAnsi="Times New Roman"/>
        </w:rPr>
      </w:pPr>
    </w:p>
    <w:p w:rsidR="00321F99" w:rsidRDefault="00321F99" w:rsidP="00321F99">
      <w:pPr>
        <w:numPr>
          <w:ilvl w:val="0"/>
          <w:numId w:val="4"/>
        </w:numPr>
        <w:tabs>
          <w:tab w:val="left" w:pos="562"/>
        </w:tabs>
        <w:spacing w:after="0" w:line="0" w:lineRule="atLeast"/>
        <w:ind w:left="562" w:right="48" w:hanging="561"/>
        <w:rPr>
          <w:rFonts w:ascii="Times New Roman" w:eastAsia="Times New Roman" w:hAnsi="Times New Roman"/>
        </w:rPr>
      </w:pPr>
      <w:r>
        <w:rPr>
          <w:rFonts w:ascii="Times New Roman" w:eastAsia="Times New Roman" w:hAnsi="Times New Roman"/>
        </w:rPr>
        <w:t>yra išplitęs į pažasties limfmazgius, bet nėra aptikta išplitimo į kitas kūno dalis, kuris buvo chirurginiu būdu pašalintas ir turi tam tikrų savybių, kurios padidina vėžio atsinaujinimo riziką. Gydymas skiriamas kartu su hormonine terapija (pvz., aromatazės inhibitoriais ar tamoksifenu), siekiant, kad vėžys po chirurginės operacijos neatsinaujintų (gydymas po chirurginės operacijos vadinamas adjuvantiniu gydymu);</w:t>
      </w:r>
    </w:p>
    <w:p w:rsidR="00321F99" w:rsidRDefault="00321F99" w:rsidP="00321F99">
      <w:pPr>
        <w:numPr>
          <w:ilvl w:val="0"/>
          <w:numId w:val="4"/>
        </w:numPr>
        <w:tabs>
          <w:tab w:val="left" w:pos="562"/>
        </w:tabs>
        <w:spacing w:after="0" w:line="279" w:lineRule="auto"/>
        <w:ind w:left="562" w:right="188" w:hanging="562"/>
        <w:rPr>
          <w:rFonts w:ascii="Times New Roman" w:eastAsia="Times New Roman" w:hAnsi="Times New Roman"/>
        </w:rPr>
      </w:pPr>
      <w:r>
        <w:rPr>
          <w:rFonts w:ascii="Times New Roman" w:eastAsia="Times New Roman" w:hAnsi="Times New Roman"/>
        </w:rPr>
        <w:t>yra išplitęs už pirminio naviko ribų ir (arba) į kitus organus. Vaistas vartojamas kartu su kitais hormonų vaistais, pavyzdžiui: aromatazės inhibitoriais ar fulvestrantu.</w:t>
      </w:r>
    </w:p>
    <w:p w:rsidR="00321F99" w:rsidRDefault="00321F99" w:rsidP="00321F99">
      <w:pPr>
        <w:spacing w:line="200" w:lineRule="exact"/>
        <w:rPr>
          <w:rFonts w:ascii="Times New Roman" w:eastAsia="Times New Roman" w:hAnsi="Times New Roman"/>
        </w:rPr>
      </w:pPr>
    </w:p>
    <w:p w:rsidR="00321F99" w:rsidRDefault="00321F99" w:rsidP="00321F99">
      <w:pPr>
        <w:spacing w:line="220" w:lineRule="exact"/>
        <w:rPr>
          <w:rFonts w:ascii="Times New Roman" w:eastAsia="Times New Roman" w:hAnsi="Times New Roman"/>
        </w:rPr>
      </w:pPr>
    </w:p>
    <w:p w:rsidR="00321F99" w:rsidRDefault="00321F99" w:rsidP="00321F99">
      <w:pPr>
        <w:numPr>
          <w:ilvl w:val="0"/>
          <w:numId w:val="5"/>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Kas žinotina prieš vartojant Verzenios</w:t>
      </w:r>
    </w:p>
    <w:p w:rsidR="00321F99" w:rsidRDefault="00321F99" w:rsidP="00321F99">
      <w:pPr>
        <w:spacing w:line="253"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Verzenios vartoti negalima:</w:t>
      </w:r>
    </w:p>
    <w:p w:rsidR="00321F99" w:rsidRDefault="00321F99" w:rsidP="00321F99">
      <w:pPr>
        <w:spacing w:line="4" w:lineRule="exact"/>
        <w:rPr>
          <w:rFonts w:ascii="Times New Roman" w:eastAsia="Times New Roman" w:hAnsi="Times New Roman"/>
        </w:rPr>
      </w:pPr>
    </w:p>
    <w:p w:rsidR="00321F99" w:rsidRDefault="00321F99" w:rsidP="00321F99">
      <w:pPr>
        <w:numPr>
          <w:ilvl w:val="0"/>
          <w:numId w:val="6"/>
        </w:numPr>
        <w:tabs>
          <w:tab w:val="left" w:pos="562"/>
        </w:tabs>
        <w:spacing w:after="0" w:line="279" w:lineRule="auto"/>
        <w:ind w:left="562" w:right="188" w:hanging="562"/>
        <w:rPr>
          <w:rFonts w:ascii="Times New Roman" w:eastAsia="Times New Roman" w:hAnsi="Times New Roman"/>
        </w:rPr>
      </w:pPr>
      <w:r>
        <w:rPr>
          <w:rFonts w:ascii="Times New Roman" w:eastAsia="Times New Roman" w:hAnsi="Times New Roman"/>
        </w:rPr>
        <w:t>jeigu yra alergija abemaciklibui arba bet kuriai pagalbinei šio vaisto medžiagai (jos išvardytos 6 skyriuje).</w:t>
      </w:r>
    </w:p>
    <w:p w:rsidR="00321F99" w:rsidRDefault="00321F99" w:rsidP="00321F99">
      <w:pPr>
        <w:tabs>
          <w:tab w:val="left" w:pos="562"/>
        </w:tabs>
        <w:spacing w:line="279" w:lineRule="auto"/>
        <w:ind w:left="562" w:right="188" w:hanging="562"/>
        <w:rPr>
          <w:rFonts w:ascii="Times New Roman" w:eastAsia="Times New Roman" w:hAnsi="Times New Roman"/>
        </w:rPr>
        <w:sectPr w:rsidR="00321F99">
          <w:pgSz w:w="11900" w:h="16840"/>
          <w:pgMar w:top="1107" w:right="1440" w:bottom="206" w:left="1418" w:header="0" w:footer="0" w:gutter="0"/>
          <w:cols w:space="0" w:equalWidth="0">
            <w:col w:w="9049"/>
          </w:cols>
          <w:docGrid w:linePitch="360"/>
        </w:sectPr>
      </w:pPr>
    </w:p>
    <w:p w:rsidR="00321F99" w:rsidRDefault="00321F99" w:rsidP="00321F99">
      <w:pPr>
        <w:spacing w:line="200" w:lineRule="exact"/>
        <w:rPr>
          <w:rFonts w:ascii="Times New Roman" w:eastAsia="Times New Roman" w:hAnsi="Times New Roman"/>
        </w:rPr>
      </w:pPr>
    </w:p>
    <w:p w:rsidR="00321F99" w:rsidRDefault="00321F99" w:rsidP="00321F99">
      <w:pPr>
        <w:spacing w:line="260" w:lineRule="exact"/>
        <w:rPr>
          <w:rFonts w:ascii="Times New Roman" w:eastAsia="Times New Roman" w:hAnsi="Times New Roman"/>
        </w:rPr>
      </w:pPr>
    </w:p>
    <w:p w:rsidR="00321F99" w:rsidRDefault="00321F99" w:rsidP="00321F99">
      <w:pPr>
        <w:spacing w:line="0" w:lineRule="atLeast"/>
        <w:ind w:right="66"/>
        <w:jc w:val="center"/>
        <w:rPr>
          <w:rFonts w:ascii="Arial" w:eastAsia="Arial" w:hAnsi="Arial"/>
          <w:sz w:val="16"/>
        </w:rPr>
      </w:pPr>
      <w:r>
        <w:rPr>
          <w:rFonts w:ascii="Arial" w:eastAsia="Arial" w:hAnsi="Arial"/>
          <w:sz w:val="16"/>
        </w:rPr>
        <w:t>44</w:t>
      </w:r>
    </w:p>
    <w:p w:rsidR="00321F99" w:rsidRDefault="00321F99" w:rsidP="00321F99">
      <w:pPr>
        <w:spacing w:line="0" w:lineRule="atLeast"/>
        <w:ind w:right="66"/>
        <w:jc w:val="center"/>
        <w:rPr>
          <w:rFonts w:ascii="Arial" w:eastAsia="Arial" w:hAnsi="Arial"/>
          <w:sz w:val="16"/>
        </w:rPr>
        <w:sectPr w:rsidR="00321F99">
          <w:type w:val="continuous"/>
          <w:pgSz w:w="11900" w:h="16840"/>
          <w:pgMar w:top="1107" w:right="1440" w:bottom="206" w:left="1418" w:header="0" w:footer="0" w:gutter="0"/>
          <w:cols w:space="0" w:equalWidth="0">
            <w:col w:w="9049"/>
          </w:cols>
          <w:docGrid w:linePitch="360"/>
        </w:sectPr>
      </w:pPr>
    </w:p>
    <w:p w:rsidR="00321F99" w:rsidRDefault="00321F99" w:rsidP="00321F99">
      <w:pPr>
        <w:spacing w:line="0" w:lineRule="atLeast"/>
        <w:ind w:left="2"/>
        <w:rPr>
          <w:rFonts w:ascii="Times New Roman" w:eastAsia="Times New Roman" w:hAnsi="Times New Roman"/>
          <w:b/>
        </w:rPr>
      </w:pPr>
      <w:bookmarkStart w:id="0" w:name="page45"/>
      <w:bookmarkEnd w:id="0"/>
      <w:r>
        <w:rPr>
          <w:rFonts w:ascii="Times New Roman" w:eastAsia="Times New Roman" w:hAnsi="Times New Roman"/>
          <w:b/>
        </w:rPr>
        <w:t>Įspėjimai ir atsargumo priemonės</w:t>
      </w:r>
    </w:p>
    <w:p w:rsidR="00321F99" w:rsidRDefault="00321F99" w:rsidP="00321F99">
      <w:pPr>
        <w:spacing w:line="3"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Verzenios gali:</w:t>
      </w:r>
    </w:p>
    <w:p w:rsidR="00321F99" w:rsidRDefault="00321F99" w:rsidP="00321F99">
      <w:pPr>
        <w:numPr>
          <w:ilvl w:val="0"/>
          <w:numId w:val="7"/>
        </w:numPr>
        <w:tabs>
          <w:tab w:val="left" w:pos="562"/>
        </w:tabs>
        <w:spacing w:after="0" w:line="0" w:lineRule="atLeast"/>
        <w:ind w:left="562" w:right="188" w:hanging="562"/>
        <w:rPr>
          <w:rFonts w:ascii="Times New Roman" w:eastAsia="Times New Roman" w:hAnsi="Times New Roman"/>
        </w:rPr>
      </w:pPr>
      <w:r>
        <w:rPr>
          <w:rFonts w:ascii="Times New Roman" w:eastAsia="Times New Roman" w:hAnsi="Times New Roman"/>
        </w:rPr>
        <w:t>mažinti baltųjų ląstelių kiekį Jūsų kraujyje ir padidinti riziką užsikrėsti infekcine liga. Sunkios infekcinės ligos, pavyzdžiui, plaučių infekcinės ligos, gali kelti pavojų gyvybei;</w:t>
      </w:r>
    </w:p>
    <w:p w:rsidR="00321F99" w:rsidRDefault="00321F99" w:rsidP="00321F99">
      <w:pPr>
        <w:numPr>
          <w:ilvl w:val="0"/>
          <w:numId w:val="7"/>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sukelti krešulių formavimąsi venose;</w:t>
      </w:r>
    </w:p>
    <w:p w:rsidR="00321F99" w:rsidRDefault="00321F99" w:rsidP="00321F99">
      <w:pPr>
        <w:numPr>
          <w:ilvl w:val="0"/>
          <w:numId w:val="7"/>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sukelti sunkų ar gyvybei pavojingą plaučių uždegimą;</w:t>
      </w:r>
    </w:p>
    <w:p w:rsidR="00321F99" w:rsidRDefault="00321F99" w:rsidP="00321F99">
      <w:pPr>
        <w:numPr>
          <w:ilvl w:val="0"/>
          <w:numId w:val="7"/>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daryti įtaką Jūsų kepenų veiklai;</w:t>
      </w:r>
    </w:p>
    <w:p w:rsidR="00321F99" w:rsidRDefault="00321F99" w:rsidP="00321F99">
      <w:pPr>
        <w:numPr>
          <w:ilvl w:val="0"/>
          <w:numId w:val="7"/>
        </w:numPr>
        <w:tabs>
          <w:tab w:val="left" w:pos="562"/>
        </w:tabs>
        <w:spacing w:after="0" w:line="278" w:lineRule="auto"/>
        <w:ind w:left="562" w:right="448" w:hanging="562"/>
        <w:rPr>
          <w:rFonts w:ascii="Times New Roman" w:eastAsia="Times New Roman" w:hAnsi="Times New Roman"/>
        </w:rPr>
      </w:pPr>
      <w:r>
        <w:rPr>
          <w:rFonts w:ascii="Times New Roman" w:eastAsia="Times New Roman" w:hAnsi="Times New Roman"/>
        </w:rPr>
        <w:t>sukelti viduriavimą. Atsiradus pirmiesiems viduriavimo požymiams, reikia pradėti gydymą viduriavimą slopinančiais vaistais, pavyzdžiui, loperamidu. Gerkite daug skysčių.</w:t>
      </w:r>
    </w:p>
    <w:p w:rsidR="00321F99" w:rsidRDefault="00321F99" w:rsidP="00321F99">
      <w:pPr>
        <w:spacing w:line="172" w:lineRule="exact"/>
        <w:rPr>
          <w:rFonts w:ascii="Times New Roman" w:eastAsia="Times New Roman" w:hAnsi="Times New Roman"/>
        </w:rPr>
      </w:pPr>
    </w:p>
    <w:p w:rsidR="00321F99" w:rsidRDefault="00321F99" w:rsidP="00321F99">
      <w:pPr>
        <w:spacing w:line="279" w:lineRule="auto"/>
        <w:ind w:left="2" w:right="368"/>
        <w:rPr>
          <w:rFonts w:ascii="Times New Roman" w:eastAsia="Times New Roman" w:hAnsi="Times New Roman"/>
        </w:rPr>
      </w:pPr>
      <w:r>
        <w:rPr>
          <w:rFonts w:ascii="Times New Roman" w:eastAsia="Times New Roman" w:hAnsi="Times New Roman"/>
        </w:rPr>
        <w:t>Jeigu atsirado kokių nors simptomų, žr. 4 skyrių „Galimas šalutinis poveikis” ir pasitarkite su savo gydytoju.</w:t>
      </w:r>
    </w:p>
    <w:p w:rsidR="00321F99" w:rsidRDefault="00321F99" w:rsidP="00321F99">
      <w:pPr>
        <w:spacing w:line="170"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Ką patikrins gydytojas prieš gydymą ir tikrins gydymo metu</w:t>
      </w:r>
    </w:p>
    <w:p w:rsidR="00321F99" w:rsidRDefault="00321F99" w:rsidP="00321F99">
      <w:pPr>
        <w:spacing w:line="7" w:lineRule="exact"/>
        <w:rPr>
          <w:rFonts w:ascii="Times New Roman" w:eastAsia="Times New Roman" w:hAnsi="Times New Roman"/>
        </w:rPr>
      </w:pPr>
    </w:p>
    <w:p w:rsidR="00321F99" w:rsidRDefault="00321F99" w:rsidP="00321F99">
      <w:pPr>
        <w:ind w:left="2" w:right="88"/>
        <w:rPr>
          <w:rFonts w:ascii="Times New Roman" w:eastAsia="Times New Roman" w:hAnsi="Times New Roman"/>
        </w:rPr>
      </w:pPr>
      <w:r>
        <w:rPr>
          <w:rFonts w:ascii="Times New Roman" w:eastAsia="Times New Roman" w:hAnsi="Times New Roman"/>
        </w:rPr>
        <w:t>Prieš gydymą ir reguliariai gydymo metu bus tiriamas Jūsų kraujas, norint patikrinti, ar Verzenios neveikia kraujo ląstelių (baltųjų kraujo ląstelių, raudonųjų kraujo ląstelių, kraujo plokštelių) ir kepenų fermentų aktyvumo Jūsų kraujyje.</w:t>
      </w:r>
    </w:p>
    <w:p w:rsidR="00321F99" w:rsidRDefault="00321F99" w:rsidP="00321F99">
      <w:pPr>
        <w:spacing w:line="189"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Vaikai ir paaugliai</w:t>
      </w:r>
    </w:p>
    <w:p w:rsidR="00321F99" w:rsidRDefault="00321F99" w:rsidP="00321F99">
      <w:pPr>
        <w:spacing w:line="4"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Verzenios nevartojamas vaikams ir jaunesniems kaip 18 metų paaugliams.</w:t>
      </w:r>
    </w:p>
    <w:p w:rsidR="00321F99" w:rsidRDefault="00321F99" w:rsidP="00321F99">
      <w:pPr>
        <w:spacing w:line="250"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Kiti vaistai ir Verzenios</w:t>
      </w:r>
    </w:p>
    <w:p w:rsidR="00321F99" w:rsidRDefault="00321F99" w:rsidP="00321F99">
      <w:pPr>
        <w:spacing w:line="4" w:lineRule="exact"/>
        <w:rPr>
          <w:rFonts w:ascii="Times New Roman" w:eastAsia="Times New Roman" w:hAnsi="Times New Roman"/>
        </w:rPr>
      </w:pPr>
    </w:p>
    <w:p w:rsidR="00321F99" w:rsidRDefault="00321F99" w:rsidP="00321F99">
      <w:pPr>
        <w:spacing w:line="239" w:lineRule="auto"/>
        <w:ind w:left="2" w:right="288"/>
        <w:rPr>
          <w:rFonts w:ascii="Times New Roman" w:eastAsia="Times New Roman" w:hAnsi="Times New Roman"/>
        </w:rPr>
      </w:pPr>
      <w:r>
        <w:rPr>
          <w:rFonts w:ascii="Times New Roman" w:eastAsia="Times New Roman" w:hAnsi="Times New Roman"/>
        </w:rPr>
        <w:t>Jeigu vartojate ar neseniai vartojote kitų vaistų arba dėl to nesate tikri, apie tai pasakykite gydytojui arba vaistininkui</w:t>
      </w:r>
    </w:p>
    <w:p w:rsidR="00321F99" w:rsidRDefault="00321F99" w:rsidP="00321F99">
      <w:pPr>
        <w:spacing w:line="1" w:lineRule="exact"/>
        <w:rPr>
          <w:rFonts w:ascii="Times New Roman" w:eastAsia="Times New Roman" w:hAnsi="Times New Roman"/>
        </w:rPr>
      </w:pPr>
    </w:p>
    <w:p w:rsidR="00321F99" w:rsidRDefault="00321F99" w:rsidP="00321F99">
      <w:pPr>
        <w:spacing w:line="247" w:lineRule="auto"/>
        <w:ind w:left="2" w:right="348"/>
        <w:rPr>
          <w:rFonts w:ascii="Times New Roman" w:eastAsia="Times New Roman" w:hAnsi="Times New Roman"/>
        </w:rPr>
      </w:pPr>
      <w:r>
        <w:rPr>
          <w:rFonts w:ascii="Times New Roman" w:eastAsia="Times New Roman" w:hAnsi="Times New Roman"/>
        </w:rPr>
        <w:t>Prieš pradedant vartoti Verzenios, labai svarbu pasakyti gydytojui arba vaistininkui, jeigu vartojate toliau išvardytus vaistus:</w:t>
      </w:r>
    </w:p>
    <w:p w:rsidR="00321F99" w:rsidRDefault="00321F99" w:rsidP="00321F99">
      <w:pPr>
        <w:numPr>
          <w:ilvl w:val="0"/>
          <w:numId w:val="8"/>
        </w:numPr>
        <w:tabs>
          <w:tab w:val="left" w:pos="562"/>
        </w:tabs>
        <w:spacing w:after="0" w:line="237" w:lineRule="auto"/>
        <w:ind w:left="562" w:hanging="561"/>
        <w:rPr>
          <w:rFonts w:ascii="Arial" w:eastAsia="Arial" w:hAnsi="Arial"/>
        </w:rPr>
      </w:pPr>
      <w:r>
        <w:rPr>
          <w:rFonts w:ascii="Times New Roman" w:eastAsia="Times New Roman" w:hAnsi="Times New Roman"/>
        </w:rPr>
        <w:t>vaistai, kurie gali didinti Verzenios koncentracijas kraujyje:</w:t>
      </w:r>
    </w:p>
    <w:p w:rsidR="00321F99" w:rsidRDefault="00321F99" w:rsidP="00321F99">
      <w:pPr>
        <w:numPr>
          <w:ilvl w:val="0"/>
          <w:numId w:val="9"/>
        </w:numPr>
        <w:tabs>
          <w:tab w:val="left" w:pos="1442"/>
        </w:tabs>
        <w:spacing w:after="0" w:line="227" w:lineRule="auto"/>
        <w:ind w:left="1442" w:hanging="361"/>
        <w:rPr>
          <w:rFonts w:ascii="Courier New" w:eastAsia="Courier New" w:hAnsi="Courier New"/>
        </w:rPr>
      </w:pPr>
      <w:r>
        <w:rPr>
          <w:rFonts w:ascii="Times New Roman" w:eastAsia="Times New Roman" w:hAnsi="Times New Roman"/>
          <w:b/>
        </w:rPr>
        <w:t>klaritromicinas</w:t>
      </w:r>
      <w:r>
        <w:rPr>
          <w:rFonts w:ascii="Times New Roman" w:eastAsia="Times New Roman" w:hAnsi="Times New Roman"/>
        </w:rPr>
        <w:t xml:space="preserve"> (antibiotikas, kuris vartojamas bakterijų sukeltoms infekcinėms</w:t>
      </w:r>
    </w:p>
    <w:p w:rsidR="00321F99" w:rsidRDefault="00321F99" w:rsidP="00321F99">
      <w:pPr>
        <w:spacing w:line="235" w:lineRule="auto"/>
        <w:ind w:left="1442"/>
        <w:rPr>
          <w:rFonts w:ascii="Times New Roman" w:eastAsia="Times New Roman" w:hAnsi="Times New Roman"/>
        </w:rPr>
      </w:pPr>
      <w:r>
        <w:rPr>
          <w:rFonts w:ascii="Times New Roman" w:eastAsia="Times New Roman" w:hAnsi="Times New Roman"/>
        </w:rPr>
        <w:t>ligoms gydyti);</w:t>
      </w:r>
    </w:p>
    <w:p w:rsidR="00321F99" w:rsidRDefault="00321F99" w:rsidP="00321F99">
      <w:pPr>
        <w:spacing w:line="1" w:lineRule="exact"/>
        <w:rPr>
          <w:rFonts w:ascii="Times New Roman" w:eastAsia="Times New Roman" w:hAnsi="Times New Roman"/>
        </w:rPr>
      </w:pPr>
    </w:p>
    <w:p w:rsidR="00321F99" w:rsidRDefault="00321F99" w:rsidP="00321F99">
      <w:pPr>
        <w:numPr>
          <w:ilvl w:val="0"/>
          <w:numId w:val="10"/>
        </w:numPr>
        <w:tabs>
          <w:tab w:val="left" w:pos="1442"/>
        </w:tabs>
        <w:spacing w:after="0" w:line="231" w:lineRule="auto"/>
        <w:ind w:left="1442" w:right="668" w:hanging="361"/>
        <w:rPr>
          <w:rFonts w:ascii="Courier New" w:eastAsia="Courier New" w:hAnsi="Courier New"/>
        </w:rPr>
      </w:pPr>
      <w:r>
        <w:rPr>
          <w:rFonts w:ascii="Times New Roman" w:eastAsia="Times New Roman" w:hAnsi="Times New Roman"/>
          <w:b/>
        </w:rPr>
        <w:t>itrakonazolas, ketokonazolas, pozakonazolas, vorikonazolas</w:t>
      </w:r>
      <w:r>
        <w:rPr>
          <w:rFonts w:ascii="Times New Roman" w:eastAsia="Times New Roman" w:hAnsi="Times New Roman"/>
        </w:rPr>
        <w:t xml:space="preserve"> (šie vaistai yra vartojami grybelių sukeltoms infekcinėms ligoms gydyti);</w:t>
      </w:r>
    </w:p>
    <w:p w:rsidR="00321F99" w:rsidRDefault="00321F99" w:rsidP="00321F99">
      <w:pPr>
        <w:numPr>
          <w:ilvl w:val="1"/>
          <w:numId w:val="11"/>
        </w:numPr>
        <w:tabs>
          <w:tab w:val="left" w:pos="1442"/>
        </w:tabs>
        <w:spacing w:after="0" w:line="225" w:lineRule="auto"/>
        <w:ind w:left="1442" w:hanging="361"/>
        <w:rPr>
          <w:rFonts w:ascii="Courier New" w:eastAsia="Courier New" w:hAnsi="Courier New"/>
        </w:rPr>
      </w:pPr>
      <w:r>
        <w:rPr>
          <w:rFonts w:ascii="Times New Roman" w:eastAsia="Times New Roman" w:hAnsi="Times New Roman"/>
          <w:b/>
        </w:rPr>
        <w:t>lopinaviras / ritonaviras</w:t>
      </w:r>
      <w:r>
        <w:rPr>
          <w:rFonts w:ascii="Times New Roman" w:eastAsia="Times New Roman" w:hAnsi="Times New Roman"/>
        </w:rPr>
        <w:t xml:space="preserve"> (vartojami ŽIV infekcijai ar </w:t>
      </w:r>
      <w:r>
        <w:rPr>
          <w:rFonts w:ascii="Times New Roman" w:eastAsia="Times New Roman" w:hAnsi="Times New Roman"/>
          <w:i/>
        </w:rPr>
        <w:t>AIDS</w:t>
      </w:r>
      <w:r>
        <w:rPr>
          <w:rFonts w:ascii="Times New Roman" w:eastAsia="Times New Roman" w:hAnsi="Times New Roman"/>
        </w:rPr>
        <w:t xml:space="preserve"> gydyti);</w:t>
      </w:r>
    </w:p>
    <w:p w:rsidR="00321F99" w:rsidRDefault="00321F99" w:rsidP="00321F99">
      <w:pPr>
        <w:numPr>
          <w:ilvl w:val="1"/>
          <w:numId w:val="12"/>
        </w:numPr>
        <w:tabs>
          <w:tab w:val="left" w:pos="1442"/>
        </w:tabs>
        <w:spacing w:after="0" w:line="223" w:lineRule="auto"/>
        <w:ind w:left="1442" w:hanging="362"/>
        <w:rPr>
          <w:rFonts w:ascii="Courier New" w:eastAsia="Courier New" w:hAnsi="Courier New"/>
        </w:rPr>
      </w:pPr>
      <w:r>
        <w:rPr>
          <w:rFonts w:ascii="Times New Roman" w:eastAsia="Times New Roman" w:hAnsi="Times New Roman"/>
          <w:b/>
        </w:rPr>
        <w:t>digoksinas</w:t>
      </w:r>
      <w:r>
        <w:rPr>
          <w:rFonts w:ascii="Times New Roman" w:eastAsia="Times New Roman" w:hAnsi="Times New Roman"/>
        </w:rPr>
        <w:t xml:space="preserve"> (vartojamas širdies sutrikimams gydyti);</w:t>
      </w:r>
    </w:p>
    <w:p w:rsidR="00321F99" w:rsidRDefault="00321F99" w:rsidP="00321F99">
      <w:pPr>
        <w:numPr>
          <w:ilvl w:val="1"/>
          <w:numId w:val="13"/>
        </w:numPr>
        <w:tabs>
          <w:tab w:val="left" w:pos="1442"/>
        </w:tabs>
        <w:spacing w:after="0" w:line="0" w:lineRule="atLeast"/>
        <w:ind w:left="1442" w:right="308" w:hanging="362"/>
        <w:rPr>
          <w:rFonts w:ascii="Courier New" w:eastAsia="Courier New" w:hAnsi="Courier New"/>
        </w:rPr>
      </w:pPr>
      <w:r>
        <w:rPr>
          <w:rFonts w:ascii="Times New Roman" w:eastAsia="Times New Roman" w:hAnsi="Times New Roman"/>
          <w:b/>
        </w:rPr>
        <w:t>dabigatrano eteksilatas</w:t>
      </w:r>
      <w:r>
        <w:rPr>
          <w:rFonts w:ascii="Times New Roman" w:eastAsia="Times New Roman" w:hAnsi="Times New Roman"/>
        </w:rPr>
        <w:t xml:space="preserve"> (vartojamas insulto ir kraujo krešulių formavimosi rizikai mažinti);</w:t>
      </w:r>
    </w:p>
    <w:p w:rsidR="00321F99" w:rsidRDefault="00321F99" w:rsidP="00321F99">
      <w:pPr>
        <w:spacing w:line="1" w:lineRule="exact"/>
        <w:rPr>
          <w:rFonts w:ascii="Courier New" w:eastAsia="Courier New" w:hAnsi="Courier New"/>
        </w:rPr>
      </w:pPr>
    </w:p>
    <w:p w:rsidR="00321F99" w:rsidRDefault="00321F99" w:rsidP="00321F99">
      <w:pPr>
        <w:numPr>
          <w:ilvl w:val="0"/>
          <w:numId w:val="13"/>
        </w:numPr>
        <w:tabs>
          <w:tab w:val="left" w:pos="562"/>
        </w:tabs>
        <w:spacing w:after="0" w:line="234" w:lineRule="auto"/>
        <w:ind w:left="562" w:hanging="562"/>
        <w:rPr>
          <w:rFonts w:ascii="Arial" w:eastAsia="Arial" w:hAnsi="Arial"/>
        </w:rPr>
      </w:pPr>
      <w:r>
        <w:rPr>
          <w:rFonts w:ascii="Times New Roman" w:eastAsia="Times New Roman" w:hAnsi="Times New Roman"/>
        </w:rPr>
        <w:t>vaistai, kurie gali mažinti Verzenios veiksmingumą:</w:t>
      </w:r>
    </w:p>
    <w:p w:rsidR="00321F99" w:rsidRDefault="00321F99" w:rsidP="00321F99">
      <w:pPr>
        <w:spacing w:line="1" w:lineRule="exact"/>
        <w:rPr>
          <w:rFonts w:ascii="Arial" w:eastAsia="Arial" w:hAnsi="Arial"/>
        </w:rPr>
      </w:pPr>
    </w:p>
    <w:p w:rsidR="00321F99" w:rsidRDefault="00321F99" w:rsidP="00321F99">
      <w:pPr>
        <w:numPr>
          <w:ilvl w:val="1"/>
          <w:numId w:val="13"/>
        </w:numPr>
        <w:tabs>
          <w:tab w:val="left" w:pos="1442"/>
        </w:tabs>
        <w:spacing w:after="0" w:line="223" w:lineRule="auto"/>
        <w:ind w:left="1442" w:hanging="362"/>
        <w:rPr>
          <w:rFonts w:ascii="Courier New" w:eastAsia="Courier New" w:hAnsi="Courier New"/>
        </w:rPr>
      </w:pPr>
      <w:r>
        <w:rPr>
          <w:rFonts w:ascii="Times New Roman" w:eastAsia="Times New Roman" w:hAnsi="Times New Roman"/>
          <w:b/>
        </w:rPr>
        <w:t>karbamazepinas</w:t>
      </w:r>
      <w:r>
        <w:rPr>
          <w:rFonts w:ascii="Times New Roman" w:eastAsia="Times New Roman" w:hAnsi="Times New Roman"/>
        </w:rPr>
        <w:t xml:space="preserve"> (antiepilepsinis vaistas, kuriuo gydomi priepuoliai ar traukuliai);</w:t>
      </w:r>
    </w:p>
    <w:p w:rsidR="00321F99" w:rsidRDefault="00321F99" w:rsidP="00321F99">
      <w:pPr>
        <w:numPr>
          <w:ilvl w:val="1"/>
          <w:numId w:val="14"/>
        </w:numPr>
        <w:tabs>
          <w:tab w:val="left" w:pos="1442"/>
        </w:tabs>
        <w:spacing w:after="0" w:line="223" w:lineRule="auto"/>
        <w:ind w:left="1442" w:hanging="362"/>
        <w:rPr>
          <w:rFonts w:ascii="Courier New" w:eastAsia="Courier New" w:hAnsi="Courier New"/>
        </w:rPr>
      </w:pPr>
      <w:r>
        <w:rPr>
          <w:rFonts w:ascii="Times New Roman" w:eastAsia="Times New Roman" w:hAnsi="Times New Roman"/>
          <w:b/>
        </w:rPr>
        <w:t>rifampicinas</w:t>
      </w:r>
      <w:r>
        <w:rPr>
          <w:rFonts w:ascii="Times New Roman" w:eastAsia="Times New Roman" w:hAnsi="Times New Roman"/>
        </w:rPr>
        <w:t xml:space="preserve"> (vartojamas tuberkuliozei [TBC] gydyti);</w:t>
      </w:r>
    </w:p>
    <w:p w:rsidR="00321F99" w:rsidRDefault="00321F99" w:rsidP="00321F99">
      <w:pPr>
        <w:numPr>
          <w:ilvl w:val="1"/>
          <w:numId w:val="15"/>
        </w:numPr>
        <w:tabs>
          <w:tab w:val="left" w:pos="1442"/>
        </w:tabs>
        <w:spacing w:after="0" w:line="223" w:lineRule="auto"/>
        <w:ind w:left="1442" w:hanging="362"/>
        <w:rPr>
          <w:rFonts w:ascii="Courier New" w:eastAsia="Courier New" w:hAnsi="Courier New"/>
        </w:rPr>
      </w:pPr>
      <w:r>
        <w:rPr>
          <w:rFonts w:ascii="Times New Roman" w:eastAsia="Times New Roman" w:hAnsi="Times New Roman"/>
          <w:b/>
        </w:rPr>
        <w:t>fenitoinas</w:t>
      </w:r>
      <w:r>
        <w:rPr>
          <w:rFonts w:ascii="Times New Roman" w:eastAsia="Times New Roman" w:hAnsi="Times New Roman"/>
        </w:rPr>
        <w:t xml:space="preserve"> (vartojamas priepuoliams gydyti);</w:t>
      </w:r>
    </w:p>
    <w:p w:rsidR="00321F99" w:rsidRDefault="00321F99" w:rsidP="00321F99">
      <w:pPr>
        <w:numPr>
          <w:ilvl w:val="1"/>
          <w:numId w:val="16"/>
        </w:numPr>
        <w:tabs>
          <w:tab w:val="left" w:pos="1442"/>
        </w:tabs>
        <w:spacing w:after="0" w:line="0" w:lineRule="atLeast"/>
        <w:ind w:left="1442" w:hanging="362"/>
        <w:rPr>
          <w:rFonts w:ascii="Courier New" w:eastAsia="Courier New" w:hAnsi="Courier New"/>
        </w:rPr>
      </w:pPr>
      <w:r>
        <w:rPr>
          <w:rFonts w:ascii="Times New Roman" w:eastAsia="Times New Roman" w:hAnsi="Times New Roman"/>
          <w:b/>
        </w:rPr>
        <w:t>jonažolės</w:t>
      </w:r>
      <w:r>
        <w:rPr>
          <w:rFonts w:ascii="Times New Roman" w:eastAsia="Times New Roman" w:hAnsi="Times New Roman"/>
        </w:rPr>
        <w:t xml:space="preserve"> (vaistažolių vaistai, kurie vartojami lengvai depresijai ir nerimui gydyti).</w:t>
      </w:r>
    </w:p>
    <w:p w:rsidR="00321F99" w:rsidRDefault="00321F99" w:rsidP="00321F99">
      <w:pPr>
        <w:spacing w:line="234"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Verzenios vartojimas su maistu ir gėrimais</w:t>
      </w:r>
    </w:p>
    <w:p w:rsidR="00321F99" w:rsidRDefault="00321F99" w:rsidP="00321F99">
      <w:pPr>
        <w:spacing w:line="4" w:lineRule="exact"/>
        <w:rPr>
          <w:rFonts w:ascii="Times New Roman" w:eastAsia="Times New Roman" w:hAnsi="Times New Roman"/>
        </w:rPr>
      </w:pPr>
    </w:p>
    <w:p w:rsidR="00321F99" w:rsidRDefault="00321F99" w:rsidP="00321F99">
      <w:pPr>
        <w:spacing w:line="279" w:lineRule="auto"/>
        <w:ind w:left="2" w:right="148"/>
        <w:rPr>
          <w:rFonts w:ascii="Times New Roman" w:eastAsia="Times New Roman" w:hAnsi="Times New Roman"/>
        </w:rPr>
      </w:pPr>
      <w:r>
        <w:rPr>
          <w:rFonts w:ascii="Times New Roman" w:eastAsia="Times New Roman" w:hAnsi="Times New Roman"/>
        </w:rPr>
        <w:t>Vartojant šį vaistą, reikėtų vengti vartoti greipfrutus ar greipfrutų sultis, nes jie gali didinti Verzenios koncentraciją kraujyje.</w:t>
      </w:r>
    </w:p>
    <w:p w:rsidR="00321F99" w:rsidRDefault="00321F99" w:rsidP="00321F99">
      <w:pPr>
        <w:spacing w:line="168"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Nėštumas, žindymo laikotarpis ir vaisingumas</w:t>
      </w:r>
    </w:p>
    <w:p w:rsidR="00321F99" w:rsidRDefault="00321F99" w:rsidP="00321F99">
      <w:pPr>
        <w:spacing w:line="3" w:lineRule="exact"/>
        <w:rPr>
          <w:rFonts w:ascii="Times New Roman" w:eastAsia="Times New Roman" w:hAnsi="Times New Roman"/>
        </w:rPr>
      </w:pPr>
    </w:p>
    <w:p w:rsidR="00321F99" w:rsidRDefault="00321F99" w:rsidP="00321F99">
      <w:pPr>
        <w:ind w:left="2" w:right="388"/>
        <w:rPr>
          <w:rFonts w:ascii="Times New Roman" w:eastAsia="Times New Roman" w:hAnsi="Times New Roman"/>
        </w:rPr>
      </w:pPr>
      <w:r>
        <w:rPr>
          <w:rFonts w:ascii="Times New Roman" w:eastAsia="Times New Roman" w:hAnsi="Times New Roman"/>
        </w:rPr>
        <w:t>Jeigu turite bet kokią galimybę pastoti, pasitarkite su savo gydytoju dėl kontracepcijos. Jeigu esate nėščia, manote, kad galbūt esate nėščia arba planuojate pastoti, tai prieš vartodama šį vaistą, pasitarkite su savo gydytoju arba vaistininku.</w:t>
      </w:r>
    </w:p>
    <w:p w:rsidR="00321F99" w:rsidRDefault="00321F99" w:rsidP="00321F99">
      <w:pPr>
        <w:spacing w:line="193"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u w:val="single"/>
        </w:rPr>
      </w:pPr>
      <w:r>
        <w:rPr>
          <w:rFonts w:ascii="Times New Roman" w:eastAsia="Times New Roman" w:hAnsi="Times New Roman"/>
          <w:u w:val="single"/>
        </w:rPr>
        <w:t>Nėštumas</w:t>
      </w: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Jeigu esate nėščia, Verzenios vartoti negalima.</w:t>
      </w:r>
    </w:p>
    <w:p w:rsidR="00321F99" w:rsidRDefault="00321F99" w:rsidP="00321F99">
      <w:pPr>
        <w:spacing w:line="252"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Vartodama Verzenios, turite saugotis, kad nepastotumėte.</w:t>
      </w:r>
    </w:p>
    <w:p w:rsidR="00321F99" w:rsidRDefault="00321F99" w:rsidP="00321F99">
      <w:pPr>
        <w:spacing w:line="0" w:lineRule="atLeast"/>
        <w:ind w:left="2"/>
        <w:rPr>
          <w:rFonts w:ascii="Times New Roman" w:eastAsia="Times New Roman" w:hAnsi="Times New Roman"/>
        </w:rPr>
        <w:sectPr w:rsidR="00321F99">
          <w:pgSz w:w="11900" w:h="16840"/>
          <w:pgMar w:top="1107" w:right="1440" w:bottom="206" w:left="1418" w:header="0" w:footer="0" w:gutter="0"/>
          <w:cols w:space="0" w:equalWidth="0">
            <w:col w:w="9049"/>
          </w:cols>
          <w:docGrid w:linePitch="360"/>
        </w:sect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75" w:lineRule="exact"/>
        <w:rPr>
          <w:rFonts w:ascii="Times New Roman" w:eastAsia="Times New Roman" w:hAnsi="Times New Roman"/>
        </w:rPr>
      </w:pPr>
    </w:p>
    <w:p w:rsidR="00321F99" w:rsidRDefault="00321F99" w:rsidP="00321F99">
      <w:pPr>
        <w:spacing w:line="0" w:lineRule="atLeast"/>
        <w:ind w:right="66"/>
        <w:jc w:val="center"/>
        <w:rPr>
          <w:rFonts w:ascii="Arial" w:eastAsia="Arial" w:hAnsi="Arial"/>
          <w:sz w:val="16"/>
        </w:rPr>
      </w:pPr>
      <w:r>
        <w:rPr>
          <w:rFonts w:ascii="Arial" w:eastAsia="Arial" w:hAnsi="Arial"/>
          <w:sz w:val="16"/>
        </w:rPr>
        <w:t>45</w:t>
      </w:r>
    </w:p>
    <w:p w:rsidR="00321F99" w:rsidRDefault="00321F99" w:rsidP="00321F99">
      <w:pPr>
        <w:spacing w:line="0" w:lineRule="atLeast"/>
        <w:ind w:right="66"/>
        <w:jc w:val="center"/>
        <w:rPr>
          <w:rFonts w:ascii="Arial" w:eastAsia="Arial" w:hAnsi="Arial"/>
          <w:sz w:val="16"/>
        </w:rPr>
        <w:sectPr w:rsidR="00321F99">
          <w:type w:val="continuous"/>
          <w:pgSz w:w="11900" w:h="16840"/>
          <w:pgMar w:top="1107" w:right="1440" w:bottom="206" w:left="1418" w:header="0" w:footer="0" w:gutter="0"/>
          <w:cols w:space="0" w:equalWidth="0">
            <w:col w:w="9049"/>
          </w:cols>
          <w:docGrid w:linePitch="360"/>
        </w:sectPr>
      </w:pPr>
    </w:p>
    <w:p w:rsidR="00321F99" w:rsidRDefault="00321F99" w:rsidP="00321F99">
      <w:pPr>
        <w:ind w:left="2" w:right="288"/>
        <w:rPr>
          <w:rFonts w:ascii="Times New Roman" w:eastAsia="Times New Roman" w:hAnsi="Times New Roman"/>
        </w:rPr>
      </w:pPr>
      <w:bookmarkStart w:id="1" w:name="page46"/>
      <w:bookmarkEnd w:id="1"/>
      <w:r>
        <w:rPr>
          <w:rFonts w:ascii="Times New Roman" w:eastAsia="Times New Roman" w:hAnsi="Times New Roman"/>
        </w:rPr>
        <w:t>Jeigu galite pastoti, turite naudoti tinkamą kontracepcijos metodą (pvz., dvigubą barjerą suformuojančias kontracepcijos priemones, pavyzdžiui: prezervatyvą ir diafragmą) gydymo metu ir bent 3 savaites po gydymo užbaigimo.</w:t>
      </w:r>
    </w:p>
    <w:p w:rsidR="00321F99" w:rsidRDefault="00321F99" w:rsidP="00321F99">
      <w:pPr>
        <w:spacing w:line="193"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Jeigu pastojote, apie tai turite pasakyti savo gydytojui.</w:t>
      </w:r>
    </w:p>
    <w:p w:rsidR="00321F99" w:rsidRDefault="00321F99" w:rsidP="00321F99">
      <w:pPr>
        <w:spacing w:line="253"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u w:val="single"/>
        </w:rPr>
      </w:pPr>
      <w:r>
        <w:rPr>
          <w:rFonts w:ascii="Times New Roman" w:eastAsia="Times New Roman" w:hAnsi="Times New Roman"/>
          <w:u w:val="single"/>
        </w:rPr>
        <w:t>Žindymas</w:t>
      </w: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Vartojant Verzenios, žindyti negalima. Nežinoma, ar Verzenios patenka į motinos pieną.</w:t>
      </w:r>
    </w:p>
    <w:p w:rsidR="00321F99" w:rsidRDefault="00321F99" w:rsidP="00321F99">
      <w:pPr>
        <w:spacing w:line="252"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u w:val="single"/>
        </w:rPr>
      </w:pPr>
      <w:r>
        <w:rPr>
          <w:rFonts w:ascii="Times New Roman" w:eastAsia="Times New Roman" w:hAnsi="Times New Roman"/>
          <w:u w:val="single"/>
        </w:rPr>
        <w:t>Vaisingumas</w:t>
      </w: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Verzenios gali mažinti vyrų vaisingumą.</w:t>
      </w:r>
    </w:p>
    <w:p w:rsidR="00321F99" w:rsidRDefault="00321F99" w:rsidP="00321F99">
      <w:pPr>
        <w:spacing w:line="250"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Vairavimas ir mechanizmų valdymas</w:t>
      </w:r>
    </w:p>
    <w:p w:rsidR="00321F99" w:rsidRDefault="00321F99" w:rsidP="00321F99">
      <w:pPr>
        <w:spacing w:line="3" w:lineRule="exact"/>
        <w:rPr>
          <w:rFonts w:ascii="Times New Roman" w:eastAsia="Times New Roman" w:hAnsi="Times New Roman"/>
        </w:rPr>
      </w:pPr>
    </w:p>
    <w:p w:rsidR="00321F99" w:rsidRDefault="00321F99" w:rsidP="00321F99">
      <w:pPr>
        <w:spacing w:line="279" w:lineRule="auto"/>
        <w:ind w:left="2" w:right="8"/>
        <w:rPr>
          <w:rFonts w:ascii="Times New Roman" w:eastAsia="Times New Roman" w:hAnsi="Times New Roman"/>
        </w:rPr>
      </w:pPr>
      <w:r>
        <w:rPr>
          <w:rFonts w:ascii="Times New Roman" w:eastAsia="Times New Roman" w:hAnsi="Times New Roman"/>
        </w:rPr>
        <w:t>Nuovargis ir galvos svaigimas yra labai dažnai pasireiškęs šalutinis poveikis. Jeigu jaučiatės neįprastai pavargusi ar apsvaigusi, būkite labai atsargi vairuodama ar valdydama mechanizmus.</w:t>
      </w:r>
    </w:p>
    <w:p w:rsidR="00321F99" w:rsidRDefault="00321F99" w:rsidP="00321F99">
      <w:pPr>
        <w:spacing w:line="168"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Verzenios sudėtyje yra laktozės</w:t>
      </w:r>
    </w:p>
    <w:p w:rsidR="00321F99" w:rsidRDefault="00321F99" w:rsidP="00321F99">
      <w:pPr>
        <w:spacing w:line="4" w:lineRule="exact"/>
        <w:rPr>
          <w:rFonts w:ascii="Times New Roman" w:eastAsia="Times New Roman" w:hAnsi="Times New Roman"/>
        </w:rPr>
      </w:pPr>
    </w:p>
    <w:p w:rsidR="00321F99" w:rsidRDefault="00321F99" w:rsidP="00321F99">
      <w:pPr>
        <w:spacing w:line="278" w:lineRule="auto"/>
        <w:ind w:left="2" w:right="528"/>
        <w:rPr>
          <w:rFonts w:ascii="Times New Roman" w:eastAsia="Times New Roman" w:hAnsi="Times New Roman"/>
        </w:rPr>
      </w:pPr>
      <w:r>
        <w:rPr>
          <w:rFonts w:ascii="Times New Roman" w:eastAsia="Times New Roman" w:hAnsi="Times New Roman"/>
        </w:rPr>
        <w:t>Jeigu gydytojas Jums yra sakęs, kad netoleruojate kokių nors angliavandenių, kreipkitės į jį prieš pradėdami vartoti šį vaistą.</w:t>
      </w:r>
    </w:p>
    <w:p w:rsidR="00321F99" w:rsidRDefault="00321F99" w:rsidP="00321F99">
      <w:pPr>
        <w:spacing w:line="169"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Verzenios sudėtyje yra natrio</w:t>
      </w:r>
    </w:p>
    <w:p w:rsidR="00321F99" w:rsidRDefault="00321F99" w:rsidP="00321F99">
      <w:pPr>
        <w:spacing w:line="4"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Šio vaisto tabletėje yra mažiau kaip 1 mmol (23 mg) natrio, t. y. jis beveik neturi reikšmės.</w:t>
      </w:r>
    </w:p>
    <w:p w:rsidR="00321F99" w:rsidRDefault="00321F99" w:rsidP="00321F99">
      <w:pPr>
        <w:spacing w:line="200" w:lineRule="exact"/>
        <w:rPr>
          <w:rFonts w:ascii="Times New Roman" w:eastAsia="Times New Roman" w:hAnsi="Times New Roman"/>
        </w:rPr>
      </w:pPr>
    </w:p>
    <w:p w:rsidR="00321F99" w:rsidRDefault="00321F99" w:rsidP="00321F99">
      <w:pPr>
        <w:spacing w:line="302" w:lineRule="exact"/>
        <w:rPr>
          <w:rFonts w:ascii="Times New Roman" w:eastAsia="Times New Roman" w:hAnsi="Times New Roman"/>
        </w:rPr>
      </w:pPr>
    </w:p>
    <w:p w:rsidR="00321F99" w:rsidRDefault="00321F99" w:rsidP="00321F99">
      <w:pPr>
        <w:numPr>
          <w:ilvl w:val="0"/>
          <w:numId w:val="17"/>
        </w:numPr>
        <w:tabs>
          <w:tab w:val="left" w:pos="569"/>
        </w:tabs>
        <w:spacing w:after="0" w:line="505" w:lineRule="auto"/>
        <w:ind w:left="2" w:right="6348" w:hanging="2"/>
        <w:rPr>
          <w:rFonts w:ascii="Times New Roman" w:eastAsia="Times New Roman" w:hAnsi="Times New Roman"/>
          <w:b/>
          <w:sz w:val="21"/>
        </w:rPr>
      </w:pPr>
      <w:r>
        <w:rPr>
          <w:rFonts w:ascii="Times New Roman" w:eastAsia="Times New Roman" w:hAnsi="Times New Roman"/>
          <w:b/>
          <w:sz w:val="21"/>
        </w:rPr>
        <w:t>Kaip vartoti Verzenios Rekomenduojama dozė</w:t>
      </w:r>
    </w:p>
    <w:p w:rsidR="00321F99" w:rsidRDefault="00321F99" w:rsidP="00321F99">
      <w:pPr>
        <w:spacing w:line="278" w:lineRule="auto"/>
        <w:ind w:left="2" w:right="108"/>
        <w:rPr>
          <w:rFonts w:ascii="Times New Roman" w:eastAsia="Times New Roman" w:hAnsi="Times New Roman"/>
        </w:rPr>
      </w:pPr>
      <w:r>
        <w:rPr>
          <w:rFonts w:ascii="Times New Roman" w:eastAsia="Times New Roman" w:hAnsi="Times New Roman"/>
        </w:rPr>
        <w:t>Visada vartokite šį vaistą tiksliai kaip nurodė gydytojas arba vaistininkas. Jeigu abejojate, kreipkitės į gydytoją arba vaistininką.</w:t>
      </w:r>
    </w:p>
    <w:p w:rsidR="00321F99" w:rsidRDefault="00321F99" w:rsidP="00321F99">
      <w:pPr>
        <w:spacing w:line="172" w:lineRule="exact"/>
        <w:rPr>
          <w:rFonts w:ascii="Times New Roman" w:eastAsia="Times New Roman" w:hAnsi="Times New Roman"/>
        </w:rPr>
      </w:pPr>
    </w:p>
    <w:p w:rsidR="00321F99" w:rsidRDefault="00321F99" w:rsidP="00321F99">
      <w:pPr>
        <w:spacing w:line="279" w:lineRule="auto"/>
        <w:ind w:left="2" w:right="488"/>
        <w:rPr>
          <w:rFonts w:ascii="Times New Roman" w:eastAsia="Times New Roman" w:hAnsi="Times New Roman"/>
        </w:rPr>
      </w:pPr>
      <w:r>
        <w:rPr>
          <w:rFonts w:ascii="Times New Roman" w:eastAsia="Times New Roman" w:hAnsi="Times New Roman"/>
        </w:rPr>
        <w:t>Vartojant kartu su hormonine terapija krūties vėžiui gydyti, rekomenduojama Verzenios dozė yra 150 mg, kurią reikia vartoti per burną du kartus per parą.</w:t>
      </w:r>
    </w:p>
    <w:p w:rsidR="00321F99" w:rsidRDefault="00321F99" w:rsidP="00321F99">
      <w:pPr>
        <w:spacing w:line="177" w:lineRule="exact"/>
        <w:rPr>
          <w:rFonts w:ascii="Times New Roman" w:eastAsia="Times New Roman" w:hAnsi="Times New Roman"/>
        </w:rPr>
      </w:pPr>
    </w:p>
    <w:p w:rsidR="00321F99" w:rsidRDefault="00321F99" w:rsidP="00321F99">
      <w:pPr>
        <w:spacing w:line="279" w:lineRule="auto"/>
        <w:ind w:left="2" w:right="108"/>
        <w:rPr>
          <w:rFonts w:ascii="Times New Roman" w:eastAsia="Times New Roman" w:hAnsi="Times New Roman"/>
        </w:rPr>
      </w:pPr>
      <w:r>
        <w:rPr>
          <w:rFonts w:ascii="Times New Roman" w:eastAsia="Times New Roman" w:hAnsi="Times New Roman"/>
        </w:rPr>
        <w:t>Jeigu vartojant Verzenios pasireiškia tam tikras šalutinis poveikis, Jūsų gydytojas gali sumažinti dozę arba laikinai pertraukti ar visam laikui nutraukti Jūsų gydymą.</w:t>
      </w:r>
    </w:p>
    <w:p w:rsidR="00321F99" w:rsidRDefault="00321F99" w:rsidP="00321F99">
      <w:pPr>
        <w:spacing w:line="168"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Kada ir kaip vartoti Verzenios</w:t>
      </w:r>
    </w:p>
    <w:p w:rsidR="00321F99" w:rsidRDefault="00321F99" w:rsidP="00321F99">
      <w:pPr>
        <w:spacing w:line="4" w:lineRule="exact"/>
        <w:rPr>
          <w:rFonts w:ascii="Times New Roman" w:eastAsia="Times New Roman" w:hAnsi="Times New Roman"/>
        </w:rPr>
      </w:pPr>
    </w:p>
    <w:p w:rsidR="00321F99" w:rsidRDefault="00321F99" w:rsidP="00321F99">
      <w:pPr>
        <w:spacing w:line="278" w:lineRule="auto"/>
        <w:ind w:left="2" w:right="668"/>
        <w:rPr>
          <w:rFonts w:ascii="Times New Roman" w:eastAsia="Times New Roman" w:hAnsi="Times New Roman"/>
        </w:rPr>
      </w:pPr>
      <w:r>
        <w:rPr>
          <w:rFonts w:ascii="Times New Roman" w:eastAsia="Times New Roman" w:hAnsi="Times New Roman"/>
        </w:rPr>
        <w:t>Gerkite Verzenios du kartus per parą maždaug tuo pačiu laiku kiekvieną dieną, geriausia ryte ir vakare, kad Jūsų organizme visą laiką būtų pakankamai vaisto.</w:t>
      </w:r>
    </w:p>
    <w:p w:rsidR="00321F99" w:rsidRDefault="00321F99" w:rsidP="00321F99">
      <w:pPr>
        <w:spacing w:line="172" w:lineRule="exact"/>
        <w:rPr>
          <w:rFonts w:ascii="Times New Roman" w:eastAsia="Times New Roman" w:hAnsi="Times New Roman"/>
        </w:rPr>
      </w:pPr>
    </w:p>
    <w:p w:rsidR="00321F99" w:rsidRDefault="00321F99" w:rsidP="00321F99">
      <w:pPr>
        <w:spacing w:line="279" w:lineRule="auto"/>
        <w:ind w:left="2" w:right="188"/>
        <w:rPr>
          <w:rFonts w:ascii="Times New Roman" w:eastAsia="Times New Roman" w:hAnsi="Times New Roman"/>
        </w:rPr>
      </w:pPr>
      <w:r>
        <w:rPr>
          <w:rFonts w:ascii="Times New Roman" w:eastAsia="Times New Roman" w:hAnsi="Times New Roman"/>
        </w:rPr>
        <w:t>Tabletes galima išgerti valgant arba be maisto, tik reikia vengti valgyti greipfrutus ar gerti greipfrutų sultis (žr. 2 skyriuje skyrelį „Verzenios vartojimas su maistu ir gėrimais”).</w:t>
      </w:r>
    </w:p>
    <w:p w:rsidR="00321F99" w:rsidRDefault="00321F99" w:rsidP="00321F99">
      <w:pPr>
        <w:spacing w:line="171" w:lineRule="exact"/>
        <w:rPr>
          <w:rFonts w:ascii="Times New Roman" w:eastAsia="Times New Roman" w:hAnsi="Times New Roman"/>
        </w:rPr>
      </w:pPr>
    </w:p>
    <w:p w:rsidR="00321F99" w:rsidRDefault="00321F99" w:rsidP="00321F99">
      <w:pPr>
        <w:spacing w:line="278" w:lineRule="auto"/>
        <w:ind w:left="2" w:right="448"/>
        <w:rPr>
          <w:rFonts w:ascii="Times New Roman" w:eastAsia="Times New Roman" w:hAnsi="Times New Roman"/>
        </w:rPr>
      </w:pPr>
      <w:r>
        <w:rPr>
          <w:rFonts w:ascii="Times New Roman" w:eastAsia="Times New Roman" w:hAnsi="Times New Roman"/>
        </w:rPr>
        <w:t>Nurykite visą tabletę užsigerdami stikline vandens. Tablečių negalima kramtyti, traiškyti ar dalyti prieš nuryjant.</w:t>
      </w:r>
    </w:p>
    <w:p w:rsidR="00321F99" w:rsidRDefault="00321F99" w:rsidP="00321F99">
      <w:pPr>
        <w:spacing w:line="169"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Kiek laiko reikia vartoti Verzenios</w:t>
      </w:r>
    </w:p>
    <w:p w:rsidR="00321F99" w:rsidRDefault="00321F99" w:rsidP="00321F99">
      <w:pPr>
        <w:spacing w:line="4" w:lineRule="exact"/>
        <w:rPr>
          <w:rFonts w:ascii="Times New Roman" w:eastAsia="Times New Roman" w:hAnsi="Times New Roman"/>
        </w:rPr>
      </w:pPr>
    </w:p>
    <w:p w:rsidR="00321F99" w:rsidRDefault="00321F99" w:rsidP="00321F99">
      <w:pPr>
        <w:spacing w:line="279" w:lineRule="auto"/>
        <w:ind w:left="2" w:right="688"/>
        <w:rPr>
          <w:rFonts w:ascii="Times New Roman" w:eastAsia="Times New Roman" w:hAnsi="Times New Roman"/>
        </w:rPr>
      </w:pPr>
      <w:r>
        <w:rPr>
          <w:rFonts w:ascii="Times New Roman" w:eastAsia="Times New Roman" w:hAnsi="Times New Roman"/>
        </w:rPr>
        <w:t>Verzenios vartokite nuolat visą gydytojo nurodytą laikotarpį. Jeigu Jums paskirtas adjuvantinis gydymas Verzenios, vaistą galima vartoti ne ilgiau kaip 2 metus.</w:t>
      </w:r>
    </w:p>
    <w:p w:rsidR="00321F99" w:rsidRDefault="00321F99" w:rsidP="00321F99">
      <w:pPr>
        <w:spacing w:line="279" w:lineRule="auto"/>
        <w:ind w:left="2" w:right="688"/>
        <w:rPr>
          <w:rFonts w:ascii="Times New Roman" w:eastAsia="Times New Roman" w:hAnsi="Times New Roman"/>
        </w:rPr>
        <w:sectPr w:rsidR="00321F99">
          <w:pgSz w:w="11900" w:h="16840"/>
          <w:pgMar w:top="1110" w:right="1440" w:bottom="206" w:left="1418" w:header="0" w:footer="0" w:gutter="0"/>
          <w:cols w:space="0" w:equalWidth="0">
            <w:col w:w="9049"/>
          </w:cols>
          <w:docGrid w:linePitch="360"/>
        </w:sect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36" w:lineRule="exact"/>
        <w:rPr>
          <w:rFonts w:ascii="Times New Roman" w:eastAsia="Times New Roman" w:hAnsi="Times New Roman"/>
        </w:rPr>
      </w:pPr>
    </w:p>
    <w:p w:rsidR="00321F99" w:rsidRDefault="00321F99" w:rsidP="00321F99">
      <w:pPr>
        <w:spacing w:line="0" w:lineRule="atLeast"/>
        <w:ind w:right="66"/>
        <w:jc w:val="center"/>
        <w:rPr>
          <w:rFonts w:ascii="Arial" w:eastAsia="Arial" w:hAnsi="Arial"/>
          <w:sz w:val="16"/>
        </w:rPr>
      </w:pPr>
      <w:r>
        <w:rPr>
          <w:rFonts w:ascii="Arial" w:eastAsia="Arial" w:hAnsi="Arial"/>
          <w:sz w:val="16"/>
        </w:rPr>
        <w:t>46</w:t>
      </w:r>
    </w:p>
    <w:p w:rsidR="00321F99" w:rsidRDefault="00321F99" w:rsidP="00321F99">
      <w:pPr>
        <w:spacing w:line="0" w:lineRule="atLeast"/>
        <w:ind w:right="66"/>
        <w:jc w:val="center"/>
        <w:rPr>
          <w:rFonts w:ascii="Arial" w:eastAsia="Arial" w:hAnsi="Arial"/>
          <w:sz w:val="16"/>
        </w:rPr>
        <w:sectPr w:rsidR="00321F99">
          <w:type w:val="continuous"/>
          <w:pgSz w:w="11900" w:h="16840"/>
          <w:pgMar w:top="1110" w:right="1440" w:bottom="206" w:left="1418" w:header="0" w:footer="0" w:gutter="0"/>
          <w:cols w:space="0" w:equalWidth="0">
            <w:col w:w="9049"/>
          </w:cols>
          <w:docGrid w:linePitch="360"/>
        </w:sectPr>
      </w:pPr>
    </w:p>
    <w:p w:rsidR="00321F99" w:rsidRDefault="00321F99" w:rsidP="00321F99">
      <w:pPr>
        <w:spacing w:line="0" w:lineRule="atLeast"/>
        <w:ind w:left="2"/>
        <w:rPr>
          <w:rFonts w:ascii="Times New Roman" w:eastAsia="Times New Roman" w:hAnsi="Times New Roman"/>
          <w:b/>
        </w:rPr>
      </w:pPr>
      <w:bookmarkStart w:id="2" w:name="page47"/>
      <w:bookmarkEnd w:id="2"/>
      <w:r>
        <w:rPr>
          <w:rFonts w:ascii="Times New Roman" w:eastAsia="Times New Roman" w:hAnsi="Times New Roman"/>
          <w:b/>
        </w:rPr>
        <w:t>Ką daryti pavartojus per didelę Verzenios dozę?</w:t>
      </w:r>
    </w:p>
    <w:p w:rsidR="00321F99" w:rsidRDefault="00321F99" w:rsidP="00321F99">
      <w:pPr>
        <w:spacing w:line="4" w:lineRule="exact"/>
        <w:rPr>
          <w:rFonts w:ascii="Times New Roman" w:eastAsia="Times New Roman" w:hAnsi="Times New Roman"/>
        </w:rPr>
      </w:pPr>
    </w:p>
    <w:p w:rsidR="00321F99" w:rsidRDefault="00321F99" w:rsidP="00321F99">
      <w:pPr>
        <w:ind w:left="2" w:right="680"/>
        <w:rPr>
          <w:rFonts w:ascii="Times New Roman" w:eastAsia="Times New Roman" w:hAnsi="Times New Roman"/>
        </w:rPr>
      </w:pPr>
      <w:r>
        <w:rPr>
          <w:rFonts w:ascii="Times New Roman" w:eastAsia="Times New Roman" w:hAnsi="Times New Roman"/>
        </w:rPr>
        <w:t>Jeigu išgėrėte per daug tablečių arba kas nors kitas išgėrė Jūsų vaisto, kreipkitės konsultacijos į gydytoją ar ligoninę. Parodykite Verzenios kartono dėžutę ir šį pakuotės lapelį. Gali prireikti medikamentinio gydymo.</w:t>
      </w:r>
    </w:p>
    <w:p w:rsidR="00321F99" w:rsidRDefault="00321F99" w:rsidP="00321F99">
      <w:pPr>
        <w:spacing w:line="189"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Pamiršus pavartoti Verzenios dozę</w:t>
      </w:r>
    </w:p>
    <w:p w:rsidR="00321F99" w:rsidRDefault="00321F99" w:rsidP="00321F99">
      <w:pPr>
        <w:spacing w:line="4"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Jeigu išgėrus dozę vemiate arba pamiršote išgerti dozę, kitą dozę išgerkite Jums įprastu laiku.</w:t>
      </w: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Negalima vartoti dvigubos dozes, norint kompensuoti praleistą arba vemiant pasišalinusią dozę.</w:t>
      </w:r>
    </w:p>
    <w:p w:rsidR="00321F99" w:rsidRDefault="00321F99" w:rsidP="00321F99">
      <w:pPr>
        <w:spacing w:line="249"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Nustojus vartoti Verzenios</w:t>
      </w:r>
    </w:p>
    <w:p w:rsidR="00321F99" w:rsidRDefault="00321F99" w:rsidP="00321F99">
      <w:pPr>
        <w:spacing w:line="4"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Negalima nutraukti Verzenios vartojimo, nebent Jūsų gydytojas nurodys nutraukti gydymą.</w:t>
      </w:r>
    </w:p>
    <w:p w:rsidR="00321F99" w:rsidRDefault="00321F99" w:rsidP="00321F99">
      <w:pPr>
        <w:spacing w:line="253"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Jeigu kiltų daugiau klausimų dėl šio vaisto vartojimo, kreipkitės į gydytoją arba vaistininką.</w:t>
      </w:r>
    </w:p>
    <w:p w:rsidR="00321F99" w:rsidRDefault="00321F99" w:rsidP="00321F99">
      <w:pPr>
        <w:spacing w:line="200" w:lineRule="exact"/>
        <w:rPr>
          <w:rFonts w:ascii="Times New Roman" w:eastAsia="Times New Roman" w:hAnsi="Times New Roman"/>
        </w:rPr>
      </w:pPr>
    </w:p>
    <w:p w:rsidR="00321F99" w:rsidRDefault="00321F99" w:rsidP="00321F99">
      <w:pPr>
        <w:spacing w:line="302" w:lineRule="exact"/>
        <w:rPr>
          <w:rFonts w:ascii="Times New Roman" w:eastAsia="Times New Roman" w:hAnsi="Times New Roman"/>
        </w:rPr>
      </w:pPr>
    </w:p>
    <w:p w:rsidR="00321F99" w:rsidRDefault="00321F99" w:rsidP="00321F99">
      <w:pPr>
        <w:numPr>
          <w:ilvl w:val="0"/>
          <w:numId w:val="18"/>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Galimas šalutinis poveikis</w:t>
      </w:r>
    </w:p>
    <w:p w:rsidR="00321F99" w:rsidRDefault="00321F99" w:rsidP="00321F99">
      <w:pPr>
        <w:spacing w:line="256"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Šis vaistas, kaip ir visi kiti, gali sukelti šalutinį poveikį, nors jis pasireiškia ne visiems žmonėms.</w:t>
      </w: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Nedelsdama kreipkitės į savo gydytoją, jeigu pasireiškia kuris nors toliau nurodytas reiškinys.</w:t>
      </w:r>
    </w:p>
    <w:p w:rsidR="00321F99" w:rsidRDefault="00321F99" w:rsidP="00321F99">
      <w:pPr>
        <w:numPr>
          <w:ilvl w:val="0"/>
          <w:numId w:val="19"/>
        </w:numPr>
        <w:tabs>
          <w:tab w:val="left" w:pos="722"/>
        </w:tabs>
        <w:spacing w:after="0" w:line="0" w:lineRule="atLeast"/>
        <w:ind w:left="722" w:right="60" w:hanging="361"/>
        <w:rPr>
          <w:rFonts w:ascii="Times New Roman" w:eastAsia="Times New Roman" w:hAnsi="Times New Roman"/>
        </w:rPr>
      </w:pPr>
      <w:r>
        <w:rPr>
          <w:rFonts w:ascii="Times New Roman" w:eastAsia="Times New Roman" w:hAnsi="Times New Roman"/>
        </w:rPr>
        <w:t>Tokie simptomai, kaip šaltkrėtis ar karščiavimas. Tai gali būti mažo baltųjų kraujo ląstelių kiekio požymiai (toks poveikis gali pasireikšti dažniau kaip 1 iš 10 žmonių) ir dėl to reikia nedelsiant gydyti. Jeigu Jums pasireiškia kosulys, karščiavimas ir kvėpavimo pasunkėjimas ar krūtinės skausmas, tai gali rodyti plaučių infekcinę ligą. Sunkios ar gyvybei pavojingos infekcinės ligos pasireiškia nedažnai (gali pasireikšti ne dažniau kaip 1 iš 100 žmonių).</w:t>
      </w:r>
    </w:p>
    <w:p w:rsidR="00321F99" w:rsidRDefault="00321F99" w:rsidP="00321F99">
      <w:pPr>
        <w:numPr>
          <w:ilvl w:val="0"/>
          <w:numId w:val="19"/>
        </w:numPr>
        <w:tabs>
          <w:tab w:val="left" w:pos="722"/>
        </w:tabs>
        <w:spacing w:after="0" w:line="0" w:lineRule="atLeast"/>
        <w:ind w:left="722" w:hanging="362"/>
        <w:rPr>
          <w:rFonts w:ascii="Times New Roman" w:eastAsia="Times New Roman" w:hAnsi="Times New Roman"/>
        </w:rPr>
      </w:pPr>
      <w:r>
        <w:rPr>
          <w:rFonts w:ascii="Times New Roman" w:eastAsia="Times New Roman" w:hAnsi="Times New Roman"/>
        </w:rPr>
        <w:t>Skausmingas kojų patinimas, krūtinės skausmas, dusulys, dažnas kvėpavimas ar dažnas širdies plakimas, nes tai gali būti kraujo krešulių susiformavimo venose požymiai (gali pasireikšti ne dažniau kaip 1 iš 10 žmonių).</w:t>
      </w:r>
    </w:p>
    <w:p w:rsidR="00321F99" w:rsidRDefault="00321F99" w:rsidP="00321F99">
      <w:pPr>
        <w:numPr>
          <w:ilvl w:val="0"/>
          <w:numId w:val="19"/>
        </w:numPr>
        <w:tabs>
          <w:tab w:val="left" w:pos="722"/>
        </w:tabs>
        <w:spacing w:after="0" w:line="0" w:lineRule="atLeast"/>
        <w:ind w:left="722" w:hanging="362"/>
        <w:rPr>
          <w:rFonts w:ascii="Times New Roman" w:eastAsia="Times New Roman" w:hAnsi="Times New Roman"/>
        </w:rPr>
      </w:pPr>
      <w:r>
        <w:rPr>
          <w:rFonts w:ascii="Times New Roman" w:eastAsia="Times New Roman" w:hAnsi="Times New Roman"/>
        </w:rPr>
        <w:t>Viduriavimas (gali pasireikšti dažniau kaip 1 iš 10 žmonių).</w:t>
      </w:r>
    </w:p>
    <w:p w:rsidR="00321F99" w:rsidRDefault="00321F99" w:rsidP="00321F99">
      <w:pPr>
        <w:spacing w:line="252"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Daugiau informacijos apie bet kurį pirmiau nurodytą galimą šalutinį poveikį žr. 2 skyriuje.</w:t>
      </w:r>
    </w:p>
    <w:p w:rsidR="00321F99" w:rsidRDefault="00321F99" w:rsidP="00321F99">
      <w:pPr>
        <w:spacing w:line="253"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Vartojant Verzenios, gali pasireikšti ir kitas šalutinis poveikis.</w:t>
      </w:r>
    </w:p>
    <w:p w:rsidR="00321F99" w:rsidRDefault="00321F99" w:rsidP="00321F99">
      <w:pPr>
        <w:spacing w:line="250"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Labai dažnas šalutinis poveikis (gali pasireikšti ne rečiau kaip 1 iš 10 asmenų)</w:t>
      </w:r>
    </w:p>
    <w:p w:rsidR="00321F99" w:rsidRDefault="00321F99" w:rsidP="00321F99">
      <w:pPr>
        <w:spacing w:line="19" w:lineRule="exact"/>
        <w:rPr>
          <w:rFonts w:ascii="Times New Roman" w:eastAsia="Times New Roman" w:hAnsi="Times New Roman"/>
        </w:rPr>
      </w:pPr>
    </w:p>
    <w:p w:rsidR="00321F99" w:rsidRDefault="00321F99" w:rsidP="00321F99">
      <w:pPr>
        <w:numPr>
          <w:ilvl w:val="0"/>
          <w:numId w:val="20"/>
        </w:numPr>
        <w:tabs>
          <w:tab w:val="left" w:pos="722"/>
        </w:tabs>
        <w:spacing w:after="0" w:line="0" w:lineRule="atLeast"/>
        <w:ind w:left="722" w:hanging="362"/>
        <w:rPr>
          <w:rFonts w:ascii="Arial" w:eastAsia="Arial" w:hAnsi="Arial"/>
        </w:rPr>
      </w:pPr>
      <w:r>
        <w:rPr>
          <w:rFonts w:ascii="Times New Roman" w:eastAsia="Times New Roman" w:hAnsi="Times New Roman"/>
        </w:rPr>
        <w:t>Infekcinės ligos.</w:t>
      </w:r>
    </w:p>
    <w:p w:rsidR="00321F99" w:rsidRDefault="00321F99" w:rsidP="00321F99">
      <w:pPr>
        <w:spacing w:line="14" w:lineRule="exact"/>
        <w:rPr>
          <w:rFonts w:ascii="Arial" w:eastAsia="Arial" w:hAnsi="Arial"/>
        </w:rPr>
      </w:pPr>
    </w:p>
    <w:p w:rsidR="00321F99" w:rsidRDefault="00321F99" w:rsidP="00321F99">
      <w:pPr>
        <w:numPr>
          <w:ilvl w:val="0"/>
          <w:numId w:val="20"/>
        </w:numPr>
        <w:tabs>
          <w:tab w:val="left" w:pos="722"/>
        </w:tabs>
        <w:spacing w:after="0" w:line="246" w:lineRule="auto"/>
        <w:ind w:left="722" w:right="540" w:hanging="362"/>
        <w:rPr>
          <w:rFonts w:ascii="Arial" w:eastAsia="Arial" w:hAnsi="Arial"/>
        </w:rPr>
      </w:pPr>
      <w:r>
        <w:rPr>
          <w:rFonts w:ascii="Times New Roman" w:eastAsia="Times New Roman" w:hAnsi="Times New Roman"/>
        </w:rPr>
        <w:t>Baltųjų kraujo ląstelių kiekio, raudonųjų kraujo ląstelių kiekio ir kraujo plokštelių kiekio sumažėjimas.</w:t>
      </w:r>
    </w:p>
    <w:p w:rsidR="00321F99" w:rsidRDefault="00321F99" w:rsidP="00321F99">
      <w:pPr>
        <w:spacing w:line="1" w:lineRule="exact"/>
        <w:rPr>
          <w:rFonts w:ascii="Arial" w:eastAsia="Arial" w:hAnsi="Arial"/>
        </w:rPr>
      </w:pPr>
    </w:p>
    <w:p w:rsidR="00321F99" w:rsidRDefault="00321F99" w:rsidP="00321F99">
      <w:pPr>
        <w:numPr>
          <w:ilvl w:val="0"/>
          <w:numId w:val="20"/>
        </w:numPr>
        <w:tabs>
          <w:tab w:val="left" w:pos="722"/>
        </w:tabs>
        <w:spacing w:after="0" w:line="0" w:lineRule="atLeast"/>
        <w:ind w:left="722" w:hanging="362"/>
        <w:rPr>
          <w:rFonts w:ascii="Arial" w:eastAsia="Arial" w:hAnsi="Arial"/>
        </w:rPr>
      </w:pPr>
      <w:r>
        <w:rPr>
          <w:rFonts w:ascii="Times New Roman" w:eastAsia="Times New Roman" w:hAnsi="Times New Roman"/>
        </w:rPr>
        <w:t>Pykinimas (šleikštulys), vėmimas.</w:t>
      </w:r>
    </w:p>
    <w:p w:rsidR="00321F99" w:rsidRDefault="00321F99" w:rsidP="00321F99">
      <w:pPr>
        <w:spacing w:line="14" w:lineRule="exact"/>
        <w:rPr>
          <w:rFonts w:ascii="Arial" w:eastAsia="Arial" w:hAnsi="Arial"/>
        </w:rPr>
      </w:pPr>
    </w:p>
    <w:p w:rsidR="00321F99" w:rsidRDefault="00321F99" w:rsidP="00321F99">
      <w:pPr>
        <w:numPr>
          <w:ilvl w:val="0"/>
          <w:numId w:val="20"/>
        </w:numPr>
        <w:tabs>
          <w:tab w:val="left" w:pos="722"/>
        </w:tabs>
        <w:spacing w:after="0" w:line="0" w:lineRule="atLeast"/>
        <w:ind w:left="722" w:hanging="362"/>
        <w:rPr>
          <w:rFonts w:ascii="Arial" w:eastAsia="Arial" w:hAnsi="Arial"/>
        </w:rPr>
      </w:pPr>
      <w:r>
        <w:rPr>
          <w:rFonts w:ascii="Times New Roman" w:eastAsia="Times New Roman" w:hAnsi="Times New Roman"/>
        </w:rPr>
        <w:t>Burnos uždegimas arba skausmas.</w:t>
      </w:r>
    </w:p>
    <w:p w:rsidR="00321F99" w:rsidRDefault="00321F99" w:rsidP="00321F99">
      <w:pPr>
        <w:spacing w:line="14" w:lineRule="exact"/>
        <w:rPr>
          <w:rFonts w:ascii="Arial" w:eastAsia="Arial" w:hAnsi="Arial"/>
        </w:rPr>
      </w:pPr>
    </w:p>
    <w:p w:rsidR="00321F99" w:rsidRDefault="00321F99" w:rsidP="00321F99">
      <w:pPr>
        <w:numPr>
          <w:ilvl w:val="0"/>
          <w:numId w:val="20"/>
        </w:numPr>
        <w:tabs>
          <w:tab w:val="left" w:pos="722"/>
        </w:tabs>
        <w:spacing w:after="0" w:line="0" w:lineRule="atLeast"/>
        <w:ind w:left="722" w:hanging="363"/>
        <w:rPr>
          <w:rFonts w:ascii="Arial" w:eastAsia="Arial" w:hAnsi="Arial"/>
        </w:rPr>
      </w:pPr>
      <w:r>
        <w:rPr>
          <w:rFonts w:ascii="Times New Roman" w:eastAsia="Times New Roman" w:hAnsi="Times New Roman"/>
        </w:rPr>
        <w:t>Apetito sumažėjimas.</w:t>
      </w:r>
    </w:p>
    <w:p w:rsidR="00321F99" w:rsidRDefault="00321F99" w:rsidP="00321F99">
      <w:pPr>
        <w:spacing w:line="14" w:lineRule="exact"/>
        <w:rPr>
          <w:rFonts w:ascii="Arial" w:eastAsia="Arial" w:hAnsi="Arial"/>
        </w:rPr>
      </w:pPr>
    </w:p>
    <w:p w:rsidR="00321F99" w:rsidRDefault="00321F99" w:rsidP="00321F99">
      <w:pPr>
        <w:numPr>
          <w:ilvl w:val="0"/>
          <w:numId w:val="20"/>
        </w:numPr>
        <w:tabs>
          <w:tab w:val="left" w:pos="722"/>
        </w:tabs>
        <w:spacing w:after="0" w:line="0" w:lineRule="atLeast"/>
        <w:ind w:left="722" w:hanging="363"/>
        <w:rPr>
          <w:rFonts w:ascii="Arial" w:eastAsia="Arial" w:hAnsi="Arial"/>
        </w:rPr>
      </w:pPr>
      <w:r>
        <w:rPr>
          <w:rFonts w:ascii="Times New Roman" w:eastAsia="Times New Roman" w:hAnsi="Times New Roman"/>
        </w:rPr>
        <w:t>Galvos skausmas.</w:t>
      </w:r>
    </w:p>
    <w:p w:rsidR="00321F99" w:rsidRDefault="00321F99" w:rsidP="00321F99">
      <w:pPr>
        <w:spacing w:line="14" w:lineRule="exact"/>
        <w:rPr>
          <w:rFonts w:ascii="Arial" w:eastAsia="Arial" w:hAnsi="Arial"/>
        </w:rPr>
      </w:pPr>
    </w:p>
    <w:p w:rsidR="00321F99" w:rsidRDefault="00321F99" w:rsidP="00321F99">
      <w:pPr>
        <w:numPr>
          <w:ilvl w:val="0"/>
          <w:numId w:val="20"/>
        </w:numPr>
        <w:tabs>
          <w:tab w:val="left" w:pos="722"/>
        </w:tabs>
        <w:spacing w:after="0" w:line="0" w:lineRule="atLeast"/>
        <w:ind w:left="722" w:hanging="363"/>
        <w:rPr>
          <w:rFonts w:ascii="Arial" w:eastAsia="Arial" w:hAnsi="Arial"/>
        </w:rPr>
      </w:pPr>
      <w:r>
        <w:rPr>
          <w:rFonts w:ascii="Times New Roman" w:eastAsia="Times New Roman" w:hAnsi="Times New Roman"/>
        </w:rPr>
        <w:t>Skonio pojūčio pokytis.</w:t>
      </w:r>
    </w:p>
    <w:p w:rsidR="00321F99" w:rsidRDefault="00321F99" w:rsidP="00321F99">
      <w:pPr>
        <w:spacing w:line="14" w:lineRule="exact"/>
        <w:rPr>
          <w:rFonts w:ascii="Arial" w:eastAsia="Arial" w:hAnsi="Arial"/>
        </w:rPr>
      </w:pPr>
    </w:p>
    <w:p w:rsidR="00321F99" w:rsidRDefault="00321F99" w:rsidP="00321F99">
      <w:pPr>
        <w:numPr>
          <w:ilvl w:val="0"/>
          <w:numId w:val="20"/>
        </w:numPr>
        <w:tabs>
          <w:tab w:val="left" w:pos="722"/>
        </w:tabs>
        <w:spacing w:after="0" w:line="0" w:lineRule="atLeast"/>
        <w:ind w:left="722" w:hanging="363"/>
        <w:rPr>
          <w:rFonts w:ascii="Arial" w:eastAsia="Arial" w:hAnsi="Arial"/>
        </w:rPr>
      </w:pPr>
      <w:r>
        <w:rPr>
          <w:rFonts w:ascii="Times New Roman" w:eastAsia="Times New Roman" w:hAnsi="Times New Roman"/>
        </w:rPr>
        <w:t>Nuplikimas.</w:t>
      </w:r>
    </w:p>
    <w:p w:rsidR="00321F99" w:rsidRDefault="00321F99" w:rsidP="00321F99">
      <w:pPr>
        <w:spacing w:line="14" w:lineRule="exact"/>
        <w:rPr>
          <w:rFonts w:ascii="Arial" w:eastAsia="Arial" w:hAnsi="Arial"/>
        </w:rPr>
      </w:pPr>
    </w:p>
    <w:p w:rsidR="00321F99" w:rsidRDefault="00321F99" w:rsidP="00321F99">
      <w:pPr>
        <w:numPr>
          <w:ilvl w:val="0"/>
          <w:numId w:val="20"/>
        </w:numPr>
        <w:tabs>
          <w:tab w:val="left" w:pos="722"/>
        </w:tabs>
        <w:spacing w:after="0" w:line="0" w:lineRule="atLeast"/>
        <w:ind w:left="722" w:hanging="363"/>
        <w:rPr>
          <w:rFonts w:ascii="Arial" w:eastAsia="Arial" w:hAnsi="Arial"/>
        </w:rPr>
      </w:pPr>
      <w:r>
        <w:rPr>
          <w:rFonts w:ascii="Times New Roman" w:eastAsia="Times New Roman" w:hAnsi="Times New Roman"/>
        </w:rPr>
        <w:t>Nuovargis.</w:t>
      </w:r>
    </w:p>
    <w:p w:rsidR="00321F99" w:rsidRDefault="00321F99" w:rsidP="00321F99">
      <w:pPr>
        <w:spacing w:line="14" w:lineRule="exact"/>
        <w:rPr>
          <w:rFonts w:ascii="Arial" w:eastAsia="Arial" w:hAnsi="Arial"/>
        </w:rPr>
      </w:pPr>
    </w:p>
    <w:p w:rsidR="00321F99" w:rsidRDefault="00321F99" w:rsidP="00321F99">
      <w:pPr>
        <w:numPr>
          <w:ilvl w:val="0"/>
          <w:numId w:val="20"/>
        </w:numPr>
        <w:tabs>
          <w:tab w:val="left" w:pos="722"/>
        </w:tabs>
        <w:spacing w:after="0" w:line="0" w:lineRule="atLeast"/>
        <w:ind w:left="722" w:hanging="363"/>
        <w:rPr>
          <w:rFonts w:ascii="Arial" w:eastAsia="Arial" w:hAnsi="Arial"/>
        </w:rPr>
      </w:pPr>
      <w:r>
        <w:rPr>
          <w:rFonts w:ascii="Times New Roman" w:eastAsia="Times New Roman" w:hAnsi="Times New Roman"/>
        </w:rPr>
        <w:t>Galvos svaigimas.</w:t>
      </w:r>
    </w:p>
    <w:p w:rsidR="00321F99" w:rsidRDefault="00321F99" w:rsidP="00321F99">
      <w:pPr>
        <w:spacing w:line="14" w:lineRule="exact"/>
        <w:rPr>
          <w:rFonts w:ascii="Arial" w:eastAsia="Arial" w:hAnsi="Arial"/>
        </w:rPr>
      </w:pPr>
    </w:p>
    <w:p w:rsidR="00321F99" w:rsidRDefault="00321F99" w:rsidP="00321F99">
      <w:pPr>
        <w:numPr>
          <w:ilvl w:val="0"/>
          <w:numId w:val="20"/>
        </w:numPr>
        <w:tabs>
          <w:tab w:val="left" w:pos="722"/>
        </w:tabs>
        <w:spacing w:after="0" w:line="0" w:lineRule="atLeast"/>
        <w:ind w:left="722" w:hanging="364"/>
        <w:rPr>
          <w:rFonts w:ascii="Arial" w:eastAsia="Arial" w:hAnsi="Arial"/>
        </w:rPr>
      </w:pPr>
      <w:r>
        <w:rPr>
          <w:rFonts w:ascii="Times New Roman" w:eastAsia="Times New Roman" w:hAnsi="Times New Roman"/>
        </w:rPr>
        <w:t>Niežulys.</w:t>
      </w:r>
    </w:p>
    <w:p w:rsidR="00321F99" w:rsidRDefault="00321F99" w:rsidP="00321F99">
      <w:pPr>
        <w:spacing w:line="14" w:lineRule="exact"/>
        <w:rPr>
          <w:rFonts w:ascii="Arial" w:eastAsia="Arial" w:hAnsi="Arial"/>
        </w:rPr>
      </w:pPr>
    </w:p>
    <w:p w:rsidR="00321F99" w:rsidRDefault="00321F99" w:rsidP="00321F99">
      <w:pPr>
        <w:numPr>
          <w:ilvl w:val="0"/>
          <w:numId w:val="20"/>
        </w:numPr>
        <w:tabs>
          <w:tab w:val="left" w:pos="722"/>
        </w:tabs>
        <w:spacing w:after="0" w:line="0" w:lineRule="atLeast"/>
        <w:ind w:left="722" w:hanging="364"/>
        <w:rPr>
          <w:rFonts w:ascii="Arial" w:eastAsia="Arial" w:hAnsi="Arial"/>
        </w:rPr>
      </w:pPr>
      <w:r>
        <w:rPr>
          <w:rFonts w:ascii="Times New Roman" w:eastAsia="Times New Roman" w:hAnsi="Times New Roman"/>
        </w:rPr>
        <w:t>Išbėrimas.</w:t>
      </w:r>
    </w:p>
    <w:p w:rsidR="00321F99" w:rsidRDefault="00321F99" w:rsidP="00321F99">
      <w:pPr>
        <w:spacing w:line="14" w:lineRule="exact"/>
        <w:rPr>
          <w:rFonts w:ascii="Arial" w:eastAsia="Arial" w:hAnsi="Arial"/>
        </w:rPr>
      </w:pPr>
    </w:p>
    <w:p w:rsidR="00321F99" w:rsidRDefault="00321F99" w:rsidP="00321F99">
      <w:pPr>
        <w:numPr>
          <w:ilvl w:val="0"/>
          <w:numId w:val="20"/>
        </w:numPr>
        <w:tabs>
          <w:tab w:val="left" w:pos="722"/>
        </w:tabs>
        <w:spacing w:after="0" w:line="0" w:lineRule="atLeast"/>
        <w:ind w:left="722" w:hanging="364"/>
        <w:rPr>
          <w:rFonts w:ascii="Arial" w:eastAsia="Arial" w:hAnsi="Arial"/>
        </w:rPr>
      </w:pPr>
      <w:r>
        <w:rPr>
          <w:rFonts w:ascii="Times New Roman" w:eastAsia="Times New Roman" w:hAnsi="Times New Roman"/>
        </w:rPr>
        <w:t>Nenormalūs kepenų funkcijos rodmenys kraujyje.</w:t>
      </w:r>
    </w:p>
    <w:p w:rsidR="00321F99" w:rsidRDefault="00321F99" w:rsidP="00321F99">
      <w:pPr>
        <w:spacing w:line="249"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Dažnas šalutinis poveikis (gali pasireikšti rečiau kaip 1 iš 10 asmenų)</w:t>
      </w:r>
    </w:p>
    <w:p w:rsidR="00321F99" w:rsidRDefault="00321F99" w:rsidP="00321F99">
      <w:pPr>
        <w:spacing w:line="19" w:lineRule="exact"/>
        <w:rPr>
          <w:rFonts w:ascii="Times New Roman" w:eastAsia="Times New Roman" w:hAnsi="Times New Roman"/>
        </w:rPr>
      </w:pPr>
    </w:p>
    <w:p w:rsidR="00321F99" w:rsidRDefault="00321F99" w:rsidP="00321F99">
      <w:pPr>
        <w:numPr>
          <w:ilvl w:val="0"/>
          <w:numId w:val="21"/>
        </w:numPr>
        <w:tabs>
          <w:tab w:val="left" w:pos="722"/>
        </w:tabs>
        <w:spacing w:after="0" w:line="0" w:lineRule="atLeast"/>
        <w:ind w:left="722" w:hanging="364"/>
        <w:rPr>
          <w:rFonts w:ascii="Arial" w:eastAsia="Arial" w:hAnsi="Arial"/>
        </w:rPr>
      </w:pPr>
      <w:r>
        <w:rPr>
          <w:rFonts w:ascii="Times New Roman" w:eastAsia="Times New Roman" w:hAnsi="Times New Roman"/>
        </w:rPr>
        <w:t>Akių ašarojimas.</w:t>
      </w:r>
    </w:p>
    <w:p w:rsidR="00321F99" w:rsidRDefault="00321F99" w:rsidP="00321F99">
      <w:pPr>
        <w:spacing w:line="14" w:lineRule="exact"/>
        <w:rPr>
          <w:rFonts w:ascii="Arial" w:eastAsia="Arial" w:hAnsi="Arial"/>
        </w:rPr>
      </w:pPr>
    </w:p>
    <w:p w:rsidR="00321F99" w:rsidRDefault="00321F99" w:rsidP="00321F99">
      <w:pPr>
        <w:numPr>
          <w:ilvl w:val="0"/>
          <w:numId w:val="21"/>
        </w:numPr>
        <w:tabs>
          <w:tab w:val="left" w:pos="722"/>
        </w:tabs>
        <w:spacing w:after="0" w:line="0" w:lineRule="atLeast"/>
        <w:ind w:left="722" w:hanging="364"/>
        <w:rPr>
          <w:rFonts w:ascii="Arial" w:eastAsia="Arial" w:hAnsi="Arial"/>
        </w:rPr>
      </w:pPr>
      <w:r>
        <w:rPr>
          <w:rFonts w:ascii="Times New Roman" w:eastAsia="Times New Roman" w:hAnsi="Times New Roman"/>
        </w:rPr>
        <w:t>Raumenų silpnumas.</w:t>
      </w:r>
    </w:p>
    <w:p w:rsidR="00321F99" w:rsidRDefault="00321F99" w:rsidP="00321F99">
      <w:pPr>
        <w:spacing w:line="14" w:lineRule="exact"/>
        <w:rPr>
          <w:rFonts w:ascii="Arial" w:eastAsia="Arial" w:hAnsi="Arial"/>
        </w:rPr>
      </w:pPr>
    </w:p>
    <w:p w:rsidR="00321F99" w:rsidRDefault="00321F99" w:rsidP="00321F99">
      <w:pPr>
        <w:numPr>
          <w:ilvl w:val="0"/>
          <w:numId w:val="21"/>
        </w:numPr>
        <w:tabs>
          <w:tab w:val="left" w:pos="722"/>
        </w:tabs>
        <w:spacing w:after="0" w:line="0" w:lineRule="atLeast"/>
        <w:ind w:left="722" w:hanging="364"/>
        <w:rPr>
          <w:rFonts w:ascii="Arial" w:eastAsia="Arial" w:hAnsi="Arial"/>
        </w:rPr>
      </w:pPr>
      <w:r>
        <w:rPr>
          <w:rFonts w:ascii="Times New Roman" w:eastAsia="Times New Roman" w:hAnsi="Times New Roman"/>
        </w:rPr>
        <w:t>Odos sausmė.</w:t>
      </w:r>
    </w:p>
    <w:p w:rsidR="00321F99" w:rsidRDefault="00321F99" w:rsidP="00321F99">
      <w:pPr>
        <w:spacing w:line="14" w:lineRule="exact"/>
        <w:rPr>
          <w:rFonts w:ascii="Arial" w:eastAsia="Arial" w:hAnsi="Arial"/>
        </w:rPr>
      </w:pPr>
    </w:p>
    <w:p w:rsidR="00321F99" w:rsidRDefault="00321F99" w:rsidP="00321F99">
      <w:pPr>
        <w:numPr>
          <w:ilvl w:val="0"/>
          <w:numId w:val="21"/>
        </w:numPr>
        <w:tabs>
          <w:tab w:val="left" w:pos="722"/>
        </w:tabs>
        <w:spacing w:after="0" w:line="0" w:lineRule="atLeast"/>
        <w:ind w:left="722" w:hanging="364"/>
        <w:rPr>
          <w:rFonts w:ascii="Arial" w:eastAsia="Arial" w:hAnsi="Arial"/>
        </w:rPr>
      </w:pPr>
      <w:r>
        <w:rPr>
          <w:rFonts w:ascii="Times New Roman" w:eastAsia="Times New Roman" w:hAnsi="Times New Roman"/>
        </w:rPr>
        <w:t>Plaučių uždegimas, dėl kurio pasireiškia dusulys, kosulys ir kūno temperatūros padidėjimas.</w:t>
      </w:r>
    </w:p>
    <w:p w:rsidR="00321F99" w:rsidRDefault="00321F99" w:rsidP="00321F99">
      <w:pPr>
        <w:spacing w:line="14" w:lineRule="exact"/>
        <w:rPr>
          <w:rFonts w:ascii="Arial" w:eastAsia="Arial" w:hAnsi="Arial"/>
        </w:rPr>
      </w:pPr>
    </w:p>
    <w:p w:rsidR="00321F99" w:rsidRDefault="00321F99" w:rsidP="00321F99">
      <w:pPr>
        <w:numPr>
          <w:ilvl w:val="0"/>
          <w:numId w:val="21"/>
        </w:numPr>
        <w:tabs>
          <w:tab w:val="left" w:pos="722"/>
        </w:tabs>
        <w:spacing w:after="0" w:line="0" w:lineRule="atLeast"/>
        <w:ind w:left="722" w:hanging="364"/>
        <w:rPr>
          <w:rFonts w:ascii="Arial" w:eastAsia="Arial" w:hAnsi="Arial"/>
        </w:rPr>
      </w:pPr>
      <w:r>
        <w:rPr>
          <w:rFonts w:ascii="Times New Roman" w:eastAsia="Times New Roman" w:hAnsi="Times New Roman"/>
        </w:rPr>
        <w:t>Nevirškinimas arba skrandžio veiklos sutrikimas.</w:t>
      </w:r>
    </w:p>
    <w:p w:rsidR="00321F99" w:rsidRDefault="00321F99" w:rsidP="00321F99">
      <w:pPr>
        <w:spacing w:line="14" w:lineRule="exact"/>
        <w:rPr>
          <w:rFonts w:ascii="Arial" w:eastAsia="Arial" w:hAnsi="Arial"/>
        </w:rPr>
      </w:pPr>
    </w:p>
    <w:p w:rsidR="00321F99" w:rsidRDefault="00321F99" w:rsidP="00321F99">
      <w:pPr>
        <w:numPr>
          <w:ilvl w:val="0"/>
          <w:numId w:val="21"/>
        </w:numPr>
        <w:tabs>
          <w:tab w:val="left" w:pos="722"/>
        </w:tabs>
        <w:spacing w:after="0" w:line="0" w:lineRule="atLeast"/>
        <w:ind w:left="722" w:hanging="364"/>
        <w:rPr>
          <w:rFonts w:ascii="Arial" w:eastAsia="Arial" w:hAnsi="Arial"/>
        </w:rPr>
      </w:pPr>
      <w:r>
        <w:rPr>
          <w:rFonts w:ascii="Times New Roman" w:eastAsia="Times New Roman" w:hAnsi="Times New Roman"/>
        </w:rPr>
        <w:t>Nagų sutrikimai, pavyzdžiui: nagų lūžinėjimas ar skilinėjimas.</w:t>
      </w:r>
    </w:p>
    <w:p w:rsidR="00321F99" w:rsidRDefault="00321F99" w:rsidP="00321F99">
      <w:pPr>
        <w:tabs>
          <w:tab w:val="left" w:pos="722"/>
        </w:tabs>
        <w:spacing w:line="0" w:lineRule="atLeast"/>
        <w:ind w:left="722" w:hanging="364"/>
        <w:rPr>
          <w:rFonts w:ascii="Arial" w:eastAsia="Arial" w:hAnsi="Arial"/>
        </w:rPr>
        <w:sectPr w:rsidR="00321F99">
          <w:pgSz w:w="11900" w:h="16840"/>
          <w:pgMar w:top="1107" w:right="1428" w:bottom="206" w:left="1418" w:header="0" w:footer="0" w:gutter="0"/>
          <w:cols w:space="0" w:equalWidth="0">
            <w:col w:w="9062"/>
          </w:cols>
          <w:docGrid w:linePitch="360"/>
        </w:sectPr>
      </w:pPr>
    </w:p>
    <w:p w:rsidR="00321F99" w:rsidRDefault="00321F99" w:rsidP="00321F99">
      <w:pPr>
        <w:spacing w:line="306" w:lineRule="exact"/>
        <w:rPr>
          <w:rFonts w:ascii="Times New Roman" w:eastAsia="Times New Roman" w:hAnsi="Times New Roman"/>
        </w:rPr>
      </w:pPr>
    </w:p>
    <w:p w:rsidR="00321F99" w:rsidRDefault="00321F99" w:rsidP="00321F99">
      <w:pPr>
        <w:spacing w:line="0" w:lineRule="atLeast"/>
        <w:ind w:right="78"/>
        <w:jc w:val="center"/>
        <w:rPr>
          <w:rFonts w:ascii="Arial" w:eastAsia="Arial" w:hAnsi="Arial"/>
          <w:sz w:val="16"/>
        </w:rPr>
      </w:pPr>
      <w:r>
        <w:rPr>
          <w:rFonts w:ascii="Arial" w:eastAsia="Arial" w:hAnsi="Arial"/>
          <w:sz w:val="16"/>
        </w:rPr>
        <w:t>47</w:t>
      </w:r>
    </w:p>
    <w:p w:rsidR="00321F99" w:rsidRDefault="00321F99" w:rsidP="00321F99">
      <w:pPr>
        <w:spacing w:line="0" w:lineRule="atLeast"/>
        <w:ind w:right="78"/>
        <w:jc w:val="center"/>
        <w:rPr>
          <w:rFonts w:ascii="Arial" w:eastAsia="Arial" w:hAnsi="Arial"/>
          <w:sz w:val="16"/>
        </w:rPr>
        <w:sectPr w:rsidR="00321F99">
          <w:type w:val="continuous"/>
          <w:pgSz w:w="11900" w:h="16840"/>
          <w:pgMar w:top="1107" w:right="1428" w:bottom="206" w:left="1418" w:header="0" w:footer="0" w:gutter="0"/>
          <w:cols w:space="0" w:equalWidth="0">
            <w:col w:w="9062"/>
          </w:cols>
          <w:docGrid w:linePitch="360"/>
        </w:sectPr>
      </w:pPr>
    </w:p>
    <w:p w:rsidR="00321F99" w:rsidRDefault="00321F99" w:rsidP="00321F99">
      <w:pPr>
        <w:spacing w:line="0" w:lineRule="atLeast"/>
        <w:ind w:left="2"/>
        <w:rPr>
          <w:rFonts w:ascii="Times New Roman" w:eastAsia="Times New Roman" w:hAnsi="Times New Roman"/>
          <w:b/>
        </w:rPr>
      </w:pPr>
      <w:bookmarkStart w:id="3" w:name="page48"/>
      <w:bookmarkEnd w:id="3"/>
      <w:r>
        <w:rPr>
          <w:rFonts w:ascii="Times New Roman" w:eastAsia="Times New Roman" w:hAnsi="Times New Roman"/>
          <w:b/>
        </w:rPr>
        <w:t>Pranešimas apie šalutinį poveikį</w:t>
      </w:r>
    </w:p>
    <w:p w:rsidR="00321F99" w:rsidRDefault="00321F99" w:rsidP="00321F99">
      <w:pPr>
        <w:spacing w:line="3" w:lineRule="exact"/>
        <w:rPr>
          <w:rFonts w:ascii="Times New Roman" w:eastAsia="Times New Roman" w:hAnsi="Times New Roman"/>
        </w:rPr>
      </w:pPr>
    </w:p>
    <w:p w:rsidR="00321F99" w:rsidRDefault="00321F99" w:rsidP="00321F99">
      <w:pPr>
        <w:spacing w:line="253" w:lineRule="auto"/>
        <w:ind w:left="2" w:right="260"/>
        <w:rPr>
          <w:rFonts w:ascii="Times New Roman" w:eastAsia="Times New Roman" w:hAnsi="Times New Roman"/>
        </w:rPr>
      </w:pPr>
      <w:r>
        <w:rPr>
          <w:rFonts w:ascii="Times New Roman" w:eastAsia="Times New Roman" w:hAnsi="Times New Roman"/>
        </w:rPr>
        <w:t>Jeigu pasireiškė šalutinis poveikis, įskaitant šiame lapelyje nenurodytą, pasakykite gydytojui arba vaistininkui. Apie šalutinį poveikį taip pat galite pranešti tiesiogiai naudodamiesi</w:t>
      </w:r>
      <w:r>
        <w:rPr>
          <w:rFonts w:ascii="Times New Roman" w:eastAsia="Times New Roman" w:hAnsi="Times New Roman"/>
          <w:color w:val="0000FF"/>
        </w:rPr>
        <w:t xml:space="preserve"> </w:t>
      </w:r>
      <w:hyperlink r:id="rId6" w:history="1">
        <w:r>
          <w:rPr>
            <w:rFonts w:ascii="Times New Roman" w:eastAsia="Times New Roman" w:hAnsi="Times New Roman"/>
            <w:color w:val="0000FF"/>
            <w:highlight w:val="lightGray"/>
            <w:u w:val="single"/>
          </w:rPr>
          <w:t>V priede</w:t>
        </w:r>
        <w:r>
          <w:rPr>
            <w:rFonts w:ascii="Times New Roman" w:eastAsia="Times New Roman" w:hAnsi="Times New Roman"/>
            <w:highlight w:val="lightGray"/>
            <w:u w:val="single"/>
          </w:rPr>
          <w:t xml:space="preserve"> </w:t>
        </w:r>
      </w:hyperlink>
      <w:r>
        <w:rPr>
          <w:rFonts w:ascii="Times New Roman" w:eastAsia="Times New Roman" w:hAnsi="Times New Roman"/>
          <w:highlight w:val="lightGray"/>
        </w:rPr>
        <w:t>nurodyta nacionaline pranešimo sistema</w:t>
      </w:r>
      <w:r>
        <w:rPr>
          <w:rFonts w:ascii="Times New Roman" w:eastAsia="Times New Roman" w:hAnsi="Times New Roman"/>
          <w:color w:val="008000"/>
        </w:rPr>
        <w:t>.</w:t>
      </w:r>
      <w:r>
        <w:rPr>
          <w:rFonts w:ascii="Times New Roman" w:eastAsia="Times New Roman" w:hAnsi="Times New Roman"/>
        </w:rPr>
        <w:t xml:space="preserve"> Pranešdami apie šalutinį poveikį, galite mums padėti gauti daugiau</w:t>
      </w:r>
      <w:r>
        <w:rPr>
          <w:rFonts w:ascii="Times New Roman" w:eastAsia="Times New Roman" w:hAnsi="Times New Roman"/>
          <w:highlight w:val="lightGray"/>
        </w:rPr>
        <w:t xml:space="preserve"> </w:t>
      </w:r>
      <w:r>
        <w:rPr>
          <w:rFonts w:ascii="Times New Roman" w:eastAsia="Times New Roman" w:hAnsi="Times New Roman"/>
        </w:rPr>
        <w:t>informacijos apie šio vaisto saugumą.</w:t>
      </w:r>
    </w:p>
    <w:p w:rsidR="00321F99" w:rsidRDefault="00321F99" w:rsidP="00321F99">
      <w:pPr>
        <w:spacing w:line="200" w:lineRule="exact"/>
        <w:rPr>
          <w:rFonts w:ascii="Times New Roman" w:eastAsia="Times New Roman" w:hAnsi="Times New Roman"/>
        </w:rPr>
      </w:pPr>
    </w:p>
    <w:p w:rsidR="00321F99" w:rsidRDefault="00321F99" w:rsidP="00321F99">
      <w:pPr>
        <w:spacing w:line="248" w:lineRule="exact"/>
        <w:rPr>
          <w:rFonts w:ascii="Times New Roman" w:eastAsia="Times New Roman" w:hAnsi="Times New Roman"/>
        </w:rPr>
      </w:pPr>
    </w:p>
    <w:p w:rsidR="00321F99" w:rsidRDefault="00321F99" w:rsidP="00321F99">
      <w:pPr>
        <w:numPr>
          <w:ilvl w:val="0"/>
          <w:numId w:val="22"/>
        </w:numPr>
        <w:tabs>
          <w:tab w:val="left" w:pos="562"/>
        </w:tabs>
        <w:spacing w:after="0" w:line="0" w:lineRule="atLeast"/>
        <w:ind w:left="562" w:hanging="562"/>
        <w:rPr>
          <w:rFonts w:ascii="Times New Roman" w:eastAsia="Times New Roman" w:hAnsi="Times New Roman"/>
          <w:b/>
        </w:rPr>
      </w:pPr>
      <w:r>
        <w:rPr>
          <w:rFonts w:ascii="Times New Roman" w:eastAsia="Times New Roman" w:hAnsi="Times New Roman"/>
          <w:b/>
        </w:rPr>
        <w:t>Kaip laikyti Verzenios</w:t>
      </w:r>
    </w:p>
    <w:p w:rsidR="00321F99" w:rsidRDefault="00321F99" w:rsidP="00321F99">
      <w:pPr>
        <w:spacing w:line="257"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Šį vaistą laikykite vaikams nepastebimoje ir nepasiekiamoje vietoje.</w:t>
      </w:r>
    </w:p>
    <w:p w:rsidR="00321F99" w:rsidRDefault="00321F99" w:rsidP="00321F99">
      <w:pPr>
        <w:spacing w:line="253" w:lineRule="exact"/>
        <w:rPr>
          <w:rFonts w:ascii="Times New Roman" w:eastAsia="Times New Roman" w:hAnsi="Times New Roman"/>
        </w:rPr>
      </w:pPr>
    </w:p>
    <w:p w:rsidR="00321F99" w:rsidRDefault="00321F99" w:rsidP="00321F99">
      <w:pPr>
        <w:spacing w:line="278" w:lineRule="auto"/>
        <w:ind w:left="2" w:right="520"/>
        <w:rPr>
          <w:rFonts w:ascii="Times New Roman" w:eastAsia="Times New Roman" w:hAnsi="Times New Roman"/>
        </w:rPr>
      </w:pPr>
      <w:r>
        <w:rPr>
          <w:rFonts w:ascii="Times New Roman" w:eastAsia="Times New Roman" w:hAnsi="Times New Roman"/>
        </w:rPr>
        <w:t>Ant lizdinės plokštelės ir kartono dėžutės po „</w:t>
      </w:r>
      <w:r>
        <w:rPr>
          <w:rFonts w:ascii="Times New Roman" w:eastAsia="Times New Roman" w:hAnsi="Times New Roman"/>
          <w:i/>
        </w:rPr>
        <w:t>EXP</w:t>
      </w:r>
      <w:r>
        <w:rPr>
          <w:rFonts w:ascii="Times New Roman" w:eastAsia="Times New Roman" w:hAnsi="Times New Roman"/>
        </w:rPr>
        <w:t>“ nurodytam tinkamumo laikui pasibaigus, šio vaisto vartoti negalima. Vaistas tinkamas vartoti iki paskutinės nurodyto mėnesio dienos.</w:t>
      </w:r>
    </w:p>
    <w:p w:rsidR="00321F99" w:rsidRDefault="00321F99" w:rsidP="00321F99">
      <w:pPr>
        <w:spacing w:line="172"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Šiam vaistui specialių laikymo sąlygų nereikia.</w:t>
      </w:r>
    </w:p>
    <w:p w:rsidR="00321F99" w:rsidRDefault="00321F99" w:rsidP="00321F99">
      <w:pPr>
        <w:spacing w:line="253"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Pastebėjus, kad pakuotė yra pažeista arba yra klastojimo požymių, šio vaisto vartoti negalima.</w:t>
      </w:r>
    </w:p>
    <w:p w:rsidR="00321F99" w:rsidRDefault="00321F99" w:rsidP="00321F99">
      <w:pPr>
        <w:spacing w:line="252" w:lineRule="exact"/>
        <w:rPr>
          <w:rFonts w:ascii="Times New Roman" w:eastAsia="Times New Roman" w:hAnsi="Times New Roman"/>
        </w:rPr>
      </w:pPr>
    </w:p>
    <w:p w:rsidR="00321F99" w:rsidRDefault="00321F99" w:rsidP="00321F99">
      <w:pPr>
        <w:spacing w:line="279" w:lineRule="auto"/>
        <w:ind w:left="2" w:right="640"/>
        <w:rPr>
          <w:rFonts w:ascii="Times New Roman" w:eastAsia="Times New Roman" w:hAnsi="Times New Roman"/>
        </w:rPr>
      </w:pPr>
      <w:r>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321F99" w:rsidRDefault="00321F99" w:rsidP="00321F99">
      <w:pPr>
        <w:spacing w:line="200" w:lineRule="exact"/>
        <w:rPr>
          <w:rFonts w:ascii="Times New Roman" w:eastAsia="Times New Roman" w:hAnsi="Times New Roman"/>
        </w:rPr>
      </w:pPr>
    </w:p>
    <w:p w:rsidR="00321F99" w:rsidRDefault="00321F99" w:rsidP="00321F99">
      <w:pPr>
        <w:spacing w:line="221" w:lineRule="exact"/>
        <w:rPr>
          <w:rFonts w:ascii="Times New Roman" w:eastAsia="Times New Roman" w:hAnsi="Times New Roman"/>
        </w:rPr>
      </w:pPr>
    </w:p>
    <w:p w:rsidR="00321F99" w:rsidRDefault="00321F99" w:rsidP="00321F99">
      <w:pPr>
        <w:numPr>
          <w:ilvl w:val="0"/>
          <w:numId w:val="23"/>
        </w:numPr>
        <w:tabs>
          <w:tab w:val="left" w:pos="562"/>
        </w:tabs>
        <w:spacing w:after="0" w:line="0" w:lineRule="atLeast"/>
        <w:ind w:left="562" w:hanging="561"/>
        <w:rPr>
          <w:rFonts w:ascii="Times New Roman" w:eastAsia="Times New Roman" w:hAnsi="Times New Roman"/>
          <w:b/>
        </w:rPr>
      </w:pPr>
      <w:r>
        <w:rPr>
          <w:rFonts w:ascii="Times New Roman" w:eastAsia="Times New Roman" w:hAnsi="Times New Roman"/>
          <w:b/>
        </w:rPr>
        <w:t>Pakuotės turinys ir kita informacija</w:t>
      </w:r>
    </w:p>
    <w:p w:rsidR="00321F99" w:rsidRDefault="00321F99" w:rsidP="00321F99">
      <w:pPr>
        <w:spacing w:line="252"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Verzenios sudėtis</w:t>
      </w:r>
    </w:p>
    <w:p w:rsidR="00321F99" w:rsidRDefault="00321F99" w:rsidP="00321F99">
      <w:pPr>
        <w:spacing w:line="4" w:lineRule="exact"/>
        <w:rPr>
          <w:rFonts w:ascii="Times New Roman" w:eastAsia="Times New Roman" w:hAnsi="Times New Roman"/>
        </w:rPr>
      </w:pPr>
    </w:p>
    <w:p w:rsidR="00321F99" w:rsidRDefault="00321F99" w:rsidP="00321F99">
      <w:pPr>
        <w:numPr>
          <w:ilvl w:val="0"/>
          <w:numId w:val="24"/>
        </w:numPr>
        <w:tabs>
          <w:tab w:val="left" w:pos="562"/>
        </w:tabs>
        <w:spacing w:after="0" w:line="247" w:lineRule="auto"/>
        <w:ind w:left="562" w:right="80" w:hanging="561"/>
        <w:rPr>
          <w:rFonts w:ascii="Times New Roman" w:eastAsia="Times New Roman" w:hAnsi="Times New Roman"/>
        </w:rPr>
      </w:pPr>
      <w:r>
        <w:rPr>
          <w:rFonts w:ascii="Times New Roman" w:eastAsia="Times New Roman" w:hAnsi="Times New Roman"/>
        </w:rPr>
        <w:t>Veiklioji medžiaga yra abemaciklibas. Tiekiamos skirtingų stiprumų Verzenios plėvele dengtos tabletės:</w:t>
      </w:r>
    </w:p>
    <w:p w:rsidR="00321F99" w:rsidRDefault="00321F99" w:rsidP="00321F99">
      <w:pPr>
        <w:spacing w:line="1" w:lineRule="exact"/>
        <w:rPr>
          <w:rFonts w:ascii="Times New Roman" w:eastAsia="Times New Roman" w:hAnsi="Times New Roman"/>
        </w:rPr>
      </w:pPr>
    </w:p>
    <w:p w:rsidR="00321F99" w:rsidRDefault="00321F99" w:rsidP="00321F99">
      <w:pPr>
        <w:numPr>
          <w:ilvl w:val="1"/>
          <w:numId w:val="24"/>
        </w:numPr>
        <w:tabs>
          <w:tab w:val="left" w:pos="1142"/>
        </w:tabs>
        <w:spacing w:after="0" w:line="0" w:lineRule="atLeast"/>
        <w:ind w:left="1142" w:hanging="292"/>
        <w:rPr>
          <w:rFonts w:ascii="Arial" w:eastAsia="Arial" w:hAnsi="Arial"/>
        </w:rPr>
      </w:pPr>
      <w:r>
        <w:rPr>
          <w:rFonts w:ascii="Times New Roman" w:eastAsia="Times New Roman" w:hAnsi="Times New Roman"/>
        </w:rPr>
        <w:t>Verzenios 50 mg plėvele dengta tabletė: kiekvienoje tabletėje yra 50 mg abemaciklibo.</w:t>
      </w:r>
    </w:p>
    <w:p w:rsidR="00321F99" w:rsidRDefault="00321F99" w:rsidP="00321F99">
      <w:pPr>
        <w:spacing w:line="14" w:lineRule="exact"/>
        <w:rPr>
          <w:rFonts w:ascii="Arial" w:eastAsia="Arial" w:hAnsi="Arial"/>
        </w:rPr>
      </w:pPr>
    </w:p>
    <w:p w:rsidR="00321F99" w:rsidRDefault="00321F99" w:rsidP="00321F99">
      <w:pPr>
        <w:numPr>
          <w:ilvl w:val="1"/>
          <w:numId w:val="24"/>
        </w:numPr>
        <w:tabs>
          <w:tab w:val="left" w:pos="1142"/>
        </w:tabs>
        <w:spacing w:after="0" w:line="0" w:lineRule="atLeast"/>
        <w:ind w:left="1142" w:hanging="292"/>
        <w:rPr>
          <w:rFonts w:ascii="Arial" w:eastAsia="Arial" w:hAnsi="Arial"/>
        </w:rPr>
      </w:pPr>
      <w:r>
        <w:rPr>
          <w:rFonts w:ascii="Times New Roman" w:eastAsia="Times New Roman" w:hAnsi="Times New Roman"/>
        </w:rPr>
        <w:t>Verzenios 100 mg plėvele dengta tabletė: kiekvienoje tabletėje yra 100 mg abemaciklibo.</w:t>
      </w:r>
    </w:p>
    <w:p w:rsidR="00321F99" w:rsidRDefault="00321F99" w:rsidP="00321F99">
      <w:pPr>
        <w:spacing w:line="14" w:lineRule="exact"/>
        <w:rPr>
          <w:rFonts w:ascii="Arial" w:eastAsia="Arial" w:hAnsi="Arial"/>
        </w:rPr>
      </w:pPr>
    </w:p>
    <w:p w:rsidR="00321F99" w:rsidRDefault="00321F99" w:rsidP="00321F99">
      <w:pPr>
        <w:numPr>
          <w:ilvl w:val="1"/>
          <w:numId w:val="24"/>
        </w:numPr>
        <w:tabs>
          <w:tab w:val="left" w:pos="1142"/>
        </w:tabs>
        <w:spacing w:after="0" w:line="0" w:lineRule="atLeast"/>
        <w:ind w:left="1142" w:hanging="292"/>
        <w:rPr>
          <w:rFonts w:ascii="Arial" w:eastAsia="Arial" w:hAnsi="Arial"/>
        </w:rPr>
      </w:pPr>
      <w:r>
        <w:rPr>
          <w:rFonts w:ascii="Times New Roman" w:eastAsia="Times New Roman" w:hAnsi="Times New Roman"/>
        </w:rPr>
        <w:t>Verzenios 150 mg plėvele dengta tabletė: kiekvienoje tabletėje yra 150 mg abemaciklibo.</w:t>
      </w:r>
    </w:p>
    <w:p w:rsidR="00321F99" w:rsidRDefault="00321F99" w:rsidP="00321F99">
      <w:pPr>
        <w:spacing w:line="251" w:lineRule="exact"/>
        <w:rPr>
          <w:rFonts w:ascii="Arial" w:eastAsia="Arial" w:hAnsi="Arial"/>
        </w:rPr>
      </w:pPr>
    </w:p>
    <w:p w:rsidR="00321F99" w:rsidRDefault="00321F99" w:rsidP="00321F99">
      <w:pPr>
        <w:numPr>
          <w:ilvl w:val="0"/>
          <w:numId w:val="24"/>
        </w:numPr>
        <w:tabs>
          <w:tab w:val="left" w:pos="562"/>
        </w:tabs>
        <w:spacing w:after="0" w:line="0" w:lineRule="atLeast"/>
        <w:ind w:left="562" w:hanging="562"/>
        <w:rPr>
          <w:rFonts w:ascii="Times New Roman" w:eastAsia="Times New Roman" w:hAnsi="Times New Roman"/>
        </w:rPr>
      </w:pPr>
      <w:r>
        <w:rPr>
          <w:rFonts w:ascii="Times New Roman" w:eastAsia="Times New Roman" w:hAnsi="Times New Roman"/>
        </w:rPr>
        <w:t>Pagalbinės šio vaisto medžiagos yra:</w:t>
      </w:r>
    </w:p>
    <w:p w:rsidR="00321F99" w:rsidRDefault="00321F99" w:rsidP="00321F99">
      <w:pPr>
        <w:spacing w:line="15" w:lineRule="exact"/>
        <w:rPr>
          <w:rFonts w:ascii="Times New Roman" w:eastAsia="Times New Roman" w:hAnsi="Times New Roman"/>
        </w:rPr>
      </w:pPr>
    </w:p>
    <w:p w:rsidR="00321F99" w:rsidRDefault="00321F99" w:rsidP="00321F99">
      <w:pPr>
        <w:numPr>
          <w:ilvl w:val="1"/>
          <w:numId w:val="24"/>
        </w:numPr>
        <w:tabs>
          <w:tab w:val="left" w:pos="1142"/>
        </w:tabs>
        <w:spacing w:after="0" w:line="247" w:lineRule="auto"/>
        <w:ind w:left="1142" w:right="280" w:hanging="291"/>
        <w:rPr>
          <w:rFonts w:ascii="Arial" w:eastAsia="Arial" w:hAnsi="Arial"/>
        </w:rPr>
      </w:pPr>
      <w:r>
        <w:rPr>
          <w:rFonts w:ascii="Times New Roman" w:eastAsia="Times New Roman" w:hAnsi="Times New Roman"/>
        </w:rPr>
        <w:t>Tabletės šerdis: koloidinis hidratuotas silicio dioksidas, kroskarmeliozės natrio druska, laktozės monohidratas, mikrokristalinė celiuliozė, natrio stearilfumaratas.</w:t>
      </w:r>
    </w:p>
    <w:p w:rsidR="00321F99" w:rsidRDefault="00321F99" w:rsidP="00321F99">
      <w:pPr>
        <w:numPr>
          <w:ilvl w:val="1"/>
          <w:numId w:val="24"/>
        </w:numPr>
        <w:tabs>
          <w:tab w:val="left" w:pos="1142"/>
        </w:tabs>
        <w:spacing w:after="0"/>
        <w:ind w:left="1142" w:hanging="291"/>
        <w:rPr>
          <w:rFonts w:ascii="Arial" w:eastAsia="Arial" w:hAnsi="Arial"/>
        </w:rPr>
      </w:pPr>
      <w:r>
        <w:rPr>
          <w:rFonts w:ascii="Times New Roman" w:eastAsia="Times New Roman" w:hAnsi="Times New Roman"/>
        </w:rPr>
        <w:t>Plėvelė: titano dioksidas (E171), talkas (E553b), polivinilo alkoholis (E1203), makrogolis 3350 (E1521), geltonasis geležies oksidas (E172) [tik 50 mg ir 150 mg tabletėse], raudonasis geležies oksidas (E172) [tik 50 mg tabletėse].</w:t>
      </w:r>
    </w:p>
    <w:p w:rsidR="00321F99" w:rsidRDefault="00321F99" w:rsidP="00321F99">
      <w:pPr>
        <w:spacing w:line="188"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Verzenios išvaizda ir kiekis pakuotėje</w:t>
      </w:r>
    </w:p>
    <w:p w:rsidR="00321F99" w:rsidRDefault="00321F99" w:rsidP="00321F99">
      <w:pPr>
        <w:spacing w:line="257" w:lineRule="exact"/>
        <w:rPr>
          <w:rFonts w:ascii="Times New Roman" w:eastAsia="Times New Roman" w:hAnsi="Times New Roman"/>
        </w:rPr>
      </w:pPr>
    </w:p>
    <w:p w:rsidR="00321F99" w:rsidRDefault="00321F99" w:rsidP="00321F99">
      <w:pPr>
        <w:numPr>
          <w:ilvl w:val="0"/>
          <w:numId w:val="25"/>
        </w:numPr>
        <w:tabs>
          <w:tab w:val="left" w:pos="562"/>
        </w:tabs>
        <w:spacing w:after="0" w:line="0" w:lineRule="atLeast"/>
        <w:ind w:left="562" w:right="560" w:hanging="562"/>
        <w:rPr>
          <w:rFonts w:ascii="Times New Roman" w:eastAsia="Times New Roman" w:hAnsi="Times New Roman"/>
        </w:rPr>
      </w:pPr>
      <w:r>
        <w:rPr>
          <w:rFonts w:ascii="Times New Roman" w:eastAsia="Times New Roman" w:hAnsi="Times New Roman"/>
        </w:rPr>
        <w:t>Verzenios 50 mg plėvele dengtos tabletės yra smėlio spalvos, ovalo formos tabletės, kurių vienoje pusėje yra įspaustas užrašas Lilly, o kitoje – 50.</w:t>
      </w:r>
    </w:p>
    <w:p w:rsidR="00321F99" w:rsidRDefault="00321F99" w:rsidP="00321F99">
      <w:pPr>
        <w:numPr>
          <w:ilvl w:val="0"/>
          <w:numId w:val="25"/>
        </w:numPr>
        <w:tabs>
          <w:tab w:val="left" w:pos="562"/>
        </w:tabs>
        <w:spacing w:after="0" w:line="239" w:lineRule="auto"/>
        <w:ind w:left="562" w:right="520" w:hanging="562"/>
        <w:rPr>
          <w:rFonts w:ascii="Times New Roman" w:eastAsia="Times New Roman" w:hAnsi="Times New Roman"/>
        </w:rPr>
      </w:pPr>
      <w:r>
        <w:rPr>
          <w:rFonts w:ascii="Times New Roman" w:eastAsia="Times New Roman" w:hAnsi="Times New Roman"/>
        </w:rPr>
        <w:t>Verzenios 100 mg plėvele dengtos tabletės yra baltos spalvos, ovalo formos tabletės, kurių vienoje pusėje yra įspaustas užrašas Lilly, o kitoje – 100.</w:t>
      </w:r>
    </w:p>
    <w:p w:rsidR="00321F99" w:rsidRDefault="00321F99" w:rsidP="00321F99">
      <w:pPr>
        <w:spacing w:line="1" w:lineRule="exact"/>
        <w:rPr>
          <w:rFonts w:ascii="Times New Roman" w:eastAsia="Times New Roman" w:hAnsi="Times New Roman"/>
        </w:rPr>
      </w:pPr>
    </w:p>
    <w:p w:rsidR="00321F99" w:rsidRDefault="00321F99" w:rsidP="00321F99">
      <w:pPr>
        <w:numPr>
          <w:ilvl w:val="0"/>
          <w:numId w:val="25"/>
        </w:numPr>
        <w:tabs>
          <w:tab w:val="left" w:pos="562"/>
        </w:tabs>
        <w:spacing w:after="0" w:line="279" w:lineRule="auto"/>
        <w:ind w:left="562" w:right="300" w:hanging="562"/>
        <w:rPr>
          <w:rFonts w:ascii="Times New Roman" w:eastAsia="Times New Roman" w:hAnsi="Times New Roman"/>
        </w:rPr>
      </w:pPr>
      <w:r>
        <w:rPr>
          <w:rFonts w:ascii="Times New Roman" w:eastAsia="Times New Roman" w:hAnsi="Times New Roman"/>
        </w:rPr>
        <w:t>Verzenios 150 mg plėvele dengtos tabletės yra geltonos spalvos, ovalo formos tabletės, kurių vienoje pusėje yra įspaustas užrašas Lilly, o kitoje – 150.</w:t>
      </w:r>
    </w:p>
    <w:p w:rsidR="00321F99" w:rsidRDefault="00321F99" w:rsidP="00321F99">
      <w:pPr>
        <w:spacing w:line="171" w:lineRule="exact"/>
        <w:rPr>
          <w:rFonts w:ascii="Times New Roman" w:eastAsia="Times New Roman" w:hAnsi="Times New Roman"/>
        </w:rPr>
      </w:pPr>
    </w:p>
    <w:p w:rsidR="00321F99" w:rsidRDefault="00321F99" w:rsidP="00321F99">
      <w:pPr>
        <w:ind w:left="2" w:right="260"/>
        <w:rPr>
          <w:rFonts w:ascii="Times New Roman" w:eastAsia="Times New Roman" w:hAnsi="Times New Roman"/>
        </w:rPr>
      </w:pPr>
      <w:r>
        <w:rPr>
          <w:rFonts w:ascii="Times New Roman" w:eastAsia="Times New Roman" w:hAnsi="Times New Roman"/>
        </w:rPr>
        <w:t>Verzenios yra tiekiamos kalendorinėse lizdinių plokštelių pakuotėse po 14, 28, 56 ar 168 plėvele dengtas tabletes ir perforuotose dalomosiose lizdinėse plokštelėse, kuriose yra 28 x 1 plėvele dengtą tabletę.</w:t>
      </w:r>
    </w:p>
    <w:p w:rsidR="00321F99" w:rsidRDefault="00321F99" w:rsidP="00321F99">
      <w:pPr>
        <w:spacing w:line="193"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Gali būti tiekiamos ne visų dydžių pakuotės.</w:t>
      </w:r>
    </w:p>
    <w:p w:rsidR="00321F99" w:rsidRDefault="00321F99" w:rsidP="00321F99">
      <w:pPr>
        <w:spacing w:line="250"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b/>
        </w:rPr>
      </w:pPr>
      <w:r>
        <w:rPr>
          <w:rFonts w:ascii="Times New Roman" w:eastAsia="Times New Roman" w:hAnsi="Times New Roman"/>
          <w:b/>
        </w:rPr>
        <w:t>Registruotojas</w:t>
      </w:r>
    </w:p>
    <w:p w:rsidR="00321F99" w:rsidRDefault="00321F99" w:rsidP="00321F99">
      <w:pPr>
        <w:spacing w:line="3" w:lineRule="exact"/>
        <w:rPr>
          <w:rFonts w:ascii="Times New Roman" w:eastAsia="Times New Roman" w:hAnsi="Times New Roman"/>
        </w:rPr>
      </w:pPr>
    </w:p>
    <w:p w:rsidR="00321F99" w:rsidRDefault="00321F99" w:rsidP="00321F99">
      <w:pPr>
        <w:spacing w:line="0" w:lineRule="atLeast"/>
        <w:ind w:left="2"/>
        <w:rPr>
          <w:rFonts w:ascii="Times New Roman" w:eastAsia="Times New Roman" w:hAnsi="Times New Roman"/>
        </w:rPr>
      </w:pPr>
      <w:r>
        <w:rPr>
          <w:rFonts w:ascii="Times New Roman" w:eastAsia="Times New Roman" w:hAnsi="Times New Roman"/>
        </w:rPr>
        <w:t>Eli Lilly Nederland B.V., Papendorpseweg 83, 3528BJ Utrecht, Nyderlandai.</w:t>
      </w:r>
    </w:p>
    <w:p w:rsidR="00321F99" w:rsidRDefault="00321F99" w:rsidP="00321F99">
      <w:pPr>
        <w:spacing w:line="200" w:lineRule="exact"/>
        <w:rPr>
          <w:rFonts w:ascii="Times New Roman" w:eastAsia="Times New Roman" w:hAnsi="Times New Roman"/>
        </w:rPr>
      </w:pPr>
    </w:p>
    <w:p w:rsidR="00321F99" w:rsidRDefault="00321F99" w:rsidP="00321F99">
      <w:pPr>
        <w:spacing w:line="329" w:lineRule="exact"/>
        <w:rPr>
          <w:rFonts w:ascii="Times New Roman" w:eastAsia="Times New Roman" w:hAnsi="Times New Roman"/>
        </w:rPr>
      </w:pPr>
    </w:p>
    <w:p w:rsidR="00321F99" w:rsidRDefault="00321F99" w:rsidP="00321F99">
      <w:pPr>
        <w:spacing w:line="0" w:lineRule="atLeast"/>
        <w:ind w:right="78"/>
        <w:jc w:val="center"/>
        <w:rPr>
          <w:rFonts w:ascii="Arial" w:eastAsia="Arial" w:hAnsi="Arial"/>
          <w:sz w:val="16"/>
        </w:rPr>
      </w:pPr>
      <w:r>
        <w:rPr>
          <w:rFonts w:ascii="Arial" w:eastAsia="Arial" w:hAnsi="Arial"/>
          <w:sz w:val="16"/>
        </w:rPr>
        <w:t>48</w:t>
      </w:r>
    </w:p>
    <w:p w:rsidR="00321F99" w:rsidRDefault="00321F99" w:rsidP="00321F99">
      <w:pPr>
        <w:spacing w:line="0" w:lineRule="atLeast"/>
        <w:ind w:right="78"/>
        <w:jc w:val="center"/>
        <w:rPr>
          <w:rFonts w:ascii="Arial" w:eastAsia="Arial" w:hAnsi="Arial"/>
          <w:sz w:val="16"/>
        </w:rPr>
        <w:sectPr w:rsidR="00321F99">
          <w:pgSz w:w="11900" w:h="16840"/>
          <w:pgMar w:top="1360" w:right="1428" w:bottom="206" w:left="1418" w:header="0" w:footer="0" w:gutter="0"/>
          <w:cols w:space="0" w:equalWidth="0">
            <w:col w:w="9062"/>
          </w:cols>
          <w:docGrid w:linePitch="360"/>
        </w:sectPr>
      </w:pPr>
    </w:p>
    <w:p w:rsidR="00321F99" w:rsidRDefault="00321F99" w:rsidP="00321F99">
      <w:pPr>
        <w:spacing w:line="0" w:lineRule="atLeast"/>
        <w:rPr>
          <w:rFonts w:ascii="Times New Roman" w:eastAsia="Times New Roman" w:hAnsi="Times New Roman"/>
          <w:b/>
        </w:rPr>
      </w:pPr>
      <w:bookmarkStart w:id="4" w:name="page49"/>
      <w:bookmarkEnd w:id="4"/>
      <w:r>
        <w:rPr>
          <w:rFonts w:ascii="Times New Roman" w:eastAsia="Times New Roman" w:hAnsi="Times New Roman"/>
          <w:b/>
        </w:rPr>
        <w:t>Gamintojas</w:t>
      </w:r>
    </w:p>
    <w:p w:rsidR="00321F99" w:rsidRDefault="00321F99" w:rsidP="00321F99">
      <w:pPr>
        <w:spacing w:line="4" w:lineRule="exact"/>
        <w:rPr>
          <w:rFonts w:ascii="Times New Roman" w:eastAsia="Times New Roman" w:hAnsi="Times New Roman"/>
        </w:rPr>
      </w:pPr>
    </w:p>
    <w:p w:rsidR="00321F99" w:rsidRDefault="00321F99" w:rsidP="00321F99">
      <w:pPr>
        <w:spacing w:line="0" w:lineRule="atLeast"/>
        <w:rPr>
          <w:rFonts w:ascii="Times New Roman" w:eastAsia="Times New Roman" w:hAnsi="Times New Roman"/>
        </w:rPr>
      </w:pPr>
      <w:r>
        <w:rPr>
          <w:rFonts w:ascii="Times New Roman" w:eastAsia="Times New Roman" w:hAnsi="Times New Roman"/>
        </w:rPr>
        <w:t>Lilly S.A., Avda. de la Industria 30, 28108 Alcobendas, Madrid, Ispanija.</w:t>
      </w:r>
    </w:p>
    <w:p w:rsidR="00321F99" w:rsidRDefault="00321F99" w:rsidP="00321F99">
      <w:pPr>
        <w:spacing w:line="252" w:lineRule="exact"/>
        <w:rPr>
          <w:rFonts w:ascii="Times New Roman" w:eastAsia="Times New Roman" w:hAnsi="Times New Roman"/>
        </w:rPr>
      </w:pPr>
    </w:p>
    <w:p w:rsidR="00321F99" w:rsidRDefault="00321F99" w:rsidP="00321F99">
      <w:pPr>
        <w:spacing w:line="0" w:lineRule="atLeast"/>
        <w:rPr>
          <w:rFonts w:ascii="Times New Roman" w:eastAsia="Times New Roman" w:hAnsi="Times New Roman"/>
        </w:rPr>
      </w:pPr>
      <w:r>
        <w:rPr>
          <w:rFonts w:ascii="Times New Roman" w:eastAsia="Times New Roman" w:hAnsi="Times New Roman"/>
        </w:rPr>
        <w:t>Jeigu apie šį vaistą norite sužinoti daugiau, kreipkitės į vietinį registruotojo atstovą.</w:t>
      </w:r>
    </w:p>
    <w:p w:rsidR="00321F99" w:rsidRDefault="00321F99" w:rsidP="00321F99">
      <w:pPr>
        <w:spacing w:line="117"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b/>
        </w:rPr>
      </w:pPr>
      <w:r>
        <w:rPr>
          <w:rFonts w:ascii="Times New Roman" w:eastAsia="Times New Roman" w:hAnsi="Times New Roman"/>
          <w:b/>
        </w:rPr>
        <w:t>Belgique/België/Belgien</w:t>
      </w:r>
      <w:r>
        <w:rPr>
          <w:rFonts w:ascii="Times New Roman" w:eastAsia="Times New Roman" w:hAnsi="Times New Roman"/>
        </w:rPr>
        <w:tab/>
      </w:r>
      <w:r>
        <w:rPr>
          <w:rFonts w:ascii="Times New Roman" w:eastAsia="Times New Roman" w:hAnsi="Times New Roman"/>
          <w:b/>
        </w:rPr>
        <w:t>Lietuva</w:t>
      </w:r>
    </w:p>
    <w:p w:rsidR="00321F99" w:rsidRDefault="00321F99" w:rsidP="00321F99">
      <w:pPr>
        <w:spacing w:line="4"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Eli Lilly Benelux S.A./N.V.</w:t>
      </w:r>
      <w:r>
        <w:rPr>
          <w:rFonts w:ascii="Times New Roman" w:eastAsia="Times New Roman" w:hAnsi="Times New Roman"/>
        </w:rPr>
        <w:tab/>
      </w:r>
      <w:r>
        <w:rPr>
          <w:rFonts w:ascii="Times New Roman" w:eastAsia="Times New Roman" w:hAnsi="Times New Roman"/>
          <w:sz w:val="21"/>
        </w:rPr>
        <w:t>Eli Lilly Lietuva</w:t>
      </w: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Tél/Tel: + 32-(0)2 548 84 84</w:t>
      </w:r>
      <w:r>
        <w:rPr>
          <w:rFonts w:ascii="Times New Roman" w:eastAsia="Times New Roman" w:hAnsi="Times New Roman"/>
        </w:rPr>
        <w:tab/>
      </w:r>
      <w:r>
        <w:rPr>
          <w:rFonts w:ascii="Times New Roman" w:eastAsia="Times New Roman" w:hAnsi="Times New Roman"/>
          <w:sz w:val="21"/>
        </w:rPr>
        <w:t>Tel. +370 (5) 2649600</w:t>
      </w:r>
    </w:p>
    <w:p w:rsidR="00321F99" w:rsidRDefault="00321F99" w:rsidP="00321F99">
      <w:pPr>
        <w:spacing w:line="237"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b/>
        </w:rPr>
      </w:pPr>
      <w:r>
        <w:rPr>
          <w:rFonts w:ascii="Times New Roman" w:eastAsia="Times New Roman" w:hAnsi="Times New Roman"/>
          <w:b/>
        </w:rPr>
        <w:t>България</w:t>
      </w:r>
      <w:r>
        <w:rPr>
          <w:rFonts w:ascii="Times New Roman" w:eastAsia="Times New Roman" w:hAnsi="Times New Roman"/>
        </w:rPr>
        <w:tab/>
      </w:r>
      <w:r>
        <w:rPr>
          <w:rFonts w:ascii="Times New Roman" w:eastAsia="Times New Roman" w:hAnsi="Times New Roman"/>
          <w:b/>
        </w:rPr>
        <w:t>Luxembourg/Luxemburg</w:t>
      </w: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ТП "Ели Лили Недерланд" Б.В. - България</w:t>
      </w:r>
      <w:r>
        <w:rPr>
          <w:rFonts w:ascii="Times New Roman" w:eastAsia="Times New Roman" w:hAnsi="Times New Roman"/>
        </w:rPr>
        <w:tab/>
      </w:r>
      <w:r>
        <w:rPr>
          <w:rFonts w:ascii="Times New Roman" w:eastAsia="Times New Roman" w:hAnsi="Times New Roman"/>
          <w:sz w:val="21"/>
        </w:rPr>
        <w:t>Eli Lilly Benelux S.A./N.V.</w:t>
      </w:r>
    </w:p>
    <w:p w:rsidR="00321F99" w:rsidRDefault="00321F99" w:rsidP="00321F99">
      <w:pPr>
        <w:spacing w:line="3"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тел. + 359 2 491 41 40</w:t>
      </w:r>
      <w:r>
        <w:rPr>
          <w:rFonts w:ascii="Times New Roman" w:eastAsia="Times New Roman" w:hAnsi="Times New Roman"/>
        </w:rPr>
        <w:tab/>
      </w:r>
      <w:r>
        <w:rPr>
          <w:rFonts w:ascii="Times New Roman" w:eastAsia="Times New Roman" w:hAnsi="Times New Roman"/>
          <w:sz w:val="21"/>
        </w:rPr>
        <w:t>Tél/Tel: + 32-(0)2 548 84 84</w:t>
      </w:r>
    </w:p>
    <w:p w:rsidR="00321F99" w:rsidRDefault="00321F99" w:rsidP="00321F99">
      <w:pPr>
        <w:spacing w:line="244"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b/>
          <w:sz w:val="21"/>
        </w:rPr>
      </w:pPr>
      <w:r>
        <w:rPr>
          <w:rFonts w:ascii="Times New Roman" w:eastAsia="Times New Roman" w:hAnsi="Times New Roman"/>
          <w:b/>
        </w:rPr>
        <w:t>Česká republika</w:t>
      </w:r>
      <w:r>
        <w:rPr>
          <w:rFonts w:ascii="Times New Roman" w:eastAsia="Times New Roman" w:hAnsi="Times New Roman"/>
        </w:rPr>
        <w:tab/>
      </w:r>
      <w:r>
        <w:rPr>
          <w:rFonts w:ascii="Times New Roman" w:eastAsia="Times New Roman" w:hAnsi="Times New Roman"/>
          <w:b/>
          <w:sz w:val="21"/>
        </w:rPr>
        <w:t>Magyarország</w:t>
      </w:r>
    </w:p>
    <w:p w:rsidR="00321F99" w:rsidRDefault="00321F99" w:rsidP="00321F99">
      <w:pPr>
        <w:spacing w:line="4"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ELI LILLY ČR, s.r.o.</w:t>
      </w:r>
      <w:r>
        <w:rPr>
          <w:rFonts w:ascii="Times New Roman" w:eastAsia="Times New Roman" w:hAnsi="Times New Roman"/>
        </w:rPr>
        <w:tab/>
      </w:r>
      <w:r>
        <w:rPr>
          <w:rFonts w:ascii="Times New Roman" w:eastAsia="Times New Roman" w:hAnsi="Times New Roman"/>
          <w:sz w:val="21"/>
        </w:rPr>
        <w:t>Lilly Hungária Kft.</w:t>
      </w: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Tel: + 420 234 664 111</w:t>
      </w:r>
      <w:r>
        <w:rPr>
          <w:rFonts w:ascii="Times New Roman" w:eastAsia="Times New Roman" w:hAnsi="Times New Roman"/>
        </w:rPr>
        <w:tab/>
      </w:r>
      <w:r>
        <w:rPr>
          <w:rFonts w:ascii="Times New Roman" w:eastAsia="Times New Roman" w:hAnsi="Times New Roman"/>
          <w:sz w:val="21"/>
        </w:rPr>
        <w:t>Tel: + 36 1 328 5100</w:t>
      </w:r>
    </w:p>
    <w:p w:rsidR="00321F99" w:rsidRDefault="00321F99" w:rsidP="00321F99">
      <w:pPr>
        <w:spacing w:line="235"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b/>
        </w:rPr>
      </w:pPr>
      <w:r>
        <w:rPr>
          <w:rFonts w:ascii="Times New Roman" w:eastAsia="Times New Roman" w:hAnsi="Times New Roman"/>
          <w:b/>
        </w:rPr>
        <w:t>Danmark</w:t>
      </w:r>
      <w:r>
        <w:rPr>
          <w:rFonts w:ascii="Times New Roman" w:eastAsia="Times New Roman" w:hAnsi="Times New Roman"/>
        </w:rPr>
        <w:tab/>
      </w:r>
      <w:r>
        <w:rPr>
          <w:rFonts w:ascii="Times New Roman" w:eastAsia="Times New Roman" w:hAnsi="Times New Roman"/>
          <w:b/>
        </w:rPr>
        <w:t>Malta</w:t>
      </w:r>
    </w:p>
    <w:p w:rsidR="00321F99" w:rsidRDefault="00321F99" w:rsidP="00321F99">
      <w:pPr>
        <w:spacing w:line="4"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Eli Lilly Danmark A/S</w:t>
      </w:r>
      <w:r>
        <w:rPr>
          <w:rFonts w:ascii="Times New Roman" w:eastAsia="Times New Roman" w:hAnsi="Times New Roman"/>
        </w:rPr>
        <w:tab/>
      </w:r>
      <w:r>
        <w:rPr>
          <w:rFonts w:ascii="Times New Roman" w:eastAsia="Times New Roman" w:hAnsi="Times New Roman"/>
          <w:sz w:val="21"/>
        </w:rPr>
        <w:t>Charles de Giorgio Ltd.</w:t>
      </w: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Tlf: +45 45 26 60 00</w:t>
      </w:r>
      <w:r>
        <w:rPr>
          <w:rFonts w:ascii="Times New Roman" w:eastAsia="Times New Roman" w:hAnsi="Times New Roman"/>
        </w:rPr>
        <w:tab/>
      </w:r>
      <w:r>
        <w:rPr>
          <w:rFonts w:ascii="Times New Roman" w:eastAsia="Times New Roman" w:hAnsi="Times New Roman"/>
          <w:sz w:val="21"/>
        </w:rPr>
        <w:t>Tel: + 356 25600 500</w:t>
      </w:r>
    </w:p>
    <w:p w:rsidR="00321F99" w:rsidRDefault="00321F99" w:rsidP="00321F99">
      <w:pPr>
        <w:spacing w:line="237"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b/>
        </w:rPr>
      </w:pPr>
      <w:r>
        <w:rPr>
          <w:rFonts w:ascii="Times New Roman" w:eastAsia="Times New Roman" w:hAnsi="Times New Roman"/>
          <w:b/>
        </w:rPr>
        <w:t>Deutschland</w:t>
      </w:r>
      <w:r>
        <w:rPr>
          <w:rFonts w:ascii="Times New Roman" w:eastAsia="Times New Roman" w:hAnsi="Times New Roman"/>
        </w:rPr>
        <w:tab/>
      </w:r>
      <w:r>
        <w:rPr>
          <w:rFonts w:ascii="Times New Roman" w:eastAsia="Times New Roman" w:hAnsi="Times New Roman"/>
          <w:b/>
        </w:rPr>
        <w:t>Nederland</w:t>
      </w:r>
    </w:p>
    <w:p w:rsidR="00321F99" w:rsidRDefault="00321F99" w:rsidP="00321F99">
      <w:pPr>
        <w:spacing w:line="4"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Lilly Deutschland GmbH</w:t>
      </w:r>
      <w:r>
        <w:rPr>
          <w:rFonts w:ascii="Times New Roman" w:eastAsia="Times New Roman" w:hAnsi="Times New Roman"/>
        </w:rPr>
        <w:tab/>
      </w:r>
      <w:r>
        <w:rPr>
          <w:rFonts w:ascii="Times New Roman" w:eastAsia="Times New Roman" w:hAnsi="Times New Roman"/>
          <w:sz w:val="21"/>
        </w:rPr>
        <w:t>Eli Lilly Nederland B.V.</w:t>
      </w: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Tel. + 49-(0) 6172 273 2222</w:t>
      </w:r>
      <w:r>
        <w:rPr>
          <w:rFonts w:ascii="Times New Roman" w:eastAsia="Times New Roman" w:hAnsi="Times New Roman"/>
        </w:rPr>
        <w:tab/>
      </w:r>
      <w:r>
        <w:rPr>
          <w:rFonts w:ascii="Times New Roman" w:eastAsia="Times New Roman" w:hAnsi="Times New Roman"/>
          <w:sz w:val="21"/>
        </w:rPr>
        <w:t>Tel: + 31-(0) 30 60 25 800</w:t>
      </w:r>
    </w:p>
    <w:p w:rsidR="00321F99" w:rsidRDefault="00321F99" w:rsidP="00321F99">
      <w:pPr>
        <w:spacing w:line="235"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b/>
        </w:rPr>
      </w:pPr>
      <w:r>
        <w:rPr>
          <w:rFonts w:ascii="Times New Roman" w:eastAsia="Times New Roman" w:hAnsi="Times New Roman"/>
          <w:b/>
        </w:rPr>
        <w:t>Eesti</w:t>
      </w:r>
      <w:r>
        <w:rPr>
          <w:rFonts w:ascii="Times New Roman" w:eastAsia="Times New Roman" w:hAnsi="Times New Roman"/>
        </w:rPr>
        <w:tab/>
      </w:r>
      <w:r>
        <w:rPr>
          <w:rFonts w:ascii="Times New Roman" w:eastAsia="Times New Roman" w:hAnsi="Times New Roman"/>
          <w:b/>
        </w:rPr>
        <w:t>Norge</w:t>
      </w:r>
    </w:p>
    <w:p w:rsidR="00321F99" w:rsidRDefault="00321F99" w:rsidP="00321F99">
      <w:pPr>
        <w:spacing w:line="4"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Eli Lilly Nederland B.V.</w:t>
      </w:r>
      <w:r>
        <w:rPr>
          <w:rFonts w:ascii="Times New Roman" w:eastAsia="Times New Roman" w:hAnsi="Times New Roman"/>
        </w:rPr>
        <w:tab/>
      </w:r>
      <w:r>
        <w:rPr>
          <w:rFonts w:ascii="Times New Roman" w:eastAsia="Times New Roman" w:hAnsi="Times New Roman"/>
          <w:sz w:val="21"/>
        </w:rPr>
        <w:t>Eli Lilly Norge A.S.</w:t>
      </w: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Tel: +372 6 817 280</w:t>
      </w:r>
      <w:r>
        <w:rPr>
          <w:rFonts w:ascii="Times New Roman" w:eastAsia="Times New Roman" w:hAnsi="Times New Roman"/>
        </w:rPr>
        <w:tab/>
      </w:r>
      <w:r>
        <w:rPr>
          <w:rFonts w:ascii="Times New Roman" w:eastAsia="Times New Roman" w:hAnsi="Times New Roman"/>
          <w:sz w:val="21"/>
        </w:rPr>
        <w:t>Tlf: + 47 22 88 18 00</w:t>
      </w:r>
    </w:p>
    <w:p w:rsidR="00321F99" w:rsidRDefault="00321F99" w:rsidP="00321F99">
      <w:pPr>
        <w:spacing w:line="237" w:lineRule="exact"/>
        <w:rPr>
          <w:rFonts w:ascii="Times New Roman" w:eastAsia="Times New Roman" w:hAnsi="Times New Roman"/>
        </w:rPr>
      </w:pPr>
    </w:p>
    <w:p w:rsidR="00321F99" w:rsidRDefault="00321F99" w:rsidP="00321F99">
      <w:pPr>
        <w:tabs>
          <w:tab w:val="left" w:pos="4720"/>
        </w:tabs>
        <w:spacing w:line="0" w:lineRule="atLeast"/>
        <w:ind w:left="100"/>
        <w:rPr>
          <w:rFonts w:ascii="Times New Roman" w:eastAsia="Times New Roman" w:hAnsi="Times New Roman"/>
          <w:b/>
        </w:rPr>
      </w:pPr>
      <w:r>
        <w:rPr>
          <w:rFonts w:ascii="Times New Roman" w:eastAsia="Times New Roman" w:hAnsi="Times New Roman"/>
          <w:b/>
        </w:rPr>
        <w:t>Ελλάδα</w:t>
      </w:r>
      <w:r>
        <w:rPr>
          <w:rFonts w:ascii="Times New Roman" w:eastAsia="Times New Roman" w:hAnsi="Times New Roman"/>
        </w:rPr>
        <w:tab/>
      </w:r>
      <w:r>
        <w:rPr>
          <w:rFonts w:ascii="Times New Roman" w:eastAsia="Times New Roman" w:hAnsi="Times New Roman"/>
          <w:b/>
        </w:rPr>
        <w:t>Österreich</w:t>
      </w:r>
    </w:p>
    <w:p w:rsidR="00321F99" w:rsidRDefault="00321F99" w:rsidP="00321F99">
      <w:pPr>
        <w:spacing w:line="3" w:lineRule="exact"/>
        <w:rPr>
          <w:rFonts w:ascii="Times New Roman" w:eastAsia="Times New Roman" w:hAnsi="Times New Roman"/>
        </w:rPr>
      </w:pPr>
    </w:p>
    <w:p w:rsidR="00321F99" w:rsidRDefault="00321F99" w:rsidP="00321F99">
      <w:pPr>
        <w:tabs>
          <w:tab w:val="left" w:pos="4720"/>
        </w:tabs>
        <w:spacing w:line="0" w:lineRule="atLeast"/>
        <w:ind w:left="100"/>
        <w:rPr>
          <w:rFonts w:ascii="Times New Roman" w:eastAsia="Times New Roman" w:hAnsi="Times New Roman"/>
        </w:rPr>
      </w:pPr>
      <w:r>
        <w:rPr>
          <w:rFonts w:ascii="Times New Roman" w:eastAsia="Times New Roman" w:hAnsi="Times New Roman"/>
        </w:rPr>
        <w:t>ΦΑΡΜΑΣΕΡΒ-ΛΙΛΛΥ Α.Ε.Β.Ε.</w:t>
      </w:r>
      <w:r>
        <w:rPr>
          <w:rFonts w:ascii="Times New Roman" w:eastAsia="Times New Roman" w:hAnsi="Times New Roman"/>
        </w:rPr>
        <w:tab/>
        <w:t>Eli Lilly Ges.m.b.H.</w:t>
      </w:r>
    </w:p>
    <w:p w:rsidR="00321F99" w:rsidRDefault="00321F99" w:rsidP="00321F99">
      <w:pPr>
        <w:tabs>
          <w:tab w:val="left" w:pos="4720"/>
        </w:tabs>
        <w:spacing w:line="0" w:lineRule="atLeast"/>
        <w:ind w:left="100"/>
        <w:rPr>
          <w:rFonts w:ascii="Times New Roman" w:eastAsia="Times New Roman" w:hAnsi="Times New Roman"/>
        </w:rPr>
      </w:pPr>
      <w:r>
        <w:rPr>
          <w:rFonts w:ascii="Times New Roman" w:eastAsia="Times New Roman" w:hAnsi="Times New Roman"/>
        </w:rPr>
        <w:t>Τηλ: +30 210 629 4600</w:t>
      </w:r>
      <w:r>
        <w:rPr>
          <w:rFonts w:ascii="Times New Roman" w:eastAsia="Times New Roman" w:hAnsi="Times New Roman"/>
        </w:rPr>
        <w:tab/>
        <w:t>Tel: + 43-(0) 1 711 780</w:t>
      </w:r>
    </w:p>
    <w:p w:rsidR="00321F99" w:rsidRDefault="00321F99" w:rsidP="00321F99">
      <w:pPr>
        <w:spacing w:line="237" w:lineRule="exact"/>
        <w:rPr>
          <w:rFonts w:ascii="Times New Roman" w:eastAsia="Times New Roman" w:hAnsi="Times New Roman"/>
        </w:rPr>
      </w:pPr>
    </w:p>
    <w:p w:rsidR="00321F99" w:rsidRDefault="00321F99" w:rsidP="00321F99">
      <w:pPr>
        <w:tabs>
          <w:tab w:val="left" w:pos="4720"/>
        </w:tabs>
        <w:spacing w:line="0" w:lineRule="atLeast"/>
        <w:ind w:left="100"/>
        <w:rPr>
          <w:rFonts w:ascii="Times New Roman" w:eastAsia="Times New Roman" w:hAnsi="Times New Roman"/>
          <w:b/>
        </w:rPr>
      </w:pPr>
      <w:r>
        <w:rPr>
          <w:rFonts w:ascii="Times New Roman" w:eastAsia="Times New Roman" w:hAnsi="Times New Roman"/>
          <w:b/>
        </w:rPr>
        <w:t>España</w:t>
      </w:r>
      <w:r>
        <w:rPr>
          <w:rFonts w:ascii="Times New Roman" w:eastAsia="Times New Roman" w:hAnsi="Times New Roman"/>
        </w:rPr>
        <w:tab/>
      </w:r>
      <w:r>
        <w:rPr>
          <w:rFonts w:ascii="Times New Roman" w:eastAsia="Times New Roman" w:hAnsi="Times New Roman"/>
          <w:b/>
        </w:rPr>
        <w:t>Polska</w:t>
      </w:r>
    </w:p>
    <w:p w:rsidR="00321F99" w:rsidRDefault="00321F99" w:rsidP="00321F99">
      <w:pPr>
        <w:spacing w:line="4" w:lineRule="exact"/>
        <w:rPr>
          <w:rFonts w:ascii="Times New Roman" w:eastAsia="Times New Roman" w:hAnsi="Times New Roman"/>
        </w:rPr>
      </w:pPr>
    </w:p>
    <w:p w:rsidR="00321F99" w:rsidRDefault="00321F99" w:rsidP="00321F99">
      <w:pPr>
        <w:tabs>
          <w:tab w:val="left" w:pos="4720"/>
        </w:tabs>
        <w:spacing w:line="0" w:lineRule="atLeast"/>
        <w:ind w:left="100"/>
        <w:rPr>
          <w:rFonts w:ascii="Times New Roman" w:eastAsia="Times New Roman" w:hAnsi="Times New Roman"/>
        </w:rPr>
      </w:pPr>
      <w:r>
        <w:rPr>
          <w:rFonts w:ascii="Times New Roman" w:eastAsia="Times New Roman" w:hAnsi="Times New Roman"/>
        </w:rPr>
        <w:t>Lilly S.A.</w:t>
      </w:r>
      <w:r>
        <w:rPr>
          <w:rFonts w:ascii="Times New Roman" w:eastAsia="Times New Roman" w:hAnsi="Times New Roman"/>
        </w:rPr>
        <w:tab/>
        <w:t>Eli Lilly Polska Sp. z o.o.</w:t>
      </w:r>
    </w:p>
    <w:p w:rsidR="00321F99" w:rsidRDefault="00321F99" w:rsidP="00321F99">
      <w:pPr>
        <w:tabs>
          <w:tab w:val="left" w:pos="4720"/>
        </w:tabs>
        <w:spacing w:line="0" w:lineRule="atLeast"/>
        <w:ind w:left="100"/>
        <w:rPr>
          <w:rFonts w:ascii="Times New Roman" w:eastAsia="Times New Roman" w:hAnsi="Times New Roman"/>
        </w:rPr>
      </w:pPr>
      <w:r>
        <w:rPr>
          <w:rFonts w:ascii="Times New Roman" w:eastAsia="Times New Roman" w:hAnsi="Times New Roman"/>
        </w:rPr>
        <w:t>Tel: + 34-91 663 50 00</w:t>
      </w:r>
      <w:r>
        <w:rPr>
          <w:rFonts w:ascii="Times New Roman" w:eastAsia="Times New Roman" w:hAnsi="Times New Roman"/>
        </w:rPr>
        <w:tab/>
        <w:t>Tel: +48 22 440 33 00</w:t>
      </w:r>
    </w:p>
    <w:p w:rsidR="00321F99" w:rsidRDefault="00321F99" w:rsidP="00321F99">
      <w:pPr>
        <w:spacing w:line="235" w:lineRule="exact"/>
        <w:rPr>
          <w:rFonts w:ascii="Times New Roman" w:eastAsia="Times New Roman" w:hAnsi="Times New Roman"/>
        </w:rPr>
      </w:pPr>
    </w:p>
    <w:p w:rsidR="00321F99" w:rsidRDefault="00321F99" w:rsidP="00321F99">
      <w:pPr>
        <w:tabs>
          <w:tab w:val="left" w:pos="4720"/>
        </w:tabs>
        <w:spacing w:line="0" w:lineRule="atLeast"/>
        <w:ind w:left="100"/>
        <w:rPr>
          <w:rFonts w:ascii="Times New Roman" w:eastAsia="Times New Roman" w:hAnsi="Times New Roman"/>
          <w:b/>
        </w:rPr>
      </w:pPr>
      <w:r>
        <w:rPr>
          <w:rFonts w:ascii="Times New Roman" w:eastAsia="Times New Roman" w:hAnsi="Times New Roman"/>
          <w:b/>
        </w:rPr>
        <w:t>France</w:t>
      </w:r>
      <w:r>
        <w:rPr>
          <w:rFonts w:ascii="Times New Roman" w:eastAsia="Times New Roman" w:hAnsi="Times New Roman"/>
        </w:rPr>
        <w:tab/>
      </w:r>
      <w:r>
        <w:rPr>
          <w:rFonts w:ascii="Times New Roman" w:eastAsia="Times New Roman" w:hAnsi="Times New Roman"/>
          <w:b/>
        </w:rPr>
        <w:t>Portugal</w:t>
      </w:r>
    </w:p>
    <w:p w:rsidR="00321F99" w:rsidRDefault="00321F99" w:rsidP="00321F99">
      <w:pPr>
        <w:tabs>
          <w:tab w:val="left" w:pos="4720"/>
        </w:tabs>
        <w:spacing w:line="0" w:lineRule="atLeast"/>
        <w:ind w:left="100"/>
        <w:rPr>
          <w:rFonts w:ascii="Times New Roman" w:eastAsia="Times New Roman" w:hAnsi="Times New Roman"/>
        </w:rPr>
      </w:pPr>
      <w:r>
        <w:rPr>
          <w:rFonts w:ascii="Times New Roman" w:eastAsia="Times New Roman" w:hAnsi="Times New Roman"/>
        </w:rPr>
        <w:t>Lilly France</w:t>
      </w:r>
      <w:r>
        <w:rPr>
          <w:rFonts w:ascii="Times New Roman" w:eastAsia="Times New Roman" w:hAnsi="Times New Roman"/>
        </w:rPr>
        <w:tab/>
        <w:t>Lilly Portugal Produtos Farmacêuticos, Lda</w:t>
      </w:r>
    </w:p>
    <w:p w:rsidR="00321F99" w:rsidRDefault="00321F99" w:rsidP="00321F99">
      <w:pPr>
        <w:tabs>
          <w:tab w:val="left" w:pos="4720"/>
        </w:tabs>
        <w:spacing w:line="0" w:lineRule="atLeast"/>
        <w:ind w:left="100"/>
        <w:rPr>
          <w:rFonts w:ascii="Times New Roman" w:eastAsia="Times New Roman" w:hAnsi="Times New Roman"/>
        </w:rPr>
      </w:pPr>
      <w:r>
        <w:rPr>
          <w:rFonts w:ascii="Times New Roman" w:eastAsia="Times New Roman" w:hAnsi="Times New Roman"/>
        </w:rPr>
        <w:t>Tél: +33-(0) 1 55 49 34 34</w:t>
      </w:r>
      <w:r>
        <w:rPr>
          <w:rFonts w:ascii="Times New Roman" w:eastAsia="Times New Roman" w:hAnsi="Times New Roman"/>
        </w:rPr>
        <w:tab/>
        <w:t>Tel: + 351-21-4126600</w:t>
      </w:r>
    </w:p>
    <w:p w:rsidR="00321F99" w:rsidRDefault="00321F99" w:rsidP="00321F99">
      <w:pPr>
        <w:spacing w:line="244"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b/>
        </w:rPr>
      </w:pPr>
      <w:r>
        <w:rPr>
          <w:rFonts w:ascii="Times New Roman" w:eastAsia="Times New Roman" w:hAnsi="Times New Roman"/>
          <w:b/>
        </w:rPr>
        <w:t>Hrvatska</w:t>
      </w:r>
      <w:r>
        <w:rPr>
          <w:rFonts w:ascii="Times New Roman" w:eastAsia="Times New Roman" w:hAnsi="Times New Roman"/>
        </w:rPr>
        <w:tab/>
      </w:r>
      <w:r>
        <w:rPr>
          <w:rFonts w:ascii="Times New Roman" w:eastAsia="Times New Roman" w:hAnsi="Times New Roman"/>
          <w:b/>
        </w:rPr>
        <w:t>România</w:t>
      </w:r>
    </w:p>
    <w:p w:rsidR="00321F99" w:rsidRDefault="00321F99" w:rsidP="00321F99">
      <w:pPr>
        <w:spacing w:line="4"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Eli Lilly Hrvatska d.o.o.</w:t>
      </w:r>
      <w:r>
        <w:rPr>
          <w:rFonts w:ascii="Times New Roman" w:eastAsia="Times New Roman" w:hAnsi="Times New Roman"/>
        </w:rPr>
        <w:tab/>
      </w:r>
      <w:r>
        <w:rPr>
          <w:rFonts w:ascii="Times New Roman" w:eastAsia="Times New Roman" w:hAnsi="Times New Roman"/>
          <w:sz w:val="21"/>
        </w:rPr>
        <w:t>Eli Lilly România S.R.L.</w:t>
      </w: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Tel: +385 1 2350 999</w:t>
      </w:r>
      <w:r>
        <w:rPr>
          <w:rFonts w:ascii="Times New Roman" w:eastAsia="Times New Roman" w:hAnsi="Times New Roman"/>
        </w:rPr>
        <w:tab/>
      </w:r>
      <w:r>
        <w:rPr>
          <w:rFonts w:ascii="Times New Roman" w:eastAsia="Times New Roman" w:hAnsi="Times New Roman"/>
          <w:sz w:val="21"/>
        </w:rPr>
        <w:t>Tel: + 40 21 4023000</w:t>
      </w:r>
    </w:p>
    <w:p w:rsidR="00321F99" w:rsidRDefault="00321F99" w:rsidP="00321F99">
      <w:pPr>
        <w:spacing w:line="243"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b/>
        </w:rPr>
      </w:pPr>
      <w:r>
        <w:rPr>
          <w:rFonts w:ascii="Times New Roman" w:eastAsia="Times New Roman" w:hAnsi="Times New Roman"/>
          <w:b/>
        </w:rPr>
        <w:t>Ireland</w:t>
      </w:r>
      <w:r>
        <w:rPr>
          <w:rFonts w:ascii="Times New Roman" w:eastAsia="Times New Roman" w:hAnsi="Times New Roman"/>
        </w:rPr>
        <w:tab/>
      </w:r>
      <w:r>
        <w:rPr>
          <w:rFonts w:ascii="Times New Roman" w:eastAsia="Times New Roman" w:hAnsi="Times New Roman"/>
          <w:b/>
        </w:rPr>
        <w:t>Slovenija</w:t>
      </w:r>
    </w:p>
    <w:p w:rsidR="00321F99" w:rsidRDefault="00321F99" w:rsidP="00321F99">
      <w:pPr>
        <w:spacing w:line="4"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Eli Lilly and Company (Ireland) Limited</w:t>
      </w:r>
      <w:r>
        <w:rPr>
          <w:rFonts w:ascii="Times New Roman" w:eastAsia="Times New Roman" w:hAnsi="Times New Roman"/>
        </w:rPr>
        <w:tab/>
      </w:r>
      <w:r>
        <w:rPr>
          <w:rFonts w:ascii="Times New Roman" w:eastAsia="Times New Roman" w:hAnsi="Times New Roman"/>
          <w:sz w:val="21"/>
        </w:rPr>
        <w:t>Eli Lilly farmacevtska družba, d.o.o.</w:t>
      </w: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Tel: + 353-(0) 1 661 4377</w:t>
      </w:r>
      <w:r>
        <w:rPr>
          <w:rFonts w:ascii="Times New Roman" w:eastAsia="Times New Roman" w:hAnsi="Times New Roman"/>
        </w:rPr>
        <w:tab/>
      </w:r>
      <w:r>
        <w:rPr>
          <w:rFonts w:ascii="Times New Roman" w:eastAsia="Times New Roman" w:hAnsi="Times New Roman"/>
          <w:sz w:val="21"/>
        </w:rPr>
        <w:t>Tel: +386 (0)1 580 00 10</w:t>
      </w:r>
    </w:p>
    <w:p w:rsidR="00321F99" w:rsidRDefault="00321F99" w:rsidP="00321F99">
      <w:pPr>
        <w:spacing w:line="237"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b/>
        </w:rPr>
      </w:pPr>
      <w:r>
        <w:rPr>
          <w:rFonts w:ascii="Times New Roman" w:eastAsia="Times New Roman" w:hAnsi="Times New Roman"/>
          <w:b/>
        </w:rPr>
        <w:t>Ísland</w:t>
      </w:r>
      <w:r>
        <w:rPr>
          <w:rFonts w:ascii="Times New Roman" w:eastAsia="Times New Roman" w:hAnsi="Times New Roman"/>
        </w:rPr>
        <w:tab/>
      </w:r>
      <w:r>
        <w:rPr>
          <w:rFonts w:ascii="Times New Roman" w:eastAsia="Times New Roman" w:hAnsi="Times New Roman"/>
          <w:b/>
        </w:rPr>
        <w:t>Slovenská republika</w:t>
      </w:r>
    </w:p>
    <w:p w:rsidR="00321F99" w:rsidRDefault="00321F99" w:rsidP="00321F99">
      <w:pPr>
        <w:spacing w:line="3"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Icepharma hf.</w:t>
      </w:r>
      <w:r>
        <w:rPr>
          <w:rFonts w:ascii="Times New Roman" w:eastAsia="Times New Roman" w:hAnsi="Times New Roman"/>
        </w:rPr>
        <w:tab/>
      </w:r>
      <w:r>
        <w:rPr>
          <w:rFonts w:ascii="Times New Roman" w:eastAsia="Times New Roman" w:hAnsi="Times New Roman"/>
          <w:sz w:val="21"/>
        </w:rPr>
        <w:t>Eli Lilly Slovakia s.r.o.</w:t>
      </w: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Sími + 354 540 8000</w:t>
      </w:r>
      <w:r>
        <w:rPr>
          <w:rFonts w:ascii="Times New Roman" w:eastAsia="Times New Roman" w:hAnsi="Times New Roman"/>
        </w:rPr>
        <w:tab/>
      </w:r>
      <w:r>
        <w:rPr>
          <w:rFonts w:ascii="Times New Roman" w:eastAsia="Times New Roman" w:hAnsi="Times New Roman"/>
          <w:sz w:val="21"/>
        </w:rPr>
        <w:t>Tel: + 421 220 663 111</w:t>
      </w:r>
    </w:p>
    <w:p w:rsidR="00321F99" w:rsidRDefault="00321F99" w:rsidP="00321F99">
      <w:pPr>
        <w:spacing w:line="237"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b/>
        </w:rPr>
      </w:pPr>
      <w:r>
        <w:rPr>
          <w:rFonts w:ascii="Times New Roman" w:eastAsia="Times New Roman" w:hAnsi="Times New Roman"/>
          <w:b/>
        </w:rPr>
        <w:t>Italia</w:t>
      </w:r>
      <w:r>
        <w:rPr>
          <w:rFonts w:ascii="Times New Roman" w:eastAsia="Times New Roman" w:hAnsi="Times New Roman"/>
        </w:rPr>
        <w:tab/>
      </w:r>
      <w:r>
        <w:rPr>
          <w:rFonts w:ascii="Times New Roman" w:eastAsia="Times New Roman" w:hAnsi="Times New Roman"/>
          <w:b/>
        </w:rPr>
        <w:t>Suomi/Finland</w:t>
      </w:r>
    </w:p>
    <w:p w:rsidR="00321F99" w:rsidRDefault="00321F99" w:rsidP="00321F99">
      <w:pPr>
        <w:spacing w:line="4" w:lineRule="exact"/>
        <w:rPr>
          <w:rFonts w:ascii="Times New Roman" w:eastAsia="Times New Roman" w:hAnsi="Times New Roman"/>
        </w:rPr>
      </w:pP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Eli Lilly Italia S.p.A.</w:t>
      </w:r>
      <w:r>
        <w:rPr>
          <w:rFonts w:ascii="Times New Roman" w:eastAsia="Times New Roman" w:hAnsi="Times New Roman"/>
        </w:rPr>
        <w:tab/>
      </w:r>
      <w:r>
        <w:rPr>
          <w:rFonts w:ascii="Times New Roman" w:eastAsia="Times New Roman" w:hAnsi="Times New Roman"/>
          <w:sz w:val="21"/>
        </w:rPr>
        <w:t>Oy Eli Lilly Finland Ab</w:t>
      </w:r>
    </w:p>
    <w:p w:rsidR="00321F99" w:rsidRDefault="00321F99" w:rsidP="00321F99">
      <w:pPr>
        <w:tabs>
          <w:tab w:val="left" w:pos="4740"/>
        </w:tabs>
        <w:spacing w:line="0" w:lineRule="atLeast"/>
        <w:ind w:left="100"/>
        <w:rPr>
          <w:rFonts w:ascii="Times New Roman" w:eastAsia="Times New Roman" w:hAnsi="Times New Roman"/>
          <w:sz w:val="21"/>
        </w:rPr>
      </w:pPr>
      <w:r>
        <w:rPr>
          <w:rFonts w:ascii="Times New Roman" w:eastAsia="Times New Roman" w:hAnsi="Times New Roman"/>
        </w:rPr>
        <w:t>Tel: + 39- 055 42571</w:t>
      </w:r>
      <w:r>
        <w:rPr>
          <w:rFonts w:ascii="Times New Roman" w:eastAsia="Times New Roman" w:hAnsi="Times New Roman"/>
        </w:rPr>
        <w:tab/>
      </w:r>
      <w:r>
        <w:rPr>
          <w:rFonts w:ascii="Times New Roman" w:eastAsia="Times New Roman" w:hAnsi="Times New Roman"/>
          <w:sz w:val="21"/>
        </w:rPr>
        <w:t>Puh/Tel: + 358-(0) 9 85 45 250</w:t>
      </w:r>
    </w:p>
    <w:p w:rsidR="00321F99" w:rsidRDefault="00321F99" w:rsidP="00321F99">
      <w:pPr>
        <w:tabs>
          <w:tab w:val="left" w:pos="4740"/>
        </w:tabs>
        <w:spacing w:line="0" w:lineRule="atLeast"/>
        <w:ind w:left="100"/>
        <w:rPr>
          <w:rFonts w:ascii="Times New Roman" w:eastAsia="Times New Roman" w:hAnsi="Times New Roman"/>
          <w:sz w:val="21"/>
        </w:rPr>
        <w:sectPr w:rsidR="00321F99">
          <w:pgSz w:w="11900" w:h="16840"/>
          <w:pgMar w:top="1107" w:right="1440" w:bottom="206" w:left="1420" w:header="0" w:footer="0" w:gutter="0"/>
          <w:cols w:space="0" w:equalWidth="0">
            <w:col w:w="9048"/>
          </w:cols>
          <w:docGrid w:linePitch="360"/>
        </w:sect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75" w:lineRule="exact"/>
        <w:rPr>
          <w:rFonts w:ascii="Times New Roman" w:eastAsia="Times New Roman" w:hAnsi="Times New Roman"/>
        </w:rPr>
      </w:pPr>
    </w:p>
    <w:p w:rsidR="00321F99" w:rsidRDefault="00321F99" w:rsidP="00321F99">
      <w:pPr>
        <w:spacing w:line="0" w:lineRule="atLeast"/>
        <w:ind w:right="68"/>
        <w:jc w:val="center"/>
        <w:rPr>
          <w:rFonts w:ascii="Arial" w:eastAsia="Arial" w:hAnsi="Arial"/>
          <w:sz w:val="16"/>
        </w:rPr>
      </w:pPr>
      <w:r>
        <w:rPr>
          <w:rFonts w:ascii="Arial" w:eastAsia="Arial" w:hAnsi="Arial"/>
          <w:sz w:val="16"/>
        </w:rPr>
        <w:t>49</w:t>
      </w:r>
    </w:p>
    <w:p w:rsidR="00321F99" w:rsidRDefault="00321F99" w:rsidP="00321F99">
      <w:pPr>
        <w:spacing w:line="0" w:lineRule="atLeast"/>
        <w:ind w:right="68"/>
        <w:jc w:val="center"/>
        <w:rPr>
          <w:rFonts w:ascii="Arial" w:eastAsia="Arial" w:hAnsi="Arial"/>
          <w:sz w:val="16"/>
        </w:rPr>
        <w:sectPr w:rsidR="00321F99">
          <w:type w:val="continuous"/>
          <w:pgSz w:w="11900" w:h="16840"/>
          <w:pgMar w:top="1107" w:right="1440" w:bottom="206" w:left="1420" w:header="0" w:footer="0" w:gutter="0"/>
          <w:cols w:space="0" w:equalWidth="0">
            <w:col w:w="9048"/>
          </w:cols>
          <w:docGrid w:linePitch="360"/>
        </w:sectPr>
      </w:pPr>
    </w:p>
    <w:tbl>
      <w:tblPr>
        <w:tblW w:w="0" w:type="auto"/>
        <w:tblInd w:w="100" w:type="dxa"/>
        <w:tblLayout w:type="fixed"/>
        <w:tblCellMar>
          <w:left w:w="0" w:type="dxa"/>
          <w:right w:w="0" w:type="dxa"/>
        </w:tblCellMar>
        <w:tblLook w:val="0000" w:firstRow="0" w:lastRow="0" w:firstColumn="0" w:lastColumn="0" w:noHBand="0" w:noVBand="0"/>
      </w:tblPr>
      <w:tblGrid>
        <w:gridCol w:w="4280"/>
        <w:gridCol w:w="3980"/>
      </w:tblGrid>
      <w:tr w:rsidR="00321F99" w:rsidTr="000E2A1A">
        <w:trPr>
          <w:trHeight w:val="257"/>
        </w:trPr>
        <w:tc>
          <w:tcPr>
            <w:tcW w:w="4280" w:type="dxa"/>
            <w:shd w:val="clear" w:color="auto" w:fill="auto"/>
            <w:vAlign w:val="bottom"/>
          </w:tcPr>
          <w:p w:rsidR="00321F99" w:rsidRDefault="00321F99" w:rsidP="000E2A1A">
            <w:pPr>
              <w:spacing w:line="0" w:lineRule="atLeast"/>
              <w:rPr>
                <w:rFonts w:ascii="Times New Roman" w:eastAsia="Times New Roman" w:hAnsi="Times New Roman"/>
                <w:b/>
              </w:rPr>
            </w:pPr>
            <w:bookmarkStart w:id="5" w:name="page50"/>
            <w:bookmarkEnd w:id="5"/>
            <w:r>
              <w:rPr>
                <w:rFonts w:ascii="Times New Roman" w:eastAsia="Times New Roman" w:hAnsi="Times New Roman"/>
                <w:b/>
              </w:rPr>
              <w:t>Κύπρος</w:t>
            </w:r>
          </w:p>
        </w:tc>
        <w:tc>
          <w:tcPr>
            <w:tcW w:w="3980" w:type="dxa"/>
            <w:shd w:val="clear" w:color="auto" w:fill="auto"/>
            <w:vAlign w:val="bottom"/>
          </w:tcPr>
          <w:p w:rsidR="00321F99" w:rsidRDefault="00321F99" w:rsidP="000E2A1A">
            <w:pPr>
              <w:spacing w:line="0" w:lineRule="atLeast"/>
              <w:ind w:left="380"/>
              <w:rPr>
                <w:rFonts w:ascii="Times New Roman" w:eastAsia="Times New Roman" w:hAnsi="Times New Roman"/>
                <w:b/>
              </w:rPr>
            </w:pPr>
            <w:r>
              <w:rPr>
                <w:rFonts w:ascii="Times New Roman" w:eastAsia="Times New Roman" w:hAnsi="Times New Roman"/>
                <w:b/>
              </w:rPr>
              <w:t>Sverige</w:t>
            </w:r>
          </w:p>
        </w:tc>
      </w:tr>
      <w:tr w:rsidR="00321F99" w:rsidTr="000E2A1A">
        <w:trPr>
          <w:trHeight w:val="253"/>
        </w:trPr>
        <w:tc>
          <w:tcPr>
            <w:tcW w:w="4280" w:type="dxa"/>
            <w:shd w:val="clear" w:color="auto" w:fill="auto"/>
            <w:vAlign w:val="bottom"/>
          </w:tcPr>
          <w:p w:rsidR="00321F99" w:rsidRDefault="00321F99" w:rsidP="000E2A1A">
            <w:pPr>
              <w:spacing w:line="0" w:lineRule="atLeast"/>
              <w:rPr>
                <w:rFonts w:ascii="Times New Roman" w:eastAsia="Times New Roman" w:hAnsi="Times New Roman"/>
              </w:rPr>
            </w:pPr>
            <w:r>
              <w:rPr>
                <w:rFonts w:ascii="Times New Roman" w:eastAsia="Times New Roman" w:hAnsi="Times New Roman"/>
              </w:rPr>
              <w:t>Phadisco Ltd</w:t>
            </w:r>
          </w:p>
        </w:tc>
        <w:tc>
          <w:tcPr>
            <w:tcW w:w="3980" w:type="dxa"/>
            <w:shd w:val="clear" w:color="auto" w:fill="auto"/>
            <w:vAlign w:val="bottom"/>
          </w:tcPr>
          <w:p w:rsidR="00321F99" w:rsidRDefault="00321F99" w:rsidP="000E2A1A">
            <w:pPr>
              <w:spacing w:line="0" w:lineRule="atLeast"/>
              <w:ind w:left="380"/>
              <w:rPr>
                <w:rFonts w:ascii="Times New Roman" w:eastAsia="Times New Roman" w:hAnsi="Times New Roman"/>
              </w:rPr>
            </w:pPr>
            <w:r>
              <w:rPr>
                <w:rFonts w:ascii="Times New Roman" w:eastAsia="Times New Roman" w:hAnsi="Times New Roman"/>
              </w:rPr>
              <w:t>Eli Lilly Sweden AB</w:t>
            </w:r>
          </w:p>
        </w:tc>
      </w:tr>
      <w:tr w:rsidR="00321F99" w:rsidTr="000E2A1A">
        <w:trPr>
          <w:trHeight w:val="294"/>
        </w:trPr>
        <w:tc>
          <w:tcPr>
            <w:tcW w:w="4280" w:type="dxa"/>
            <w:shd w:val="clear" w:color="auto" w:fill="auto"/>
            <w:vAlign w:val="bottom"/>
          </w:tcPr>
          <w:p w:rsidR="00321F99" w:rsidRDefault="00321F99" w:rsidP="000E2A1A">
            <w:pPr>
              <w:spacing w:line="0" w:lineRule="atLeast"/>
              <w:rPr>
                <w:rFonts w:ascii="Times New Roman" w:eastAsia="Times New Roman" w:hAnsi="Times New Roman"/>
              </w:rPr>
            </w:pPr>
            <w:r>
              <w:rPr>
                <w:rFonts w:ascii="Times New Roman" w:eastAsia="Times New Roman" w:hAnsi="Times New Roman"/>
              </w:rPr>
              <w:t>Τηλ: +357 22 715000</w:t>
            </w:r>
          </w:p>
        </w:tc>
        <w:tc>
          <w:tcPr>
            <w:tcW w:w="3980" w:type="dxa"/>
            <w:shd w:val="clear" w:color="auto" w:fill="auto"/>
            <w:vAlign w:val="bottom"/>
          </w:tcPr>
          <w:p w:rsidR="00321F99" w:rsidRDefault="00321F99" w:rsidP="000E2A1A">
            <w:pPr>
              <w:spacing w:line="0" w:lineRule="atLeast"/>
              <w:ind w:left="380"/>
              <w:rPr>
                <w:rFonts w:ascii="Times New Roman" w:eastAsia="Times New Roman" w:hAnsi="Times New Roman"/>
              </w:rPr>
            </w:pPr>
            <w:r>
              <w:rPr>
                <w:rFonts w:ascii="Times New Roman" w:eastAsia="Times New Roman" w:hAnsi="Times New Roman"/>
              </w:rPr>
              <w:t>Tel: + 46-(0) 8 7378800</w:t>
            </w:r>
          </w:p>
        </w:tc>
      </w:tr>
      <w:tr w:rsidR="00321F99" w:rsidTr="000E2A1A">
        <w:trPr>
          <w:trHeight w:val="331"/>
        </w:trPr>
        <w:tc>
          <w:tcPr>
            <w:tcW w:w="4280" w:type="dxa"/>
            <w:vMerge w:val="restart"/>
            <w:shd w:val="clear" w:color="auto" w:fill="auto"/>
            <w:vAlign w:val="bottom"/>
          </w:tcPr>
          <w:p w:rsidR="00321F99" w:rsidRDefault="00321F99" w:rsidP="000E2A1A">
            <w:pPr>
              <w:spacing w:line="0" w:lineRule="atLeast"/>
              <w:rPr>
                <w:rFonts w:ascii="Times New Roman" w:eastAsia="Times New Roman" w:hAnsi="Times New Roman"/>
                <w:b/>
              </w:rPr>
            </w:pPr>
            <w:r>
              <w:rPr>
                <w:rFonts w:ascii="Times New Roman" w:eastAsia="Times New Roman" w:hAnsi="Times New Roman"/>
                <w:b/>
              </w:rPr>
              <w:t>Latvija</w:t>
            </w:r>
          </w:p>
        </w:tc>
        <w:tc>
          <w:tcPr>
            <w:tcW w:w="3980" w:type="dxa"/>
            <w:shd w:val="clear" w:color="auto" w:fill="auto"/>
            <w:vAlign w:val="bottom"/>
          </w:tcPr>
          <w:p w:rsidR="00321F99" w:rsidRDefault="00321F99" w:rsidP="000E2A1A">
            <w:pPr>
              <w:spacing w:line="0" w:lineRule="atLeast"/>
              <w:ind w:left="380"/>
              <w:rPr>
                <w:rFonts w:ascii="Times New Roman" w:eastAsia="Times New Roman" w:hAnsi="Times New Roman"/>
                <w:b/>
              </w:rPr>
            </w:pPr>
            <w:r>
              <w:rPr>
                <w:rFonts w:ascii="Times New Roman" w:eastAsia="Times New Roman" w:hAnsi="Times New Roman"/>
                <w:b/>
              </w:rPr>
              <w:t>United Kingdom (Northern Ireland)</w:t>
            </w:r>
          </w:p>
        </w:tc>
      </w:tr>
      <w:tr w:rsidR="00321F99" w:rsidTr="000E2A1A">
        <w:trPr>
          <w:trHeight w:val="275"/>
        </w:trPr>
        <w:tc>
          <w:tcPr>
            <w:tcW w:w="4280" w:type="dxa"/>
            <w:vMerge/>
            <w:shd w:val="clear" w:color="auto" w:fill="auto"/>
            <w:vAlign w:val="bottom"/>
          </w:tcPr>
          <w:p w:rsidR="00321F99" w:rsidRDefault="00321F99" w:rsidP="000E2A1A">
            <w:pPr>
              <w:spacing w:line="0" w:lineRule="atLeast"/>
              <w:rPr>
                <w:rFonts w:ascii="Times New Roman" w:eastAsia="Times New Roman" w:hAnsi="Times New Roman"/>
                <w:sz w:val="10"/>
              </w:rPr>
            </w:pPr>
          </w:p>
        </w:tc>
        <w:tc>
          <w:tcPr>
            <w:tcW w:w="3980" w:type="dxa"/>
            <w:vMerge w:val="restart"/>
            <w:shd w:val="clear" w:color="auto" w:fill="auto"/>
            <w:vAlign w:val="bottom"/>
          </w:tcPr>
          <w:p w:rsidR="00321F99" w:rsidRDefault="00321F99" w:rsidP="000E2A1A">
            <w:pPr>
              <w:spacing w:line="0" w:lineRule="atLeast"/>
              <w:ind w:left="380"/>
              <w:rPr>
                <w:rFonts w:ascii="Times New Roman" w:eastAsia="Times New Roman" w:hAnsi="Times New Roman"/>
                <w:w w:val="98"/>
              </w:rPr>
            </w:pPr>
            <w:r>
              <w:rPr>
                <w:rFonts w:ascii="Times New Roman" w:eastAsia="Times New Roman" w:hAnsi="Times New Roman"/>
                <w:w w:val="98"/>
              </w:rPr>
              <w:t>Eli Lilly and Company (Ireland) Limited</w:t>
            </w:r>
          </w:p>
        </w:tc>
      </w:tr>
      <w:tr w:rsidR="00321F99" w:rsidTr="000E2A1A">
        <w:trPr>
          <w:trHeight w:val="409"/>
        </w:trPr>
        <w:tc>
          <w:tcPr>
            <w:tcW w:w="4280" w:type="dxa"/>
            <w:vMerge w:val="restart"/>
            <w:shd w:val="clear" w:color="auto" w:fill="auto"/>
            <w:vAlign w:val="bottom"/>
          </w:tcPr>
          <w:p w:rsidR="00321F99" w:rsidRDefault="00321F99" w:rsidP="000E2A1A">
            <w:pPr>
              <w:spacing w:line="249" w:lineRule="exact"/>
              <w:rPr>
                <w:rFonts w:ascii="Times New Roman" w:eastAsia="Times New Roman" w:hAnsi="Times New Roman"/>
              </w:rPr>
            </w:pPr>
            <w:r>
              <w:rPr>
                <w:rFonts w:ascii="Times New Roman" w:eastAsia="Times New Roman" w:hAnsi="Times New Roman"/>
              </w:rPr>
              <w:t>Eli Lilly (Suisse) S.A Pārstāvniecība Latvijā</w:t>
            </w:r>
          </w:p>
        </w:tc>
        <w:tc>
          <w:tcPr>
            <w:tcW w:w="3980" w:type="dxa"/>
            <w:vMerge/>
            <w:shd w:val="clear" w:color="auto" w:fill="auto"/>
            <w:vAlign w:val="bottom"/>
          </w:tcPr>
          <w:p w:rsidR="00321F99" w:rsidRDefault="00321F99" w:rsidP="000E2A1A">
            <w:pPr>
              <w:spacing w:line="0" w:lineRule="atLeast"/>
              <w:rPr>
                <w:rFonts w:ascii="Times New Roman" w:eastAsia="Times New Roman" w:hAnsi="Times New Roman"/>
                <w:sz w:val="11"/>
              </w:rPr>
            </w:pPr>
          </w:p>
        </w:tc>
      </w:tr>
      <w:tr w:rsidR="00321F99" w:rsidTr="000E2A1A">
        <w:trPr>
          <w:trHeight w:val="275"/>
        </w:trPr>
        <w:tc>
          <w:tcPr>
            <w:tcW w:w="4280" w:type="dxa"/>
            <w:vMerge/>
            <w:shd w:val="clear" w:color="auto" w:fill="auto"/>
            <w:vAlign w:val="bottom"/>
          </w:tcPr>
          <w:p w:rsidR="00321F99" w:rsidRDefault="00321F99" w:rsidP="000E2A1A">
            <w:pPr>
              <w:spacing w:line="0" w:lineRule="atLeast"/>
              <w:rPr>
                <w:rFonts w:ascii="Times New Roman" w:eastAsia="Times New Roman" w:hAnsi="Times New Roman"/>
                <w:sz w:val="10"/>
              </w:rPr>
            </w:pPr>
          </w:p>
        </w:tc>
        <w:tc>
          <w:tcPr>
            <w:tcW w:w="3980" w:type="dxa"/>
            <w:vMerge w:val="restart"/>
            <w:shd w:val="clear" w:color="auto" w:fill="auto"/>
            <w:vAlign w:val="bottom"/>
          </w:tcPr>
          <w:p w:rsidR="00321F99" w:rsidRDefault="00321F99" w:rsidP="000E2A1A">
            <w:pPr>
              <w:spacing w:line="0" w:lineRule="atLeast"/>
              <w:ind w:left="380"/>
              <w:rPr>
                <w:rFonts w:ascii="Times New Roman" w:eastAsia="Times New Roman" w:hAnsi="Times New Roman"/>
              </w:rPr>
            </w:pPr>
            <w:r>
              <w:rPr>
                <w:rFonts w:ascii="Times New Roman" w:eastAsia="Times New Roman" w:hAnsi="Times New Roman"/>
              </w:rPr>
              <w:t>Tel: + 353-(0) 1 661 4377</w:t>
            </w:r>
          </w:p>
        </w:tc>
      </w:tr>
      <w:tr w:rsidR="00321F99" w:rsidTr="000E2A1A">
        <w:trPr>
          <w:trHeight w:val="413"/>
        </w:trPr>
        <w:tc>
          <w:tcPr>
            <w:tcW w:w="4280" w:type="dxa"/>
            <w:vMerge w:val="restart"/>
            <w:shd w:val="clear" w:color="auto" w:fill="auto"/>
            <w:vAlign w:val="bottom"/>
          </w:tcPr>
          <w:p w:rsidR="00321F99" w:rsidRDefault="00321F99" w:rsidP="000E2A1A">
            <w:pPr>
              <w:spacing w:line="0" w:lineRule="atLeast"/>
              <w:rPr>
                <w:rFonts w:ascii="Times New Roman" w:eastAsia="Times New Roman" w:hAnsi="Times New Roman"/>
              </w:rPr>
            </w:pPr>
            <w:r>
              <w:rPr>
                <w:rFonts w:ascii="Times New Roman" w:eastAsia="Times New Roman" w:hAnsi="Times New Roman"/>
              </w:rPr>
              <w:t xml:space="preserve">Tel: </w:t>
            </w:r>
            <w:r>
              <w:rPr>
                <w:rFonts w:ascii="Times New Roman" w:eastAsia="Times New Roman" w:hAnsi="Times New Roman"/>
                <w:b/>
              </w:rPr>
              <w:t>+</w:t>
            </w:r>
            <w:r>
              <w:rPr>
                <w:rFonts w:ascii="Times New Roman" w:eastAsia="Times New Roman" w:hAnsi="Times New Roman"/>
              </w:rPr>
              <w:t>371 67364000</w:t>
            </w:r>
          </w:p>
        </w:tc>
        <w:tc>
          <w:tcPr>
            <w:tcW w:w="3980" w:type="dxa"/>
            <w:vMerge/>
            <w:shd w:val="clear" w:color="auto" w:fill="auto"/>
            <w:vAlign w:val="bottom"/>
          </w:tcPr>
          <w:p w:rsidR="00321F99" w:rsidRDefault="00321F99" w:rsidP="000E2A1A">
            <w:pPr>
              <w:spacing w:line="0" w:lineRule="atLeast"/>
              <w:rPr>
                <w:rFonts w:ascii="Times New Roman" w:eastAsia="Times New Roman" w:hAnsi="Times New Roman"/>
                <w:sz w:val="15"/>
              </w:rPr>
            </w:pPr>
          </w:p>
        </w:tc>
      </w:tr>
      <w:tr w:rsidR="00321F99" w:rsidTr="000E2A1A">
        <w:trPr>
          <w:trHeight w:val="126"/>
        </w:trPr>
        <w:tc>
          <w:tcPr>
            <w:tcW w:w="4280" w:type="dxa"/>
            <w:vMerge/>
            <w:shd w:val="clear" w:color="auto" w:fill="auto"/>
            <w:vAlign w:val="bottom"/>
          </w:tcPr>
          <w:p w:rsidR="00321F99" w:rsidRDefault="00321F99" w:rsidP="000E2A1A">
            <w:pPr>
              <w:spacing w:line="0" w:lineRule="atLeast"/>
              <w:rPr>
                <w:rFonts w:ascii="Times New Roman" w:eastAsia="Times New Roman" w:hAnsi="Times New Roman"/>
                <w:sz w:val="10"/>
              </w:rPr>
            </w:pPr>
          </w:p>
        </w:tc>
        <w:tc>
          <w:tcPr>
            <w:tcW w:w="3980" w:type="dxa"/>
            <w:shd w:val="clear" w:color="auto" w:fill="auto"/>
            <w:vAlign w:val="bottom"/>
          </w:tcPr>
          <w:p w:rsidR="00321F99" w:rsidRDefault="00321F99" w:rsidP="000E2A1A">
            <w:pPr>
              <w:spacing w:line="0" w:lineRule="atLeast"/>
              <w:rPr>
                <w:rFonts w:ascii="Times New Roman" w:eastAsia="Times New Roman" w:hAnsi="Times New Roman"/>
                <w:sz w:val="10"/>
              </w:rPr>
            </w:pPr>
          </w:p>
        </w:tc>
      </w:tr>
    </w:tbl>
    <w:p w:rsidR="00321F99" w:rsidRDefault="00321F99" w:rsidP="00321F99">
      <w:pPr>
        <w:spacing w:line="323" w:lineRule="exact"/>
        <w:rPr>
          <w:rFonts w:ascii="Times New Roman" w:eastAsia="Times New Roman" w:hAnsi="Times New Roman"/>
        </w:rPr>
      </w:pPr>
    </w:p>
    <w:p w:rsidR="00321F99" w:rsidRDefault="00321F99" w:rsidP="00321F99">
      <w:pPr>
        <w:spacing w:line="0" w:lineRule="atLeast"/>
        <w:rPr>
          <w:rFonts w:ascii="Times New Roman" w:eastAsia="Times New Roman" w:hAnsi="Times New Roman"/>
          <w:b/>
        </w:rPr>
      </w:pPr>
      <w:r>
        <w:rPr>
          <w:rFonts w:ascii="Times New Roman" w:eastAsia="Times New Roman" w:hAnsi="Times New Roman"/>
          <w:b/>
        </w:rPr>
        <w:t>Šis pakuotės lapelis paskutinį kartą peržiūrėtas</w:t>
      </w:r>
    </w:p>
    <w:p w:rsidR="00321F99" w:rsidRDefault="00321F99" w:rsidP="00321F99">
      <w:pPr>
        <w:spacing w:line="252" w:lineRule="exact"/>
        <w:rPr>
          <w:rFonts w:ascii="Times New Roman" w:eastAsia="Times New Roman" w:hAnsi="Times New Roman"/>
        </w:rPr>
      </w:pPr>
    </w:p>
    <w:p w:rsidR="00321F99" w:rsidRDefault="00321F99" w:rsidP="00321F99">
      <w:pPr>
        <w:spacing w:line="0" w:lineRule="atLeast"/>
        <w:rPr>
          <w:rFonts w:ascii="Times New Roman" w:eastAsia="Times New Roman" w:hAnsi="Times New Roman"/>
          <w:b/>
        </w:rPr>
      </w:pPr>
      <w:r>
        <w:rPr>
          <w:rFonts w:ascii="Times New Roman" w:eastAsia="Times New Roman" w:hAnsi="Times New Roman"/>
          <w:b/>
        </w:rPr>
        <w:t>Kiti informacijos šaltiniai</w:t>
      </w:r>
    </w:p>
    <w:p w:rsidR="00321F99" w:rsidRDefault="00321F99" w:rsidP="00321F99">
      <w:pPr>
        <w:spacing w:line="4" w:lineRule="exact"/>
        <w:rPr>
          <w:rFonts w:ascii="Times New Roman" w:eastAsia="Times New Roman" w:hAnsi="Times New Roman"/>
        </w:rPr>
      </w:pPr>
    </w:p>
    <w:p w:rsidR="00321F99" w:rsidRDefault="00321F99" w:rsidP="00321F99">
      <w:pPr>
        <w:spacing w:line="279" w:lineRule="auto"/>
        <w:ind w:right="1828"/>
        <w:rPr>
          <w:rFonts w:ascii="Times New Roman" w:eastAsia="Times New Roman" w:hAnsi="Times New Roman"/>
          <w:color w:val="000000"/>
        </w:rPr>
      </w:pPr>
      <w:r>
        <w:rPr>
          <w:rFonts w:ascii="Times New Roman" w:eastAsia="Times New Roman" w:hAnsi="Times New Roman"/>
        </w:rPr>
        <w:t xml:space="preserve">Išsami informacija apie šį vaistą pateikiama Europos vaistų agentūros tinklalapyje </w:t>
      </w:r>
      <w:r>
        <w:rPr>
          <w:rFonts w:ascii="Times New Roman" w:eastAsia="Times New Roman" w:hAnsi="Times New Roman"/>
          <w:color w:val="0000FF"/>
          <w:u w:val="single"/>
        </w:rPr>
        <w:t>http://www.ema.europa.eu</w:t>
      </w:r>
      <w:r>
        <w:rPr>
          <w:rFonts w:ascii="Times New Roman" w:eastAsia="Times New Roman" w:hAnsi="Times New Roman"/>
          <w:color w:val="000000"/>
        </w:rPr>
        <w:t>.</w:t>
      </w:r>
    </w:p>
    <w:p w:rsidR="00321F99" w:rsidRDefault="00321F99" w:rsidP="00321F99">
      <w:pPr>
        <w:spacing w:line="279" w:lineRule="auto"/>
        <w:ind w:right="1828"/>
        <w:rPr>
          <w:rFonts w:ascii="Times New Roman" w:eastAsia="Times New Roman" w:hAnsi="Times New Roman"/>
          <w:color w:val="000000"/>
        </w:rPr>
        <w:sectPr w:rsidR="00321F99">
          <w:pgSz w:w="11900" w:h="16840"/>
          <w:pgMar w:top="1227" w:right="1440" w:bottom="206" w:left="1420" w:header="0" w:footer="0" w:gutter="0"/>
          <w:cols w:space="0" w:equalWidth="0">
            <w:col w:w="9048"/>
          </w:cols>
          <w:docGrid w:linePitch="360"/>
        </w:sect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377" w:lineRule="exact"/>
        <w:rPr>
          <w:rFonts w:ascii="Times New Roman" w:eastAsia="Times New Roman" w:hAnsi="Times New Roman"/>
        </w:rPr>
      </w:pPr>
    </w:p>
    <w:p w:rsidR="00321F99" w:rsidRDefault="00321F99" w:rsidP="00321F99">
      <w:pPr>
        <w:spacing w:line="0" w:lineRule="atLeast"/>
        <w:ind w:right="68"/>
        <w:jc w:val="center"/>
        <w:rPr>
          <w:rFonts w:ascii="Arial" w:eastAsia="Arial" w:hAnsi="Arial"/>
          <w:sz w:val="16"/>
        </w:rPr>
      </w:pPr>
      <w:r>
        <w:rPr>
          <w:rFonts w:ascii="Arial" w:eastAsia="Arial" w:hAnsi="Arial"/>
          <w:sz w:val="16"/>
        </w:rPr>
        <w:t>50</w:t>
      </w:r>
    </w:p>
    <w:p w:rsidR="00321F99" w:rsidRDefault="00321F99" w:rsidP="00321F99">
      <w:pPr>
        <w:spacing w:line="0" w:lineRule="atLeast"/>
        <w:ind w:right="68"/>
        <w:jc w:val="center"/>
        <w:rPr>
          <w:rFonts w:ascii="Arial" w:eastAsia="Arial" w:hAnsi="Arial"/>
          <w:sz w:val="16"/>
        </w:rPr>
        <w:sectPr w:rsidR="00321F99">
          <w:type w:val="continuous"/>
          <w:pgSz w:w="11900" w:h="16840"/>
          <w:pgMar w:top="1227" w:right="1440" w:bottom="206" w:left="1420" w:header="0" w:footer="0" w:gutter="0"/>
          <w:cols w:space="0" w:equalWidth="0">
            <w:col w:w="9048"/>
          </w:cols>
          <w:docGrid w:linePitch="360"/>
        </w:sectPr>
      </w:pPr>
    </w:p>
    <w:p w:rsidR="00321F99" w:rsidRDefault="00321F99" w:rsidP="00321F99">
      <w:pPr>
        <w:spacing w:line="200" w:lineRule="exact"/>
        <w:rPr>
          <w:rFonts w:ascii="Times New Roman" w:eastAsia="Times New Roman" w:hAnsi="Times New Roman"/>
        </w:rPr>
      </w:pPr>
      <w:bookmarkStart w:id="6" w:name="page51"/>
      <w:bookmarkEnd w:id="6"/>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366" w:lineRule="exact"/>
        <w:rPr>
          <w:rFonts w:ascii="Times New Roman" w:eastAsia="Times New Roman" w:hAnsi="Times New Roman"/>
        </w:rPr>
      </w:pPr>
    </w:p>
    <w:p w:rsidR="00321F99" w:rsidRDefault="00321F99" w:rsidP="00321F99">
      <w:pPr>
        <w:spacing w:line="0" w:lineRule="atLeast"/>
        <w:ind w:right="8"/>
        <w:jc w:val="center"/>
        <w:rPr>
          <w:rFonts w:ascii="Times New Roman" w:eastAsia="Times New Roman" w:hAnsi="Times New Roman"/>
          <w:b/>
        </w:rPr>
      </w:pPr>
      <w:r>
        <w:rPr>
          <w:rFonts w:ascii="Times New Roman" w:eastAsia="Times New Roman" w:hAnsi="Times New Roman"/>
          <w:b/>
        </w:rPr>
        <w:t>IV PRIEDAS</w:t>
      </w:r>
    </w:p>
    <w:p w:rsidR="00321F99" w:rsidRDefault="00321F99" w:rsidP="00321F99">
      <w:pPr>
        <w:spacing w:line="200" w:lineRule="exact"/>
        <w:rPr>
          <w:rFonts w:ascii="Times New Roman" w:eastAsia="Times New Roman" w:hAnsi="Times New Roman"/>
        </w:rPr>
      </w:pPr>
    </w:p>
    <w:p w:rsidR="00321F99" w:rsidRDefault="00321F99" w:rsidP="00321F99">
      <w:pPr>
        <w:spacing w:line="299" w:lineRule="exact"/>
        <w:rPr>
          <w:rFonts w:ascii="Times New Roman" w:eastAsia="Times New Roman" w:hAnsi="Times New Roman"/>
        </w:rPr>
      </w:pPr>
    </w:p>
    <w:p w:rsidR="00321F99" w:rsidRDefault="00321F99" w:rsidP="00321F99">
      <w:pPr>
        <w:spacing w:line="288" w:lineRule="auto"/>
        <w:ind w:left="20" w:right="28"/>
        <w:jc w:val="center"/>
        <w:rPr>
          <w:rFonts w:ascii="Times New Roman" w:eastAsia="Times New Roman" w:hAnsi="Times New Roman"/>
          <w:b/>
        </w:rPr>
      </w:pPr>
      <w:r>
        <w:rPr>
          <w:rFonts w:ascii="Times New Roman" w:eastAsia="Times New Roman" w:hAnsi="Times New Roman"/>
          <w:b/>
        </w:rPr>
        <w:t>EUROPOS VAISTŲ AGENTŪROS IŠVADOS DĖL VIENERIŲ METŲ RINKOS APSAUGOS PRAŠYMO</w:t>
      </w: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200" w:lineRule="exact"/>
        <w:rPr>
          <w:rFonts w:ascii="Times New Roman" w:eastAsia="Times New Roman" w:hAnsi="Times New Roman"/>
        </w:rPr>
      </w:pPr>
    </w:p>
    <w:p w:rsidR="00321F99" w:rsidRDefault="00321F99" w:rsidP="00321F99">
      <w:pPr>
        <w:spacing w:line="320" w:lineRule="exact"/>
        <w:rPr>
          <w:rFonts w:ascii="Times New Roman" w:eastAsia="Times New Roman" w:hAnsi="Times New Roman"/>
        </w:rPr>
      </w:pPr>
    </w:p>
    <w:p w:rsidR="00321F99" w:rsidRDefault="00321F99" w:rsidP="00321F99">
      <w:pPr>
        <w:spacing w:line="0" w:lineRule="atLeast"/>
        <w:ind w:right="108"/>
        <w:jc w:val="center"/>
        <w:rPr>
          <w:rFonts w:ascii="Arial" w:eastAsia="Arial" w:hAnsi="Arial"/>
          <w:sz w:val="16"/>
        </w:rPr>
      </w:pPr>
      <w:r>
        <w:rPr>
          <w:rFonts w:ascii="Arial" w:eastAsia="Arial" w:hAnsi="Arial"/>
          <w:sz w:val="16"/>
        </w:rPr>
        <w:t>51</w:t>
      </w:r>
    </w:p>
    <w:p w:rsidR="00321F99" w:rsidRDefault="00321F99" w:rsidP="00321F99">
      <w:pPr>
        <w:spacing w:line="0" w:lineRule="atLeast"/>
        <w:ind w:right="108"/>
        <w:jc w:val="center"/>
        <w:rPr>
          <w:rFonts w:ascii="Arial" w:eastAsia="Arial" w:hAnsi="Arial"/>
          <w:sz w:val="16"/>
        </w:rPr>
        <w:sectPr w:rsidR="00321F99">
          <w:pgSz w:w="11900" w:h="16840"/>
          <w:pgMar w:top="1440" w:right="1440" w:bottom="206" w:left="1440" w:header="0" w:footer="0" w:gutter="0"/>
          <w:cols w:space="0" w:equalWidth="0">
            <w:col w:w="9028"/>
          </w:cols>
          <w:docGrid w:linePitch="360"/>
        </w:sectPr>
      </w:pPr>
    </w:p>
    <w:p w:rsidR="00321F99" w:rsidRDefault="00321F99" w:rsidP="00321F99">
      <w:pPr>
        <w:spacing w:line="0" w:lineRule="atLeast"/>
        <w:ind w:left="2"/>
        <w:rPr>
          <w:rFonts w:ascii="Times New Roman" w:eastAsia="Times New Roman" w:hAnsi="Times New Roman"/>
          <w:b/>
        </w:rPr>
      </w:pPr>
      <w:bookmarkStart w:id="7" w:name="page52"/>
      <w:bookmarkEnd w:id="7"/>
      <w:r>
        <w:rPr>
          <w:rFonts w:ascii="Times New Roman" w:eastAsia="Times New Roman" w:hAnsi="Times New Roman"/>
          <w:b/>
        </w:rPr>
        <w:t>Europos vaistų agentūros išvados dėl</w:t>
      </w:r>
    </w:p>
    <w:p w:rsidR="00321F99" w:rsidRDefault="00321F99" w:rsidP="00321F99">
      <w:pPr>
        <w:spacing w:line="246" w:lineRule="exact"/>
        <w:rPr>
          <w:rFonts w:ascii="Times New Roman" w:eastAsia="Times New Roman" w:hAnsi="Times New Roman"/>
        </w:rPr>
      </w:pPr>
    </w:p>
    <w:p w:rsidR="00321F99" w:rsidRDefault="00321F99" w:rsidP="00321F99">
      <w:pPr>
        <w:numPr>
          <w:ilvl w:val="0"/>
          <w:numId w:val="26"/>
        </w:numPr>
        <w:tabs>
          <w:tab w:val="left" w:pos="402"/>
        </w:tabs>
        <w:spacing w:after="0" w:line="0" w:lineRule="atLeast"/>
        <w:ind w:left="402" w:hanging="402"/>
        <w:rPr>
          <w:rFonts w:ascii="Arial" w:eastAsia="Arial" w:hAnsi="Arial"/>
          <w:b/>
        </w:rPr>
      </w:pPr>
      <w:r>
        <w:rPr>
          <w:rFonts w:ascii="Times New Roman" w:eastAsia="Times New Roman" w:hAnsi="Times New Roman"/>
          <w:b/>
        </w:rPr>
        <w:t>vienerių metų rinkos apsaugos</w:t>
      </w:r>
    </w:p>
    <w:p w:rsidR="00321F99" w:rsidRDefault="00321F99" w:rsidP="00321F99">
      <w:pPr>
        <w:spacing w:line="170" w:lineRule="exact"/>
        <w:rPr>
          <w:rFonts w:ascii="Times New Roman" w:eastAsia="Times New Roman" w:hAnsi="Times New Roman"/>
        </w:rPr>
      </w:pPr>
    </w:p>
    <w:p w:rsidR="00321F99" w:rsidRDefault="00321F99" w:rsidP="00321F99">
      <w:pPr>
        <w:spacing w:line="285" w:lineRule="auto"/>
        <w:ind w:left="2" w:right="28"/>
        <w:jc w:val="both"/>
        <w:rPr>
          <w:rFonts w:ascii="Times New Roman" w:eastAsia="Times New Roman" w:hAnsi="Times New Roman"/>
        </w:rPr>
      </w:pPr>
      <w:r>
        <w:rPr>
          <w:rFonts w:ascii="Times New Roman" w:eastAsia="Times New Roman" w:hAnsi="Times New Roman"/>
          <w:i/>
        </w:rPr>
        <w:t>CHMP,</w:t>
      </w:r>
      <w:r>
        <w:rPr>
          <w:rFonts w:ascii="Times New Roman" w:eastAsia="Times New Roman" w:hAnsi="Times New Roman"/>
        </w:rPr>
        <w:t xml:space="preserve"> atsižvelgdamas į Reglamento (EB) Nr. 726/2004 14 straipsnio 11 dalies nuostatas, peržiūrėjo registruotojo pateiktus duomenis ir mano, kad nauja terapinė indikacija duoda svarbią klinikinę naudą, palyginti su esamu gydymu, kaip išsamiau paaiškinta Europos viešame vertinimo protokole.</w:t>
      </w:r>
    </w:p>
    <w:p w:rsidR="00C9538D" w:rsidRDefault="00C9538D"/>
    <w:sectPr w:rsidR="00C9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2"/>
    <w:multiLevelType w:val="hybridMultilevel"/>
    <w:tmpl w:val="1816F8C4"/>
    <w:lvl w:ilvl="0" w:tplc="2770363A">
      <w:start w:val="1"/>
      <w:numFmt w:val="bullet"/>
      <w:lvlText w:val="-"/>
      <w:lvlJc w:val="left"/>
    </w:lvl>
    <w:lvl w:ilvl="1" w:tplc="D6DC419C">
      <w:start w:val="1"/>
      <w:numFmt w:val="bullet"/>
      <w:lvlText w:val=""/>
      <w:lvlJc w:val="left"/>
    </w:lvl>
    <w:lvl w:ilvl="2" w:tplc="7B2811EC">
      <w:start w:val="1"/>
      <w:numFmt w:val="bullet"/>
      <w:lvlText w:val=""/>
      <w:lvlJc w:val="left"/>
    </w:lvl>
    <w:lvl w:ilvl="3" w:tplc="CC848980">
      <w:start w:val="1"/>
      <w:numFmt w:val="bullet"/>
      <w:lvlText w:val=""/>
      <w:lvlJc w:val="left"/>
    </w:lvl>
    <w:lvl w:ilvl="4" w:tplc="9C1EB480">
      <w:start w:val="1"/>
      <w:numFmt w:val="bullet"/>
      <w:lvlText w:val=""/>
      <w:lvlJc w:val="left"/>
    </w:lvl>
    <w:lvl w:ilvl="5" w:tplc="42F8842C">
      <w:start w:val="1"/>
      <w:numFmt w:val="bullet"/>
      <w:lvlText w:val=""/>
      <w:lvlJc w:val="left"/>
    </w:lvl>
    <w:lvl w:ilvl="6" w:tplc="F43E9E58">
      <w:start w:val="1"/>
      <w:numFmt w:val="bullet"/>
      <w:lvlText w:val=""/>
      <w:lvlJc w:val="left"/>
    </w:lvl>
    <w:lvl w:ilvl="7" w:tplc="179E674E">
      <w:start w:val="1"/>
      <w:numFmt w:val="bullet"/>
      <w:lvlText w:val=""/>
      <w:lvlJc w:val="left"/>
    </w:lvl>
    <w:lvl w:ilvl="8" w:tplc="905A71F4">
      <w:start w:val="1"/>
      <w:numFmt w:val="bullet"/>
      <w:lvlText w:val=""/>
      <w:lvlJc w:val="left"/>
    </w:lvl>
  </w:abstractNum>
  <w:abstractNum w:abstractNumId="1" w15:restartNumberingAfterBreak="0">
    <w:nsid w:val="00000083"/>
    <w:multiLevelType w:val="hybridMultilevel"/>
    <w:tmpl w:val="37DF2232"/>
    <w:lvl w:ilvl="0" w:tplc="9BFCA748">
      <w:start w:val="1"/>
      <w:numFmt w:val="decimal"/>
      <w:lvlText w:val="%1."/>
      <w:lvlJc w:val="left"/>
    </w:lvl>
    <w:lvl w:ilvl="1" w:tplc="212AC97A">
      <w:start w:val="1"/>
      <w:numFmt w:val="decimal"/>
      <w:lvlText w:val="%2"/>
      <w:lvlJc w:val="left"/>
    </w:lvl>
    <w:lvl w:ilvl="2" w:tplc="C2D63440">
      <w:start w:val="1"/>
      <w:numFmt w:val="bullet"/>
      <w:lvlText w:val=""/>
      <w:lvlJc w:val="left"/>
    </w:lvl>
    <w:lvl w:ilvl="3" w:tplc="D87CC9F0">
      <w:start w:val="1"/>
      <w:numFmt w:val="bullet"/>
      <w:lvlText w:val=""/>
      <w:lvlJc w:val="left"/>
    </w:lvl>
    <w:lvl w:ilvl="4" w:tplc="8DF8F584">
      <w:start w:val="1"/>
      <w:numFmt w:val="bullet"/>
      <w:lvlText w:val=""/>
      <w:lvlJc w:val="left"/>
    </w:lvl>
    <w:lvl w:ilvl="5" w:tplc="83D871B0">
      <w:start w:val="1"/>
      <w:numFmt w:val="bullet"/>
      <w:lvlText w:val=""/>
      <w:lvlJc w:val="left"/>
    </w:lvl>
    <w:lvl w:ilvl="6" w:tplc="DFE61ECE">
      <w:start w:val="1"/>
      <w:numFmt w:val="bullet"/>
      <w:lvlText w:val=""/>
      <w:lvlJc w:val="left"/>
    </w:lvl>
    <w:lvl w:ilvl="7" w:tplc="0E9E0220">
      <w:start w:val="1"/>
      <w:numFmt w:val="bullet"/>
      <w:lvlText w:val=""/>
      <w:lvlJc w:val="left"/>
    </w:lvl>
    <w:lvl w:ilvl="8" w:tplc="FFBC7554">
      <w:start w:val="1"/>
      <w:numFmt w:val="bullet"/>
      <w:lvlText w:val=""/>
      <w:lvlJc w:val="left"/>
    </w:lvl>
  </w:abstractNum>
  <w:abstractNum w:abstractNumId="2" w15:restartNumberingAfterBreak="0">
    <w:nsid w:val="00000084"/>
    <w:multiLevelType w:val="hybridMultilevel"/>
    <w:tmpl w:val="7AB49DAE"/>
    <w:lvl w:ilvl="0" w:tplc="E17855D8">
      <w:start w:val="1"/>
      <w:numFmt w:val="decimal"/>
      <w:lvlText w:val="%1."/>
      <w:lvlJc w:val="left"/>
    </w:lvl>
    <w:lvl w:ilvl="1" w:tplc="CE1ED25E">
      <w:start w:val="1"/>
      <w:numFmt w:val="decimal"/>
      <w:lvlText w:val="%2"/>
      <w:lvlJc w:val="left"/>
    </w:lvl>
    <w:lvl w:ilvl="2" w:tplc="E8D48926">
      <w:start w:val="1"/>
      <w:numFmt w:val="bullet"/>
      <w:lvlText w:val=""/>
      <w:lvlJc w:val="left"/>
    </w:lvl>
    <w:lvl w:ilvl="3" w:tplc="214600F0">
      <w:start w:val="1"/>
      <w:numFmt w:val="bullet"/>
      <w:lvlText w:val=""/>
      <w:lvlJc w:val="left"/>
    </w:lvl>
    <w:lvl w:ilvl="4" w:tplc="354063E2">
      <w:start w:val="1"/>
      <w:numFmt w:val="bullet"/>
      <w:lvlText w:val=""/>
      <w:lvlJc w:val="left"/>
    </w:lvl>
    <w:lvl w:ilvl="5" w:tplc="3D08C8DE">
      <w:start w:val="1"/>
      <w:numFmt w:val="bullet"/>
      <w:lvlText w:val=""/>
      <w:lvlJc w:val="left"/>
    </w:lvl>
    <w:lvl w:ilvl="6" w:tplc="5F98A61A">
      <w:start w:val="1"/>
      <w:numFmt w:val="bullet"/>
      <w:lvlText w:val=""/>
      <w:lvlJc w:val="left"/>
    </w:lvl>
    <w:lvl w:ilvl="7" w:tplc="A4EC86DE">
      <w:start w:val="1"/>
      <w:numFmt w:val="bullet"/>
      <w:lvlText w:val=""/>
      <w:lvlJc w:val="left"/>
    </w:lvl>
    <w:lvl w:ilvl="8" w:tplc="6E9CBF58">
      <w:start w:val="1"/>
      <w:numFmt w:val="bullet"/>
      <w:lvlText w:val=""/>
      <w:lvlJc w:val="left"/>
    </w:lvl>
  </w:abstractNum>
  <w:abstractNum w:abstractNumId="3" w15:restartNumberingAfterBreak="0">
    <w:nsid w:val="00000085"/>
    <w:multiLevelType w:val="hybridMultilevel"/>
    <w:tmpl w:val="759F82CC"/>
    <w:lvl w:ilvl="0" w:tplc="F3F0CF8E">
      <w:start w:val="1"/>
      <w:numFmt w:val="bullet"/>
      <w:lvlText w:val="-"/>
      <w:lvlJc w:val="left"/>
    </w:lvl>
    <w:lvl w:ilvl="1" w:tplc="1974E154">
      <w:start w:val="1"/>
      <w:numFmt w:val="bullet"/>
      <w:lvlText w:val=""/>
      <w:lvlJc w:val="left"/>
    </w:lvl>
    <w:lvl w:ilvl="2" w:tplc="17128476">
      <w:start w:val="1"/>
      <w:numFmt w:val="bullet"/>
      <w:lvlText w:val=""/>
      <w:lvlJc w:val="left"/>
    </w:lvl>
    <w:lvl w:ilvl="3" w:tplc="2846618E">
      <w:start w:val="1"/>
      <w:numFmt w:val="bullet"/>
      <w:lvlText w:val=""/>
      <w:lvlJc w:val="left"/>
    </w:lvl>
    <w:lvl w:ilvl="4" w:tplc="0B8C4CB4">
      <w:start w:val="1"/>
      <w:numFmt w:val="bullet"/>
      <w:lvlText w:val=""/>
      <w:lvlJc w:val="left"/>
    </w:lvl>
    <w:lvl w:ilvl="5" w:tplc="F4E47798">
      <w:start w:val="1"/>
      <w:numFmt w:val="bullet"/>
      <w:lvlText w:val=""/>
      <w:lvlJc w:val="left"/>
    </w:lvl>
    <w:lvl w:ilvl="6" w:tplc="A09636F4">
      <w:start w:val="1"/>
      <w:numFmt w:val="bullet"/>
      <w:lvlText w:val=""/>
      <w:lvlJc w:val="left"/>
    </w:lvl>
    <w:lvl w:ilvl="7" w:tplc="BF024328">
      <w:start w:val="1"/>
      <w:numFmt w:val="bullet"/>
      <w:lvlText w:val=""/>
      <w:lvlJc w:val="left"/>
    </w:lvl>
    <w:lvl w:ilvl="8" w:tplc="E10C2536">
      <w:start w:val="1"/>
      <w:numFmt w:val="bullet"/>
      <w:lvlText w:val=""/>
      <w:lvlJc w:val="left"/>
    </w:lvl>
  </w:abstractNum>
  <w:abstractNum w:abstractNumId="4" w15:restartNumberingAfterBreak="0">
    <w:nsid w:val="00000086"/>
    <w:multiLevelType w:val="hybridMultilevel"/>
    <w:tmpl w:val="61E74EA2"/>
    <w:lvl w:ilvl="0" w:tplc="72406C9E">
      <w:start w:val="2"/>
      <w:numFmt w:val="decimal"/>
      <w:lvlText w:val="%1."/>
      <w:lvlJc w:val="left"/>
    </w:lvl>
    <w:lvl w:ilvl="1" w:tplc="5FFA827C">
      <w:start w:val="1"/>
      <w:numFmt w:val="bullet"/>
      <w:lvlText w:val=""/>
      <w:lvlJc w:val="left"/>
    </w:lvl>
    <w:lvl w:ilvl="2" w:tplc="778A7CE8">
      <w:start w:val="1"/>
      <w:numFmt w:val="bullet"/>
      <w:lvlText w:val=""/>
      <w:lvlJc w:val="left"/>
    </w:lvl>
    <w:lvl w:ilvl="3" w:tplc="34F64E3E">
      <w:start w:val="1"/>
      <w:numFmt w:val="bullet"/>
      <w:lvlText w:val=""/>
      <w:lvlJc w:val="left"/>
    </w:lvl>
    <w:lvl w:ilvl="4" w:tplc="2EFAAF46">
      <w:start w:val="1"/>
      <w:numFmt w:val="bullet"/>
      <w:lvlText w:val=""/>
      <w:lvlJc w:val="left"/>
    </w:lvl>
    <w:lvl w:ilvl="5" w:tplc="A5984090">
      <w:start w:val="1"/>
      <w:numFmt w:val="bullet"/>
      <w:lvlText w:val=""/>
      <w:lvlJc w:val="left"/>
    </w:lvl>
    <w:lvl w:ilvl="6" w:tplc="688634C6">
      <w:start w:val="1"/>
      <w:numFmt w:val="bullet"/>
      <w:lvlText w:val=""/>
      <w:lvlJc w:val="left"/>
    </w:lvl>
    <w:lvl w:ilvl="7" w:tplc="F6A224E6">
      <w:start w:val="1"/>
      <w:numFmt w:val="bullet"/>
      <w:lvlText w:val=""/>
      <w:lvlJc w:val="left"/>
    </w:lvl>
    <w:lvl w:ilvl="8" w:tplc="E0EA0FC4">
      <w:start w:val="1"/>
      <w:numFmt w:val="bullet"/>
      <w:lvlText w:val=""/>
      <w:lvlJc w:val="left"/>
    </w:lvl>
  </w:abstractNum>
  <w:abstractNum w:abstractNumId="5" w15:restartNumberingAfterBreak="0">
    <w:nsid w:val="00000087"/>
    <w:multiLevelType w:val="hybridMultilevel"/>
    <w:tmpl w:val="597B4D84"/>
    <w:lvl w:ilvl="0" w:tplc="332A2174">
      <w:start w:val="1"/>
      <w:numFmt w:val="bullet"/>
      <w:lvlText w:val="-"/>
      <w:lvlJc w:val="left"/>
    </w:lvl>
    <w:lvl w:ilvl="1" w:tplc="A1248746">
      <w:start w:val="1"/>
      <w:numFmt w:val="bullet"/>
      <w:lvlText w:val=""/>
      <w:lvlJc w:val="left"/>
    </w:lvl>
    <w:lvl w:ilvl="2" w:tplc="0EEAA23E">
      <w:start w:val="1"/>
      <w:numFmt w:val="bullet"/>
      <w:lvlText w:val=""/>
      <w:lvlJc w:val="left"/>
    </w:lvl>
    <w:lvl w:ilvl="3" w:tplc="8DC8980C">
      <w:start w:val="1"/>
      <w:numFmt w:val="bullet"/>
      <w:lvlText w:val=""/>
      <w:lvlJc w:val="left"/>
    </w:lvl>
    <w:lvl w:ilvl="4" w:tplc="7A743A80">
      <w:start w:val="1"/>
      <w:numFmt w:val="bullet"/>
      <w:lvlText w:val=""/>
      <w:lvlJc w:val="left"/>
    </w:lvl>
    <w:lvl w:ilvl="5" w:tplc="C7827A5C">
      <w:start w:val="1"/>
      <w:numFmt w:val="bullet"/>
      <w:lvlText w:val=""/>
      <w:lvlJc w:val="left"/>
    </w:lvl>
    <w:lvl w:ilvl="6" w:tplc="9DDEC7F2">
      <w:start w:val="1"/>
      <w:numFmt w:val="bullet"/>
      <w:lvlText w:val=""/>
      <w:lvlJc w:val="left"/>
    </w:lvl>
    <w:lvl w:ilvl="7" w:tplc="13D88544">
      <w:start w:val="1"/>
      <w:numFmt w:val="bullet"/>
      <w:lvlText w:val=""/>
      <w:lvlJc w:val="left"/>
    </w:lvl>
    <w:lvl w:ilvl="8" w:tplc="15EEBDCC">
      <w:start w:val="1"/>
      <w:numFmt w:val="bullet"/>
      <w:lvlText w:val=""/>
      <w:lvlJc w:val="left"/>
    </w:lvl>
  </w:abstractNum>
  <w:abstractNum w:abstractNumId="6" w15:restartNumberingAfterBreak="0">
    <w:nsid w:val="00000088"/>
    <w:multiLevelType w:val="hybridMultilevel"/>
    <w:tmpl w:val="0F819E7E"/>
    <w:lvl w:ilvl="0" w:tplc="04FA5612">
      <w:start w:val="1"/>
      <w:numFmt w:val="bullet"/>
      <w:lvlText w:val="-"/>
      <w:lvlJc w:val="left"/>
    </w:lvl>
    <w:lvl w:ilvl="1" w:tplc="810E8316">
      <w:start w:val="1"/>
      <w:numFmt w:val="bullet"/>
      <w:lvlText w:val=""/>
      <w:lvlJc w:val="left"/>
    </w:lvl>
    <w:lvl w:ilvl="2" w:tplc="605E5D3C">
      <w:start w:val="1"/>
      <w:numFmt w:val="bullet"/>
      <w:lvlText w:val=""/>
      <w:lvlJc w:val="left"/>
    </w:lvl>
    <w:lvl w:ilvl="3" w:tplc="5D38B652">
      <w:start w:val="1"/>
      <w:numFmt w:val="bullet"/>
      <w:lvlText w:val=""/>
      <w:lvlJc w:val="left"/>
    </w:lvl>
    <w:lvl w:ilvl="4" w:tplc="207A5380">
      <w:start w:val="1"/>
      <w:numFmt w:val="bullet"/>
      <w:lvlText w:val=""/>
      <w:lvlJc w:val="left"/>
    </w:lvl>
    <w:lvl w:ilvl="5" w:tplc="D12E8EDC">
      <w:start w:val="1"/>
      <w:numFmt w:val="bullet"/>
      <w:lvlText w:val=""/>
      <w:lvlJc w:val="left"/>
    </w:lvl>
    <w:lvl w:ilvl="6" w:tplc="1938FD66">
      <w:start w:val="1"/>
      <w:numFmt w:val="bullet"/>
      <w:lvlText w:val=""/>
      <w:lvlJc w:val="left"/>
    </w:lvl>
    <w:lvl w:ilvl="7" w:tplc="F866E4C4">
      <w:start w:val="1"/>
      <w:numFmt w:val="bullet"/>
      <w:lvlText w:val=""/>
      <w:lvlJc w:val="left"/>
    </w:lvl>
    <w:lvl w:ilvl="8" w:tplc="E16A2BD0">
      <w:start w:val="1"/>
      <w:numFmt w:val="bullet"/>
      <w:lvlText w:val=""/>
      <w:lvlJc w:val="left"/>
    </w:lvl>
  </w:abstractNum>
  <w:abstractNum w:abstractNumId="7" w15:restartNumberingAfterBreak="0">
    <w:nsid w:val="00000089"/>
    <w:multiLevelType w:val="hybridMultilevel"/>
    <w:tmpl w:val="57C7D42C"/>
    <w:lvl w:ilvl="0" w:tplc="A720065A">
      <w:start w:val="1"/>
      <w:numFmt w:val="bullet"/>
      <w:lvlText w:val="•"/>
      <w:lvlJc w:val="left"/>
    </w:lvl>
    <w:lvl w:ilvl="1" w:tplc="0A6AF89E">
      <w:start w:val="1"/>
      <w:numFmt w:val="bullet"/>
      <w:lvlText w:val=""/>
      <w:lvlJc w:val="left"/>
    </w:lvl>
    <w:lvl w:ilvl="2" w:tplc="58C61D82">
      <w:start w:val="1"/>
      <w:numFmt w:val="bullet"/>
      <w:lvlText w:val=""/>
      <w:lvlJc w:val="left"/>
    </w:lvl>
    <w:lvl w:ilvl="3" w:tplc="79D2CABE">
      <w:start w:val="1"/>
      <w:numFmt w:val="bullet"/>
      <w:lvlText w:val=""/>
      <w:lvlJc w:val="left"/>
    </w:lvl>
    <w:lvl w:ilvl="4" w:tplc="5922D5AA">
      <w:start w:val="1"/>
      <w:numFmt w:val="bullet"/>
      <w:lvlText w:val=""/>
      <w:lvlJc w:val="left"/>
    </w:lvl>
    <w:lvl w:ilvl="5" w:tplc="65F85C18">
      <w:start w:val="1"/>
      <w:numFmt w:val="bullet"/>
      <w:lvlText w:val=""/>
      <w:lvlJc w:val="left"/>
    </w:lvl>
    <w:lvl w:ilvl="6" w:tplc="78F4B2F8">
      <w:start w:val="1"/>
      <w:numFmt w:val="bullet"/>
      <w:lvlText w:val=""/>
      <w:lvlJc w:val="left"/>
    </w:lvl>
    <w:lvl w:ilvl="7" w:tplc="7D72F302">
      <w:start w:val="1"/>
      <w:numFmt w:val="bullet"/>
      <w:lvlText w:val=""/>
      <w:lvlJc w:val="left"/>
    </w:lvl>
    <w:lvl w:ilvl="8" w:tplc="4C2CB282">
      <w:start w:val="1"/>
      <w:numFmt w:val="bullet"/>
      <w:lvlText w:val=""/>
      <w:lvlJc w:val="left"/>
    </w:lvl>
  </w:abstractNum>
  <w:abstractNum w:abstractNumId="8" w15:restartNumberingAfterBreak="0">
    <w:nsid w:val="0000008A"/>
    <w:multiLevelType w:val="hybridMultilevel"/>
    <w:tmpl w:val="312167AC"/>
    <w:lvl w:ilvl="0" w:tplc="5C6AC318">
      <w:start w:val="15"/>
      <w:numFmt w:val="lowerLetter"/>
      <w:lvlText w:val="%1"/>
      <w:lvlJc w:val="left"/>
    </w:lvl>
    <w:lvl w:ilvl="1" w:tplc="F948F990">
      <w:start w:val="1"/>
      <w:numFmt w:val="bullet"/>
      <w:lvlText w:val=""/>
      <w:lvlJc w:val="left"/>
    </w:lvl>
    <w:lvl w:ilvl="2" w:tplc="D5469BA4">
      <w:start w:val="1"/>
      <w:numFmt w:val="bullet"/>
      <w:lvlText w:val=""/>
      <w:lvlJc w:val="left"/>
    </w:lvl>
    <w:lvl w:ilvl="3" w:tplc="7AFEFB32">
      <w:start w:val="1"/>
      <w:numFmt w:val="bullet"/>
      <w:lvlText w:val=""/>
      <w:lvlJc w:val="left"/>
    </w:lvl>
    <w:lvl w:ilvl="4" w:tplc="4A0AF2B8">
      <w:start w:val="1"/>
      <w:numFmt w:val="bullet"/>
      <w:lvlText w:val=""/>
      <w:lvlJc w:val="left"/>
    </w:lvl>
    <w:lvl w:ilvl="5" w:tplc="3724F20C">
      <w:start w:val="1"/>
      <w:numFmt w:val="bullet"/>
      <w:lvlText w:val=""/>
      <w:lvlJc w:val="left"/>
    </w:lvl>
    <w:lvl w:ilvl="6" w:tplc="413C08AA">
      <w:start w:val="1"/>
      <w:numFmt w:val="bullet"/>
      <w:lvlText w:val=""/>
      <w:lvlJc w:val="left"/>
    </w:lvl>
    <w:lvl w:ilvl="7" w:tplc="A7DEA058">
      <w:start w:val="1"/>
      <w:numFmt w:val="bullet"/>
      <w:lvlText w:val=""/>
      <w:lvlJc w:val="left"/>
    </w:lvl>
    <w:lvl w:ilvl="8" w:tplc="F2AAEE5A">
      <w:start w:val="1"/>
      <w:numFmt w:val="bullet"/>
      <w:lvlText w:val=""/>
      <w:lvlJc w:val="left"/>
    </w:lvl>
  </w:abstractNum>
  <w:abstractNum w:abstractNumId="9" w15:restartNumberingAfterBreak="0">
    <w:nsid w:val="0000008B"/>
    <w:multiLevelType w:val="hybridMultilevel"/>
    <w:tmpl w:val="631B64D4"/>
    <w:lvl w:ilvl="0" w:tplc="68029196">
      <w:start w:val="15"/>
      <w:numFmt w:val="lowerLetter"/>
      <w:lvlText w:val="%1"/>
      <w:lvlJc w:val="left"/>
    </w:lvl>
    <w:lvl w:ilvl="1" w:tplc="A1D05A74">
      <w:start w:val="1"/>
      <w:numFmt w:val="bullet"/>
      <w:lvlText w:val=""/>
      <w:lvlJc w:val="left"/>
    </w:lvl>
    <w:lvl w:ilvl="2" w:tplc="6BC4C7C2">
      <w:start w:val="1"/>
      <w:numFmt w:val="bullet"/>
      <w:lvlText w:val=""/>
      <w:lvlJc w:val="left"/>
    </w:lvl>
    <w:lvl w:ilvl="3" w:tplc="F2AA2166">
      <w:start w:val="1"/>
      <w:numFmt w:val="bullet"/>
      <w:lvlText w:val=""/>
      <w:lvlJc w:val="left"/>
    </w:lvl>
    <w:lvl w:ilvl="4" w:tplc="C6EE55DA">
      <w:start w:val="1"/>
      <w:numFmt w:val="bullet"/>
      <w:lvlText w:val=""/>
      <w:lvlJc w:val="left"/>
    </w:lvl>
    <w:lvl w:ilvl="5" w:tplc="14402AEC">
      <w:start w:val="1"/>
      <w:numFmt w:val="bullet"/>
      <w:lvlText w:val=""/>
      <w:lvlJc w:val="left"/>
    </w:lvl>
    <w:lvl w:ilvl="6" w:tplc="29F88B32">
      <w:start w:val="1"/>
      <w:numFmt w:val="bullet"/>
      <w:lvlText w:val=""/>
      <w:lvlJc w:val="left"/>
    </w:lvl>
    <w:lvl w:ilvl="7" w:tplc="96920ECC">
      <w:start w:val="1"/>
      <w:numFmt w:val="bullet"/>
      <w:lvlText w:val=""/>
      <w:lvlJc w:val="left"/>
    </w:lvl>
    <w:lvl w:ilvl="8" w:tplc="2AE61AE6">
      <w:start w:val="1"/>
      <w:numFmt w:val="bullet"/>
      <w:lvlText w:val=""/>
      <w:lvlJc w:val="left"/>
    </w:lvl>
  </w:abstractNum>
  <w:abstractNum w:abstractNumId="10" w15:restartNumberingAfterBreak="0">
    <w:nsid w:val="0000008C"/>
    <w:multiLevelType w:val="hybridMultilevel"/>
    <w:tmpl w:val="78B5E776"/>
    <w:lvl w:ilvl="0" w:tplc="35CA152A">
      <w:start w:val="1"/>
      <w:numFmt w:val="bullet"/>
      <w:lvlText w:val="•"/>
      <w:lvlJc w:val="left"/>
    </w:lvl>
    <w:lvl w:ilvl="1" w:tplc="580C5AE8">
      <w:start w:val="15"/>
      <w:numFmt w:val="lowerLetter"/>
      <w:lvlText w:val="%2"/>
      <w:lvlJc w:val="left"/>
    </w:lvl>
    <w:lvl w:ilvl="2" w:tplc="04DE1BA4">
      <w:start w:val="1"/>
      <w:numFmt w:val="bullet"/>
      <w:lvlText w:val=""/>
      <w:lvlJc w:val="left"/>
    </w:lvl>
    <w:lvl w:ilvl="3" w:tplc="BD80746E">
      <w:start w:val="1"/>
      <w:numFmt w:val="bullet"/>
      <w:lvlText w:val=""/>
      <w:lvlJc w:val="left"/>
    </w:lvl>
    <w:lvl w:ilvl="4" w:tplc="249601AA">
      <w:start w:val="1"/>
      <w:numFmt w:val="bullet"/>
      <w:lvlText w:val=""/>
      <w:lvlJc w:val="left"/>
    </w:lvl>
    <w:lvl w:ilvl="5" w:tplc="2A661500">
      <w:start w:val="1"/>
      <w:numFmt w:val="bullet"/>
      <w:lvlText w:val=""/>
      <w:lvlJc w:val="left"/>
    </w:lvl>
    <w:lvl w:ilvl="6" w:tplc="062AC008">
      <w:start w:val="1"/>
      <w:numFmt w:val="bullet"/>
      <w:lvlText w:val=""/>
      <w:lvlJc w:val="left"/>
    </w:lvl>
    <w:lvl w:ilvl="7" w:tplc="64CEA6C8">
      <w:start w:val="1"/>
      <w:numFmt w:val="bullet"/>
      <w:lvlText w:val=""/>
      <w:lvlJc w:val="left"/>
    </w:lvl>
    <w:lvl w:ilvl="8" w:tplc="B4CEF572">
      <w:start w:val="1"/>
      <w:numFmt w:val="bullet"/>
      <w:lvlText w:val=""/>
      <w:lvlJc w:val="left"/>
    </w:lvl>
  </w:abstractNum>
  <w:abstractNum w:abstractNumId="11" w15:restartNumberingAfterBreak="0">
    <w:nsid w:val="0000008D"/>
    <w:multiLevelType w:val="hybridMultilevel"/>
    <w:tmpl w:val="75486E46"/>
    <w:lvl w:ilvl="0" w:tplc="0AF6C880">
      <w:start w:val="1"/>
      <w:numFmt w:val="bullet"/>
      <w:lvlText w:val="•"/>
      <w:lvlJc w:val="left"/>
    </w:lvl>
    <w:lvl w:ilvl="1" w:tplc="69149482">
      <w:start w:val="15"/>
      <w:numFmt w:val="lowerLetter"/>
      <w:lvlText w:val="%2"/>
      <w:lvlJc w:val="left"/>
    </w:lvl>
    <w:lvl w:ilvl="2" w:tplc="C7AA6686">
      <w:start w:val="1"/>
      <w:numFmt w:val="bullet"/>
      <w:lvlText w:val=""/>
      <w:lvlJc w:val="left"/>
    </w:lvl>
    <w:lvl w:ilvl="3" w:tplc="A96C1F48">
      <w:start w:val="1"/>
      <w:numFmt w:val="bullet"/>
      <w:lvlText w:val=""/>
      <w:lvlJc w:val="left"/>
    </w:lvl>
    <w:lvl w:ilvl="4" w:tplc="84B6DB1A">
      <w:start w:val="1"/>
      <w:numFmt w:val="bullet"/>
      <w:lvlText w:val=""/>
      <w:lvlJc w:val="left"/>
    </w:lvl>
    <w:lvl w:ilvl="5" w:tplc="1960D676">
      <w:start w:val="1"/>
      <w:numFmt w:val="bullet"/>
      <w:lvlText w:val=""/>
      <w:lvlJc w:val="left"/>
    </w:lvl>
    <w:lvl w:ilvl="6" w:tplc="F7EEEF78">
      <w:start w:val="1"/>
      <w:numFmt w:val="bullet"/>
      <w:lvlText w:val=""/>
      <w:lvlJc w:val="left"/>
    </w:lvl>
    <w:lvl w:ilvl="7" w:tplc="836ADB8C">
      <w:start w:val="1"/>
      <w:numFmt w:val="bullet"/>
      <w:lvlText w:val=""/>
      <w:lvlJc w:val="left"/>
    </w:lvl>
    <w:lvl w:ilvl="8" w:tplc="318C4F46">
      <w:start w:val="1"/>
      <w:numFmt w:val="bullet"/>
      <w:lvlText w:val=""/>
      <w:lvlJc w:val="left"/>
    </w:lvl>
  </w:abstractNum>
  <w:abstractNum w:abstractNumId="12" w15:restartNumberingAfterBreak="0">
    <w:nsid w:val="0000008E"/>
    <w:multiLevelType w:val="hybridMultilevel"/>
    <w:tmpl w:val="6E534CDE"/>
    <w:lvl w:ilvl="0" w:tplc="CAC68C0C">
      <w:start w:val="1"/>
      <w:numFmt w:val="bullet"/>
      <w:lvlText w:val="•"/>
      <w:lvlJc w:val="left"/>
    </w:lvl>
    <w:lvl w:ilvl="1" w:tplc="17325160">
      <w:start w:val="15"/>
      <w:numFmt w:val="lowerLetter"/>
      <w:lvlText w:val="%2"/>
      <w:lvlJc w:val="left"/>
    </w:lvl>
    <w:lvl w:ilvl="2" w:tplc="1EBC567A">
      <w:start w:val="1"/>
      <w:numFmt w:val="bullet"/>
      <w:lvlText w:val=""/>
      <w:lvlJc w:val="left"/>
    </w:lvl>
    <w:lvl w:ilvl="3" w:tplc="F556810E">
      <w:start w:val="1"/>
      <w:numFmt w:val="bullet"/>
      <w:lvlText w:val=""/>
      <w:lvlJc w:val="left"/>
    </w:lvl>
    <w:lvl w:ilvl="4" w:tplc="9006A280">
      <w:start w:val="1"/>
      <w:numFmt w:val="bullet"/>
      <w:lvlText w:val=""/>
      <w:lvlJc w:val="left"/>
    </w:lvl>
    <w:lvl w:ilvl="5" w:tplc="A9EC3F1E">
      <w:start w:val="1"/>
      <w:numFmt w:val="bullet"/>
      <w:lvlText w:val=""/>
      <w:lvlJc w:val="left"/>
    </w:lvl>
    <w:lvl w:ilvl="6" w:tplc="ADCCE998">
      <w:start w:val="1"/>
      <w:numFmt w:val="bullet"/>
      <w:lvlText w:val=""/>
      <w:lvlJc w:val="left"/>
    </w:lvl>
    <w:lvl w:ilvl="7" w:tplc="12244202">
      <w:start w:val="1"/>
      <w:numFmt w:val="bullet"/>
      <w:lvlText w:val=""/>
      <w:lvlJc w:val="left"/>
    </w:lvl>
    <w:lvl w:ilvl="8" w:tplc="A6883260">
      <w:start w:val="1"/>
      <w:numFmt w:val="bullet"/>
      <w:lvlText w:val=""/>
      <w:lvlJc w:val="left"/>
    </w:lvl>
  </w:abstractNum>
  <w:abstractNum w:abstractNumId="13" w15:restartNumberingAfterBreak="0">
    <w:nsid w:val="0000008F"/>
    <w:multiLevelType w:val="hybridMultilevel"/>
    <w:tmpl w:val="1A0DDE32"/>
    <w:lvl w:ilvl="0" w:tplc="FA1EE900">
      <w:start w:val="1"/>
      <w:numFmt w:val="bullet"/>
      <w:lvlText w:val="•"/>
      <w:lvlJc w:val="left"/>
    </w:lvl>
    <w:lvl w:ilvl="1" w:tplc="50DC6A6E">
      <w:start w:val="15"/>
      <w:numFmt w:val="lowerLetter"/>
      <w:lvlText w:val="%2"/>
      <w:lvlJc w:val="left"/>
    </w:lvl>
    <w:lvl w:ilvl="2" w:tplc="68BEE040">
      <w:start w:val="1"/>
      <w:numFmt w:val="bullet"/>
      <w:lvlText w:val=""/>
      <w:lvlJc w:val="left"/>
    </w:lvl>
    <w:lvl w:ilvl="3" w:tplc="7908B790">
      <w:start w:val="1"/>
      <w:numFmt w:val="bullet"/>
      <w:lvlText w:val=""/>
      <w:lvlJc w:val="left"/>
    </w:lvl>
    <w:lvl w:ilvl="4" w:tplc="7F74190E">
      <w:start w:val="1"/>
      <w:numFmt w:val="bullet"/>
      <w:lvlText w:val=""/>
      <w:lvlJc w:val="left"/>
    </w:lvl>
    <w:lvl w:ilvl="5" w:tplc="9A845A9A">
      <w:start w:val="1"/>
      <w:numFmt w:val="bullet"/>
      <w:lvlText w:val=""/>
      <w:lvlJc w:val="left"/>
    </w:lvl>
    <w:lvl w:ilvl="6" w:tplc="4A425A62">
      <w:start w:val="1"/>
      <w:numFmt w:val="bullet"/>
      <w:lvlText w:val=""/>
      <w:lvlJc w:val="left"/>
    </w:lvl>
    <w:lvl w:ilvl="7" w:tplc="CBA87E8C">
      <w:start w:val="1"/>
      <w:numFmt w:val="bullet"/>
      <w:lvlText w:val=""/>
      <w:lvlJc w:val="left"/>
    </w:lvl>
    <w:lvl w:ilvl="8" w:tplc="2064161C">
      <w:start w:val="1"/>
      <w:numFmt w:val="bullet"/>
      <w:lvlText w:val=""/>
      <w:lvlJc w:val="left"/>
    </w:lvl>
  </w:abstractNum>
  <w:abstractNum w:abstractNumId="14" w15:restartNumberingAfterBreak="0">
    <w:nsid w:val="00000090"/>
    <w:multiLevelType w:val="hybridMultilevel"/>
    <w:tmpl w:val="65968C1C"/>
    <w:lvl w:ilvl="0" w:tplc="CAD25AAE">
      <w:start w:val="1"/>
      <w:numFmt w:val="bullet"/>
      <w:lvlText w:val="•"/>
      <w:lvlJc w:val="left"/>
    </w:lvl>
    <w:lvl w:ilvl="1" w:tplc="533A361E">
      <w:start w:val="15"/>
      <w:numFmt w:val="lowerLetter"/>
      <w:lvlText w:val="%2"/>
      <w:lvlJc w:val="left"/>
    </w:lvl>
    <w:lvl w:ilvl="2" w:tplc="802ED114">
      <w:start w:val="1"/>
      <w:numFmt w:val="bullet"/>
      <w:lvlText w:val=""/>
      <w:lvlJc w:val="left"/>
    </w:lvl>
    <w:lvl w:ilvl="3" w:tplc="7F4853E8">
      <w:start w:val="1"/>
      <w:numFmt w:val="bullet"/>
      <w:lvlText w:val=""/>
      <w:lvlJc w:val="left"/>
    </w:lvl>
    <w:lvl w:ilvl="4" w:tplc="81BEEFA4">
      <w:start w:val="1"/>
      <w:numFmt w:val="bullet"/>
      <w:lvlText w:val=""/>
      <w:lvlJc w:val="left"/>
    </w:lvl>
    <w:lvl w:ilvl="5" w:tplc="1EF02C8C">
      <w:start w:val="1"/>
      <w:numFmt w:val="bullet"/>
      <w:lvlText w:val=""/>
      <w:lvlJc w:val="left"/>
    </w:lvl>
    <w:lvl w:ilvl="6" w:tplc="7B98E21A">
      <w:start w:val="1"/>
      <w:numFmt w:val="bullet"/>
      <w:lvlText w:val=""/>
      <w:lvlJc w:val="left"/>
    </w:lvl>
    <w:lvl w:ilvl="7" w:tplc="797293A4">
      <w:start w:val="1"/>
      <w:numFmt w:val="bullet"/>
      <w:lvlText w:val=""/>
      <w:lvlJc w:val="left"/>
    </w:lvl>
    <w:lvl w:ilvl="8" w:tplc="A32E9A74">
      <w:start w:val="1"/>
      <w:numFmt w:val="bullet"/>
      <w:lvlText w:val=""/>
      <w:lvlJc w:val="left"/>
    </w:lvl>
  </w:abstractNum>
  <w:abstractNum w:abstractNumId="15" w15:restartNumberingAfterBreak="0">
    <w:nsid w:val="00000091"/>
    <w:multiLevelType w:val="hybridMultilevel"/>
    <w:tmpl w:val="46263DEC"/>
    <w:lvl w:ilvl="0" w:tplc="386259DA">
      <w:start w:val="1"/>
      <w:numFmt w:val="bullet"/>
      <w:lvlText w:val="•"/>
      <w:lvlJc w:val="left"/>
    </w:lvl>
    <w:lvl w:ilvl="1" w:tplc="58FAED88">
      <w:start w:val="15"/>
      <w:numFmt w:val="lowerLetter"/>
      <w:lvlText w:val="%2"/>
      <w:lvlJc w:val="left"/>
    </w:lvl>
    <w:lvl w:ilvl="2" w:tplc="132E3132">
      <w:start w:val="1"/>
      <w:numFmt w:val="bullet"/>
      <w:lvlText w:val=""/>
      <w:lvlJc w:val="left"/>
    </w:lvl>
    <w:lvl w:ilvl="3" w:tplc="CC2AEB52">
      <w:start w:val="1"/>
      <w:numFmt w:val="bullet"/>
      <w:lvlText w:val=""/>
      <w:lvlJc w:val="left"/>
    </w:lvl>
    <w:lvl w:ilvl="4" w:tplc="5AEEE81C">
      <w:start w:val="1"/>
      <w:numFmt w:val="bullet"/>
      <w:lvlText w:val=""/>
      <w:lvlJc w:val="left"/>
    </w:lvl>
    <w:lvl w:ilvl="5" w:tplc="31A4C12C">
      <w:start w:val="1"/>
      <w:numFmt w:val="bullet"/>
      <w:lvlText w:val=""/>
      <w:lvlJc w:val="left"/>
    </w:lvl>
    <w:lvl w:ilvl="6" w:tplc="39CCD5B6">
      <w:start w:val="1"/>
      <w:numFmt w:val="bullet"/>
      <w:lvlText w:val=""/>
      <w:lvlJc w:val="left"/>
    </w:lvl>
    <w:lvl w:ilvl="7" w:tplc="1DFA75AE">
      <w:start w:val="1"/>
      <w:numFmt w:val="bullet"/>
      <w:lvlText w:val=""/>
      <w:lvlJc w:val="left"/>
    </w:lvl>
    <w:lvl w:ilvl="8" w:tplc="060690FE">
      <w:start w:val="1"/>
      <w:numFmt w:val="bullet"/>
      <w:lvlText w:val=""/>
      <w:lvlJc w:val="left"/>
    </w:lvl>
  </w:abstractNum>
  <w:abstractNum w:abstractNumId="16" w15:restartNumberingAfterBreak="0">
    <w:nsid w:val="00000092"/>
    <w:multiLevelType w:val="hybridMultilevel"/>
    <w:tmpl w:val="260D8C4A"/>
    <w:lvl w:ilvl="0" w:tplc="2BA4A0C8">
      <w:start w:val="3"/>
      <w:numFmt w:val="decimal"/>
      <w:lvlText w:val="%1."/>
      <w:lvlJc w:val="left"/>
    </w:lvl>
    <w:lvl w:ilvl="1" w:tplc="ADB6A05A">
      <w:start w:val="1"/>
      <w:numFmt w:val="bullet"/>
      <w:lvlText w:val=""/>
      <w:lvlJc w:val="left"/>
    </w:lvl>
    <w:lvl w:ilvl="2" w:tplc="2CFC0D96">
      <w:start w:val="1"/>
      <w:numFmt w:val="bullet"/>
      <w:lvlText w:val=""/>
      <w:lvlJc w:val="left"/>
    </w:lvl>
    <w:lvl w:ilvl="3" w:tplc="B146478C">
      <w:start w:val="1"/>
      <w:numFmt w:val="bullet"/>
      <w:lvlText w:val=""/>
      <w:lvlJc w:val="left"/>
    </w:lvl>
    <w:lvl w:ilvl="4" w:tplc="22F44BF4">
      <w:start w:val="1"/>
      <w:numFmt w:val="bullet"/>
      <w:lvlText w:val=""/>
      <w:lvlJc w:val="left"/>
    </w:lvl>
    <w:lvl w:ilvl="5" w:tplc="28209BB2">
      <w:start w:val="1"/>
      <w:numFmt w:val="bullet"/>
      <w:lvlText w:val=""/>
      <w:lvlJc w:val="left"/>
    </w:lvl>
    <w:lvl w:ilvl="6" w:tplc="866656F2">
      <w:start w:val="1"/>
      <w:numFmt w:val="bullet"/>
      <w:lvlText w:val=""/>
      <w:lvlJc w:val="left"/>
    </w:lvl>
    <w:lvl w:ilvl="7" w:tplc="EEE68F62">
      <w:start w:val="1"/>
      <w:numFmt w:val="bullet"/>
      <w:lvlText w:val=""/>
      <w:lvlJc w:val="left"/>
    </w:lvl>
    <w:lvl w:ilvl="8" w:tplc="049C5796">
      <w:start w:val="1"/>
      <w:numFmt w:val="bullet"/>
      <w:lvlText w:val=""/>
      <w:lvlJc w:val="left"/>
    </w:lvl>
  </w:abstractNum>
  <w:abstractNum w:abstractNumId="17" w15:restartNumberingAfterBreak="0">
    <w:nsid w:val="00000093"/>
    <w:multiLevelType w:val="hybridMultilevel"/>
    <w:tmpl w:val="73D4D3C4"/>
    <w:lvl w:ilvl="0" w:tplc="3B0C8CD0">
      <w:start w:val="4"/>
      <w:numFmt w:val="decimal"/>
      <w:lvlText w:val="%1."/>
      <w:lvlJc w:val="left"/>
    </w:lvl>
    <w:lvl w:ilvl="1" w:tplc="87323244">
      <w:start w:val="1"/>
      <w:numFmt w:val="bullet"/>
      <w:lvlText w:val=""/>
      <w:lvlJc w:val="left"/>
    </w:lvl>
    <w:lvl w:ilvl="2" w:tplc="D0B2E7B6">
      <w:start w:val="1"/>
      <w:numFmt w:val="bullet"/>
      <w:lvlText w:val=""/>
      <w:lvlJc w:val="left"/>
    </w:lvl>
    <w:lvl w:ilvl="3" w:tplc="D3F2938E">
      <w:start w:val="1"/>
      <w:numFmt w:val="bullet"/>
      <w:lvlText w:val=""/>
      <w:lvlJc w:val="left"/>
    </w:lvl>
    <w:lvl w:ilvl="4" w:tplc="1D06F426">
      <w:start w:val="1"/>
      <w:numFmt w:val="bullet"/>
      <w:lvlText w:val=""/>
      <w:lvlJc w:val="left"/>
    </w:lvl>
    <w:lvl w:ilvl="5" w:tplc="16DEB734">
      <w:start w:val="1"/>
      <w:numFmt w:val="bullet"/>
      <w:lvlText w:val=""/>
      <w:lvlJc w:val="left"/>
    </w:lvl>
    <w:lvl w:ilvl="6" w:tplc="B9AEFA7A">
      <w:start w:val="1"/>
      <w:numFmt w:val="bullet"/>
      <w:lvlText w:val=""/>
      <w:lvlJc w:val="left"/>
    </w:lvl>
    <w:lvl w:ilvl="7" w:tplc="9C0881D0">
      <w:start w:val="1"/>
      <w:numFmt w:val="bullet"/>
      <w:lvlText w:val=""/>
      <w:lvlJc w:val="left"/>
    </w:lvl>
    <w:lvl w:ilvl="8" w:tplc="A6CEA2DE">
      <w:start w:val="1"/>
      <w:numFmt w:val="bullet"/>
      <w:lvlText w:val=""/>
      <w:lvlJc w:val="left"/>
    </w:lvl>
  </w:abstractNum>
  <w:abstractNum w:abstractNumId="18" w15:restartNumberingAfterBreak="0">
    <w:nsid w:val="00000094"/>
    <w:multiLevelType w:val="hybridMultilevel"/>
    <w:tmpl w:val="746F2E30"/>
    <w:lvl w:ilvl="0" w:tplc="8B7A3476">
      <w:start w:val="1"/>
      <w:numFmt w:val="bullet"/>
      <w:lvlText w:val="-"/>
      <w:lvlJc w:val="left"/>
    </w:lvl>
    <w:lvl w:ilvl="1" w:tplc="097C5EBE">
      <w:start w:val="1"/>
      <w:numFmt w:val="bullet"/>
      <w:lvlText w:val=""/>
      <w:lvlJc w:val="left"/>
    </w:lvl>
    <w:lvl w:ilvl="2" w:tplc="0ADE2790">
      <w:start w:val="1"/>
      <w:numFmt w:val="bullet"/>
      <w:lvlText w:val=""/>
      <w:lvlJc w:val="left"/>
    </w:lvl>
    <w:lvl w:ilvl="3" w:tplc="4B8CB4D2">
      <w:start w:val="1"/>
      <w:numFmt w:val="bullet"/>
      <w:lvlText w:val=""/>
      <w:lvlJc w:val="left"/>
    </w:lvl>
    <w:lvl w:ilvl="4" w:tplc="8C669082">
      <w:start w:val="1"/>
      <w:numFmt w:val="bullet"/>
      <w:lvlText w:val=""/>
      <w:lvlJc w:val="left"/>
    </w:lvl>
    <w:lvl w:ilvl="5" w:tplc="47D062C4">
      <w:start w:val="1"/>
      <w:numFmt w:val="bullet"/>
      <w:lvlText w:val=""/>
      <w:lvlJc w:val="left"/>
    </w:lvl>
    <w:lvl w:ilvl="6" w:tplc="5CA49B5A">
      <w:start w:val="1"/>
      <w:numFmt w:val="bullet"/>
      <w:lvlText w:val=""/>
      <w:lvlJc w:val="left"/>
    </w:lvl>
    <w:lvl w:ilvl="7" w:tplc="61ACA160">
      <w:start w:val="1"/>
      <w:numFmt w:val="bullet"/>
      <w:lvlText w:val=""/>
      <w:lvlJc w:val="left"/>
    </w:lvl>
    <w:lvl w:ilvl="8" w:tplc="882A31F6">
      <w:start w:val="1"/>
      <w:numFmt w:val="bullet"/>
      <w:lvlText w:val=""/>
      <w:lvlJc w:val="left"/>
    </w:lvl>
  </w:abstractNum>
  <w:abstractNum w:abstractNumId="19" w15:restartNumberingAfterBreak="0">
    <w:nsid w:val="00000095"/>
    <w:multiLevelType w:val="hybridMultilevel"/>
    <w:tmpl w:val="6FDE8AF6"/>
    <w:lvl w:ilvl="0" w:tplc="31DE86E6">
      <w:start w:val="1"/>
      <w:numFmt w:val="bullet"/>
      <w:lvlText w:val="•"/>
      <w:lvlJc w:val="left"/>
    </w:lvl>
    <w:lvl w:ilvl="1" w:tplc="8B5E3A0E">
      <w:start w:val="1"/>
      <w:numFmt w:val="bullet"/>
      <w:lvlText w:val=""/>
      <w:lvlJc w:val="left"/>
    </w:lvl>
    <w:lvl w:ilvl="2" w:tplc="982C760A">
      <w:start w:val="1"/>
      <w:numFmt w:val="bullet"/>
      <w:lvlText w:val=""/>
      <w:lvlJc w:val="left"/>
    </w:lvl>
    <w:lvl w:ilvl="3" w:tplc="BD1C4E32">
      <w:start w:val="1"/>
      <w:numFmt w:val="bullet"/>
      <w:lvlText w:val=""/>
      <w:lvlJc w:val="left"/>
    </w:lvl>
    <w:lvl w:ilvl="4" w:tplc="6046CC6A">
      <w:start w:val="1"/>
      <w:numFmt w:val="bullet"/>
      <w:lvlText w:val=""/>
      <w:lvlJc w:val="left"/>
    </w:lvl>
    <w:lvl w:ilvl="5" w:tplc="9C3A0142">
      <w:start w:val="1"/>
      <w:numFmt w:val="bullet"/>
      <w:lvlText w:val=""/>
      <w:lvlJc w:val="left"/>
    </w:lvl>
    <w:lvl w:ilvl="6" w:tplc="9E3C152E">
      <w:start w:val="1"/>
      <w:numFmt w:val="bullet"/>
      <w:lvlText w:val=""/>
      <w:lvlJc w:val="left"/>
    </w:lvl>
    <w:lvl w:ilvl="7" w:tplc="C76608C0">
      <w:start w:val="1"/>
      <w:numFmt w:val="bullet"/>
      <w:lvlText w:val=""/>
      <w:lvlJc w:val="left"/>
    </w:lvl>
    <w:lvl w:ilvl="8" w:tplc="F18E748E">
      <w:start w:val="1"/>
      <w:numFmt w:val="bullet"/>
      <w:lvlText w:val=""/>
      <w:lvlJc w:val="left"/>
    </w:lvl>
  </w:abstractNum>
  <w:abstractNum w:abstractNumId="20" w15:restartNumberingAfterBreak="0">
    <w:nsid w:val="00000096"/>
    <w:multiLevelType w:val="hybridMultilevel"/>
    <w:tmpl w:val="3FC32E20"/>
    <w:lvl w:ilvl="0" w:tplc="EE62BC2C">
      <w:start w:val="1"/>
      <w:numFmt w:val="bullet"/>
      <w:lvlText w:val="•"/>
      <w:lvlJc w:val="left"/>
    </w:lvl>
    <w:lvl w:ilvl="1" w:tplc="9CAE3562">
      <w:start w:val="1"/>
      <w:numFmt w:val="bullet"/>
      <w:lvlText w:val=""/>
      <w:lvlJc w:val="left"/>
    </w:lvl>
    <w:lvl w:ilvl="2" w:tplc="5B2AB096">
      <w:start w:val="1"/>
      <w:numFmt w:val="bullet"/>
      <w:lvlText w:val=""/>
      <w:lvlJc w:val="left"/>
    </w:lvl>
    <w:lvl w:ilvl="3" w:tplc="E0360044">
      <w:start w:val="1"/>
      <w:numFmt w:val="bullet"/>
      <w:lvlText w:val=""/>
      <w:lvlJc w:val="left"/>
    </w:lvl>
    <w:lvl w:ilvl="4" w:tplc="9E800D38">
      <w:start w:val="1"/>
      <w:numFmt w:val="bullet"/>
      <w:lvlText w:val=""/>
      <w:lvlJc w:val="left"/>
    </w:lvl>
    <w:lvl w:ilvl="5" w:tplc="9FAAE742">
      <w:start w:val="1"/>
      <w:numFmt w:val="bullet"/>
      <w:lvlText w:val=""/>
      <w:lvlJc w:val="left"/>
    </w:lvl>
    <w:lvl w:ilvl="6" w:tplc="7316B52C">
      <w:start w:val="1"/>
      <w:numFmt w:val="bullet"/>
      <w:lvlText w:val=""/>
      <w:lvlJc w:val="left"/>
    </w:lvl>
    <w:lvl w:ilvl="7" w:tplc="FDB0DB84">
      <w:start w:val="1"/>
      <w:numFmt w:val="bullet"/>
      <w:lvlText w:val=""/>
      <w:lvlJc w:val="left"/>
    </w:lvl>
    <w:lvl w:ilvl="8" w:tplc="12AEE688">
      <w:start w:val="1"/>
      <w:numFmt w:val="bullet"/>
      <w:lvlText w:val=""/>
      <w:lvlJc w:val="left"/>
    </w:lvl>
  </w:abstractNum>
  <w:abstractNum w:abstractNumId="21" w15:restartNumberingAfterBreak="0">
    <w:nsid w:val="00000097"/>
    <w:multiLevelType w:val="hybridMultilevel"/>
    <w:tmpl w:val="49C0E822"/>
    <w:lvl w:ilvl="0" w:tplc="46DCD562">
      <w:start w:val="5"/>
      <w:numFmt w:val="decimal"/>
      <w:lvlText w:val="%1."/>
      <w:lvlJc w:val="left"/>
    </w:lvl>
    <w:lvl w:ilvl="1" w:tplc="8F6E0298">
      <w:start w:val="1"/>
      <w:numFmt w:val="bullet"/>
      <w:lvlText w:val=""/>
      <w:lvlJc w:val="left"/>
    </w:lvl>
    <w:lvl w:ilvl="2" w:tplc="D1A8CF0C">
      <w:start w:val="1"/>
      <w:numFmt w:val="bullet"/>
      <w:lvlText w:val=""/>
      <w:lvlJc w:val="left"/>
    </w:lvl>
    <w:lvl w:ilvl="3" w:tplc="9964F6A8">
      <w:start w:val="1"/>
      <w:numFmt w:val="bullet"/>
      <w:lvlText w:val=""/>
      <w:lvlJc w:val="left"/>
    </w:lvl>
    <w:lvl w:ilvl="4" w:tplc="4E9E7F92">
      <w:start w:val="1"/>
      <w:numFmt w:val="bullet"/>
      <w:lvlText w:val=""/>
      <w:lvlJc w:val="left"/>
    </w:lvl>
    <w:lvl w:ilvl="5" w:tplc="6164BE48">
      <w:start w:val="1"/>
      <w:numFmt w:val="bullet"/>
      <w:lvlText w:val=""/>
      <w:lvlJc w:val="left"/>
    </w:lvl>
    <w:lvl w:ilvl="6" w:tplc="44AAC2D8">
      <w:start w:val="1"/>
      <w:numFmt w:val="bullet"/>
      <w:lvlText w:val=""/>
      <w:lvlJc w:val="left"/>
    </w:lvl>
    <w:lvl w:ilvl="7" w:tplc="762CEFAE">
      <w:start w:val="1"/>
      <w:numFmt w:val="bullet"/>
      <w:lvlText w:val=""/>
      <w:lvlJc w:val="left"/>
    </w:lvl>
    <w:lvl w:ilvl="8" w:tplc="92B6B726">
      <w:start w:val="1"/>
      <w:numFmt w:val="bullet"/>
      <w:lvlText w:val=""/>
      <w:lvlJc w:val="left"/>
    </w:lvl>
  </w:abstractNum>
  <w:abstractNum w:abstractNumId="22" w15:restartNumberingAfterBreak="0">
    <w:nsid w:val="00000098"/>
    <w:multiLevelType w:val="hybridMultilevel"/>
    <w:tmpl w:val="14D53684"/>
    <w:lvl w:ilvl="0" w:tplc="07E069D0">
      <w:start w:val="6"/>
      <w:numFmt w:val="decimal"/>
      <w:lvlText w:val="%1."/>
      <w:lvlJc w:val="left"/>
    </w:lvl>
    <w:lvl w:ilvl="1" w:tplc="B5F03B1C">
      <w:start w:val="1"/>
      <w:numFmt w:val="bullet"/>
      <w:lvlText w:val=""/>
      <w:lvlJc w:val="left"/>
    </w:lvl>
    <w:lvl w:ilvl="2" w:tplc="FE8CFE8A">
      <w:start w:val="1"/>
      <w:numFmt w:val="bullet"/>
      <w:lvlText w:val=""/>
      <w:lvlJc w:val="left"/>
    </w:lvl>
    <w:lvl w:ilvl="3" w:tplc="9286958E">
      <w:start w:val="1"/>
      <w:numFmt w:val="bullet"/>
      <w:lvlText w:val=""/>
      <w:lvlJc w:val="left"/>
    </w:lvl>
    <w:lvl w:ilvl="4" w:tplc="DF78A244">
      <w:start w:val="1"/>
      <w:numFmt w:val="bullet"/>
      <w:lvlText w:val=""/>
      <w:lvlJc w:val="left"/>
    </w:lvl>
    <w:lvl w:ilvl="5" w:tplc="A60CC3A0">
      <w:start w:val="1"/>
      <w:numFmt w:val="bullet"/>
      <w:lvlText w:val=""/>
      <w:lvlJc w:val="left"/>
    </w:lvl>
    <w:lvl w:ilvl="6" w:tplc="81E00AA6">
      <w:start w:val="1"/>
      <w:numFmt w:val="bullet"/>
      <w:lvlText w:val=""/>
      <w:lvlJc w:val="left"/>
    </w:lvl>
    <w:lvl w:ilvl="7" w:tplc="D8281C64">
      <w:start w:val="1"/>
      <w:numFmt w:val="bullet"/>
      <w:lvlText w:val=""/>
      <w:lvlJc w:val="left"/>
    </w:lvl>
    <w:lvl w:ilvl="8" w:tplc="A3C2F7A6">
      <w:start w:val="1"/>
      <w:numFmt w:val="bullet"/>
      <w:lvlText w:val=""/>
      <w:lvlJc w:val="left"/>
    </w:lvl>
  </w:abstractNum>
  <w:abstractNum w:abstractNumId="23" w15:restartNumberingAfterBreak="0">
    <w:nsid w:val="00000099"/>
    <w:multiLevelType w:val="hybridMultilevel"/>
    <w:tmpl w:val="230F856C"/>
    <w:lvl w:ilvl="0" w:tplc="E2768104">
      <w:start w:val="1"/>
      <w:numFmt w:val="bullet"/>
      <w:lvlText w:val="-"/>
      <w:lvlJc w:val="left"/>
    </w:lvl>
    <w:lvl w:ilvl="1" w:tplc="F7B6BDCE">
      <w:start w:val="1"/>
      <w:numFmt w:val="bullet"/>
      <w:lvlText w:val="•"/>
      <w:lvlJc w:val="left"/>
    </w:lvl>
    <w:lvl w:ilvl="2" w:tplc="F842A1A8">
      <w:start w:val="1"/>
      <w:numFmt w:val="bullet"/>
      <w:lvlText w:val=""/>
      <w:lvlJc w:val="left"/>
    </w:lvl>
    <w:lvl w:ilvl="3" w:tplc="56DEFDF6">
      <w:start w:val="1"/>
      <w:numFmt w:val="bullet"/>
      <w:lvlText w:val=""/>
      <w:lvlJc w:val="left"/>
    </w:lvl>
    <w:lvl w:ilvl="4" w:tplc="8C9E04BE">
      <w:start w:val="1"/>
      <w:numFmt w:val="bullet"/>
      <w:lvlText w:val=""/>
      <w:lvlJc w:val="left"/>
    </w:lvl>
    <w:lvl w:ilvl="5" w:tplc="6D388F78">
      <w:start w:val="1"/>
      <w:numFmt w:val="bullet"/>
      <w:lvlText w:val=""/>
      <w:lvlJc w:val="left"/>
    </w:lvl>
    <w:lvl w:ilvl="6" w:tplc="510CA5A2">
      <w:start w:val="1"/>
      <w:numFmt w:val="bullet"/>
      <w:lvlText w:val=""/>
      <w:lvlJc w:val="left"/>
    </w:lvl>
    <w:lvl w:ilvl="7" w:tplc="A142D314">
      <w:start w:val="1"/>
      <w:numFmt w:val="bullet"/>
      <w:lvlText w:val=""/>
      <w:lvlJc w:val="left"/>
    </w:lvl>
    <w:lvl w:ilvl="8" w:tplc="34BA4E86">
      <w:start w:val="1"/>
      <w:numFmt w:val="bullet"/>
      <w:lvlText w:val=""/>
      <w:lvlJc w:val="left"/>
    </w:lvl>
  </w:abstractNum>
  <w:abstractNum w:abstractNumId="24" w15:restartNumberingAfterBreak="0">
    <w:nsid w:val="0000009A"/>
    <w:multiLevelType w:val="hybridMultilevel"/>
    <w:tmpl w:val="6EAA85FA"/>
    <w:lvl w:ilvl="0" w:tplc="C882BF6C">
      <w:start w:val="1"/>
      <w:numFmt w:val="bullet"/>
      <w:lvlText w:val="-"/>
      <w:lvlJc w:val="left"/>
    </w:lvl>
    <w:lvl w:ilvl="1" w:tplc="3A32F5CC">
      <w:start w:val="1"/>
      <w:numFmt w:val="bullet"/>
      <w:lvlText w:val=""/>
      <w:lvlJc w:val="left"/>
    </w:lvl>
    <w:lvl w:ilvl="2" w:tplc="5A08699A">
      <w:start w:val="1"/>
      <w:numFmt w:val="bullet"/>
      <w:lvlText w:val=""/>
      <w:lvlJc w:val="left"/>
    </w:lvl>
    <w:lvl w:ilvl="3" w:tplc="ADF29ABE">
      <w:start w:val="1"/>
      <w:numFmt w:val="bullet"/>
      <w:lvlText w:val=""/>
      <w:lvlJc w:val="left"/>
    </w:lvl>
    <w:lvl w:ilvl="4" w:tplc="E516371E">
      <w:start w:val="1"/>
      <w:numFmt w:val="bullet"/>
      <w:lvlText w:val=""/>
      <w:lvlJc w:val="left"/>
    </w:lvl>
    <w:lvl w:ilvl="5" w:tplc="F006B228">
      <w:start w:val="1"/>
      <w:numFmt w:val="bullet"/>
      <w:lvlText w:val=""/>
      <w:lvlJc w:val="left"/>
    </w:lvl>
    <w:lvl w:ilvl="6" w:tplc="2E6085D4">
      <w:start w:val="1"/>
      <w:numFmt w:val="bullet"/>
      <w:lvlText w:val=""/>
      <w:lvlJc w:val="left"/>
    </w:lvl>
    <w:lvl w:ilvl="7" w:tplc="A3EE680E">
      <w:start w:val="1"/>
      <w:numFmt w:val="bullet"/>
      <w:lvlText w:val=""/>
      <w:lvlJc w:val="left"/>
    </w:lvl>
    <w:lvl w:ilvl="8" w:tplc="7FE26D20">
      <w:start w:val="1"/>
      <w:numFmt w:val="bullet"/>
      <w:lvlText w:val=""/>
      <w:lvlJc w:val="left"/>
    </w:lvl>
  </w:abstractNum>
  <w:abstractNum w:abstractNumId="25" w15:restartNumberingAfterBreak="0">
    <w:nsid w:val="0000009B"/>
    <w:multiLevelType w:val="hybridMultilevel"/>
    <w:tmpl w:val="3F06ECB2"/>
    <w:lvl w:ilvl="0" w:tplc="93BAF432">
      <w:start w:val="1"/>
      <w:numFmt w:val="bullet"/>
      <w:lvlText w:val="•"/>
      <w:lvlJc w:val="left"/>
    </w:lvl>
    <w:lvl w:ilvl="1" w:tplc="A8ECEC14">
      <w:start w:val="1"/>
      <w:numFmt w:val="bullet"/>
      <w:lvlText w:val=""/>
      <w:lvlJc w:val="left"/>
    </w:lvl>
    <w:lvl w:ilvl="2" w:tplc="64FA65BE">
      <w:start w:val="1"/>
      <w:numFmt w:val="bullet"/>
      <w:lvlText w:val=""/>
      <w:lvlJc w:val="left"/>
    </w:lvl>
    <w:lvl w:ilvl="3" w:tplc="9530D162">
      <w:start w:val="1"/>
      <w:numFmt w:val="bullet"/>
      <w:lvlText w:val=""/>
      <w:lvlJc w:val="left"/>
    </w:lvl>
    <w:lvl w:ilvl="4" w:tplc="2A14AE5E">
      <w:start w:val="1"/>
      <w:numFmt w:val="bullet"/>
      <w:lvlText w:val=""/>
      <w:lvlJc w:val="left"/>
    </w:lvl>
    <w:lvl w:ilvl="5" w:tplc="B9661CE2">
      <w:start w:val="1"/>
      <w:numFmt w:val="bullet"/>
      <w:lvlText w:val=""/>
      <w:lvlJc w:val="left"/>
    </w:lvl>
    <w:lvl w:ilvl="6" w:tplc="9320DE1C">
      <w:start w:val="1"/>
      <w:numFmt w:val="bullet"/>
      <w:lvlText w:val=""/>
      <w:lvlJc w:val="left"/>
    </w:lvl>
    <w:lvl w:ilvl="7" w:tplc="8B8AC076">
      <w:start w:val="1"/>
      <w:numFmt w:val="bullet"/>
      <w:lvlText w:val=""/>
      <w:lvlJc w:val="left"/>
    </w:lvl>
    <w:lvl w:ilvl="8" w:tplc="F4284DF4">
      <w:start w:val="1"/>
      <w:numFmt w:val="bullet"/>
      <w:lvlText w:val=""/>
      <w:lvlJc w:val="left"/>
    </w:lvl>
  </w:abstractNum>
  <w:num w:numId="1" w16cid:durableId="1456365110">
    <w:abstractNumId w:val="0"/>
  </w:num>
  <w:num w:numId="2" w16cid:durableId="332418486">
    <w:abstractNumId w:val="1"/>
  </w:num>
  <w:num w:numId="3" w16cid:durableId="1914046223">
    <w:abstractNumId w:val="2"/>
  </w:num>
  <w:num w:numId="4" w16cid:durableId="1968848293">
    <w:abstractNumId w:val="3"/>
  </w:num>
  <w:num w:numId="5" w16cid:durableId="522135941">
    <w:abstractNumId w:val="4"/>
  </w:num>
  <w:num w:numId="6" w16cid:durableId="494149498">
    <w:abstractNumId w:val="5"/>
  </w:num>
  <w:num w:numId="7" w16cid:durableId="1015500078">
    <w:abstractNumId w:val="6"/>
  </w:num>
  <w:num w:numId="8" w16cid:durableId="411976711">
    <w:abstractNumId w:val="7"/>
  </w:num>
  <w:num w:numId="9" w16cid:durableId="1938709016">
    <w:abstractNumId w:val="8"/>
  </w:num>
  <w:num w:numId="10" w16cid:durableId="639384745">
    <w:abstractNumId w:val="9"/>
  </w:num>
  <w:num w:numId="11" w16cid:durableId="1778214533">
    <w:abstractNumId w:val="10"/>
  </w:num>
  <w:num w:numId="12" w16cid:durableId="1388992718">
    <w:abstractNumId w:val="11"/>
  </w:num>
  <w:num w:numId="13" w16cid:durableId="526330354">
    <w:abstractNumId w:val="12"/>
  </w:num>
  <w:num w:numId="14" w16cid:durableId="1578634566">
    <w:abstractNumId w:val="13"/>
  </w:num>
  <w:num w:numId="15" w16cid:durableId="1439712792">
    <w:abstractNumId w:val="14"/>
  </w:num>
  <w:num w:numId="16" w16cid:durableId="1121722972">
    <w:abstractNumId w:val="15"/>
  </w:num>
  <w:num w:numId="17" w16cid:durableId="1848791799">
    <w:abstractNumId w:val="16"/>
  </w:num>
  <w:num w:numId="18" w16cid:durableId="466315808">
    <w:abstractNumId w:val="17"/>
  </w:num>
  <w:num w:numId="19" w16cid:durableId="204219535">
    <w:abstractNumId w:val="18"/>
  </w:num>
  <w:num w:numId="20" w16cid:durableId="1307012493">
    <w:abstractNumId w:val="19"/>
  </w:num>
  <w:num w:numId="21" w16cid:durableId="375155266">
    <w:abstractNumId w:val="20"/>
  </w:num>
  <w:num w:numId="22" w16cid:durableId="647171531">
    <w:abstractNumId w:val="21"/>
  </w:num>
  <w:num w:numId="23" w16cid:durableId="1328248850">
    <w:abstractNumId w:val="22"/>
  </w:num>
  <w:num w:numId="24" w16cid:durableId="463543845">
    <w:abstractNumId w:val="23"/>
  </w:num>
  <w:num w:numId="25" w16cid:durableId="973173221">
    <w:abstractNumId w:val="24"/>
  </w:num>
  <w:num w:numId="26" w16cid:durableId="7199855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99"/>
    <w:rsid w:val="00321F99"/>
    <w:rsid w:val="00C9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6F8E0-BDEF-4481-96F6-BB1BA5CC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2360</Words>
  <Characters>13453</Characters>
  <Application>Microsoft Office Word</Application>
  <DocSecurity>0</DocSecurity>
  <Lines>112</Lines>
  <Paragraphs>31</Paragraphs>
  <ScaleCrop>false</ScaleCrop>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2023-01-10T12:54:00Z</dcterms:created>
  <dcterms:modified xsi:type="dcterms:W3CDTF">2023-01-10T12:54:00Z</dcterms:modified>
</cp:coreProperties>
</file>