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FD8A"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2B8D5C98" w14:textId="77777777" w:rsidR="00267241" w:rsidRPr="002D21FA"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6925F54E"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7040931D"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7858C14F"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7FFCE49D"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23DB510D"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2FC1167F"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1D88D783"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25C07A1C"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64193C84"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37338492"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4E71AF1A"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7A575F05"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04E53636"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685D5E9A"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6103217F"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5028E006"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4B272CAE"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38E9FBA2"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03674953"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2C74B5F8"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1475A325" w14:textId="77777777" w:rsidR="00267241" w:rsidRPr="0027512B"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000070D4" w14:textId="77777777" w:rsidR="00267241" w:rsidRPr="0027512B" w:rsidRDefault="00267241" w:rsidP="00267241">
      <w:pPr>
        <w:tabs>
          <w:tab w:val="left" w:pos="567"/>
        </w:tabs>
        <w:spacing w:after="0" w:line="240" w:lineRule="auto"/>
        <w:ind w:left="567" w:hanging="567"/>
        <w:jc w:val="center"/>
        <w:rPr>
          <w:rFonts w:ascii="Times New Roman" w:eastAsia="Times New Roman" w:hAnsi="Times New Roman" w:cs="Times New Roman"/>
          <w:lang w:val="lt-LT" w:eastAsia="hu-HU"/>
        </w:rPr>
      </w:pPr>
      <w:r w:rsidRPr="0027512B">
        <w:rPr>
          <w:rFonts w:ascii="Times New Roman" w:eastAsia="Times New Roman" w:hAnsi="Times New Roman" w:cs="Times New Roman"/>
          <w:b/>
          <w:lang w:val="lt-LT" w:eastAsia="hu-HU"/>
        </w:rPr>
        <w:t>I PRIEDAS</w:t>
      </w:r>
    </w:p>
    <w:p w14:paraId="2BF512D7" w14:textId="77777777" w:rsidR="00267241" w:rsidRPr="0027512B" w:rsidRDefault="00267241" w:rsidP="00267241">
      <w:pPr>
        <w:tabs>
          <w:tab w:val="left" w:pos="567"/>
        </w:tabs>
        <w:spacing w:after="0" w:line="240" w:lineRule="auto"/>
        <w:ind w:left="567" w:hanging="567"/>
        <w:jc w:val="center"/>
        <w:rPr>
          <w:rFonts w:ascii="Times New Roman" w:eastAsia="Times New Roman" w:hAnsi="Times New Roman" w:cs="Times New Roman"/>
          <w:b/>
          <w:lang w:val="lt-LT" w:eastAsia="hu-HU"/>
        </w:rPr>
      </w:pPr>
    </w:p>
    <w:p w14:paraId="73E080D2" w14:textId="77777777" w:rsidR="00267241" w:rsidRPr="0027512B" w:rsidRDefault="00267241" w:rsidP="00267241">
      <w:pPr>
        <w:tabs>
          <w:tab w:val="left" w:pos="567"/>
        </w:tabs>
        <w:spacing w:after="0" w:line="240" w:lineRule="auto"/>
        <w:ind w:left="567" w:hanging="567"/>
        <w:jc w:val="center"/>
        <w:rPr>
          <w:rFonts w:ascii="Times New Roman" w:eastAsia="Times New Roman" w:hAnsi="Times New Roman" w:cs="Times New Roman"/>
          <w:b/>
          <w:lang w:val="lt-LT" w:eastAsia="hu-HU"/>
        </w:rPr>
      </w:pPr>
      <w:r w:rsidRPr="0027512B">
        <w:rPr>
          <w:rFonts w:ascii="Times New Roman" w:eastAsia="Times New Roman" w:hAnsi="Times New Roman" w:cs="Times New Roman"/>
          <w:b/>
          <w:lang w:val="lt-LT" w:eastAsia="hu-HU"/>
        </w:rPr>
        <w:t>PREPARATO CHARAKTERISTIKŲ SANTRAUKA</w:t>
      </w:r>
    </w:p>
    <w:p w14:paraId="06BAE131" w14:textId="77777777" w:rsidR="00267241" w:rsidRPr="0027512B" w:rsidRDefault="00267241" w:rsidP="00267241">
      <w:pPr>
        <w:tabs>
          <w:tab w:val="left" w:pos="567"/>
        </w:tabs>
        <w:spacing w:after="0" w:line="240" w:lineRule="auto"/>
        <w:ind w:left="567" w:hanging="567"/>
        <w:jc w:val="center"/>
        <w:rPr>
          <w:rFonts w:ascii="Times New Roman" w:eastAsia="Times New Roman" w:hAnsi="Times New Roman" w:cs="Times New Roman"/>
          <w:b/>
          <w:lang w:val="lt-LT" w:eastAsia="hu-HU"/>
        </w:rPr>
      </w:pPr>
    </w:p>
    <w:p w14:paraId="4A5DD3AA" w14:textId="77777777" w:rsidR="00267241" w:rsidRDefault="00267241" w:rsidP="00267241">
      <w:pPr>
        <w:tabs>
          <w:tab w:val="left" w:pos="567"/>
        </w:tabs>
        <w:spacing w:after="0" w:line="240" w:lineRule="auto"/>
        <w:rPr>
          <w:rFonts w:ascii="Times New Roman" w:eastAsia="Times New Roman" w:hAnsi="Times New Roman" w:cs="Times New Roman"/>
          <w:lang w:val="lt-LT" w:eastAsia="hu-HU"/>
        </w:rPr>
      </w:pPr>
      <w:r w:rsidRPr="0027512B">
        <w:rPr>
          <w:rFonts w:ascii="Times New Roman" w:eastAsia="Times New Roman" w:hAnsi="Times New Roman" w:cs="Times New Roman"/>
          <w:lang w:val="lt-LT" w:eastAsia="hu-HU"/>
        </w:rPr>
        <w:br w:type="page"/>
      </w:r>
      <w:r w:rsidRPr="0027512B">
        <w:rPr>
          <w:rFonts w:ascii="Times New Roman" w:eastAsia="Times New Roman" w:hAnsi="Times New Roman" w:cs="Times New Roman"/>
          <w:b/>
          <w:lang w:val="lt-LT" w:eastAsia="hu-HU"/>
        </w:rPr>
        <w:t>1.</w:t>
      </w:r>
      <w:r w:rsidRPr="0027512B">
        <w:rPr>
          <w:rFonts w:ascii="Times New Roman" w:eastAsia="Times New Roman" w:hAnsi="Times New Roman" w:cs="Times New Roman"/>
          <w:b/>
          <w:lang w:val="lt-LT" w:eastAsia="hu-HU"/>
        </w:rPr>
        <w:tab/>
      </w:r>
      <w:r w:rsidRPr="0027512B">
        <w:rPr>
          <w:rFonts w:ascii="Times New Roman" w:eastAsia="Times New Roman" w:hAnsi="Times New Roman" w:cs="Times New Roman"/>
          <w:b/>
          <w:caps/>
          <w:lang w:val="lt-LT" w:eastAsia="hu-HU"/>
        </w:rPr>
        <w:t>VAISTINIO</w:t>
      </w:r>
      <w:r w:rsidRPr="0027512B">
        <w:rPr>
          <w:rFonts w:ascii="Times New Roman" w:eastAsia="Times New Roman" w:hAnsi="Times New Roman" w:cs="Times New Roman"/>
          <w:b/>
          <w:lang w:val="lt-LT" w:eastAsia="hu-HU"/>
        </w:rPr>
        <w:t xml:space="preserve"> PREPARATO PAVADINIMAS</w:t>
      </w:r>
      <w:r w:rsidRPr="0027512B">
        <w:rPr>
          <w:rFonts w:ascii="Times New Roman" w:eastAsia="Times New Roman" w:hAnsi="Times New Roman" w:cs="Times New Roman"/>
          <w:b/>
          <w:lang w:val="lt-LT" w:eastAsia="hu-HU"/>
        </w:rPr>
        <w:cr/>
      </w:r>
      <w:r w:rsidRPr="002F6515">
        <w:rPr>
          <w:rFonts w:ascii="Times New Roman" w:eastAsia="Times New Roman" w:hAnsi="Times New Roman" w:cs="Times New Roman"/>
          <w:lang w:val="lt-LT" w:eastAsia="hu-HU"/>
        </w:rPr>
        <w:cr/>
      </w:r>
      <w:r w:rsidRPr="0027512B">
        <w:rPr>
          <w:rFonts w:ascii="Times New Roman" w:eastAsia="Times New Roman" w:hAnsi="Times New Roman" w:cs="Times New Roman"/>
          <w:bCs/>
          <w:lang w:val="lt-LT" w:eastAsia="hu-HU"/>
        </w:rPr>
        <w:t>Grandaxin 50 mg tabletės</w:t>
      </w:r>
      <w:r w:rsidRPr="0027512B">
        <w:rPr>
          <w:rFonts w:ascii="Times New Roman" w:eastAsia="Times New Roman" w:hAnsi="Times New Roman" w:cs="Times New Roman"/>
          <w:b/>
          <w:lang w:val="lt-LT" w:eastAsia="hu-HU"/>
        </w:rPr>
        <w:cr/>
      </w:r>
      <w:r w:rsidRPr="0027512B">
        <w:rPr>
          <w:rFonts w:ascii="Times New Roman" w:eastAsia="Times New Roman" w:hAnsi="Times New Roman" w:cs="Times New Roman"/>
          <w:lang w:val="lt-LT" w:eastAsia="hu-HU"/>
        </w:rPr>
        <w:cr/>
      </w:r>
      <w:r w:rsidRPr="002F6515">
        <w:rPr>
          <w:rFonts w:ascii="Times New Roman" w:eastAsia="Times New Roman" w:hAnsi="Times New Roman" w:cs="Times New Roman"/>
          <w:lang w:val="lt-LT" w:eastAsia="hu-HU"/>
        </w:rPr>
        <w:cr/>
      </w:r>
      <w:r w:rsidRPr="0027512B">
        <w:rPr>
          <w:rFonts w:ascii="Times New Roman" w:eastAsia="Times New Roman" w:hAnsi="Times New Roman" w:cs="Times New Roman"/>
          <w:b/>
          <w:caps/>
          <w:lang w:val="lt-LT" w:eastAsia="hu-HU"/>
        </w:rPr>
        <w:t>2.</w:t>
      </w:r>
      <w:r w:rsidRPr="0027512B">
        <w:rPr>
          <w:rFonts w:ascii="Times New Roman" w:eastAsia="Times New Roman" w:hAnsi="Times New Roman" w:cs="Times New Roman"/>
          <w:b/>
          <w:caps/>
          <w:lang w:val="lt-LT" w:eastAsia="hu-HU"/>
        </w:rPr>
        <w:tab/>
        <w:t>kokybinė ir kiekybinė sudėtis</w:t>
      </w:r>
      <w:r w:rsidRPr="0027512B">
        <w:rPr>
          <w:rFonts w:ascii="Times New Roman" w:eastAsia="Times New Roman" w:hAnsi="Times New Roman" w:cs="Times New Roman"/>
          <w:b/>
          <w:caps/>
          <w:lang w:val="lt-LT" w:eastAsia="hu-HU"/>
        </w:rPr>
        <w:cr/>
      </w:r>
      <w:r w:rsidRPr="0027512B">
        <w:rPr>
          <w:rFonts w:ascii="Times New Roman" w:eastAsia="Times New Roman" w:hAnsi="Times New Roman" w:cs="Times New Roman"/>
          <w:lang w:val="lt-LT" w:eastAsia="hu-HU"/>
        </w:rPr>
        <w:cr/>
      </w:r>
      <w:r>
        <w:rPr>
          <w:rFonts w:ascii="Times New Roman" w:eastAsia="Times New Roman" w:hAnsi="Times New Roman" w:cs="Times New Roman"/>
          <w:lang w:val="lt-LT" w:eastAsia="hu-HU"/>
        </w:rPr>
        <w:t>Kiekv</w:t>
      </w:r>
      <w:r w:rsidRPr="0027512B">
        <w:rPr>
          <w:rFonts w:ascii="Times New Roman" w:eastAsia="Times New Roman" w:hAnsi="Times New Roman" w:cs="Times New Roman"/>
          <w:lang w:val="lt-LT" w:eastAsia="hu-HU"/>
        </w:rPr>
        <w:t>ienoje tabletėje yra 50 mg tofizopamo.</w:t>
      </w:r>
      <w:r w:rsidRPr="0027512B">
        <w:rPr>
          <w:rFonts w:ascii="Times New Roman" w:eastAsia="Times New Roman" w:hAnsi="Times New Roman" w:cs="Times New Roman"/>
          <w:lang w:val="lt-LT" w:eastAsia="hu-HU"/>
        </w:rPr>
        <w:cr/>
      </w:r>
    </w:p>
    <w:p w14:paraId="0C8E09D0"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r w:rsidRPr="0027512B">
        <w:rPr>
          <w:rFonts w:ascii="Times New Roman" w:eastAsia="Times New Roman" w:hAnsi="Times New Roman" w:cs="Times New Roman"/>
          <w:u w:val="single"/>
          <w:lang w:val="lt-LT" w:eastAsia="hu-HU"/>
        </w:rPr>
        <w:t>Pagalbinė medžiaga, kurios poveikis žinomas</w:t>
      </w:r>
      <w:r w:rsidRPr="0027512B">
        <w:rPr>
          <w:rFonts w:ascii="Times New Roman" w:eastAsia="Times New Roman" w:hAnsi="Times New Roman" w:cs="Times New Roman"/>
          <w:lang w:val="lt-LT" w:eastAsia="hu-HU"/>
        </w:rPr>
        <w:t>:</w:t>
      </w:r>
      <w:r>
        <w:rPr>
          <w:rFonts w:ascii="Times New Roman" w:eastAsia="Times New Roman" w:hAnsi="Times New Roman" w:cs="Times New Roman"/>
          <w:lang w:val="lt-LT" w:eastAsia="hu-HU"/>
        </w:rPr>
        <w:t xml:space="preserve"> kiek</w:t>
      </w:r>
      <w:r w:rsidRPr="003C76F8">
        <w:rPr>
          <w:rFonts w:ascii="Times New Roman" w:eastAsia="Times New Roman" w:hAnsi="Times New Roman" w:cs="Times New Roman"/>
          <w:lang w:val="lt-LT" w:eastAsia="hu-HU"/>
        </w:rPr>
        <w:t>vienoje tabletėje yra 92 mg laktozės monohidrato.</w:t>
      </w:r>
    </w:p>
    <w:p w14:paraId="401B1700" w14:textId="77777777" w:rsidR="00267241" w:rsidRPr="003C76F8" w:rsidRDefault="00267241" w:rsidP="00267241">
      <w:pPr>
        <w:tabs>
          <w:tab w:val="left" w:pos="567"/>
          <w:tab w:val="left" w:pos="1532"/>
        </w:tabs>
        <w:spacing w:after="0" w:line="240" w:lineRule="auto"/>
        <w:rPr>
          <w:rFonts w:ascii="Times New Roman" w:eastAsia="Times New Roman" w:hAnsi="Times New Roman" w:cs="Times New Roman"/>
          <w:lang w:val="lt-LT" w:eastAsia="hu-HU"/>
        </w:rPr>
      </w:pPr>
    </w:p>
    <w:p w14:paraId="6A4E3BCE" w14:textId="77777777" w:rsidR="00267241" w:rsidRPr="003C76F8" w:rsidRDefault="00267241" w:rsidP="00267241">
      <w:pPr>
        <w:numPr>
          <w:ilvl w:val="12"/>
          <w:numId w:val="0"/>
        </w:numPr>
        <w:tabs>
          <w:tab w:val="left" w:pos="567"/>
        </w:tabs>
        <w:spacing w:after="0" w:line="240" w:lineRule="auto"/>
        <w:rPr>
          <w:rFonts w:ascii="Times New Roman" w:eastAsia="Times New Roman" w:hAnsi="Times New Roman" w:cs="Times New Roman"/>
          <w:b/>
          <w:lang w:val="lt-LT" w:eastAsia="hu-HU"/>
        </w:rPr>
      </w:pPr>
      <w:r w:rsidRPr="003C76F8">
        <w:rPr>
          <w:rFonts w:ascii="Times New Roman" w:eastAsia="Times New Roman" w:hAnsi="Times New Roman" w:cs="Times New Roman"/>
          <w:lang w:val="lt-LT" w:eastAsia="hu-HU"/>
        </w:rPr>
        <w:t>Visos pagalbinės medžiagos išvardytos 6.1 skyriuje.</w:t>
      </w:r>
      <w:r w:rsidRPr="003C76F8">
        <w:rPr>
          <w:rFonts w:ascii="Times New Roman" w:eastAsia="Times New Roman" w:hAnsi="Times New Roman" w:cs="Times New Roman"/>
          <w:lang w:val="lt-LT" w:eastAsia="hu-HU"/>
        </w:rPr>
        <w:cr/>
      </w:r>
      <w:r w:rsidRPr="003C76F8">
        <w:rPr>
          <w:rFonts w:ascii="Times New Roman" w:eastAsia="Times New Roman" w:hAnsi="Times New Roman" w:cs="Times New Roman"/>
          <w:lang w:val="lt-LT" w:eastAsia="hu-HU"/>
        </w:rPr>
        <w:cr/>
      </w:r>
      <w:r w:rsidRPr="003C76F8">
        <w:rPr>
          <w:rFonts w:ascii="Times New Roman" w:eastAsia="Times New Roman" w:hAnsi="Times New Roman" w:cs="Times New Roman"/>
          <w:lang w:val="lt-LT" w:eastAsia="hu-HU"/>
        </w:rPr>
        <w:cr/>
      </w:r>
      <w:r w:rsidRPr="003C76F8">
        <w:rPr>
          <w:rFonts w:ascii="Times New Roman" w:eastAsia="Times New Roman" w:hAnsi="Times New Roman" w:cs="Times New Roman"/>
          <w:b/>
          <w:caps/>
          <w:lang w:val="lt-LT" w:eastAsia="hu-HU"/>
        </w:rPr>
        <w:t>3.</w:t>
      </w:r>
      <w:r w:rsidRPr="003C76F8">
        <w:rPr>
          <w:rFonts w:ascii="Times New Roman" w:eastAsia="Times New Roman" w:hAnsi="Times New Roman" w:cs="Times New Roman"/>
          <w:b/>
          <w:caps/>
          <w:lang w:val="lt-LT" w:eastAsia="hu-HU"/>
        </w:rPr>
        <w:tab/>
        <w:t>FARMACINĖ forma</w:t>
      </w:r>
      <w:r w:rsidRPr="003C76F8">
        <w:rPr>
          <w:rFonts w:ascii="Times New Roman" w:eastAsia="Times New Roman" w:hAnsi="Times New Roman" w:cs="Times New Roman"/>
          <w:b/>
          <w:caps/>
          <w:lang w:val="lt-LT" w:eastAsia="hu-HU"/>
        </w:rPr>
        <w:cr/>
      </w:r>
      <w:r w:rsidRPr="003C76F8">
        <w:rPr>
          <w:rFonts w:ascii="Times New Roman" w:eastAsia="Times New Roman" w:hAnsi="Times New Roman" w:cs="Times New Roman"/>
          <w:b/>
          <w:lang w:val="lt-LT" w:eastAsia="hu-HU"/>
        </w:rPr>
        <w:cr/>
      </w:r>
      <w:r w:rsidRPr="003C76F8">
        <w:rPr>
          <w:rFonts w:ascii="Times New Roman" w:eastAsia="Times New Roman" w:hAnsi="Times New Roman" w:cs="Times New Roman"/>
          <w:bCs/>
          <w:lang w:val="lt-LT" w:eastAsia="hu-HU"/>
        </w:rPr>
        <w:t>Tabletė.</w:t>
      </w:r>
      <w:r w:rsidRPr="003C76F8">
        <w:rPr>
          <w:rFonts w:ascii="Times New Roman" w:eastAsia="Times New Roman" w:hAnsi="Times New Roman" w:cs="Times New Roman"/>
          <w:bCs/>
          <w:lang w:val="lt-LT" w:eastAsia="hu-HU"/>
        </w:rPr>
        <w:cr/>
        <w:t>B</w:t>
      </w:r>
      <w:r w:rsidRPr="003C76F8">
        <w:rPr>
          <w:rFonts w:ascii="Times New Roman" w:eastAsia="Times New Roman" w:hAnsi="Times New Roman" w:cs="Times New Roman"/>
          <w:lang w:val="lt-LT" w:eastAsia="hu-HU"/>
        </w:rPr>
        <w:t>altos arba pilkšvai baltos, disko formos, plokščios, statmenais kraštais tabletės su vagele vienoje pusėje ir atspaudu „Grandax“ kitoje tabletės pusėje.</w:t>
      </w:r>
      <w:r w:rsidRPr="003C76F8">
        <w:rPr>
          <w:rFonts w:ascii="Times New Roman" w:eastAsia="Times New Roman" w:hAnsi="Times New Roman" w:cs="Times New Roman"/>
          <w:lang w:val="lt-LT" w:eastAsia="hu-HU"/>
        </w:rPr>
        <w:cr/>
        <w:t xml:space="preserve">Vagelė skirta tik tabletei perlaužti, kad būtų lengviau nuryti, bet ne jai padalyti į lygias dozes. </w:t>
      </w:r>
      <w:r w:rsidRPr="003C76F8">
        <w:rPr>
          <w:rFonts w:ascii="Times New Roman" w:eastAsia="Times New Roman" w:hAnsi="Times New Roman" w:cs="Times New Roman"/>
          <w:lang w:val="lt-LT" w:eastAsia="hu-HU"/>
        </w:rPr>
        <w:cr/>
      </w:r>
      <w:r w:rsidRPr="003C76F8">
        <w:rPr>
          <w:rFonts w:ascii="Times New Roman" w:eastAsia="Times New Roman" w:hAnsi="Times New Roman" w:cs="Times New Roman"/>
          <w:b/>
          <w:lang w:val="lt-LT" w:eastAsia="hu-HU"/>
        </w:rPr>
        <w:cr/>
      </w:r>
    </w:p>
    <w:p w14:paraId="565941C0" w14:textId="77777777" w:rsidR="00267241" w:rsidRPr="003C76F8" w:rsidRDefault="00267241" w:rsidP="00267241">
      <w:pPr>
        <w:numPr>
          <w:ilvl w:val="12"/>
          <w:numId w:val="0"/>
        </w:num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b/>
          <w:caps/>
          <w:lang w:val="lt-LT" w:eastAsia="hu-HU"/>
        </w:rPr>
        <w:t>4.</w:t>
      </w:r>
      <w:r w:rsidRPr="003C76F8">
        <w:rPr>
          <w:rFonts w:ascii="Times New Roman" w:eastAsia="Times New Roman" w:hAnsi="Times New Roman" w:cs="Times New Roman"/>
          <w:b/>
          <w:caps/>
          <w:lang w:val="lt-LT" w:eastAsia="hu-HU"/>
        </w:rPr>
        <w:tab/>
        <w:t>klinikinĖ informacija</w:t>
      </w:r>
      <w:r w:rsidRPr="003C76F8">
        <w:rPr>
          <w:rFonts w:ascii="Times New Roman" w:eastAsia="Times New Roman" w:hAnsi="Times New Roman" w:cs="Times New Roman"/>
          <w:b/>
          <w:caps/>
          <w:lang w:val="lt-LT" w:eastAsia="hu-HU"/>
        </w:rPr>
        <w:cr/>
      </w:r>
      <w:r w:rsidRPr="003C76F8">
        <w:rPr>
          <w:rFonts w:ascii="Times New Roman" w:eastAsia="Times New Roman" w:hAnsi="Times New Roman" w:cs="Times New Roman"/>
          <w:b/>
          <w:lang w:val="lt-LT" w:eastAsia="hu-HU"/>
        </w:rPr>
        <w:cr/>
        <w:t>4.1</w:t>
      </w:r>
      <w:r w:rsidRPr="003C76F8">
        <w:rPr>
          <w:rFonts w:ascii="Times New Roman" w:eastAsia="Times New Roman" w:hAnsi="Times New Roman" w:cs="Times New Roman"/>
          <w:b/>
          <w:lang w:val="lt-LT" w:eastAsia="hu-HU"/>
        </w:rPr>
        <w:tab/>
        <w:t>Terapinės indikacijos</w:t>
      </w:r>
      <w:r w:rsidRPr="003C76F8">
        <w:rPr>
          <w:rFonts w:ascii="Times New Roman" w:eastAsia="Times New Roman" w:hAnsi="Times New Roman" w:cs="Times New Roman"/>
          <w:b/>
          <w:lang w:val="lt-LT" w:eastAsia="hu-HU"/>
        </w:rPr>
        <w:cr/>
      </w:r>
      <w:r w:rsidRPr="003C76F8">
        <w:rPr>
          <w:rFonts w:ascii="Times New Roman" w:eastAsia="Times New Roman" w:hAnsi="Times New Roman" w:cs="Times New Roman"/>
          <w:b/>
          <w:lang w:val="lt-LT" w:eastAsia="hu-HU"/>
        </w:rPr>
        <w:cr/>
      </w:r>
      <w:r w:rsidRPr="003C76F8">
        <w:rPr>
          <w:rFonts w:ascii="Times New Roman" w:eastAsia="Times New Roman" w:hAnsi="Times New Roman" w:cs="Times New Roman"/>
          <w:lang w:val="lt-LT" w:eastAsia="hu-HU"/>
        </w:rPr>
        <w:t>Trumpalaikis nerimo sutrikimo gydymas.</w:t>
      </w:r>
    </w:p>
    <w:p w14:paraId="393C3C84" w14:textId="77777777" w:rsidR="00267241" w:rsidRPr="003C76F8" w:rsidRDefault="00267241" w:rsidP="00267241">
      <w:pPr>
        <w:numPr>
          <w:ilvl w:val="12"/>
          <w:numId w:val="0"/>
        </w:numPr>
        <w:spacing w:after="0" w:line="240" w:lineRule="auto"/>
        <w:rPr>
          <w:rFonts w:ascii="Times New Roman" w:eastAsia="Times New Roman" w:hAnsi="Times New Roman" w:cs="Times New Roman"/>
          <w:b/>
          <w:lang w:val="lt-LT" w:eastAsia="hu-HU"/>
        </w:rPr>
      </w:pPr>
      <w:r w:rsidRPr="003C76F8">
        <w:rPr>
          <w:rFonts w:ascii="Times New Roman" w:eastAsia="Times New Roman" w:hAnsi="Times New Roman" w:cs="Times New Roman"/>
          <w:lang w:val="lt-LT" w:eastAsia="hu-HU"/>
        </w:rPr>
        <w:t>Vaistiniu preparatu gydomi tik sunkūs sutrikimai, sukeliantys bejėgiškumą arba didelę kančią.</w:t>
      </w:r>
    </w:p>
    <w:p w14:paraId="56EA5EA8"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783E308A"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4.2</w:t>
      </w:r>
      <w:r w:rsidRPr="003C76F8">
        <w:rPr>
          <w:rFonts w:ascii="Times New Roman" w:eastAsia="Times New Roman" w:hAnsi="Times New Roman" w:cs="Times New Roman"/>
          <w:b/>
          <w:lang w:val="lt-LT" w:eastAsia="hu-HU"/>
        </w:rPr>
        <w:tab/>
        <w:t>Dozavimas ir vartojimo metodas</w:t>
      </w:r>
    </w:p>
    <w:p w14:paraId="04D9125A"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p>
    <w:p w14:paraId="16A1AFAF" w14:textId="77777777" w:rsidR="00267241" w:rsidRDefault="00267241" w:rsidP="00267241">
      <w:pPr>
        <w:numPr>
          <w:ilvl w:val="12"/>
          <w:numId w:val="0"/>
        </w:numPr>
        <w:spacing w:after="0" w:line="240" w:lineRule="auto"/>
        <w:rPr>
          <w:rFonts w:ascii="Times New Roman" w:eastAsia="Times New Roman" w:hAnsi="Times New Roman" w:cs="Times New Roman"/>
          <w:u w:val="single"/>
          <w:lang w:val="lt-LT" w:eastAsia="hu-HU"/>
        </w:rPr>
      </w:pPr>
      <w:r w:rsidRPr="003C76F8">
        <w:rPr>
          <w:rFonts w:ascii="Times New Roman" w:eastAsia="Times New Roman" w:hAnsi="Times New Roman" w:cs="Times New Roman"/>
          <w:u w:val="single"/>
          <w:lang w:val="lt-LT" w:eastAsia="hu-HU"/>
        </w:rPr>
        <w:t>Dozavimas</w:t>
      </w:r>
    </w:p>
    <w:p w14:paraId="53DD8DC3" w14:textId="77777777" w:rsidR="00267241" w:rsidRPr="002F6515" w:rsidRDefault="00267241" w:rsidP="00267241">
      <w:pPr>
        <w:numPr>
          <w:ilvl w:val="12"/>
          <w:numId w:val="0"/>
        </w:numPr>
        <w:spacing w:after="0" w:line="240" w:lineRule="auto"/>
        <w:rPr>
          <w:rFonts w:ascii="Times New Roman" w:eastAsia="Times New Roman" w:hAnsi="Times New Roman" w:cs="Times New Roman"/>
          <w:i/>
          <w:lang w:val="lt-LT" w:eastAsia="hu-HU"/>
        </w:rPr>
      </w:pPr>
      <w:r w:rsidRPr="002F6515">
        <w:rPr>
          <w:rFonts w:ascii="Times New Roman" w:eastAsia="Times New Roman" w:hAnsi="Times New Roman" w:cs="Times New Roman"/>
          <w:i/>
          <w:lang w:val="lt-LT" w:eastAsia="hu-HU"/>
        </w:rPr>
        <w:t>Suaugusie</w:t>
      </w:r>
      <w:r>
        <w:rPr>
          <w:rFonts w:ascii="Times New Roman" w:eastAsia="Times New Roman" w:hAnsi="Times New Roman" w:cs="Times New Roman"/>
          <w:i/>
          <w:lang w:val="lt-LT" w:eastAsia="hu-HU"/>
        </w:rPr>
        <w:t>siems</w:t>
      </w:r>
    </w:p>
    <w:p w14:paraId="75944CBA"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Rekomenduojama dozė suaugusiesiems: 1–2 tabletės 3 kartus per parą (nuo 50 iki 300 mg per parą).</w:t>
      </w:r>
    </w:p>
    <w:p w14:paraId="55506212"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07CF38F7"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Gydymą galima pradėti nuo bet kurios tinkamos dozės. Laipsniškai didinti dozės paprastai nebūtina, nes gydantis Grandaxin nepasireiškia sedacija.</w:t>
      </w:r>
    </w:p>
    <w:p w14:paraId="33C908D7" w14:textId="77777777" w:rsidR="00267241"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Bendroji gydymo trukmė negali būti ilgesnė, nei 8–12 savaičių, įskaitant dozės mažinimo procesą.</w:t>
      </w:r>
    </w:p>
    <w:p w14:paraId="4264E0EB"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p>
    <w:p w14:paraId="331575C8"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Vaikų populiacija</w:t>
      </w:r>
    </w:p>
    <w:p w14:paraId="59544E66"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Grandaxin nerekomenduojama vartoti vaikams, nes duomenų apie saugumą ir veiksmingumą nepakanka.</w:t>
      </w:r>
    </w:p>
    <w:p w14:paraId="1250899B"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36BBBE06" w14:textId="77777777" w:rsidR="00267241" w:rsidRPr="002F6515" w:rsidRDefault="00267241" w:rsidP="00267241">
      <w:pPr>
        <w:numPr>
          <w:ilvl w:val="12"/>
          <w:numId w:val="0"/>
        </w:numPr>
        <w:spacing w:after="0" w:line="240" w:lineRule="auto"/>
        <w:rPr>
          <w:rFonts w:ascii="Times New Roman" w:eastAsia="Times New Roman" w:hAnsi="Times New Roman" w:cs="Times New Roman"/>
          <w:i/>
          <w:lang w:val="lt-LT" w:eastAsia="hu-HU"/>
        </w:rPr>
      </w:pPr>
      <w:r w:rsidRPr="002F6515">
        <w:rPr>
          <w:rFonts w:ascii="Times New Roman" w:eastAsia="Times New Roman" w:hAnsi="Times New Roman" w:cs="Times New Roman"/>
          <w:i/>
          <w:iCs/>
          <w:lang w:val="lt-LT" w:eastAsia="hu-HU"/>
        </w:rPr>
        <w:t>Pacientams, kurių kepenų funkcija sutrikusi</w:t>
      </w:r>
    </w:p>
    <w:p w14:paraId="5B75C74B"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Senyvų žmonių gydymo patirties yra nedaug.</w:t>
      </w:r>
    </w:p>
    <w:p w14:paraId="506B5D4A"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Pacientams, kurių inkstų ir kepenų veikla sutrikusi, Grandaxin vartoti nerekomenduojama, nes nepakanka duomenų apie vaistinio preparato saugumą ir veiksmingumą tokiems pacientams.</w:t>
      </w:r>
    </w:p>
    <w:p w14:paraId="41E6BFF1"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4C5E5525" w14:textId="77777777" w:rsidR="00267241" w:rsidRPr="003C76F8" w:rsidRDefault="00267241" w:rsidP="00267241">
      <w:pPr>
        <w:numPr>
          <w:ilvl w:val="12"/>
          <w:numId w:val="0"/>
        </w:numPr>
        <w:spacing w:after="0" w:line="240" w:lineRule="auto"/>
        <w:rPr>
          <w:rFonts w:ascii="Times New Roman" w:eastAsia="Times New Roman" w:hAnsi="Times New Roman" w:cs="Times New Roman"/>
          <w:u w:val="single"/>
          <w:lang w:val="lt-LT" w:eastAsia="hu-HU"/>
        </w:rPr>
      </w:pPr>
      <w:r w:rsidRPr="003C76F8">
        <w:rPr>
          <w:rFonts w:ascii="Times New Roman" w:eastAsia="Times New Roman" w:hAnsi="Times New Roman" w:cs="Times New Roman"/>
          <w:u w:val="single"/>
          <w:lang w:val="lt-LT" w:eastAsia="hu-HU"/>
        </w:rPr>
        <w:t>Vartojimo metodas</w:t>
      </w:r>
    </w:p>
    <w:p w14:paraId="59F5490D"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Vartoti per burną.</w:t>
      </w:r>
    </w:p>
    <w:p w14:paraId="3200650B"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p>
    <w:p w14:paraId="5431315C"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4.3</w:t>
      </w:r>
      <w:r w:rsidRPr="003C76F8">
        <w:rPr>
          <w:rFonts w:ascii="Times New Roman" w:eastAsia="Times New Roman" w:hAnsi="Times New Roman" w:cs="Times New Roman"/>
          <w:b/>
          <w:lang w:val="lt-LT" w:eastAsia="hu-HU"/>
        </w:rPr>
        <w:tab/>
        <w:t>Kontraindikacijos</w:t>
      </w:r>
    </w:p>
    <w:p w14:paraId="7E3F7281"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p>
    <w:p w14:paraId="6318C821"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Padidėjęs jautrumas veikliajai arba bet kuriai 6.1 skyriuje nurodytai pagalbinei medžiagai arba bet kuriam kitam benzodiazepinui.</w:t>
      </w:r>
    </w:p>
    <w:p w14:paraId="48C29133" w14:textId="77777777" w:rsidR="00267241" w:rsidRPr="003C76F8" w:rsidRDefault="00267241" w:rsidP="00267241">
      <w:pPr>
        <w:numPr>
          <w:ilvl w:val="12"/>
          <w:numId w:val="0"/>
        </w:num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Dekompensuotas kvėpavimo sutrikimas (nepakankamumas).</w:t>
      </w:r>
    </w:p>
    <w:p w14:paraId="6B492AFD" w14:textId="77777777" w:rsidR="00267241" w:rsidRPr="003C76F8" w:rsidRDefault="00267241" w:rsidP="00267241">
      <w:pPr>
        <w:numPr>
          <w:ilvl w:val="12"/>
          <w:numId w:val="0"/>
        </w:num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Buvęs miego apnėjos sindromas.</w:t>
      </w:r>
    </w:p>
    <w:p w14:paraId="71032777"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Tofizopamo vartojimas kartu su takrolimuzu, sirolimuzu ir ciklosporinu (žr. 4.5 skyrių).</w:t>
      </w:r>
    </w:p>
    <w:p w14:paraId="210DEE4D"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Sunkioji miastenija.</w:t>
      </w:r>
    </w:p>
    <w:p w14:paraId="2E7BD35F" w14:textId="77777777" w:rsidR="00267241"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Sunkus kepenų veiklos nepakankamumas.</w:t>
      </w:r>
    </w:p>
    <w:p w14:paraId="5F689D5B"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4B698E97"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4.4</w:t>
      </w:r>
      <w:r w:rsidRPr="003C76F8">
        <w:rPr>
          <w:rFonts w:ascii="Times New Roman" w:eastAsia="Times New Roman" w:hAnsi="Times New Roman" w:cs="Times New Roman"/>
          <w:b/>
          <w:lang w:val="lt-LT" w:eastAsia="hu-HU"/>
        </w:rPr>
        <w:tab/>
        <w:t>Specialūs įspėjimai ir atsargumo priemonės</w:t>
      </w:r>
    </w:p>
    <w:p w14:paraId="2B900B3A"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b/>
          <w:lang w:val="lt-LT" w:eastAsia="hu-HU"/>
        </w:rPr>
      </w:pPr>
    </w:p>
    <w:p w14:paraId="500B77C7"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Gydant pacientus, sergančius nedekompensuotu lėtiniu kvėpavimo sutrikimu, taip pat jeigu praeityje yra buvęs ūminis kvėpavimo nepakankamumas, būtinas atsargumas.</w:t>
      </w:r>
    </w:p>
    <w:p w14:paraId="62FEE09D"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Senyvus, protiškai atsilikusius pacientus, taip pat pacientus, kurių inkstų ir (arba) kepenų veikla sutrikusi, Grandaxin tabletėmis gydyti reikėtų labai atsargiai, nes šiems pacientams nepageidaujamas poveikis gali pasireikšti dažniau nei kitiems asmenims.</w:t>
      </w:r>
    </w:p>
    <w:p w14:paraId="66FBC046"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 xml:space="preserve">Vartojant Grandaxin kartu su kuriuo nors CNS slopinančiu preparatu (pvz., alkoholiu, antidepresantais, antihistamininiais </w:t>
      </w:r>
      <w:r>
        <w:rPr>
          <w:rFonts w:ascii="Times New Roman" w:eastAsia="Times New Roman" w:hAnsi="Times New Roman" w:cs="Times New Roman"/>
          <w:lang w:val="lt-LT" w:eastAsia="hu-HU"/>
        </w:rPr>
        <w:t xml:space="preserve">vaistiniais </w:t>
      </w:r>
      <w:r w:rsidRPr="003C76F8">
        <w:rPr>
          <w:rFonts w:ascii="Times New Roman" w:eastAsia="Times New Roman" w:hAnsi="Times New Roman" w:cs="Times New Roman"/>
          <w:lang w:val="lt-LT" w:eastAsia="hu-HU"/>
        </w:rPr>
        <w:t xml:space="preserve">preparatais, raminamaisiais ir migdomaisiais </w:t>
      </w:r>
      <w:r w:rsidRPr="00B972A7">
        <w:rPr>
          <w:rFonts w:ascii="Times New Roman" w:eastAsia="Times New Roman" w:hAnsi="Times New Roman" w:cs="Times New Roman"/>
          <w:lang w:val="lt-LT" w:eastAsia="hu-HU"/>
        </w:rPr>
        <w:t>vaistiniais</w:t>
      </w:r>
      <w:r w:rsidRPr="00B3390D">
        <w:rPr>
          <w:rFonts w:ascii="Times New Roman" w:eastAsia="Times New Roman" w:hAnsi="Times New Roman" w:cs="Times New Roman"/>
          <w:lang w:val="lt-LT" w:eastAsia="hu-HU"/>
        </w:rPr>
        <w:t xml:space="preserve"> </w:t>
      </w:r>
      <w:r w:rsidRPr="003C76F8">
        <w:rPr>
          <w:rFonts w:ascii="Times New Roman" w:eastAsia="Times New Roman" w:hAnsi="Times New Roman" w:cs="Times New Roman"/>
          <w:lang w:val="lt-LT" w:eastAsia="hu-HU"/>
        </w:rPr>
        <w:t xml:space="preserve">preparatais, antipsichoziniais </w:t>
      </w:r>
      <w:r w:rsidRPr="00B972A7">
        <w:rPr>
          <w:rFonts w:ascii="Times New Roman" w:eastAsia="Times New Roman" w:hAnsi="Times New Roman" w:cs="Times New Roman"/>
          <w:lang w:val="lt-LT" w:eastAsia="hu-HU"/>
        </w:rPr>
        <w:t>vaistiniais</w:t>
      </w:r>
      <w:r w:rsidRPr="003C76F8">
        <w:rPr>
          <w:rFonts w:ascii="Times New Roman" w:eastAsia="Times New Roman" w:hAnsi="Times New Roman" w:cs="Times New Roman"/>
          <w:lang w:val="lt-LT" w:eastAsia="hu-HU"/>
        </w:rPr>
        <w:t xml:space="preserve"> preparatais, opioidiniais analgetikais, bendraisiais anestetikais), gali sustiprėti poveikis (taip pat žr. 4.5 skyrių).</w:t>
      </w:r>
    </w:p>
    <w:p w14:paraId="630C2414"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Pr>
          <w:rFonts w:ascii="Times New Roman" w:eastAsia="Times New Roman" w:hAnsi="Times New Roman" w:cs="Times New Roman"/>
          <w:lang w:val="lt-LT" w:eastAsia="hu-HU"/>
        </w:rPr>
        <w:t>Grandaxin</w:t>
      </w:r>
      <w:r w:rsidRPr="003C76F8">
        <w:rPr>
          <w:rFonts w:ascii="Times New Roman" w:eastAsia="Times New Roman" w:hAnsi="Times New Roman" w:cs="Times New Roman"/>
          <w:lang w:val="lt-LT" w:eastAsia="hu-HU"/>
        </w:rPr>
        <w:t xml:space="preserve"> nerekomenduojama vartoti sergant lėtinėmis psichozėmis, taip pat esant fobijų arba kompulsinių sutrikimų, nes gali padidėti bandymų žudytis ir agresyvaus elgesio rizika. Taigi depresijos ir depresijos, pasireiškiančios kartu su nerimu, atvejais nerekomenduojamas gydymas vien tik Grandaxin. Pacientus, kuriems pasireiškia asmenybės sutrikimų, reikia gydyti atsargiai.</w:t>
      </w:r>
    </w:p>
    <w:p w14:paraId="63D10D9F"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Atsargiai gydyti pacientus, kuriems yra organinių smegenų pažeidimų (pvz., arteriosklerozė).</w:t>
      </w:r>
    </w:p>
    <w:p w14:paraId="66047E5A"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Gydymas Grandaxin epilepsija sergantiems pacientams gali sukelti traukulius.</w:t>
      </w:r>
    </w:p>
    <w:p w14:paraId="55702A9F" w14:textId="77777777" w:rsidR="00267241" w:rsidRDefault="00267241" w:rsidP="00267241">
      <w:p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V</w:t>
      </w:r>
      <w:r w:rsidRPr="00B972A7">
        <w:rPr>
          <w:rFonts w:ascii="Times New Roman" w:eastAsia="Times New Roman" w:hAnsi="Times New Roman" w:cs="Times New Roman"/>
          <w:lang w:val="lt-LT" w:eastAsia="hu-HU"/>
        </w:rPr>
        <w:t>aistinio</w:t>
      </w:r>
      <w:r w:rsidRPr="003C76F8">
        <w:rPr>
          <w:rFonts w:ascii="Times New Roman" w:eastAsia="Times New Roman" w:hAnsi="Times New Roman" w:cs="Times New Roman"/>
          <w:lang w:val="lt-LT" w:eastAsia="hu-HU"/>
        </w:rPr>
        <w:t xml:space="preserve"> preparato nerekomenduojama vartoti pacientams, sergantiems uždarojo kampo glaukoma.</w:t>
      </w:r>
    </w:p>
    <w:p w14:paraId="4B1FED21" w14:textId="77777777" w:rsidR="00267241" w:rsidRDefault="00267241" w:rsidP="00267241">
      <w:pPr>
        <w:tabs>
          <w:tab w:val="left" w:pos="567"/>
        </w:tabs>
        <w:rPr>
          <w:rFonts w:ascii="Times New Roman" w:hAnsi="Times New Roman" w:cs="Times New Roman"/>
        </w:rPr>
      </w:pPr>
    </w:p>
    <w:p w14:paraId="22D8DCE3" w14:textId="77777777" w:rsidR="00267241" w:rsidRPr="00B972A7" w:rsidRDefault="00267241" w:rsidP="00267241">
      <w:pPr>
        <w:pStyle w:val="NoSpacing"/>
        <w:rPr>
          <w:rFonts w:ascii="Times New Roman" w:hAnsi="Times New Roman" w:cs="Times New Roman"/>
        </w:rPr>
      </w:pPr>
      <w:proofErr w:type="spellStart"/>
      <w:r w:rsidRPr="00B972A7">
        <w:rPr>
          <w:rFonts w:ascii="Times New Roman" w:hAnsi="Times New Roman" w:cs="Times New Roman"/>
        </w:rPr>
        <w:t>Rizika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susijusi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tuo</w:t>
      </w:r>
      <w:proofErr w:type="spellEnd"/>
      <w:r w:rsidRPr="00B972A7">
        <w:rPr>
          <w:rFonts w:ascii="Times New Roman" w:hAnsi="Times New Roman" w:cs="Times New Roman"/>
        </w:rPr>
        <w:t xml:space="preserve"> pat </w:t>
      </w:r>
      <w:proofErr w:type="spellStart"/>
      <w:r w:rsidRPr="00B972A7">
        <w:rPr>
          <w:rFonts w:ascii="Times New Roman" w:hAnsi="Times New Roman" w:cs="Times New Roman"/>
        </w:rPr>
        <w:t>metu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vartojamais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opioidais</w:t>
      </w:r>
      <w:proofErr w:type="spellEnd"/>
    </w:p>
    <w:p w14:paraId="749EB865" w14:textId="77777777" w:rsidR="00267241" w:rsidRPr="00B972A7" w:rsidRDefault="00267241" w:rsidP="00267241">
      <w:pPr>
        <w:pStyle w:val="NoSpacing"/>
        <w:rPr>
          <w:rFonts w:ascii="Times New Roman" w:hAnsi="Times New Roman" w:cs="Times New Roman"/>
        </w:rPr>
      </w:pPr>
      <w:proofErr w:type="spellStart"/>
      <w:r w:rsidRPr="00B972A7">
        <w:rPr>
          <w:rFonts w:ascii="Times New Roman" w:hAnsi="Times New Roman" w:cs="Times New Roman"/>
        </w:rPr>
        <w:t>Kartu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vartojant</w:t>
      </w:r>
      <w:proofErr w:type="spellEnd"/>
      <w:r w:rsidRPr="00B972A7">
        <w:rPr>
          <w:rFonts w:ascii="Times New Roman" w:hAnsi="Times New Roman" w:cs="Times New Roman"/>
        </w:rPr>
        <w:t xml:space="preserve"> </w:t>
      </w:r>
      <w:r w:rsidRPr="003C76F8">
        <w:rPr>
          <w:rFonts w:ascii="Times New Roman" w:eastAsia="Times New Roman" w:hAnsi="Times New Roman" w:cs="Times New Roman"/>
          <w:lang w:val="lt-LT" w:eastAsia="hu-HU"/>
        </w:rPr>
        <w:t>Grandaxin</w:t>
      </w:r>
      <w:r w:rsidRPr="003D311A" w:rsidDel="003D311A">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opioidų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gali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pasireikšti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slopinimasis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poveikis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kvėpavimo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slopinimas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koma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mirtis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Dėl</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minėtos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rizikos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slopinamąjį</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poveikį</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sukeliančių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vaistinių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preparatų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pvz</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benzodiazepinų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arba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susijusių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vaistinių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preparatų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pvz</w:t>
      </w:r>
      <w:proofErr w:type="spellEnd"/>
      <w:r w:rsidRPr="00B972A7">
        <w:rPr>
          <w:rFonts w:ascii="Times New Roman" w:hAnsi="Times New Roman" w:cs="Times New Roman"/>
        </w:rPr>
        <w:t xml:space="preserve">., </w:t>
      </w:r>
      <w:r w:rsidRPr="003C76F8">
        <w:rPr>
          <w:rFonts w:ascii="Times New Roman" w:eastAsia="Times New Roman" w:hAnsi="Times New Roman" w:cs="Times New Roman"/>
          <w:lang w:val="lt-LT" w:eastAsia="hu-HU"/>
        </w:rPr>
        <w:t>Grandaxin</w:t>
      </w:r>
      <w:r w:rsidRPr="00B972A7">
        <w:rPr>
          <w:rFonts w:ascii="Times New Roman" w:hAnsi="Times New Roman" w:cs="Times New Roman"/>
        </w:rPr>
        <w:t xml:space="preserve">, </w:t>
      </w:r>
      <w:proofErr w:type="spellStart"/>
      <w:r w:rsidRPr="00B972A7">
        <w:rPr>
          <w:rFonts w:ascii="Times New Roman" w:hAnsi="Times New Roman" w:cs="Times New Roman"/>
        </w:rPr>
        <w:t>skirti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kartu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opioidais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galima</w:t>
      </w:r>
      <w:proofErr w:type="spellEnd"/>
      <w:r w:rsidRPr="00B972A7">
        <w:rPr>
          <w:rFonts w:ascii="Times New Roman" w:hAnsi="Times New Roman" w:cs="Times New Roman"/>
        </w:rPr>
        <w:t xml:space="preserve"> tik </w:t>
      </w:r>
      <w:proofErr w:type="spellStart"/>
      <w:r w:rsidRPr="00B972A7">
        <w:rPr>
          <w:rFonts w:ascii="Times New Roman" w:hAnsi="Times New Roman" w:cs="Times New Roman"/>
        </w:rPr>
        <w:t>pacientams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kuriems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kitokios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galimybės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neįmanomos</w:t>
      </w:r>
      <w:proofErr w:type="spellEnd"/>
      <w:r w:rsidRPr="00B972A7">
        <w:rPr>
          <w:rFonts w:ascii="Times New Roman" w:hAnsi="Times New Roman" w:cs="Times New Roman"/>
        </w:rPr>
        <w:t>.</w:t>
      </w:r>
    </w:p>
    <w:p w14:paraId="0814E2EC" w14:textId="77777777" w:rsidR="00267241" w:rsidRPr="00B972A7" w:rsidRDefault="00267241" w:rsidP="00267241">
      <w:pPr>
        <w:pStyle w:val="NoSpacing"/>
        <w:rPr>
          <w:rFonts w:ascii="Times New Roman" w:hAnsi="Times New Roman" w:cs="Times New Roman"/>
        </w:rPr>
      </w:pPr>
      <w:proofErr w:type="spellStart"/>
      <w:r w:rsidRPr="00B972A7">
        <w:rPr>
          <w:rFonts w:ascii="Times New Roman" w:hAnsi="Times New Roman" w:cs="Times New Roman"/>
        </w:rPr>
        <w:t>Jei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nusprendžiama</w:t>
      </w:r>
      <w:proofErr w:type="spellEnd"/>
      <w:r w:rsidRPr="00B972A7">
        <w:rPr>
          <w:rFonts w:ascii="Times New Roman" w:hAnsi="Times New Roman" w:cs="Times New Roman"/>
        </w:rPr>
        <w:t xml:space="preserve"> </w:t>
      </w:r>
      <w:r w:rsidRPr="003C76F8">
        <w:rPr>
          <w:rFonts w:ascii="Times New Roman" w:eastAsia="Times New Roman" w:hAnsi="Times New Roman" w:cs="Times New Roman"/>
          <w:lang w:val="lt-LT" w:eastAsia="hu-HU"/>
        </w:rPr>
        <w:t>Grandaxin</w:t>
      </w:r>
      <w:r w:rsidRPr="003D311A" w:rsidDel="003D311A">
        <w:rPr>
          <w:rFonts w:ascii="Times New Roman" w:hAnsi="Times New Roman" w:cs="Times New Roman"/>
        </w:rPr>
        <w:t xml:space="preserve"> </w:t>
      </w:r>
      <w:proofErr w:type="spellStart"/>
      <w:r w:rsidRPr="00B972A7">
        <w:rPr>
          <w:rFonts w:ascii="Times New Roman" w:hAnsi="Times New Roman" w:cs="Times New Roman"/>
        </w:rPr>
        <w:t>skirti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kartu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opioidais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būtina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skirti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mažiausią</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veiksmingą</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dozę</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toks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gydymas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turi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trukti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kiek</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įmanoma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trumpiau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taip</w:t>
      </w:r>
      <w:proofErr w:type="spellEnd"/>
      <w:r w:rsidRPr="00B972A7">
        <w:rPr>
          <w:rFonts w:ascii="Times New Roman" w:hAnsi="Times New Roman" w:cs="Times New Roman"/>
        </w:rPr>
        <w:t xml:space="preserve"> pat </w:t>
      </w:r>
      <w:proofErr w:type="spellStart"/>
      <w:r w:rsidRPr="00B972A7">
        <w:rPr>
          <w:rFonts w:ascii="Times New Roman" w:hAnsi="Times New Roman" w:cs="Times New Roman"/>
        </w:rPr>
        <w:t>žr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bendrąsias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dozavimo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rekomendacijas</w:t>
      </w:r>
      <w:proofErr w:type="spellEnd"/>
      <w:r w:rsidRPr="00B972A7">
        <w:rPr>
          <w:rFonts w:ascii="Times New Roman" w:hAnsi="Times New Roman" w:cs="Times New Roman"/>
        </w:rPr>
        <w:t xml:space="preserve"> 4.2 </w:t>
      </w:r>
      <w:proofErr w:type="spellStart"/>
      <w:r w:rsidRPr="00B972A7">
        <w:rPr>
          <w:rFonts w:ascii="Times New Roman" w:hAnsi="Times New Roman" w:cs="Times New Roman"/>
        </w:rPr>
        <w:t>skyriuje</w:t>
      </w:r>
      <w:proofErr w:type="spellEnd"/>
      <w:r w:rsidRPr="00B972A7">
        <w:rPr>
          <w:rFonts w:ascii="Times New Roman" w:hAnsi="Times New Roman" w:cs="Times New Roman"/>
        </w:rPr>
        <w:t>).</w:t>
      </w:r>
    </w:p>
    <w:p w14:paraId="24521E53" w14:textId="77777777" w:rsidR="00267241" w:rsidRPr="00B972A7" w:rsidRDefault="00267241" w:rsidP="00267241">
      <w:pPr>
        <w:pStyle w:val="NoSpacing"/>
        <w:rPr>
          <w:rFonts w:ascii="Times New Roman" w:hAnsi="Times New Roman" w:cs="Times New Roman"/>
        </w:rPr>
      </w:pPr>
      <w:proofErr w:type="spellStart"/>
      <w:r w:rsidRPr="00B972A7">
        <w:rPr>
          <w:rFonts w:ascii="Times New Roman" w:hAnsi="Times New Roman" w:cs="Times New Roman"/>
        </w:rPr>
        <w:t>Pacientai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turi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būti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atidžiai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stebimi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neatsiranda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kvėpavimo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slopinamojo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poveikio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požymių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bei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simptomų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Dėl</w:t>
      </w:r>
      <w:proofErr w:type="spellEnd"/>
      <w:r w:rsidRPr="00B972A7">
        <w:rPr>
          <w:rFonts w:ascii="Times New Roman" w:hAnsi="Times New Roman" w:cs="Times New Roman"/>
        </w:rPr>
        <w:t xml:space="preserve"> to </w:t>
      </w:r>
      <w:proofErr w:type="spellStart"/>
      <w:r w:rsidRPr="00B972A7">
        <w:rPr>
          <w:rFonts w:ascii="Times New Roman" w:hAnsi="Times New Roman" w:cs="Times New Roman"/>
        </w:rPr>
        <w:t>labai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rekomenduojama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informuoti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pacientus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jų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aplinkos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žmones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kad</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jie</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žinotų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apie</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tokius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simptomus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žr</w:t>
      </w:r>
      <w:proofErr w:type="spellEnd"/>
      <w:r w:rsidRPr="00B972A7">
        <w:rPr>
          <w:rFonts w:ascii="Times New Roman" w:hAnsi="Times New Roman" w:cs="Times New Roman"/>
        </w:rPr>
        <w:t xml:space="preserve">. 4.5 </w:t>
      </w:r>
      <w:proofErr w:type="spellStart"/>
      <w:r w:rsidRPr="00B972A7">
        <w:rPr>
          <w:rFonts w:ascii="Times New Roman" w:hAnsi="Times New Roman" w:cs="Times New Roman"/>
        </w:rPr>
        <w:t>skyrių</w:t>
      </w:r>
      <w:proofErr w:type="spellEnd"/>
      <w:r w:rsidRPr="00B972A7">
        <w:rPr>
          <w:rFonts w:ascii="Times New Roman" w:hAnsi="Times New Roman" w:cs="Times New Roman"/>
        </w:rPr>
        <w:t>).</w:t>
      </w:r>
    </w:p>
    <w:p w14:paraId="7D621E88"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p>
    <w:p w14:paraId="383A3314"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 xml:space="preserve">Kadangi Grandaxin sudėtyje yra laktozės monohidrato, šio </w:t>
      </w:r>
      <w:r w:rsidRPr="00B972A7">
        <w:rPr>
          <w:rFonts w:ascii="Times New Roman" w:eastAsia="Times New Roman" w:hAnsi="Times New Roman" w:cs="Times New Roman"/>
          <w:lang w:val="lt-LT" w:eastAsia="hu-HU"/>
        </w:rPr>
        <w:t>vaistinio</w:t>
      </w:r>
      <w:r w:rsidRPr="00670043">
        <w:rPr>
          <w:rFonts w:ascii="Times New Roman" w:eastAsia="Times New Roman" w:hAnsi="Times New Roman" w:cs="Times New Roman"/>
          <w:lang w:val="lt-LT" w:eastAsia="hu-HU"/>
        </w:rPr>
        <w:t xml:space="preserve"> prep</w:t>
      </w:r>
      <w:r w:rsidRPr="006B6FCC">
        <w:rPr>
          <w:rFonts w:ascii="Times New Roman" w:eastAsia="Times New Roman" w:hAnsi="Times New Roman" w:cs="Times New Roman"/>
          <w:lang w:val="lt-LT" w:eastAsia="hu-HU"/>
        </w:rPr>
        <w:t>arato</w:t>
      </w:r>
      <w:r w:rsidRPr="002F6515">
        <w:rPr>
          <w:rFonts w:ascii="Times New Roman" w:eastAsia="Times New Roman" w:hAnsi="Times New Roman" w:cs="Times New Roman"/>
          <w:lang w:val="lt-LT" w:eastAsia="hu-HU"/>
        </w:rPr>
        <w:t xml:space="preserve"> negalima vartoti pacientams, kuriems nustatytas retas paveldimas sutrikimas – </w:t>
      </w:r>
      <w:r w:rsidRPr="00B972A7">
        <w:rPr>
          <w:rFonts w:ascii="Times New Roman" w:eastAsia="Times New Roman" w:hAnsi="Times New Roman" w:cs="Times New Roman"/>
          <w:lang w:val="lt-LT" w:eastAsia="hu-HU"/>
        </w:rPr>
        <w:t>bendras</w:t>
      </w:r>
      <w:r>
        <w:rPr>
          <w:rFonts w:ascii="Times New Roman" w:eastAsia="Times New Roman" w:hAnsi="Times New Roman" w:cs="Times New Roman"/>
          <w:i/>
          <w:lang w:val="lt-LT" w:eastAsia="hu-HU"/>
        </w:rPr>
        <w:t xml:space="preserve"> </w:t>
      </w:r>
      <w:r w:rsidRPr="002F6515">
        <w:rPr>
          <w:rFonts w:ascii="Times New Roman" w:eastAsia="Times New Roman" w:hAnsi="Times New Roman" w:cs="Times New Roman"/>
          <w:lang w:val="lt-LT" w:eastAsia="hu-HU"/>
        </w:rPr>
        <w:t>laktazės stygius arba gliukozės ir galaktozės malabsorbcija.</w:t>
      </w:r>
    </w:p>
    <w:p w14:paraId="2BC660DB" w14:textId="77777777" w:rsidR="00267241" w:rsidRPr="002F6515"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747E7C2F"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Pacientams reikia patarti vengti alkoholinių gėrimų gydymosi Grandaxin metu.</w:t>
      </w:r>
    </w:p>
    <w:p w14:paraId="336F13FB" w14:textId="77777777" w:rsidR="00267241" w:rsidRPr="002D21FA" w:rsidRDefault="00267241" w:rsidP="00267241">
      <w:pPr>
        <w:spacing w:after="0" w:line="240" w:lineRule="auto"/>
        <w:rPr>
          <w:rFonts w:ascii="Times New Roman" w:eastAsia="Times New Roman" w:hAnsi="Times New Roman" w:cs="Times New Roman"/>
          <w:lang w:val="lt-LT" w:eastAsia="hu-HU"/>
        </w:rPr>
      </w:pPr>
    </w:p>
    <w:p w14:paraId="475E563B"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Toleravimas</w:t>
      </w:r>
    </w:p>
    <w:p w14:paraId="091EEB4E"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Kelias savaites vartojant kartotines benzodiazepinų dozes gali susilpnėti jų hipnozinis poveikis.</w:t>
      </w:r>
    </w:p>
    <w:p w14:paraId="0235C8F6"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46B2CA1"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Priklausomybė</w:t>
      </w:r>
    </w:p>
    <w:p w14:paraId="7E9BFD38"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Dėl benzodiazepinų vartojimo gali išsivystyti fizinė ir psichinė priklausomybė </w:t>
      </w:r>
      <w:r w:rsidRPr="00670043">
        <w:rPr>
          <w:rFonts w:ascii="Times New Roman" w:eastAsia="Times New Roman" w:hAnsi="Times New Roman" w:cs="Times New Roman"/>
          <w:lang w:val="lt-LT" w:eastAsia="hu-HU"/>
        </w:rPr>
        <w:t xml:space="preserve">šiai </w:t>
      </w:r>
      <w:r w:rsidRPr="00B972A7">
        <w:rPr>
          <w:rFonts w:ascii="Times New Roman" w:eastAsia="Times New Roman" w:hAnsi="Times New Roman" w:cs="Times New Roman"/>
          <w:lang w:val="lt-LT" w:eastAsia="hu-HU"/>
        </w:rPr>
        <w:t>vaistinių</w:t>
      </w:r>
      <w:r w:rsidRPr="003C76F8">
        <w:rPr>
          <w:rFonts w:ascii="Times New Roman" w:eastAsia="Times New Roman" w:hAnsi="Times New Roman" w:cs="Times New Roman"/>
          <w:lang w:val="lt-LT" w:eastAsia="hu-HU"/>
        </w:rPr>
        <w:t xml:space="preserve"> preparatų grupei. Priklausomybės rizika didėja priklausomai nuo gydymo dozės ir trukmės. Ji taip pat didesnė pacientams, kurie anksčiau piktnaudžiavo alkoholiu ir narkotikais.</w:t>
      </w:r>
    </w:p>
    <w:p w14:paraId="414E514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4917F2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Išsivysčius fizinei priklausomybei ir staiga nutraukus gydymą pasireiškia nutraukimo sindromo požymiai. Tai gali būti galvos skausmai, raumenų skausmai, pernelyg didelis nerimas, įtampa, neramumas, sumišimas ir dirglumas. Sunkiais atvejais gali pasireikšti savęs ir erdvės nesuvokimas, padidėjęs jautrumas garsams, šviesai, triukšmui ir fiziniam kontaktui, galūnių tirpimas ir dilgčiojimas, haliucinacijos arba epilepsijos traukuliai.</w:t>
      </w:r>
    </w:p>
    <w:p w14:paraId="0CC75A34" w14:textId="77777777" w:rsidR="00267241" w:rsidRPr="003C76F8" w:rsidRDefault="00267241" w:rsidP="00267241">
      <w:pPr>
        <w:spacing w:after="0" w:line="240" w:lineRule="auto"/>
        <w:rPr>
          <w:rFonts w:ascii="Times New Roman" w:eastAsia="Times New Roman" w:hAnsi="Times New Roman" w:cs="Times New Roman"/>
          <w:i/>
          <w:lang w:val="lt-LT" w:eastAsia="hu-HU"/>
        </w:rPr>
      </w:pPr>
    </w:p>
    <w:p w14:paraId="56DC335D"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Atoveiksmio nemiga ir nerimas: laikinas sindromas, kai nutraukus gydymą gali pasireikšti daug stipresnių benzodiazepinais gydomų simptomų pasikartojimas. Jis gali pasireikšti kartu su kitomis reakcijomis, įskaitant nuotaikos pokyčius, nerimą arba miego sutrikimus ir neramumą. Kadangi nutraukimo fenomeno arba atoveiksmio fenomeno rizika yra didesnė, kai gydymas nutraukiamas staiga, rekomenduojama dozę mažinti palaipsniui, bet ne daugiau nei 0,5 mg kiekvieną parą. Kai kuriems pacientams gali tekti mažinti dozę dar lėčiau.</w:t>
      </w:r>
    </w:p>
    <w:p w14:paraId="58AB52A5"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F8E784E"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Gydymo trukmė</w:t>
      </w:r>
    </w:p>
    <w:p w14:paraId="57AA258C"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Gydymo trukmė turėtų būti kuo trumpesnė (žr. 4.2 skyrių) priklausomai nuo indikacijos, bet neturėtų viršyti aštuonių ar dvylikos savaičių, įtraukiant dozės mažinimo procesą. Po šių periodų negalima toliau </w:t>
      </w:r>
      <w:r w:rsidRPr="002F6515">
        <w:rPr>
          <w:rFonts w:ascii="Times New Roman" w:eastAsia="Times New Roman" w:hAnsi="Times New Roman" w:cs="Times New Roman"/>
          <w:lang w:val="lt-LT" w:eastAsia="hu-HU"/>
        </w:rPr>
        <w:t>vartoti vaistinio</w:t>
      </w:r>
      <w:r w:rsidRPr="003C76F8">
        <w:rPr>
          <w:rFonts w:ascii="Times New Roman" w:eastAsia="Times New Roman" w:hAnsi="Times New Roman" w:cs="Times New Roman"/>
          <w:lang w:val="lt-LT" w:eastAsia="hu-HU"/>
        </w:rPr>
        <w:t xml:space="preserve"> preparato, kol situacija neįvertinama iš naujo.</w:t>
      </w:r>
    </w:p>
    <w:p w14:paraId="356F443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898384A"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Pradėjus gydymą gali būti naudinga informuoti pacientą, kad gydymo trukmė bus ribota ir tiksliai paaiškinti, kaip bus laipsniškai mažinama dozė. Be to, svarbu pacientą įspėti apie atoveiksmio fenomeną ir sumažinti jo nerimą dėl šių simptomų, jei jie pasireikštų nutraukiant vartoti </w:t>
      </w:r>
      <w:r w:rsidRPr="00B972A7">
        <w:rPr>
          <w:rFonts w:ascii="Times New Roman" w:eastAsia="Times New Roman" w:hAnsi="Times New Roman" w:cs="Times New Roman"/>
          <w:lang w:val="lt-LT" w:eastAsia="hu-HU"/>
        </w:rPr>
        <w:t>vaistinį</w:t>
      </w:r>
      <w:r w:rsidRPr="003C76F8">
        <w:rPr>
          <w:rFonts w:ascii="Times New Roman" w:eastAsia="Times New Roman" w:hAnsi="Times New Roman" w:cs="Times New Roman"/>
          <w:lang w:val="lt-LT" w:eastAsia="hu-HU"/>
        </w:rPr>
        <w:t xml:space="preserve"> preparatą.</w:t>
      </w:r>
    </w:p>
    <w:p w14:paraId="52B4279A"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4602C0A"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Yra duomenų, kad vartojant trumpo poveikio benzodiazepinus nutraukimo fenomenas pasireiškia priklausomai nuo dozės vartojimo intervalo, ypač jei dozė didelė. Vartojant ilgo poveikio benzodiazepinus, svarbu įspėti pacientą nekeisti jų trumpo poveikio benzodiazepinais, nes gali pasireikšti nutraukimo simptomai.</w:t>
      </w:r>
    </w:p>
    <w:p w14:paraId="5886677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73BB597"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Amnezija</w:t>
      </w:r>
    </w:p>
    <w:p w14:paraId="08B243A4"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Benzodiazepinai gali sukelti anterogradinę amneziją. Ši būklė dažniausiai pasireiškia praėjus kelioms </w:t>
      </w:r>
      <w:r w:rsidRPr="006B6FCC">
        <w:rPr>
          <w:rFonts w:ascii="Times New Roman" w:eastAsia="Times New Roman" w:hAnsi="Times New Roman" w:cs="Times New Roman"/>
          <w:lang w:val="lt-LT" w:eastAsia="hu-HU"/>
        </w:rPr>
        <w:t xml:space="preserve">valandoms po </w:t>
      </w:r>
      <w:r w:rsidRPr="00B972A7">
        <w:rPr>
          <w:rFonts w:ascii="Times New Roman" w:eastAsia="Times New Roman" w:hAnsi="Times New Roman" w:cs="Times New Roman"/>
          <w:lang w:val="lt-LT" w:eastAsia="hu-HU"/>
        </w:rPr>
        <w:t>vaistinio</w:t>
      </w:r>
      <w:r w:rsidRPr="006B6FCC">
        <w:rPr>
          <w:rFonts w:ascii="Times New Roman" w:eastAsia="Times New Roman" w:hAnsi="Times New Roman" w:cs="Times New Roman"/>
          <w:lang w:val="lt-LT" w:eastAsia="hu-HU"/>
        </w:rPr>
        <w:t xml:space="preserve"> preparato pavartojimo. Todėl, siekiant sumažinti šią riziką, reikia užtikrinti, kad </w:t>
      </w:r>
      <w:r w:rsidRPr="00B972A7">
        <w:rPr>
          <w:rFonts w:ascii="Times New Roman" w:eastAsia="Times New Roman" w:hAnsi="Times New Roman" w:cs="Times New Roman"/>
          <w:lang w:val="lt-LT" w:eastAsia="hu-HU"/>
        </w:rPr>
        <w:t>vaistinio</w:t>
      </w:r>
      <w:r w:rsidRPr="006B6FCC">
        <w:rPr>
          <w:rFonts w:ascii="Times New Roman" w:eastAsia="Times New Roman" w:hAnsi="Times New Roman" w:cs="Times New Roman"/>
          <w:lang w:val="lt-LT" w:eastAsia="hu-HU"/>
        </w:rPr>
        <w:t xml:space="preserve"> preparato pavartoję pacientai nepertraukiamai miegotų 7–8 valandas (taip pat žr. 4.8 skyrių).</w:t>
      </w:r>
    </w:p>
    <w:p w14:paraId="39D99FA1"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CCDAE0A" w14:textId="77777777" w:rsidR="00267241"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Psichikos sutrikimo ir paradoksinės reakcijos</w:t>
      </w:r>
    </w:p>
    <w:p w14:paraId="299AAB92"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Vartojant benzodiazepinus, žinoma, kad pasireiškia tokios reakcijos kaip neramumas, susijaudinimas, dirglumas, agresyvumas, manija, įniršis, košmariški sapnai, haliucinacijos, psichozės, netinkamas elgesys ir kiti nepageidaujami elgesio sutrikimai. Jei pasireiškė minėtos reakcijos</w:t>
      </w:r>
      <w:r w:rsidRPr="006B6FCC">
        <w:rPr>
          <w:rFonts w:ascii="Times New Roman" w:eastAsia="Times New Roman" w:hAnsi="Times New Roman" w:cs="Times New Roman"/>
          <w:lang w:val="lt-LT" w:eastAsia="hu-HU"/>
        </w:rPr>
        <w:t xml:space="preserve">, </w:t>
      </w:r>
      <w:r w:rsidRPr="00B972A7">
        <w:rPr>
          <w:rFonts w:ascii="Times New Roman" w:eastAsia="Times New Roman" w:hAnsi="Times New Roman" w:cs="Times New Roman"/>
          <w:lang w:val="lt-LT" w:eastAsia="hu-HU"/>
        </w:rPr>
        <w:t>vaistinio</w:t>
      </w:r>
      <w:r w:rsidRPr="006B6FCC">
        <w:rPr>
          <w:rFonts w:ascii="Times New Roman" w:eastAsia="Times New Roman" w:hAnsi="Times New Roman" w:cs="Times New Roman"/>
          <w:lang w:val="lt-LT" w:eastAsia="hu-HU"/>
        </w:rPr>
        <w:t xml:space="preserve"> preparato</w:t>
      </w:r>
      <w:r w:rsidRPr="003C76F8">
        <w:rPr>
          <w:rFonts w:ascii="Times New Roman" w:eastAsia="Times New Roman" w:hAnsi="Times New Roman" w:cs="Times New Roman"/>
          <w:lang w:val="lt-LT" w:eastAsia="hu-HU"/>
        </w:rPr>
        <w:t xml:space="preserve"> vartojimą reikia nutraukti.</w:t>
      </w:r>
    </w:p>
    <w:p w14:paraId="2DB4D648"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Dažniau jos pasireiškia vaikams ir vyresnio amžiaus žmonėms.</w:t>
      </w:r>
    </w:p>
    <w:p w14:paraId="0D8D649F"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459E0C9"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Ypatingos pacientų grupės</w:t>
      </w:r>
    </w:p>
    <w:p w14:paraId="07113B44" w14:textId="77777777" w:rsidR="00267241" w:rsidRPr="006B6FCC" w:rsidRDefault="00267241" w:rsidP="00267241">
      <w:pPr>
        <w:spacing w:after="0" w:line="240" w:lineRule="auto"/>
        <w:rPr>
          <w:rFonts w:ascii="Times New Roman" w:eastAsia="Times New Roman" w:hAnsi="Times New Roman" w:cs="Times New Roman"/>
          <w:lang w:val="lt-LT" w:eastAsia="hu-HU"/>
        </w:rPr>
      </w:pPr>
      <w:r w:rsidRPr="006B6FCC">
        <w:rPr>
          <w:rFonts w:ascii="Times New Roman" w:eastAsia="Times New Roman" w:hAnsi="Times New Roman" w:cs="Times New Roman"/>
          <w:lang w:val="lt-LT" w:eastAsia="hu-HU"/>
        </w:rPr>
        <w:t xml:space="preserve">Benzodiazepinų negalima skirti vaikams, atidžiai neįvertinus </w:t>
      </w:r>
      <w:r w:rsidRPr="00B972A7">
        <w:rPr>
          <w:rFonts w:ascii="Times New Roman" w:eastAsia="Times New Roman" w:hAnsi="Times New Roman" w:cs="Times New Roman"/>
          <w:lang w:val="lt-LT" w:eastAsia="hu-HU"/>
        </w:rPr>
        <w:t>vaistinio</w:t>
      </w:r>
      <w:r w:rsidRPr="006B6FCC">
        <w:rPr>
          <w:rFonts w:ascii="Times New Roman" w:eastAsia="Times New Roman" w:hAnsi="Times New Roman" w:cs="Times New Roman"/>
          <w:lang w:val="lt-LT" w:eastAsia="hu-HU"/>
        </w:rPr>
        <w:t xml:space="preserve"> preparato vartojimo indikacijų. Jiems </w:t>
      </w:r>
      <w:r w:rsidRPr="00B972A7">
        <w:rPr>
          <w:rFonts w:ascii="Times New Roman" w:eastAsia="Times New Roman" w:hAnsi="Times New Roman" w:cs="Times New Roman"/>
          <w:lang w:val="lt-LT" w:eastAsia="hu-HU"/>
        </w:rPr>
        <w:t>vaistinio</w:t>
      </w:r>
      <w:r w:rsidRPr="006B6FCC">
        <w:rPr>
          <w:rFonts w:ascii="Times New Roman" w:eastAsia="Times New Roman" w:hAnsi="Times New Roman" w:cs="Times New Roman"/>
          <w:lang w:val="lt-LT" w:eastAsia="hu-HU"/>
        </w:rPr>
        <w:t xml:space="preserve"> preparato vartojimo trukmė turėtų būti trumpiausia. Vyresnio amžiaus žmonės turėtų vartoti mažesnę dozę (žr. 4.2 skyrių). Lėtiniu kvėpavimo funkcijos nepakankamumu sergantiems pacientams dėl kvėpavimo slopinimo rizikos taip pat reikėtų vartoti mažesnę </w:t>
      </w:r>
      <w:r w:rsidRPr="00B972A7">
        <w:rPr>
          <w:rFonts w:ascii="Times New Roman" w:eastAsia="Times New Roman" w:hAnsi="Times New Roman" w:cs="Times New Roman"/>
          <w:lang w:val="lt-LT" w:eastAsia="hu-HU"/>
        </w:rPr>
        <w:t>vaistinio</w:t>
      </w:r>
      <w:r w:rsidRPr="006B6FCC">
        <w:rPr>
          <w:rFonts w:ascii="Times New Roman" w:eastAsia="Times New Roman" w:hAnsi="Times New Roman" w:cs="Times New Roman"/>
          <w:lang w:val="lt-LT" w:eastAsia="hu-HU"/>
        </w:rPr>
        <w:t xml:space="preserve"> preparato dozę.</w:t>
      </w:r>
    </w:p>
    <w:p w14:paraId="3B1B54AE"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B0103A">
        <w:rPr>
          <w:rFonts w:ascii="Times New Roman" w:eastAsia="Times New Roman" w:hAnsi="Times New Roman" w:cs="Times New Roman"/>
          <w:lang w:val="lt-LT" w:eastAsia="hu-HU"/>
        </w:rPr>
        <w:t>Pacientams, sergantiems sunkiu kepenų veiklos nepakankamu</w:t>
      </w:r>
      <w:r>
        <w:rPr>
          <w:rFonts w:ascii="Times New Roman" w:eastAsia="Times New Roman" w:hAnsi="Times New Roman" w:cs="Times New Roman"/>
          <w:lang w:val="lt-LT" w:eastAsia="hu-HU"/>
        </w:rPr>
        <w:t>mu</w:t>
      </w:r>
      <w:r w:rsidRPr="00B0103A">
        <w:rPr>
          <w:rFonts w:ascii="Times New Roman" w:eastAsia="Times New Roman" w:hAnsi="Times New Roman" w:cs="Times New Roman"/>
          <w:lang w:val="lt-LT" w:eastAsia="hu-HU"/>
        </w:rPr>
        <w:t>, benzodiazepinų vartoti</w:t>
      </w:r>
      <w:r w:rsidRPr="003C76F8">
        <w:rPr>
          <w:rFonts w:ascii="Times New Roman" w:eastAsia="Times New Roman" w:hAnsi="Times New Roman" w:cs="Times New Roman"/>
          <w:lang w:val="lt-LT" w:eastAsia="hu-HU"/>
        </w:rPr>
        <w:t xml:space="preserve"> negalima, nes jie gali paskatinti encefalopatijos atsiradimą. Pacientus, kurių inkstų arba kepenų funkcija sutrikusi, reikia gydyti atsargiai.</w:t>
      </w:r>
    </w:p>
    <w:p w14:paraId="228C5ACC"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D8417CD"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Psichikos ligos nerekomenduojama pradžioje gydyti benzodiazepinais.</w:t>
      </w:r>
    </w:p>
    <w:p w14:paraId="4F920F8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16B8CA2"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Depresijai arba nerimui, susijusiam su depresija, gydyti vien tik benzodiazepinų vartoti negalima (tokius pacientus tai gali paskatinti žudytis). Sunkia depresija sergantiems arba į savižudybę linkusiems pacientams vaisto reikia skirti atsargiai, pritaikant atitinkamą dozę.</w:t>
      </w:r>
    </w:p>
    <w:p w14:paraId="05FEF8B9"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1988AD4"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Pacientams, kurie anskčiau piktnaudžiavo alkoholiu ir narkotikais, benzodiazepinus reikia skirti ypač atsargiai.</w:t>
      </w:r>
    </w:p>
    <w:p w14:paraId="7412B4A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CA8D850"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4.5</w:t>
      </w:r>
      <w:r w:rsidRPr="003C76F8">
        <w:rPr>
          <w:rFonts w:ascii="Times New Roman" w:eastAsia="Times New Roman" w:hAnsi="Times New Roman" w:cs="Times New Roman"/>
          <w:b/>
          <w:lang w:val="lt-LT" w:eastAsia="hu-HU"/>
        </w:rPr>
        <w:tab/>
        <w:t>Sąveika su kitais vaistiniais preparatais ir kitokia sąveika</w:t>
      </w:r>
    </w:p>
    <w:p w14:paraId="447F3BB8" w14:textId="77777777" w:rsidR="00267241" w:rsidRPr="00B972A7" w:rsidRDefault="00267241" w:rsidP="00267241">
      <w:pPr>
        <w:numPr>
          <w:ilvl w:val="12"/>
          <w:numId w:val="0"/>
        </w:numPr>
        <w:spacing w:after="0" w:line="240" w:lineRule="auto"/>
        <w:ind w:left="709" w:hanging="709"/>
        <w:rPr>
          <w:rFonts w:ascii="Times New Roman" w:eastAsia="Times New Roman" w:hAnsi="Times New Roman" w:cs="Times New Roman"/>
          <w:u w:val="single"/>
          <w:lang w:val="lt-LT" w:eastAsia="hu-HU"/>
        </w:rPr>
      </w:pPr>
    </w:p>
    <w:p w14:paraId="6022E6B2" w14:textId="77777777" w:rsidR="00267241" w:rsidRPr="00474AE9"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B972A7">
        <w:rPr>
          <w:rFonts w:ascii="Times New Roman" w:eastAsia="Times New Roman" w:hAnsi="Times New Roman" w:cs="Times New Roman"/>
          <w:u w:val="single"/>
          <w:lang w:val="lt-LT" w:eastAsia="hu-HU"/>
        </w:rPr>
        <w:t>-</w:t>
      </w:r>
      <w:r w:rsidRPr="00B972A7">
        <w:rPr>
          <w:rFonts w:ascii="Times New Roman" w:eastAsia="Times New Roman" w:hAnsi="Times New Roman" w:cs="Times New Roman"/>
          <w:u w:val="single"/>
          <w:lang w:val="lt-LT" w:eastAsia="hu-HU"/>
        </w:rPr>
        <w:tab/>
      </w:r>
      <w:r w:rsidRPr="00474AE9">
        <w:rPr>
          <w:rFonts w:ascii="Times New Roman" w:eastAsia="Times New Roman" w:hAnsi="Times New Roman" w:cs="Times New Roman"/>
          <w:u w:val="single"/>
          <w:lang w:val="lt-LT" w:eastAsia="hu-HU"/>
        </w:rPr>
        <w:t>CNS slopinantys vaistiniai</w:t>
      </w:r>
      <w:r w:rsidRPr="00B972A7">
        <w:rPr>
          <w:rFonts w:ascii="Times New Roman" w:eastAsia="Times New Roman" w:hAnsi="Times New Roman" w:cs="Times New Roman"/>
          <w:u w:val="single"/>
          <w:lang w:val="lt-LT" w:eastAsia="hu-HU"/>
        </w:rPr>
        <w:t xml:space="preserve"> preparatai (</w:t>
      </w:r>
      <w:r w:rsidRPr="00474AE9">
        <w:rPr>
          <w:rFonts w:ascii="Times New Roman" w:eastAsia="Times New Roman" w:hAnsi="Times New Roman" w:cs="Times New Roman"/>
          <w:lang w:val="lt-LT" w:eastAsia="hu-HU"/>
        </w:rPr>
        <w:t>pvz., analgetikai, bendrieji anestetikai, antidepresantai, H</w:t>
      </w:r>
      <w:r w:rsidRPr="00474AE9">
        <w:rPr>
          <w:rFonts w:ascii="Times New Roman" w:eastAsia="Times New Roman" w:hAnsi="Times New Roman" w:cs="Times New Roman"/>
          <w:vertAlign w:val="subscript"/>
          <w:lang w:val="lt-LT" w:eastAsia="hu-HU"/>
        </w:rPr>
        <w:t>1</w:t>
      </w:r>
      <w:r w:rsidRPr="00474AE9">
        <w:rPr>
          <w:rFonts w:ascii="Times New Roman" w:eastAsia="Times New Roman" w:hAnsi="Times New Roman" w:cs="Times New Roman"/>
          <w:lang w:val="lt-LT" w:eastAsia="hu-HU"/>
        </w:rPr>
        <w:t xml:space="preserve">-receptorių blokatoriai, raminamieji ir migdomieji </w:t>
      </w:r>
      <w:r w:rsidRPr="00B972A7">
        <w:rPr>
          <w:rFonts w:ascii="Times New Roman" w:eastAsia="Times New Roman" w:hAnsi="Times New Roman" w:cs="Times New Roman"/>
          <w:lang w:val="lt-LT" w:eastAsia="hu-HU"/>
        </w:rPr>
        <w:t>vaistiniai</w:t>
      </w:r>
      <w:r w:rsidRPr="00474AE9">
        <w:rPr>
          <w:rFonts w:ascii="Times New Roman" w:eastAsia="Times New Roman" w:hAnsi="Times New Roman" w:cs="Times New Roman"/>
          <w:lang w:val="lt-LT" w:eastAsia="hu-HU"/>
        </w:rPr>
        <w:t xml:space="preserve"> preparatai, antipsichoziniai </w:t>
      </w:r>
      <w:r w:rsidRPr="00B972A7">
        <w:rPr>
          <w:rFonts w:ascii="Times New Roman" w:eastAsia="Times New Roman" w:hAnsi="Times New Roman" w:cs="Times New Roman"/>
          <w:lang w:val="lt-LT" w:eastAsia="hu-HU"/>
        </w:rPr>
        <w:t>vaistiniai</w:t>
      </w:r>
      <w:r w:rsidRPr="00474AE9">
        <w:rPr>
          <w:rFonts w:ascii="Times New Roman" w:eastAsia="Times New Roman" w:hAnsi="Times New Roman" w:cs="Times New Roman"/>
          <w:lang w:val="lt-LT" w:eastAsia="hu-HU"/>
        </w:rPr>
        <w:t xml:space="preserve"> preparatai). Grandaxin vartojimas su kuriuo nors iš šių vaistinių preparatų sustiprina minėtų </w:t>
      </w:r>
      <w:r w:rsidRPr="00B972A7">
        <w:rPr>
          <w:rFonts w:ascii="Times New Roman" w:eastAsia="Times New Roman" w:hAnsi="Times New Roman" w:cs="Times New Roman"/>
          <w:lang w:val="lt-LT" w:eastAsia="hu-HU"/>
        </w:rPr>
        <w:t>vaistinių</w:t>
      </w:r>
      <w:r w:rsidRPr="00474AE9">
        <w:rPr>
          <w:rFonts w:ascii="Times New Roman" w:eastAsia="Times New Roman" w:hAnsi="Times New Roman" w:cs="Times New Roman"/>
          <w:lang w:val="lt-LT" w:eastAsia="hu-HU"/>
        </w:rPr>
        <w:t xml:space="preserve"> preparatų poveikį (t.y. raminamąjį ir kvėpavimą slopinantį poveikį).</w:t>
      </w:r>
    </w:p>
    <w:p w14:paraId="35F9273C" w14:textId="77777777" w:rsidR="00267241" w:rsidRPr="00B972A7" w:rsidRDefault="00267241" w:rsidP="00267241">
      <w:pPr>
        <w:pStyle w:val="ListParagraph"/>
        <w:numPr>
          <w:ilvl w:val="0"/>
          <w:numId w:val="7"/>
        </w:numPr>
        <w:tabs>
          <w:tab w:val="left" w:pos="567"/>
        </w:tabs>
        <w:spacing w:after="0" w:line="240" w:lineRule="auto"/>
        <w:ind w:left="567" w:hanging="567"/>
        <w:rPr>
          <w:rFonts w:ascii="Times New Roman" w:eastAsia="Times New Roman" w:hAnsi="Times New Roman" w:cs="Times New Roman"/>
          <w:lang w:val="lt-LT" w:eastAsia="hu-HU"/>
        </w:rPr>
      </w:pPr>
      <w:r w:rsidRPr="004A5C77">
        <w:rPr>
          <w:rFonts w:ascii="Times New Roman" w:eastAsia="Times New Roman" w:hAnsi="Times New Roman" w:cs="Times New Roman"/>
          <w:lang w:val="lt-LT" w:eastAsia="hu-HU"/>
        </w:rPr>
        <w:t xml:space="preserve">Opioidai. </w:t>
      </w:r>
      <w:proofErr w:type="spellStart"/>
      <w:r w:rsidRPr="00B972A7">
        <w:rPr>
          <w:rFonts w:ascii="Times New Roman" w:hAnsi="Times New Roman" w:cs="Times New Roman"/>
        </w:rPr>
        <w:t>Jei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kartu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vartojama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iCs/>
        </w:rPr>
        <w:t>slopinamąjį</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poveikį</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sukeliančių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vaistinių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preparatų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pvz</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lang w:val="x-none"/>
        </w:rPr>
        <w:t>benzodiazepin</w:t>
      </w:r>
      <w:r w:rsidRPr="00B972A7">
        <w:rPr>
          <w:rFonts w:ascii="Times New Roman" w:hAnsi="Times New Roman" w:cs="Times New Roman"/>
          <w:iCs/>
        </w:rPr>
        <w:t>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arba</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susijusių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vaistinių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preparatų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pvz</w:t>
      </w:r>
      <w:proofErr w:type="spellEnd"/>
      <w:r w:rsidRPr="00B972A7">
        <w:rPr>
          <w:rFonts w:ascii="Times New Roman" w:hAnsi="Times New Roman" w:cs="Times New Roman"/>
          <w:iCs/>
        </w:rPr>
        <w:t xml:space="preserve">., </w:t>
      </w:r>
      <w:r w:rsidRPr="003C76F8">
        <w:rPr>
          <w:rFonts w:ascii="Times New Roman" w:eastAsia="Times New Roman" w:hAnsi="Times New Roman" w:cs="Times New Roman"/>
          <w:lang w:val="lt-LT" w:eastAsia="hu-HU"/>
        </w:rPr>
        <w:t>Grandaxin</w:t>
      </w:r>
      <w:r w:rsidRPr="00B972A7">
        <w:rPr>
          <w:rFonts w:ascii="Times New Roman" w:hAnsi="Times New Roman" w:cs="Times New Roman"/>
          <w:iCs/>
        </w:rPr>
        <w:t xml:space="preserve">, </w:t>
      </w:r>
      <w:proofErr w:type="spellStart"/>
      <w:r w:rsidRPr="00B972A7">
        <w:rPr>
          <w:rFonts w:ascii="Times New Roman" w:hAnsi="Times New Roman" w:cs="Times New Roman"/>
          <w:iCs/>
        </w:rPr>
        <w:t>ir</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opioidų</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rPr>
        <w:t>didėja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slopinamojo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poveikio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kvėpavimo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komos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mirties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rizika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kadangi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pasireiškia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adityvus</w:t>
      </w:r>
      <w:proofErr w:type="spellEnd"/>
      <w:r w:rsidRPr="00B972A7">
        <w:rPr>
          <w:rFonts w:ascii="Times New Roman" w:hAnsi="Times New Roman" w:cs="Times New Roman"/>
        </w:rPr>
        <w:t xml:space="preserve"> CNS </w:t>
      </w:r>
      <w:proofErr w:type="spellStart"/>
      <w:r w:rsidRPr="00B972A7">
        <w:rPr>
          <w:rFonts w:ascii="Times New Roman" w:hAnsi="Times New Roman" w:cs="Times New Roman"/>
        </w:rPr>
        <w:t>slopinantis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poveikis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Tokio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kombinuoto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atveju</w:t>
      </w:r>
      <w:proofErr w:type="spellEnd"/>
      <w:r w:rsidRPr="00406416">
        <w:t xml:space="preserve"> </w:t>
      </w:r>
      <w:r w:rsidRPr="004A5C77">
        <w:rPr>
          <w:rFonts w:ascii="Times New Roman" w:eastAsia="Times New Roman" w:hAnsi="Times New Roman" w:cs="Times New Roman"/>
          <w:lang w:val="lt-LT" w:eastAsia="hu-HU"/>
        </w:rPr>
        <w:t>dozė ir trukmė turėtų būti ribota (žr. 4.4 skyrių).</w:t>
      </w:r>
    </w:p>
    <w:p w14:paraId="32630A34"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sidRPr="003C76F8">
        <w:rPr>
          <w:rFonts w:ascii="Times New Roman" w:eastAsia="Times New Roman" w:hAnsi="Times New Roman" w:cs="Times New Roman"/>
          <w:u w:val="single"/>
          <w:lang w:val="lt-LT" w:eastAsia="hu-HU"/>
        </w:rPr>
        <w:t>Kepenų fermentų induktoriai</w:t>
      </w:r>
      <w:r w:rsidRPr="003C76F8">
        <w:rPr>
          <w:rFonts w:ascii="Times New Roman" w:eastAsia="Times New Roman" w:hAnsi="Times New Roman" w:cs="Times New Roman"/>
          <w:lang w:val="lt-LT" w:eastAsia="hu-HU"/>
        </w:rPr>
        <w:t xml:space="preserve"> (alkoholis, nikotinas, barbitūratai, antiepilepsiniai vaistiniai preparatai). Visi šie </w:t>
      </w:r>
      <w:r>
        <w:rPr>
          <w:rFonts w:ascii="Times New Roman" w:eastAsia="Times New Roman" w:hAnsi="Times New Roman" w:cs="Times New Roman"/>
          <w:lang w:val="lt-LT" w:eastAsia="hu-HU"/>
        </w:rPr>
        <w:t xml:space="preserve">vaistiniai </w:t>
      </w:r>
      <w:r w:rsidRPr="003C76F8">
        <w:rPr>
          <w:rFonts w:ascii="Times New Roman" w:eastAsia="Times New Roman" w:hAnsi="Times New Roman" w:cs="Times New Roman"/>
          <w:lang w:val="lt-LT" w:eastAsia="hu-HU"/>
        </w:rPr>
        <w:t>preparatai gali sustiprinti tofizopamo metabolizmą. Dėl to gali sumažėti vaistinio preparato koncentracija plazmoje ir jo gydomasis poveikis.</w:t>
      </w:r>
    </w:p>
    <w:p w14:paraId="1C8B4BD4"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sidRPr="003C76F8">
        <w:rPr>
          <w:rFonts w:ascii="Times New Roman" w:eastAsia="Times New Roman" w:hAnsi="Times New Roman" w:cs="Times New Roman"/>
          <w:u w:val="single"/>
          <w:lang w:val="lt-LT" w:eastAsia="hu-HU"/>
        </w:rPr>
        <w:t>Kai kurie vaistiniai preparatai nuo grybelio</w:t>
      </w:r>
      <w:r w:rsidRPr="003C76F8">
        <w:rPr>
          <w:rFonts w:ascii="Times New Roman" w:eastAsia="Times New Roman" w:hAnsi="Times New Roman" w:cs="Times New Roman"/>
          <w:lang w:val="lt-LT" w:eastAsia="hu-HU"/>
        </w:rPr>
        <w:t xml:space="preserve"> (ketokonazolas, itrakonazolas). Šie vaistiniai preparatai gali slopinti tofizopamo metabolizmą kepenyse, todėl gali padidėti vaistinio preparato koncentracija plazmoje.</w:t>
      </w:r>
    </w:p>
    <w:p w14:paraId="26E8BCD0"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sidRPr="003C76F8">
        <w:rPr>
          <w:rFonts w:ascii="Times New Roman" w:eastAsia="Times New Roman" w:hAnsi="Times New Roman" w:cs="Times New Roman"/>
          <w:u w:val="single"/>
          <w:lang w:val="lt-LT" w:eastAsia="hu-HU"/>
        </w:rPr>
        <w:t>Kai kurie antihipertenziniai vaistiniai preparatai</w:t>
      </w:r>
      <w:r w:rsidRPr="003C76F8">
        <w:rPr>
          <w:rFonts w:ascii="Times New Roman" w:eastAsia="Times New Roman" w:hAnsi="Times New Roman" w:cs="Times New Roman"/>
          <w:lang w:val="lt-LT" w:eastAsia="hu-HU"/>
        </w:rPr>
        <w:t xml:space="preserve"> (klonidinas, kalcio kanalų blokatoriai). Šie vaistiniai preparatai gali sustiprinti tofizopamo poveikį. Beta adrenoreceptorių blokatoriai gali </w:t>
      </w:r>
      <w:r w:rsidRPr="00B0103A">
        <w:rPr>
          <w:rFonts w:ascii="Times New Roman" w:eastAsia="Times New Roman" w:hAnsi="Times New Roman" w:cs="Times New Roman"/>
          <w:lang w:val="lt-LT" w:eastAsia="hu-HU"/>
        </w:rPr>
        <w:t xml:space="preserve">slopinti </w:t>
      </w:r>
      <w:r w:rsidRPr="00B972A7">
        <w:rPr>
          <w:rFonts w:ascii="Times New Roman" w:eastAsia="Times New Roman" w:hAnsi="Times New Roman" w:cs="Times New Roman"/>
          <w:lang w:val="lt-LT" w:eastAsia="hu-HU"/>
        </w:rPr>
        <w:t>vaistinio</w:t>
      </w:r>
      <w:r w:rsidRPr="003C76F8">
        <w:rPr>
          <w:rFonts w:ascii="Times New Roman" w:eastAsia="Times New Roman" w:hAnsi="Times New Roman" w:cs="Times New Roman"/>
          <w:lang w:val="lt-LT" w:eastAsia="hu-HU"/>
        </w:rPr>
        <w:t xml:space="preserve"> preparato metabolizmą, tačiau šis poveikis kliniškai nereikšmingas.</w:t>
      </w:r>
    </w:p>
    <w:p w14:paraId="49A04543" w14:textId="77777777" w:rsidR="00267241" w:rsidRPr="002F6515" w:rsidRDefault="00267241" w:rsidP="00267241">
      <w:pPr>
        <w:numPr>
          <w:ilvl w:val="12"/>
          <w:numId w:val="0"/>
        </w:numPr>
        <w:tabs>
          <w:tab w:val="left" w:pos="567"/>
        </w:tabs>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w:t>
      </w:r>
      <w:r w:rsidRPr="002F6515">
        <w:rPr>
          <w:rFonts w:ascii="Times New Roman" w:eastAsia="Times New Roman" w:hAnsi="Times New Roman" w:cs="Times New Roman"/>
          <w:lang w:val="lt-LT" w:eastAsia="hu-HU"/>
        </w:rPr>
        <w:tab/>
      </w:r>
      <w:r w:rsidRPr="002F6515">
        <w:rPr>
          <w:rFonts w:ascii="Times New Roman" w:eastAsia="Times New Roman" w:hAnsi="Times New Roman" w:cs="Times New Roman"/>
          <w:u w:val="single"/>
          <w:lang w:val="lt-LT" w:eastAsia="hu-HU"/>
        </w:rPr>
        <w:t>Digoksinas</w:t>
      </w:r>
      <w:r w:rsidRPr="002F6515">
        <w:rPr>
          <w:rFonts w:ascii="Times New Roman" w:eastAsia="Times New Roman" w:hAnsi="Times New Roman" w:cs="Times New Roman"/>
          <w:lang w:val="lt-LT" w:eastAsia="hu-HU"/>
        </w:rPr>
        <w:t>. Tofizopamas gali padidinti digoksino koncentraciją plazmoje.</w:t>
      </w:r>
    </w:p>
    <w:p w14:paraId="248E030B" w14:textId="77777777" w:rsidR="00267241" w:rsidRPr="002D21FA" w:rsidRDefault="00267241" w:rsidP="00267241">
      <w:pPr>
        <w:numPr>
          <w:ilvl w:val="12"/>
          <w:numId w:val="0"/>
        </w:num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sidRPr="002D21FA">
        <w:rPr>
          <w:rFonts w:ascii="Times New Roman" w:eastAsia="Times New Roman" w:hAnsi="Times New Roman" w:cs="Times New Roman"/>
          <w:u w:val="single"/>
          <w:lang w:val="lt-LT" w:eastAsia="hu-HU"/>
        </w:rPr>
        <w:t>Varfarinas</w:t>
      </w:r>
      <w:r w:rsidRPr="002D21FA">
        <w:rPr>
          <w:rFonts w:ascii="Times New Roman" w:eastAsia="Times New Roman" w:hAnsi="Times New Roman" w:cs="Times New Roman"/>
          <w:lang w:val="lt-LT" w:eastAsia="hu-HU"/>
        </w:rPr>
        <w:t>. Benzodiazepinai gali trikdyti varfarino antikoaguliacinį poveikį.</w:t>
      </w:r>
    </w:p>
    <w:p w14:paraId="77177F74" w14:textId="77777777" w:rsidR="00267241" w:rsidRPr="003C76F8" w:rsidRDefault="00267241" w:rsidP="00267241">
      <w:pPr>
        <w:numPr>
          <w:ilvl w:val="12"/>
          <w:numId w:val="0"/>
        </w:numPr>
        <w:tabs>
          <w:tab w:val="left" w:pos="567"/>
        </w:tabs>
        <w:spacing w:after="0" w:line="240" w:lineRule="auto"/>
        <w:rPr>
          <w:rFonts w:ascii="Times New Roman" w:eastAsia="Times New Roman" w:hAnsi="Times New Roman" w:cs="Times New Roman"/>
          <w:lang w:val="lt-LT" w:eastAsia="hu-HU"/>
        </w:rPr>
      </w:pPr>
      <w:r w:rsidRPr="0027512B">
        <w:rPr>
          <w:rFonts w:ascii="Times New Roman" w:eastAsia="Times New Roman" w:hAnsi="Times New Roman" w:cs="Times New Roman"/>
          <w:lang w:val="lt-LT" w:eastAsia="hu-HU"/>
        </w:rPr>
        <w:t>-</w:t>
      </w:r>
      <w:r w:rsidRPr="0027512B">
        <w:rPr>
          <w:rFonts w:ascii="Times New Roman" w:eastAsia="Times New Roman" w:hAnsi="Times New Roman" w:cs="Times New Roman"/>
          <w:lang w:val="lt-LT" w:eastAsia="hu-HU"/>
        </w:rPr>
        <w:tab/>
      </w:r>
      <w:r w:rsidRPr="003C76F8">
        <w:rPr>
          <w:rFonts w:ascii="Times New Roman" w:eastAsia="Times New Roman" w:hAnsi="Times New Roman" w:cs="Times New Roman"/>
          <w:u w:val="single"/>
          <w:lang w:val="lt-LT" w:eastAsia="hu-HU"/>
        </w:rPr>
        <w:t>Disulfiramas</w:t>
      </w:r>
      <w:r w:rsidRPr="003C76F8">
        <w:rPr>
          <w:rFonts w:ascii="Times New Roman" w:eastAsia="Times New Roman" w:hAnsi="Times New Roman" w:cs="Times New Roman"/>
          <w:lang w:val="lt-LT" w:eastAsia="hu-HU"/>
        </w:rPr>
        <w:t>. Ilgalaikis gydymas šiuo vaistiniu preparatu gali slopinti tofizopamo metabolizmą,</w:t>
      </w:r>
    </w:p>
    <w:p w14:paraId="5B8189C3" w14:textId="77777777" w:rsidR="00267241" w:rsidRPr="002F6515" w:rsidRDefault="00267241" w:rsidP="00267241">
      <w:pPr>
        <w:numPr>
          <w:ilvl w:val="12"/>
          <w:numId w:val="0"/>
        </w:numPr>
        <w:tabs>
          <w:tab w:val="left" w:pos="567"/>
        </w:tabs>
        <w:spacing w:after="0" w:line="240" w:lineRule="auto"/>
        <w:ind w:left="574" w:hanging="588"/>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w:t>
      </w:r>
      <w:r w:rsidRPr="002F6515">
        <w:rPr>
          <w:rFonts w:ascii="Times New Roman" w:eastAsia="Times New Roman" w:hAnsi="Times New Roman" w:cs="Times New Roman"/>
          <w:lang w:val="lt-LT" w:eastAsia="hu-HU"/>
        </w:rPr>
        <w:tab/>
      </w:r>
      <w:r w:rsidRPr="00B972A7">
        <w:rPr>
          <w:rFonts w:ascii="Times New Roman" w:eastAsia="Times New Roman" w:hAnsi="Times New Roman" w:cs="Times New Roman"/>
          <w:lang w:val="lt-LT" w:eastAsia="hu-HU"/>
        </w:rPr>
        <w:t>Antacidiniai vaistiniai preparatai</w:t>
      </w:r>
      <w:r w:rsidRPr="002F6515">
        <w:rPr>
          <w:rFonts w:ascii="Times New Roman" w:eastAsia="Times New Roman" w:hAnsi="Times New Roman" w:cs="Times New Roman"/>
          <w:lang w:val="lt-LT" w:eastAsia="hu-HU"/>
        </w:rPr>
        <w:t>. Gali trikdyti tofizopamo pasisavinimą. Cimetidinas ir omeprazolas slopina tofizopamo metabolizmą.</w:t>
      </w:r>
    </w:p>
    <w:p w14:paraId="138EEB2A" w14:textId="77777777" w:rsidR="00267241" w:rsidRPr="002D21FA" w:rsidRDefault="00267241" w:rsidP="00267241">
      <w:pPr>
        <w:numPr>
          <w:ilvl w:val="12"/>
          <w:numId w:val="0"/>
        </w:num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sidRPr="002D21FA">
        <w:rPr>
          <w:rFonts w:ascii="Times New Roman" w:eastAsia="Times New Roman" w:hAnsi="Times New Roman" w:cs="Times New Roman"/>
          <w:u w:val="single"/>
          <w:lang w:val="lt-LT" w:eastAsia="hu-HU"/>
        </w:rPr>
        <w:t>Geriamieji kontraceptikai</w:t>
      </w:r>
      <w:r w:rsidRPr="002D21FA">
        <w:rPr>
          <w:rFonts w:ascii="Times New Roman" w:eastAsia="Times New Roman" w:hAnsi="Times New Roman" w:cs="Times New Roman"/>
          <w:lang w:val="lt-LT" w:eastAsia="hu-HU"/>
        </w:rPr>
        <w:t>. Gali slopinti tofizopamo metabolizmą.</w:t>
      </w:r>
    </w:p>
    <w:p w14:paraId="6CE05E41" w14:textId="77777777" w:rsidR="00267241"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sidRPr="003C76F8">
        <w:rPr>
          <w:rFonts w:ascii="Times New Roman" w:eastAsia="Times New Roman" w:hAnsi="Times New Roman" w:cs="Times New Roman"/>
          <w:u w:val="single"/>
          <w:lang w:val="lt-LT" w:eastAsia="hu-HU"/>
        </w:rPr>
        <w:t>Takrolimuzas, sirolimuzas ir ciklosporinas</w:t>
      </w:r>
      <w:r w:rsidRPr="003C76F8">
        <w:rPr>
          <w:rFonts w:ascii="Times New Roman" w:eastAsia="Times New Roman" w:hAnsi="Times New Roman" w:cs="Times New Roman"/>
          <w:lang w:val="lt-LT" w:eastAsia="hu-HU"/>
        </w:rPr>
        <w:t>. Tofizopamas, slopindamas CYP3A4, didina takrolimuzo, sirolimuzo ir ciklosporino koncentracijas plazmoje.</w:t>
      </w:r>
    </w:p>
    <w:p w14:paraId="768CE60F" w14:textId="77777777" w:rsidR="00267241" w:rsidRPr="003C76F8" w:rsidRDefault="00267241" w:rsidP="00267241">
      <w:pPr>
        <w:numPr>
          <w:ilvl w:val="12"/>
          <w:numId w:val="0"/>
        </w:num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r>
      <w:r w:rsidRPr="003C76F8">
        <w:rPr>
          <w:rFonts w:ascii="Times New Roman" w:eastAsia="Times New Roman" w:hAnsi="Times New Roman" w:cs="Times New Roman"/>
          <w:u w:val="single"/>
          <w:lang w:val="lt-LT" w:eastAsia="hu-HU"/>
        </w:rPr>
        <w:t>Alkoholis</w:t>
      </w:r>
      <w:r w:rsidRPr="003C76F8">
        <w:rPr>
          <w:rFonts w:ascii="Times New Roman" w:eastAsia="Times New Roman" w:hAnsi="Times New Roman" w:cs="Times New Roman"/>
          <w:lang w:val="lt-LT" w:eastAsia="hu-HU"/>
        </w:rPr>
        <w:t>. Tofizopamas (tik didelės jo dozės) gali padidinti CNS slopinamąjį alkoholio poveikį. Tai gali turėti įtakos gebėjimui vairuoti ir valdyti mechanizmus.</w:t>
      </w:r>
    </w:p>
    <w:p w14:paraId="1662D6CC"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68D701A3" w14:textId="77777777" w:rsidR="00267241"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4.6</w:t>
      </w:r>
      <w:r w:rsidRPr="003C76F8">
        <w:rPr>
          <w:rFonts w:ascii="Times New Roman" w:eastAsia="Times New Roman" w:hAnsi="Times New Roman" w:cs="Times New Roman"/>
          <w:b/>
          <w:lang w:val="lt-LT" w:eastAsia="hu-HU"/>
        </w:rPr>
        <w:tab/>
        <w:t>Vaisingumas, nėštumo ir žindymo laikotarpis</w:t>
      </w:r>
    </w:p>
    <w:p w14:paraId="1B66A687"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p>
    <w:p w14:paraId="4C0F5A7D"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u w:val="single"/>
          <w:lang w:val="lt-LT" w:eastAsia="hu-HU"/>
        </w:rPr>
        <w:t>Nėštumas</w:t>
      </w:r>
    </w:p>
    <w:p w14:paraId="040F5843"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Tofizopamas pereina placentos barjerą. Vaistinio preparato </w:t>
      </w:r>
      <w:r>
        <w:rPr>
          <w:rFonts w:ascii="Times New Roman" w:eastAsia="Times New Roman" w:hAnsi="Times New Roman" w:cs="Times New Roman"/>
          <w:lang w:val="lt-LT" w:eastAsia="hu-HU"/>
        </w:rPr>
        <w:t>nerekomenduojama</w:t>
      </w:r>
      <w:r w:rsidRPr="003C76F8">
        <w:rPr>
          <w:rFonts w:ascii="Times New Roman" w:eastAsia="Times New Roman" w:hAnsi="Times New Roman" w:cs="Times New Roman"/>
          <w:lang w:val="lt-LT" w:eastAsia="hu-HU"/>
        </w:rPr>
        <w:t xml:space="preserve"> vartoti pirmąjį nėštumo trimestrą, o norint nuspręsti, ar vartoti jį vėlesniu nėštumo laikotarpiu, reikia kruopščiai įvertinti rizikos ir naudos santykį.</w:t>
      </w:r>
    </w:p>
    <w:p w14:paraId="5BB9B690"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 vaistinį preparatą vartoja vaisingo amžiaus moteris, ją reikia įspėti, kad pastojusi arba įtardama, jog laukiasi, kreiptųsi į gydytoją dėl vaistinio preparato nutraukimo.</w:t>
      </w:r>
    </w:p>
    <w:p w14:paraId="7E9DA34D"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 dėl būtinų medicininių priežasčių vaistinis preparatas buvo skirtas vartoti didelėmis dozėmis vėlyvojoje nėštumo fazėje arba gimdymo metu, dėl farmakologinių vaistinio preparato savybių gali pasireikšti poveikis naujagimiui, pvz., hipotermija, hipotonija ir vidutinio sunkumo kvėpavimo funkcijos slopinimas.</w:t>
      </w:r>
    </w:p>
    <w:p w14:paraId="008EBDE2"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Be to, vėlyvosios nėštumo fazės metu nuolat benzodiazepinus vartojusių motinų kūdikiams gali išsivystyti fizinė priklausomybė ir postnataliniu laikotarpiu gali atsirasti nutraukimo simptomų rizika.</w:t>
      </w:r>
    </w:p>
    <w:p w14:paraId="7F1732C8" w14:textId="77777777" w:rsidR="00267241" w:rsidRPr="003C76F8" w:rsidRDefault="00267241" w:rsidP="00267241">
      <w:pPr>
        <w:numPr>
          <w:ilvl w:val="12"/>
          <w:numId w:val="0"/>
        </w:numPr>
        <w:spacing w:after="0" w:line="240" w:lineRule="auto"/>
        <w:rPr>
          <w:rFonts w:ascii="Times New Roman" w:eastAsia="Times New Roman" w:hAnsi="Times New Roman" w:cs="Times New Roman"/>
          <w:u w:val="single"/>
          <w:lang w:val="lt-LT" w:eastAsia="hu-HU"/>
        </w:rPr>
      </w:pPr>
    </w:p>
    <w:p w14:paraId="38041EE4"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u w:val="single"/>
          <w:lang w:val="lt-LT" w:eastAsia="hu-HU"/>
        </w:rPr>
        <w:t>Žindymas</w:t>
      </w:r>
    </w:p>
    <w:p w14:paraId="1121D5FD"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Vaistinio preparato išsiskiria su motinos pienu, todėl žindymo laikotarpiu jo vartoti nerekomenduojama.</w:t>
      </w:r>
    </w:p>
    <w:p w14:paraId="5A1B177C"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p>
    <w:p w14:paraId="5C60E250"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4.7</w:t>
      </w:r>
      <w:r w:rsidRPr="003C76F8">
        <w:rPr>
          <w:rFonts w:ascii="Times New Roman" w:eastAsia="Times New Roman" w:hAnsi="Times New Roman" w:cs="Times New Roman"/>
          <w:b/>
          <w:lang w:val="lt-LT" w:eastAsia="hu-HU"/>
        </w:rPr>
        <w:tab/>
        <w:t>Poveikis gebėjimui vairuoti ir valdyti mechanizmus</w:t>
      </w:r>
    </w:p>
    <w:p w14:paraId="0BD6F0FB"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p>
    <w:p w14:paraId="4FE77F76"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Nors Grandaxin nesukelia mieguistumo ir neslopina, pacientai turėtų nevairuoti automobilio, nevaldyti mechanizmų ir nedirbti darbo, susijusio su padidėjusia nelaimingų atsitikimų rizika – bent jau pirmą kartą pradėjus gydytis Grandaxin. Vėliau apribojimų mastas ir trukmė turėtų būti nustatomi individualiai.</w:t>
      </w:r>
    </w:p>
    <w:p w14:paraId="7F11A722"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6345B850" w14:textId="77777777" w:rsidR="00267241"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4.8</w:t>
      </w:r>
      <w:r w:rsidRPr="003C76F8">
        <w:rPr>
          <w:rFonts w:ascii="Times New Roman" w:eastAsia="Times New Roman" w:hAnsi="Times New Roman" w:cs="Times New Roman"/>
          <w:b/>
          <w:lang w:val="lt-LT" w:eastAsia="hu-HU"/>
        </w:rPr>
        <w:tab/>
        <w:t>Nepageidaujamas poveikis</w:t>
      </w:r>
    </w:p>
    <w:p w14:paraId="04BCC3BC" w14:textId="77777777" w:rsidR="00267241"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p>
    <w:p w14:paraId="58ADC1A3"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227EA9">
        <w:rPr>
          <w:rFonts w:ascii="Times New Roman" w:eastAsia="Times New Roman" w:hAnsi="Times New Roman" w:cs="Times New Roman"/>
          <w:lang w:val="lt-LT" w:eastAsia="hu-HU"/>
        </w:rPr>
        <w:t>Nepageidaujamo poveikio dažnis apibūdinamas taip: labai dažnas (≥ 1</w:t>
      </w:r>
      <w:r>
        <w:rPr>
          <w:rFonts w:ascii="Times New Roman" w:eastAsia="Times New Roman" w:hAnsi="Times New Roman" w:cs="Times New Roman"/>
          <w:lang w:val="lt-LT" w:eastAsia="hu-HU"/>
        </w:rPr>
        <w:t>/10), dažnas (nuo ≥ 1/100 iki &lt; </w:t>
      </w:r>
      <w:r w:rsidRPr="00227EA9">
        <w:rPr>
          <w:rFonts w:ascii="Times New Roman" w:eastAsia="Times New Roman" w:hAnsi="Times New Roman" w:cs="Times New Roman"/>
          <w:lang w:val="lt-LT" w:eastAsia="hu-HU"/>
        </w:rPr>
        <w:t>1/10), nedažnas (nuo ≥ 1/1000 iki &lt; 1/100), retas (nuo ≥ 1/1000</w:t>
      </w:r>
      <w:r>
        <w:rPr>
          <w:rFonts w:ascii="Times New Roman" w:eastAsia="Times New Roman" w:hAnsi="Times New Roman" w:cs="Times New Roman"/>
          <w:lang w:val="lt-LT" w:eastAsia="hu-HU"/>
        </w:rPr>
        <w:t>0 iki &lt; 1/1000), labai retas (&lt; </w:t>
      </w:r>
      <w:r w:rsidRPr="00227EA9">
        <w:rPr>
          <w:rFonts w:ascii="Times New Roman" w:eastAsia="Times New Roman" w:hAnsi="Times New Roman" w:cs="Times New Roman"/>
          <w:lang w:val="lt-LT" w:eastAsia="hu-HU"/>
        </w:rPr>
        <w:t>1/10000) ir nežinomas (negali būti apskaičiuotas pagal turimus duomenis).</w:t>
      </w:r>
    </w:p>
    <w:p w14:paraId="1CEA68DA"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lang w:val="lt-LT" w:eastAsia="hu-HU"/>
        </w:rPr>
      </w:pPr>
    </w:p>
    <w:p w14:paraId="67C5367B"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i/>
          <w:u w:val="single"/>
          <w:lang w:val="lt-LT" w:eastAsia="hu-HU"/>
        </w:rPr>
        <w:t>Metabolizmo ir mitybos sutrikimai:</w:t>
      </w:r>
    </w:p>
    <w:p w14:paraId="13C7EADF" w14:textId="77777777" w:rsidR="00267241" w:rsidRPr="0027512B"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Dažnis nežinomas: </w:t>
      </w:r>
      <w:r w:rsidRPr="002D21FA">
        <w:rPr>
          <w:rFonts w:ascii="Times New Roman" w:eastAsia="Times New Roman" w:hAnsi="Times New Roman" w:cs="Times New Roman"/>
          <w:lang w:val="lt-LT" w:eastAsia="hu-HU"/>
        </w:rPr>
        <w:t>sumažėjęs ap</w:t>
      </w:r>
      <w:r w:rsidRPr="0027512B">
        <w:rPr>
          <w:rFonts w:ascii="Times New Roman" w:eastAsia="Times New Roman" w:hAnsi="Times New Roman" w:cs="Times New Roman"/>
          <w:lang w:val="lt-LT" w:eastAsia="hu-HU"/>
        </w:rPr>
        <w:t>etitas.</w:t>
      </w:r>
    </w:p>
    <w:p w14:paraId="778A2CD9" w14:textId="77777777" w:rsidR="00267241" w:rsidRPr="003C76F8" w:rsidRDefault="00267241" w:rsidP="00267241">
      <w:pPr>
        <w:numPr>
          <w:ilvl w:val="12"/>
          <w:numId w:val="0"/>
        </w:numPr>
        <w:spacing w:after="0" w:line="240" w:lineRule="auto"/>
        <w:rPr>
          <w:rFonts w:ascii="Times New Roman" w:eastAsia="Times New Roman" w:hAnsi="Times New Roman" w:cs="Times New Roman"/>
          <w:i/>
          <w:noProof/>
          <w:u w:val="single"/>
          <w:lang w:val="es-ES" w:eastAsia="hu-HU"/>
        </w:rPr>
      </w:pPr>
    </w:p>
    <w:p w14:paraId="0AE777BF" w14:textId="77777777" w:rsidR="00267241" w:rsidRDefault="00267241" w:rsidP="00267241">
      <w:pPr>
        <w:numPr>
          <w:ilvl w:val="12"/>
          <w:numId w:val="0"/>
        </w:numPr>
        <w:spacing w:after="0" w:line="240" w:lineRule="auto"/>
        <w:rPr>
          <w:rFonts w:ascii="Times New Roman" w:eastAsia="Times New Roman" w:hAnsi="Times New Roman" w:cs="Times New Roman"/>
          <w:i/>
          <w:noProof/>
          <w:u w:val="single"/>
          <w:lang w:val="es-ES" w:eastAsia="hu-HU"/>
        </w:rPr>
      </w:pPr>
      <w:r w:rsidRPr="003C76F8">
        <w:rPr>
          <w:rFonts w:ascii="Times New Roman" w:eastAsia="Times New Roman" w:hAnsi="Times New Roman" w:cs="Times New Roman"/>
          <w:i/>
          <w:noProof/>
          <w:u w:val="single"/>
          <w:lang w:val="es-ES" w:eastAsia="hu-HU"/>
        </w:rPr>
        <w:t>Psichikos sutrikimai:</w:t>
      </w:r>
    </w:p>
    <w:p w14:paraId="6CE9980D"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noProof/>
          <w:u w:val="single"/>
          <w:lang w:val="es-ES" w:eastAsia="hu-HU"/>
        </w:rPr>
        <w:t>Labai retas:</w:t>
      </w:r>
      <w:r w:rsidRPr="003C76F8">
        <w:rPr>
          <w:rFonts w:ascii="Times New Roman" w:eastAsia="Times New Roman" w:hAnsi="Times New Roman" w:cs="Times New Roman"/>
          <w:i/>
          <w:noProof/>
          <w:lang w:val="es-ES" w:eastAsia="hu-HU"/>
        </w:rPr>
        <w:t xml:space="preserve"> </w:t>
      </w:r>
      <w:r w:rsidRPr="003C76F8">
        <w:rPr>
          <w:rFonts w:ascii="Times New Roman" w:eastAsia="Times New Roman" w:hAnsi="Times New Roman" w:cs="Times New Roman"/>
          <w:lang w:val="lt-LT" w:eastAsia="hu-HU"/>
        </w:rPr>
        <w:t>sumišimas</w:t>
      </w:r>
      <w:r>
        <w:rPr>
          <w:rFonts w:ascii="Times New Roman" w:eastAsia="Times New Roman" w:hAnsi="Times New Roman" w:cs="Times New Roman"/>
          <w:lang w:val="lt-LT" w:eastAsia="hu-HU"/>
        </w:rPr>
        <w:t>.</w:t>
      </w:r>
    </w:p>
    <w:p w14:paraId="587B175E"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Dažnis nežinomas: </w:t>
      </w:r>
      <w:r w:rsidRPr="003C76F8">
        <w:rPr>
          <w:rFonts w:ascii="Times New Roman" w:eastAsia="Times New Roman" w:hAnsi="Times New Roman" w:cs="Times New Roman"/>
          <w:lang w:val="lt-LT" w:eastAsia="hu-HU"/>
        </w:rPr>
        <w:t>sujaudinimas, dirglumas, įtampos pojūtis</w:t>
      </w:r>
      <w:r>
        <w:rPr>
          <w:rFonts w:ascii="Times New Roman" w:eastAsia="Times New Roman" w:hAnsi="Times New Roman" w:cs="Times New Roman"/>
          <w:lang w:val="lt-LT" w:eastAsia="hu-HU"/>
        </w:rPr>
        <w:t>.</w:t>
      </w:r>
    </w:p>
    <w:p w14:paraId="053C59AD" w14:textId="77777777" w:rsidR="00267241" w:rsidRPr="003C76F8" w:rsidRDefault="00267241" w:rsidP="00267241">
      <w:pPr>
        <w:numPr>
          <w:ilvl w:val="12"/>
          <w:numId w:val="0"/>
        </w:numPr>
        <w:spacing w:after="0" w:line="240" w:lineRule="auto"/>
        <w:rPr>
          <w:rFonts w:ascii="Times New Roman" w:eastAsia="Times New Roman" w:hAnsi="Times New Roman" w:cs="Times New Roman"/>
          <w:i/>
          <w:noProof/>
          <w:u w:val="single"/>
          <w:lang w:val="sv-SE" w:eastAsia="hu-HU"/>
        </w:rPr>
      </w:pPr>
    </w:p>
    <w:p w14:paraId="7749043B" w14:textId="77777777" w:rsidR="00267241"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noProof/>
          <w:u w:val="single"/>
          <w:lang w:val="sv-SE" w:eastAsia="hu-HU"/>
        </w:rPr>
        <w:t>Nervų sistemos sutrikimai</w:t>
      </w:r>
      <w:r w:rsidRPr="003C76F8">
        <w:rPr>
          <w:rFonts w:ascii="Times New Roman" w:eastAsia="Times New Roman" w:hAnsi="Times New Roman" w:cs="Times New Roman"/>
          <w:i/>
          <w:lang w:val="lt-LT" w:eastAsia="hu-HU"/>
        </w:rPr>
        <w:t>:</w:t>
      </w:r>
    </w:p>
    <w:p w14:paraId="47344917"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593E38">
        <w:rPr>
          <w:rFonts w:ascii="Times New Roman" w:eastAsia="Times New Roman" w:hAnsi="Times New Roman" w:cs="Times New Roman"/>
          <w:lang w:val="lt-LT" w:eastAsia="hu-HU"/>
        </w:rPr>
        <w:t>Labai retas:</w:t>
      </w:r>
      <w:r w:rsidRPr="003C76F8">
        <w:rPr>
          <w:rFonts w:ascii="Times New Roman" w:eastAsia="Times New Roman" w:hAnsi="Times New Roman" w:cs="Times New Roman"/>
          <w:i/>
          <w:lang w:val="lt-LT" w:eastAsia="hu-HU"/>
        </w:rPr>
        <w:t xml:space="preserve"> </w:t>
      </w:r>
      <w:r w:rsidRPr="003C76F8">
        <w:rPr>
          <w:rFonts w:ascii="Times New Roman" w:eastAsia="Times New Roman" w:hAnsi="Times New Roman" w:cs="Times New Roman"/>
          <w:lang w:val="lt-LT" w:eastAsia="hu-HU"/>
        </w:rPr>
        <w:t>tofizopamas epilepsija sergantiems pacientams gali sukelti traukulius.</w:t>
      </w:r>
    </w:p>
    <w:p w14:paraId="3BE4C25C"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Pr>
          <w:rFonts w:ascii="Times New Roman" w:eastAsia="Times New Roman" w:hAnsi="Times New Roman" w:cs="Times New Roman"/>
          <w:lang w:val="lt-LT" w:eastAsia="hu-HU"/>
        </w:rPr>
        <w:t xml:space="preserve">Dažnis nežinomas: </w:t>
      </w:r>
      <w:r w:rsidRPr="003C76F8">
        <w:rPr>
          <w:rFonts w:ascii="Times New Roman" w:eastAsia="Times New Roman" w:hAnsi="Times New Roman" w:cs="Times New Roman"/>
          <w:lang w:val="lt-LT" w:eastAsia="hu-HU"/>
        </w:rPr>
        <w:t>nemiga</w:t>
      </w:r>
      <w:r>
        <w:rPr>
          <w:rFonts w:ascii="Times New Roman" w:eastAsia="Times New Roman" w:hAnsi="Times New Roman" w:cs="Times New Roman"/>
          <w:lang w:val="lt-LT" w:eastAsia="hu-HU"/>
        </w:rPr>
        <w:t>.</w:t>
      </w:r>
    </w:p>
    <w:p w14:paraId="52011671" w14:textId="77777777" w:rsidR="00267241" w:rsidRPr="003C76F8" w:rsidRDefault="00267241" w:rsidP="00267241">
      <w:pPr>
        <w:numPr>
          <w:ilvl w:val="12"/>
          <w:numId w:val="0"/>
        </w:numPr>
        <w:spacing w:after="0" w:line="240" w:lineRule="auto"/>
        <w:rPr>
          <w:rFonts w:ascii="Times New Roman" w:eastAsia="Times New Roman" w:hAnsi="Times New Roman" w:cs="Times New Roman"/>
          <w:i/>
          <w:noProof/>
          <w:u w:val="single"/>
          <w:lang w:val="pt-PT" w:eastAsia="hu-HU"/>
        </w:rPr>
      </w:pPr>
    </w:p>
    <w:p w14:paraId="0EC6D0C9"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i/>
          <w:noProof/>
          <w:u w:val="single"/>
          <w:lang w:val="pt-PT" w:eastAsia="hu-HU"/>
        </w:rPr>
        <w:t>Kvėpavimo sistemos, krūtinės ląstos ir tarpuplaučio sutrikimai:</w:t>
      </w:r>
    </w:p>
    <w:p w14:paraId="7C44596D"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Dažnis nežinomas: </w:t>
      </w:r>
      <w:r w:rsidRPr="003C76F8">
        <w:rPr>
          <w:rFonts w:ascii="Times New Roman" w:eastAsia="Times New Roman" w:hAnsi="Times New Roman" w:cs="Times New Roman"/>
          <w:lang w:val="lt-LT" w:eastAsia="hu-HU"/>
        </w:rPr>
        <w:t>kvėpavimo slopinimas.</w:t>
      </w:r>
    </w:p>
    <w:p w14:paraId="6527A374"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3CB698E5"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i/>
          <w:u w:val="single"/>
          <w:lang w:val="lt-LT" w:eastAsia="hu-HU"/>
        </w:rPr>
        <w:t>Virškinimo trakto sutrikimai:</w:t>
      </w:r>
    </w:p>
    <w:p w14:paraId="4414576B"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Dažnis nežinomas: </w:t>
      </w:r>
      <w:r w:rsidRPr="003C76F8">
        <w:rPr>
          <w:rFonts w:ascii="Times New Roman" w:eastAsia="Times New Roman" w:hAnsi="Times New Roman" w:cs="Times New Roman"/>
          <w:lang w:val="lt-LT" w:eastAsia="hu-HU"/>
        </w:rPr>
        <w:t>vėmimas, pykinimas, vidurių užkietėjimas, pilvo pūtimas, burnos džiūvimas.</w:t>
      </w:r>
    </w:p>
    <w:p w14:paraId="5B6A6F9F" w14:textId="77777777" w:rsidR="00267241" w:rsidRPr="003C76F8" w:rsidRDefault="00267241" w:rsidP="00267241">
      <w:pPr>
        <w:numPr>
          <w:ilvl w:val="12"/>
          <w:numId w:val="0"/>
        </w:numPr>
        <w:spacing w:after="0" w:line="240" w:lineRule="auto"/>
        <w:rPr>
          <w:rFonts w:ascii="Times New Roman" w:eastAsia="Times New Roman" w:hAnsi="Times New Roman" w:cs="Times New Roman"/>
          <w:i/>
          <w:noProof/>
          <w:u w:val="single"/>
          <w:lang w:val="es-ES" w:eastAsia="hu-HU"/>
        </w:rPr>
      </w:pPr>
    </w:p>
    <w:p w14:paraId="1D49191B" w14:textId="77777777" w:rsidR="00267241" w:rsidRDefault="00267241" w:rsidP="00267241">
      <w:pPr>
        <w:numPr>
          <w:ilvl w:val="12"/>
          <w:numId w:val="0"/>
        </w:numPr>
        <w:spacing w:after="0" w:line="240" w:lineRule="auto"/>
        <w:rPr>
          <w:rFonts w:ascii="Times New Roman" w:eastAsia="Times New Roman" w:hAnsi="Times New Roman" w:cs="Times New Roman"/>
          <w:b/>
          <w:noProof/>
          <w:lang w:val="es-ES" w:eastAsia="hu-HU"/>
        </w:rPr>
      </w:pPr>
      <w:r w:rsidRPr="003C76F8">
        <w:rPr>
          <w:rFonts w:ascii="Times New Roman" w:eastAsia="Times New Roman" w:hAnsi="Times New Roman" w:cs="Times New Roman"/>
          <w:i/>
          <w:noProof/>
          <w:u w:val="single"/>
          <w:lang w:val="es-ES" w:eastAsia="hu-HU"/>
        </w:rPr>
        <w:t>Kepenų, tulžies pūslės ir latakų sutrikimai:</w:t>
      </w:r>
    </w:p>
    <w:p w14:paraId="1854DB55"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noProof/>
          <w:lang w:val="es-ES" w:eastAsia="hu-HU"/>
        </w:rPr>
        <w:t>L</w:t>
      </w:r>
      <w:r w:rsidRPr="003C76F8">
        <w:rPr>
          <w:rFonts w:ascii="Times New Roman" w:eastAsia="Times New Roman" w:hAnsi="Times New Roman" w:cs="Times New Roman"/>
          <w:noProof/>
          <w:lang w:val="es-ES" w:eastAsia="hu-HU"/>
        </w:rPr>
        <w:t>abai r</w:t>
      </w:r>
      <w:r w:rsidRPr="003C76F8">
        <w:rPr>
          <w:rFonts w:ascii="Times New Roman" w:eastAsia="Times New Roman" w:hAnsi="Times New Roman" w:cs="Times New Roman"/>
          <w:lang w:val="lt-LT" w:eastAsia="hu-HU"/>
        </w:rPr>
        <w:t>eta</w:t>
      </w:r>
      <w:r>
        <w:rPr>
          <w:rFonts w:ascii="Times New Roman" w:eastAsia="Times New Roman" w:hAnsi="Times New Roman" w:cs="Times New Roman"/>
          <w:lang w:val="lt-LT" w:eastAsia="hu-HU"/>
        </w:rPr>
        <w:t>s:</w:t>
      </w:r>
      <w:r w:rsidRPr="003C76F8">
        <w:rPr>
          <w:rFonts w:ascii="Times New Roman" w:eastAsia="Times New Roman" w:hAnsi="Times New Roman" w:cs="Times New Roman"/>
          <w:lang w:val="lt-LT" w:eastAsia="hu-HU"/>
        </w:rPr>
        <w:t xml:space="preserve"> gali pasireikšti cholestazinė gelta.</w:t>
      </w:r>
    </w:p>
    <w:p w14:paraId="0A6EFA0A" w14:textId="77777777" w:rsidR="00267241" w:rsidRPr="003C76F8" w:rsidRDefault="00267241" w:rsidP="00267241">
      <w:pPr>
        <w:numPr>
          <w:ilvl w:val="12"/>
          <w:numId w:val="0"/>
        </w:numPr>
        <w:spacing w:after="0" w:line="240" w:lineRule="auto"/>
        <w:rPr>
          <w:rFonts w:ascii="Times New Roman" w:eastAsia="Times New Roman" w:hAnsi="Times New Roman" w:cs="Times New Roman"/>
          <w:noProof/>
          <w:u w:val="single"/>
          <w:lang w:val="pt-PT" w:eastAsia="hu-HU"/>
        </w:rPr>
      </w:pPr>
    </w:p>
    <w:p w14:paraId="5E7B00E9" w14:textId="77777777" w:rsidR="00267241" w:rsidRDefault="00267241" w:rsidP="00267241">
      <w:pPr>
        <w:numPr>
          <w:ilvl w:val="12"/>
          <w:numId w:val="0"/>
        </w:numPr>
        <w:spacing w:after="0" w:line="240" w:lineRule="auto"/>
        <w:rPr>
          <w:rFonts w:ascii="Times New Roman" w:eastAsia="Times New Roman" w:hAnsi="Times New Roman" w:cs="Times New Roman"/>
          <w:i/>
          <w:noProof/>
          <w:u w:val="single"/>
          <w:lang w:val="pt-PT" w:eastAsia="hu-HU"/>
        </w:rPr>
      </w:pPr>
      <w:r w:rsidRPr="003C76F8">
        <w:rPr>
          <w:rFonts w:ascii="Times New Roman" w:eastAsia="Times New Roman" w:hAnsi="Times New Roman" w:cs="Times New Roman"/>
          <w:i/>
          <w:noProof/>
          <w:u w:val="single"/>
          <w:lang w:val="pt-PT" w:eastAsia="hu-HU"/>
        </w:rPr>
        <w:t>Odos ir poodinio audinio sutrikimai:</w:t>
      </w:r>
    </w:p>
    <w:p w14:paraId="2FDEDC16"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noProof/>
          <w:u w:val="single"/>
          <w:lang w:val="pt-PT" w:eastAsia="hu-HU"/>
        </w:rPr>
        <w:t>Dažnis nežinomas:</w:t>
      </w:r>
      <w:r w:rsidRPr="003C76F8">
        <w:rPr>
          <w:rFonts w:ascii="Times New Roman" w:eastAsia="Times New Roman" w:hAnsi="Times New Roman" w:cs="Times New Roman"/>
          <w:lang w:val="lt-LT" w:eastAsia="hu-HU"/>
        </w:rPr>
        <w:t xml:space="preserve"> egzantema; bėrimas, primenantis skarlatiną.</w:t>
      </w:r>
    </w:p>
    <w:p w14:paraId="13AE11FC" w14:textId="77777777" w:rsidR="00267241" w:rsidRPr="003C76F8" w:rsidRDefault="00267241" w:rsidP="00267241">
      <w:pPr>
        <w:numPr>
          <w:ilvl w:val="12"/>
          <w:numId w:val="0"/>
        </w:numPr>
        <w:spacing w:after="0" w:line="240" w:lineRule="auto"/>
        <w:rPr>
          <w:rFonts w:ascii="Times New Roman" w:eastAsia="Times New Roman" w:hAnsi="Times New Roman" w:cs="Times New Roman"/>
          <w:noProof/>
          <w:u w:val="single"/>
          <w:lang w:val="pt-PT" w:eastAsia="hu-HU"/>
        </w:rPr>
      </w:pPr>
    </w:p>
    <w:p w14:paraId="17F4A9CB"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i/>
          <w:noProof/>
          <w:u w:val="single"/>
          <w:lang w:val="pt-PT" w:eastAsia="hu-HU"/>
        </w:rPr>
        <w:t>Skeleto, raumenų ir jungiamojo audinio sutrikimai:</w:t>
      </w:r>
    </w:p>
    <w:p w14:paraId="2022A1E5"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Dažnis nežinomas: </w:t>
      </w:r>
      <w:r w:rsidRPr="003C76F8">
        <w:rPr>
          <w:rFonts w:ascii="Times New Roman" w:eastAsia="Times New Roman" w:hAnsi="Times New Roman" w:cs="Times New Roman"/>
          <w:lang w:val="lt-LT" w:eastAsia="hu-HU"/>
        </w:rPr>
        <w:t>raumenų įtempimas, raumenų skausmai.</w:t>
      </w:r>
    </w:p>
    <w:p w14:paraId="6BA99D2A"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64FF3F54"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i/>
          <w:u w:val="single"/>
          <w:lang w:val="lt-LT" w:eastAsia="hu-HU"/>
        </w:rPr>
        <w:t>Bendrieji sutrikimai ir vartojimo vietos pažeidimai:</w:t>
      </w:r>
    </w:p>
    <w:p w14:paraId="2F2D6916"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Dažnis nežinomas: </w:t>
      </w:r>
      <w:r w:rsidRPr="003C76F8">
        <w:rPr>
          <w:rFonts w:ascii="Times New Roman" w:eastAsia="Times New Roman" w:hAnsi="Times New Roman" w:cs="Times New Roman"/>
          <w:lang w:val="lt-LT" w:eastAsia="hu-HU"/>
        </w:rPr>
        <w:t>galvos skausmas, niežėjimas.</w:t>
      </w:r>
    </w:p>
    <w:p w14:paraId="7C253639"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3A9E229E"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Amnezija</w:t>
      </w:r>
    </w:p>
    <w:p w14:paraId="5FA2CF41"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Vaistinį preparatą vartojant gydomosiomis dozėmis gali pasireikšti amnezija. Jos rizika padidėja vartojant didesnes dozes. Amnezijos poveikis gali būti susijęs su netinkamu elgesiu (žr. 4.4 skyrių).</w:t>
      </w:r>
    </w:p>
    <w:p w14:paraId="03F5D1E0"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08812903"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Depresija</w:t>
      </w:r>
    </w:p>
    <w:p w14:paraId="5E0F1920"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Benzodiazepinų vartojimas gali išryškinti anksčiau buvusią depresiją.</w:t>
      </w:r>
    </w:p>
    <w:p w14:paraId="0443D3F2"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39268CEF"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Psichikos sutrikimų ir paradoksinės reakcijos</w:t>
      </w:r>
    </w:p>
    <w:p w14:paraId="16F9722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Vartojant benzodiazepinus arba į juos panašius vaistinius preparatus, žinoma, kad pasireiškia tokios reakcijos kaip neramumas, susijaudinimas, dirglumas, agresyvumas, manija, įniršis, košmariški sapnai, haliucinacijos, psichozės, netinkamas elgesys ir kiti nepageidaujami elgesio sutrikimai. Vartojant šį </w:t>
      </w:r>
      <w:r>
        <w:rPr>
          <w:rFonts w:ascii="Times New Roman" w:eastAsia="Times New Roman" w:hAnsi="Times New Roman" w:cs="Times New Roman"/>
          <w:lang w:val="lt-LT" w:eastAsia="hu-HU"/>
        </w:rPr>
        <w:t xml:space="preserve">vaistinį </w:t>
      </w:r>
      <w:r w:rsidRPr="003C76F8">
        <w:rPr>
          <w:rFonts w:ascii="Times New Roman" w:eastAsia="Times New Roman" w:hAnsi="Times New Roman" w:cs="Times New Roman"/>
          <w:lang w:val="lt-LT" w:eastAsia="hu-HU"/>
        </w:rPr>
        <w:t>preparatą, tokios reakcijos gali būti labai sunkios. Dažniau jos pasireiškia vaikams ir vyresnio amžiaus žmonėms.</w:t>
      </w:r>
    </w:p>
    <w:p w14:paraId="7A9C5CD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BA3744F"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Priklausomybė</w:t>
      </w:r>
    </w:p>
    <w:p w14:paraId="28B1D570"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Dėl vaistinio preparato vartojimo (net ir gydomosiomis dozėmis) gali išsivystyti fizinė priklausomybė. Vaistinio preparato vartojimo nutraukimas gali sukelti nutraukimo arba atoveiksmio fenomeną (žr. 4.3 skyrių). Gali pasireikšti psichinė priklausomybė. Be to, yra pasitaikę piktnaudžiavimo benzodiazepinais atvejų.</w:t>
      </w:r>
    </w:p>
    <w:p w14:paraId="49560241"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03A145EB" w14:textId="77777777" w:rsidR="00267241" w:rsidRPr="002F6515" w:rsidRDefault="00267241" w:rsidP="00267241">
      <w:pPr>
        <w:numPr>
          <w:ilvl w:val="12"/>
          <w:numId w:val="0"/>
        </w:numPr>
        <w:spacing w:after="0" w:line="240" w:lineRule="auto"/>
        <w:rPr>
          <w:rFonts w:ascii="Times New Roman" w:eastAsia="Times New Roman" w:hAnsi="Times New Roman" w:cs="Times New Roman"/>
          <w:u w:val="single"/>
          <w:lang w:val="lt-LT" w:eastAsia="hu-HU"/>
        </w:rPr>
      </w:pPr>
      <w:r w:rsidRPr="002F6515">
        <w:rPr>
          <w:rFonts w:ascii="Times New Roman" w:eastAsia="Times New Roman" w:hAnsi="Times New Roman" w:cs="Times New Roman"/>
          <w:u w:val="single"/>
          <w:lang w:val="lt-LT" w:eastAsia="hu-HU"/>
        </w:rPr>
        <w:t>Pranešimas apie įtariamas nepageidaujamas reakcijas</w:t>
      </w:r>
    </w:p>
    <w:p w14:paraId="5D03F4BA"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Svarbu pranešti apie įtariamas nepageidaujamas reakcijas, pastebėtas po vaistinio preparato registracijos, nes tai leidžia nuolat stebėti vaistinio preparato naudos ir rizikos santykį. Sveikatos priežiūros specialistai turi pranešti apie bet kokias įtariamas nepageidaujamas reakcijas, užpildę interneto svetainėje </w:t>
      </w:r>
      <w:r>
        <w:fldChar w:fldCharType="begin"/>
      </w:r>
      <w:r>
        <w:instrText>HYPERLINK "http://www.vvkt.lt/"</w:instrText>
      </w:r>
      <w:r>
        <w:fldChar w:fldCharType="separate"/>
      </w:r>
      <w:r w:rsidRPr="003D18DA">
        <w:rPr>
          <w:rStyle w:val="Hyperlink"/>
          <w:rFonts w:ascii="Times New Roman" w:eastAsia="Times New Roman" w:hAnsi="Times New Roman" w:cs="Times New Roman"/>
          <w:lang w:val="lt-LT" w:eastAsia="hu-HU"/>
        </w:rPr>
        <w:t>http://www.vvkt.lt/</w:t>
      </w:r>
      <w:r>
        <w:rPr>
          <w:rStyle w:val="Hyperlink"/>
          <w:rFonts w:ascii="Times New Roman" w:eastAsia="Times New Roman" w:hAnsi="Times New Roman" w:cs="Times New Roman"/>
          <w:lang w:val="lt-LT" w:eastAsia="hu-HU"/>
        </w:rPr>
        <w:fldChar w:fldCharType="end"/>
      </w:r>
      <w:r w:rsidRPr="003C76F8">
        <w:rPr>
          <w:rFonts w:ascii="Times New Roman" w:eastAsia="Times New Roman" w:hAnsi="Times New Roman" w:cs="Times New Roman"/>
          <w:lang w:val="lt-LT" w:eastAsia="hu-HU"/>
        </w:rPr>
        <w:t xml:space="preserve"> esančią formą, ir pateikti ją Valstybinei vaistų kontrolės tarnybai prie Lietuvos Respublikos sveikatos apsaugos ministerijos vienu iš šių būdų: raštu (adresu Žirmūnų g. 139A, LT 09120 Vilnius), faksu (nemokamu fakso numeriu (8 800) 20 131), elektroniniu paštu (adresu </w:t>
      </w:r>
      <w:r>
        <w:fldChar w:fldCharType="begin"/>
      </w:r>
      <w:r>
        <w:instrText>HYPERLINK "mailto:NepageidaujamaR@vvkt.lt"</w:instrText>
      </w:r>
      <w:r>
        <w:fldChar w:fldCharType="separate"/>
      </w:r>
      <w:r w:rsidRPr="003D18DA">
        <w:rPr>
          <w:rStyle w:val="Hyperlink"/>
          <w:rFonts w:ascii="Times New Roman" w:eastAsia="Times New Roman" w:hAnsi="Times New Roman" w:cs="Times New Roman"/>
          <w:lang w:val="lt-LT" w:eastAsia="hu-HU"/>
        </w:rPr>
        <w:t>NepageidaujamaR@vvkt.lt</w:t>
      </w:r>
      <w:r>
        <w:rPr>
          <w:rStyle w:val="Hyperlink"/>
          <w:rFonts w:ascii="Times New Roman" w:eastAsia="Times New Roman" w:hAnsi="Times New Roman" w:cs="Times New Roman"/>
          <w:lang w:val="lt-LT" w:eastAsia="hu-HU"/>
        </w:rPr>
        <w:fldChar w:fldCharType="end"/>
      </w:r>
      <w:r w:rsidRPr="003C76F8">
        <w:rPr>
          <w:rFonts w:ascii="Times New Roman" w:eastAsia="Times New Roman" w:hAnsi="Times New Roman" w:cs="Times New Roman"/>
          <w:lang w:val="lt-LT" w:eastAsia="hu-HU"/>
        </w:rPr>
        <w:t xml:space="preserve">), per interneto svetainę (adresu </w:t>
      </w:r>
      <w:r>
        <w:fldChar w:fldCharType="begin"/>
      </w:r>
      <w:r>
        <w:instrText>HYPERLINK "http://www.vvkt.lt"</w:instrText>
      </w:r>
      <w:r>
        <w:fldChar w:fldCharType="separate"/>
      </w:r>
      <w:r w:rsidRPr="003D18DA">
        <w:rPr>
          <w:rStyle w:val="Hyperlink"/>
          <w:rFonts w:ascii="Times New Roman" w:eastAsia="Times New Roman" w:hAnsi="Times New Roman" w:cs="Times New Roman"/>
          <w:lang w:val="lt-LT" w:eastAsia="hu-HU"/>
        </w:rPr>
        <w:t>http://www.vvkt.lt</w:t>
      </w:r>
      <w:r>
        <w:rPr>
          <w:rStyle w:val="Hyperlink"/>
          <w:rFonts w:ascii="Times New Roman" w:eastAsia="Times New Roman" w:hAnsi="Times New Roman" w:cs="Times New Roman"/>
          <w:lang w:val="lt-LT" w:eastAsia="hu-HU"/>
        </w:rPr>
        <w:fldChar w:fldCharType="end"/>
      </w:r>
      <w:r w:rsidRPr="003C76F8">
        <w:rPr>
          <w:rFonts w:ascii="Times New Roman" w:eastAsia="Times New Roman" w:hAnsi="Times New Roman" w:cs="Times New Roman"/>
          <w:lang w:val="lt-LT" w:eastAsia="hu-HU"/>
        </w:rPr>
        <w:t>).</w:t>
      </w:r>
    </w:p>
    <w:p w14:paraId="7BD071C9"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06AA33A5"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4.9</w:t>
      </w:r>
      <w:r w:rsidRPr="003C76F8">
        <w:rPr>
          <w:rFonts w:ascii="Times New Roman" w:eastAsia="Times New Roman" w:hAnsi="Times New Roman" w:cs="Times New Roman"/>
          <w:b/>
          <w:lang w:val="lt-LT" w:eastAsia="hu-HU"/>
        </w:rPr>
        <w:tab/>
        <w:t>Perdozavimas</w:t>
      </w:r>
    </w:p>
    <w:p w14:paraId="4A8BEBBA"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u w:val="single"/>
          <w:lang w:val="lt-LT" w:eastAsia="hu-HU"/>
        </w:rPr>
      </w:pPr>
    </w:p>
    <w:p w14:paraId="74DF0D8B"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u w:val="single"/>
          <w:lang w:val="lt-LT" w:eastAsia="hu-HU"/>
        </w:rPr>
        <w:t>Simptomai</w:t>
      </w:r>
    </w:p>
    <w:p w14:paraId="2C177892"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Centrinę nervų sistemą slopinantis poveikis pasireiškia tik suvartojus didelę vaistinio preparato dozę (50–120 mg/kg kūno masės). Suvartojus tokią dozę, gali pasireikšti vėmimas, sumišimas, koma, kvėpavimo slopinimas ir (arba) epilepsijos priepuoliai.</w:t>
      </w:r>
    </w:p>
    <w:p w14:paraId="1B79423F" w14:textId="77777777" w:rsidR="00267241" w:rsidRPr="003C76F8" w:rsidRDefault="00267241" w:rsidP="00267241">
      <w:pPr>
        <w:numPr>
          <w:ilvl w:val="12"/>
          <w:numId w:val="0"/>
        </w:numPr>
        <w:spacing w:after="0" w:line="240" w:lineRule="auto"/>
        <w:ind w:left="709" w:hanging="709"/>
        <w:rPr>
          <w:rFonts w:ascii="Times New Roman" w:eastAsia="Times New Roman" w:hAnsi="Times New Roman" w:cs="Times New Roman"/>
          <w:u w:val="single"/>
          <w:lang w:val="lt-LT" w:eastAsia="hu-HU"/>
        </w:rPr>
      </w:pPr>
    </w:p>
    <w:p w14:paraId="15EF3020"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u w:val="single"/>
          <w:lang w:val="lt-LT" w:eastAsia="hu-HU"/>
        </w:rPr>
        <w:t>Gydymas</w:t>
      </w:r>
    </w:p>
    <w:p w14:paraId="1415E8CF"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Esant akivaizdžiai CNS depresijai, nerekomenduojama skatinti vėmimo. Plauti skrandį galima tik esant normaliam rijimo refleksui arba intubavus trachėją. Vaistinio preparato pasisavinimą slopina aktyvintoji anglis. Kaip antagonistą galima vartoti flumazenilį, tačiau jo geriau vengti, jei tofizopamo perdozuota kartu su tricikliais antidepresantais. Taip pat šio antidoto geriau nevartoti, jei žinoma, kad pacientas yra jautrus kuriam nors benzodiazepinui ar flumazeniliui, taip pat jei pacientas anksčiau sirgo epilepsija.</w:t>
      </w:r>
    </w:p>
    <w:p w14:paraId="279114FB"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03DEBB7A"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Reikia atidžiai stebėti pagrindinius fiziologinius parametrus ir skirti tinkamą simptominį gydymą. Kartu su flumazeniliu galima taikyti ir dirbtinę plaučių ventiliaciją, jei pacientams pasireiškia kvėpavimo slopinimas. CNS stimuliatorių skirti nerekomenduojama. Arterinę hipotenziją geriau koreguoti pakeičiamąja skysčių terapija į veną ir paguldant pacientą Trendelenburgo padėtyje. Jei šie būdai nepalaiko normalaus kraujospūdžio, galima skirti dopamino arba norepinefrino. Dializė ir diurezės skatinimas naudos neduoda.</w:t>
      </w:r>
    </w:p>
    <w:p w14:paraId="12CAE614" w14:textId="77777777" w:rsidR="00267241" w:rsidRPr="003C76F8" w:rsidRDefault="00267241" w:rsidP="00267241">
      <w:pPr>
        <w:spacing w:after="0" w:line="240" w:lineRule="auto"/>
        <w:ind w:left="567" w:hanging="567"/>
        <w:rPr>
          <w:rFonts w:ascii="Times New Roman" w:eastAsia="Times New Roman" w:hAnsi="Times New Roman" w:cs="Times New Roman"/>
          <w:b/>
          <w:caps/>
          <w:lang w:val="lt-LT" w:eastAsia="hu-HU"/>
        </w:rPr>
      </w:pPr>
    </w:p>
    <w:p w14:paraId="0CE94DEF" w14:textId="77777777" w:rsidR="00267241" w:rsidRPr="002D21FA" w:rsidRDefault="00267241" w:rsidP="00267241">
      <w:pPr>
        <w:spacing w:after="0" w:line="240" w:lineRule="auto"/>
        <w:ind w:left="567" w:hanging="567"/>
        <w:rPr>
          <w:rFonts w:ascii="Times New Roman" w:eastAsia="Times New Roman" w:hAnsi="Times New Roman" w:cs="Times New Roman"/>
          <w:b/>
          <w:caps/>
          <w:lang w:val="lt-LT" w:eastAsia="hu-HU"/>
        </w:rPr>
      </w:pPr>
    </w:p>
    <w:p w14:paraId="6D5F73EE" w14:textId="77777777" w:rsidR="00267241" w:rsidRPr="003C76F8" w:rsidRDefault="00267241" w:rsidP="00267241">
      <w:pPr>
        <w:spacing w:after="0" w:line="240" w:lineRule="auto"/>
        <w:ind w:left="567" w:hanging="567"/>
        <w:rPr>
          <w:rFonts w:ascii="Times New Roman" w:eastAsia="Times New Roman" w:hAnsi="Times New Roman" w:cs="Times New Roman"/>
          <w:b/>
          <w:caps/>
          <w:lang w:val="lt-LT" w:eastAsia="hu-HU"/>
        </w:rPr>
      </w:pPr>
      <w:r w:rsidRPr="003C76F8">
        <w:rPr>
          <w:rFonts w:ascii="Times New Roman" w:eastAsia="Times New Roman" w:hAnsi="Times New Roman" w:cs="Times New Roman"/>
          <w:b/>
          <w:caps/>
          <w:lang w:val="lt-LT" w:eastAsia="hu-HU"/>
        </w:rPr>
        <w:t>5.</w:t>
      </w:r>
      <w:r w:rsidRPr="003C76F8">
        <w:rPr>
          <w:rFonts w:ascii="Times New Roman" w:eastAsia="Times New Roman" w:hAnsi="Times New Roman" w:cs="Times New Roman"/>
          <w:b/>
          <w:caps/>
          <w:lang w:val="lt-LT" w:eastAsia="hu-HU"/>
        </w:rPr>
        <w:tab/>
      </w:r>
      <w:r w:rsidRPr="003C76F8">
        <w:rPr>
          <w:rFonts w:ascii="Times New Roman" w:eastAsia="Times New Roman" w:hAnsi="Times New Roman" w:cs="Times New Roman"/>
          <w:b/>
          <w:lang w:val="lt-LT" w:eastAsia="hu-HU"/>
        </w:rPr>
        <w:t xml:space="preserve">FARMAKOLOGINĖS </w:t>
      </w:r>
      <w:r w:rsidRPr="003C76F8">
        <w:rPr>
          <w:rFonts w:ascii="Times New Roman" w:eastAsia="Times New Roman" w:hAnsi="Times New Roman" w:cs="Times New Roman"/>
          <w:b/>
          <w:caps/>
          <w:lang w:val="lt-LT" w:eastAsia="hu-HU"/>
        </w:rPr>
        <w:t>savybės</w:t>
      </w:r>
    </w:p>
    <w:p w14:paraId="01EF74D0" w14:textId="77777777" w:rsidR="00267241" w:rsidRPr="003C76F8" w:rsidRDefault="00267241" w:rsidP="00267241">
      <w:pPr>
        <w:spacing w:after="0" w:line="240" w:lineRule="auto"/>
        <w:rPr>
          <w:rFonts w:ascii="Times New Roman" w:eastAsia="Times New Roman" w:hAnsi="Times New Roman" w:cs="Times New Roman"/>
          <w:b/>
          <w:lang w:val="lt-LT" w:eastAsia="hu-HU"/>
        </w:rPr>
      </w:pPr>
    </w:p>
    <w:p w14:paraId="5A611312" w14:textId="77777777" w:rsidR="00267241"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5.1</w:t>
      </w:r>
      <w:r w:rsidRPr="003C76F8">
        <w:rPr>
          <w:rFonts w:ascii="Times New Roman" w:eastAsia="Times New Roman" w:hAnsi="Times New Roman" w:cs="Times New Roman"/>
          <w:b/>
          <w:lang w:val="lt-LT" w:eastAsia="hu-HU"/>
        </w:rPr>
        <w:tab/>
        <w:t>Farmakodinaminės savybės</w:t>
      </w:r>
    </w:p>
    <w:p w14:paraId="59258CA1"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1090ED55"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Farmakoterapinė grupė – </w:t>
      </w:r>
      <w:r w:rsidRPr="000E5C07">
        <w:rPr>
          <w:rFonts w:ascii="Times New Roman" w:eastAsia="Times New Roman" w:hAnsi="Times New Roman" w:cs="Times New Roman"/>
          <w:lang w:val="lt-LT" w:eastAsia="hu-HU"/>
        </w:rPr>
        <w:t>psicholeptikai</w:t>
      </w:r>
      <w:r>
        <w:rPr>
          <w:rFonts w:ascii="Times New Roman" w:eastAsia="Times New Roman" w:hAnsi="Times New Roman" w:cs="Times New Roman"/>
          <w:lang w:val="lt-LT" w:eastAsia="hu-HU"/>
        </w:rPr>
        <w:t>,</w:t>
      </w:r>
      <w:r w:rsidRPr="000E5C07">
        <w:rPr>
          <w:rFonts w:ascii="Times New Roman" w:eastAsia="Times New Roman" w:hAnsi="Times New Roman" w:cs="Times New Roman"/>
          <w:lang w:val="lt-LT" w:eastAsia="hu-HU"/>
        </w:rPr>
        <w:t xml:space="preserve"> </w:t>
      </w:r>
      <w:proofErr w:type="spellStart"/>
      <w:r w:rsidRPr="00B972A7">
        <w:rPr>
          <w:rFonts w:ascii="Times New Roman" w:hAnsi="Times New Roman" w:cs="Times New Roman"/>
          <w:iCs/>
          <w:lang w:val="x-none" w:eastAsia="x-none"/>
        </w:rPr>
        <w:t>anksiolitikai</w:t>
      </w:r>
      <w:proofErr w:type="spellEnd"/>
      <w:r>
        <w:rPr>
          <w:rFonts w:ascii="Times New Roman" w:eastAsia="Times New Roman" w:hAnsi="Times New Roman" w:cs="Times New Roman"/>
          <w:lang w:val="lt-LT" w:eastAsia="hu-HU"/>
        </w:rPr>
        <w:t xml:space="preserve">, </w:t>
      </w:r>
      <w:r w:rsidRPr="003C76F8">
        <w:rPr>
          <w:rFonts w:ascii="Times New Roman" w:eastAsia="Times New Roman" w:hAnsi="Times New Roman" w:cs="Times New Roman"/>
          <w:lang w:val="lt-LT" w:eastAsia="hu-HU"/>
        </w:rPr>
        <w:t>benzodiazepino dariniai, ATC kodas – N05BA23.</w:t>
      </w:r>
    </w:p>
    <w:p w14:paraId="22ED9E7D"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10E5D544"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u w:val="single"/>
          <w:lang w:val="lt-LT" w:eastAsia="hu-HU"/>
        </w:rPr>
        <w:t>Veikimo mechanizmas</w:t>
      </w:r>
    </w:p>
    <w:p w14:paraId="5C33397D"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Tofizopamas yra silpnas trumpai veikiantis anksiolitikas, pasižymintis plačiu terapiniu indeksu. Jo tikslus veikimo mechanizmas mažai žinomas. Tofizopamas skiriasi nuo klasikinių 1,4 benzodiazepinų savo chemine sudėtimi ir farmakologinėmis bei klinikinėmis savybėmis.</w:t>
      </w:r>
    </w:p>
    <w:p w14:paraId="34315B8F" w14:textId="77777777" w:rsidR="00267241" w:rsidRDefault="00267241" w:rsidP="00267241">
      <w:pPr>
        <w:spacing w:after="0" w:line="240" w:lineRule="auto"/>
        <w:rPr>
          <w:rFonts w:ascii="Times New Roman" w:eastAsia="Times New Roman" w:hAnsi="Times New Roman" w:cs="Times New Roman"/>
          <w:lang w:val="lt-LT" w:eastAsia="hu-HU"/>
        </w:rPr>
      </w:pPr>
    </w:p>
    <w:p w14:paraId="64924D0C" w14:textId="77777777" w:rsidR="00267241" w:rsidRPr="00B972A7" w:rsidRDefault="00267241" w:rsidP="00267241">
      <w:pPr>
        <w:spacing w:after="0" w:line="240" w:lineRule="auto"/>
        <w:rPr>
          <w:rFonts w:ascii="Times New Roman" w:eastAsia="Times New Roman" w:hAnsi="Times New Roman" w:cs="Times New Roman"/>
          <w:u w:val="single"/>
          <w:lang w:val="lt-LT" w:eastAsia="hu-HU"/>
        </w:rPr>
      </w:pPr>
      <w:r w:rsidRPr="00B972A7">
        <w:rPr>
          <w:rFonts w:ascii="Times New Roman" w:eastAsia="Times New Roman" w:hAnsi="Times New Roman" w:cs="Times New Roman"/>
          <w:u w:val="single"/>
          <w:lang w:val="lt-LT" w:eastAsia="hu-HU"/>
        </w:rPr>
        <w:t>Farmakodinaminis poveikis</w:t>
      </w:r>
    </w:p>
    <w:p w14:paraId="5BA2A5DE"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Jis veiksmingas gydant nerimo būkles su vegetaciniais simptomais, nuovargiu, apatija. Jam nebūdingas įprastas slopinamasis klasikinių benzodiazepinų poveikis, taip pat jis nedaro poveikio raumenų relaksacijai ar traukuliams. Jis nesutrikdo pacientų mąstymo ir fizinių gebėjimų, dar daugiau – jis švelniai juos stimuliuoja. Tofizopamui būdingas labai mažas toksiškumas ir silpni šalutiniai reiškiniai.</w:t>
      </w:r>
    </w:p>
    <w:p w14:paraId="09C20DB1"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494032F" w14:textId="77777777" w:rsidR="00267241"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5.2</w:t>
      </w:r>
      <w:r w:rsidRPr="003C76F8">
        <w:rPr>
          <w:rFonts w:ascii="Times New Roman" w:eastAsia="Times New Roman" w:hAnsi="Times New Roman" w:cs="Times New Roman"/>
          <w:b/>
          <w:lang w:val="lt-LT" w:eastAsia="hu-HU"/>
        </w:rPr>
        <w:tab/>
        <w:t>Farmakokinetinės savybės</w:t>
      </w:r>
    </w:p>
    <w:p w14:paraId="6D4B11A4"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73F0AC3F" w14:textId="77777777" w:rsidR="00267241" w:rsidRPr="003C76F8" w:rsidRDefault="00267241" w:rsidP="00267241">
      <w:pPr>
        <w:spacing w:after="0" w:line="240" w:lineRule="auto"/>
        <w:ind w:left="709" w:hanging="709"/>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Absorbcija</w:t>
      </w:r>
    </w:p>
    <w:p w14:paraId="730CEDD6"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Tofizopamas greitai pasisavinamas iš virškinimo trakto. Maksimali koncentracija plazmoje susidaro po 1–1,5 valandos.</w:t>
      </w:r>
    </w:p>
    <w:p w14:paraId="520D1BCF"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5BF0B1C9" w14:textId="77777777" w:rsidR="00267241" w:rsidRPr="003C76F8" w:rsidRDefault="00267241" w:rsidP="00267241">
      <w:pPr>
        <w:spacing w:after="0" w:line="240" w:lineRule="auto"/>
        <w:ind w:left="709" w:hanging="709"/>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Pasiskirstymas</w:t>
      </w:r>
    </w:p>
    <w:p w14:paraId="3BE140D7" w14:textId="77777777" w:rsidR="00267241"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50 % vaistinio preparato sujungiama su plazmos baltymais.</w:t>
      </w:r>
    </w:p>
    <w:p w14:paraId="4B814342"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38FE1BEF" w14:textId="77777777" w:rsidR="00267241" w:rsidRPr="003C76F8" w:rsidRDefault="00267241" w:rsidP="00267241">
      <w:pPr>
        <w:spacing w:after="0" w:line="240" w:lineRule="auto"/>
        <w:ind w:left="709" w:hanging="709"/>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Biotransformacija</w:t>
      </w:r>
    </w:p>
    <w:p w14:paraId="07827B51"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lang w:val="lt-LT" w:eastAsia="hu-HU"/>
        </w:rPr>
        <w:t>Pasisavintas vaistinis preparatas patenka į kepenis, kur vyksta intensyvus presisteminis metabolizmas demetilinant – tai pagrindinis metabolizmo būdas.</w:t>
      </w:r>
    </w:p>
    <w:p w14:paraId="33C17D96" w14:textId="77777777" w:rsidR="00267241" w:rsidRPr="003C76F8" w:rsidRDefault="00267241" w:rsidP="00267241">
      <w:pPr>
        <w:spacing w:after="0" w:line="240" w:lineRule="auto"/>
        <w:ind w:left="709" w:hanging="709"/>
        <w:rPr>
          <w:rFonts w:ascii="Times New Roman" w:eastAsia="Times New Roman" w:hAnsi="Times New Roman" w:cs="Times New Roman"/>
          <w:i/>
          <w:lang w:val="lt-LT" w:eastAsia="hu-HU"/>
        </w:rPr>
      </w:pPr>
    </w:p>
    <w:p w14:paraId="20FBAEF2" w14:textId="77777777" w:rsidR="00267241" w:rsidRPr="003C76F8" w:rsidRDefault="00267241" w:rsidP="00267241">
      <w:pPr>
        <w:spacing w:after="0" w:line="240" w:lineRule="auto"/>
        <w:ind w:left="709" w:hanging="709"/>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Ekskrecija</w:t>
      </w:r>
    </w:p>
    <w:p w14:paraId="72735061"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Maždaug 60 % suvartotos vaistinio preparato dozės metabolitų pavidalu pašalinama su šlapimu, o 40 % – su</w:t>
      </w:r>
    </w:p>
    <w:p w14:paraId="4CDF8A9B" w14:textId="77777777" w:rsidR="00267241"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išmatomis.</w:t>
      </w:r>
    </w:p>
    <w:p w14:paraId="36D52F68"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2B886D1E"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Pusinės eliminacijos laikas yra 6–8 valandos.</w:t>
      </w:r>
    </w:p>
    <w:p w14:paraId="2BCEE48D"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3B22C818"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5.3</w:t>
      </w:r>
      <w:r w:rsidRPr="003C76F8">
        <w:rPr>
          <w:rFonts w:ascii="Times New Roman" w:eastAsia="Times New Roman" w:hAnsi="Times New Roman" w:cs="Times New Roman"/>
          <w:b/>
          <w:lang w:val="lt-LT" w:eastAsia="hu-HU"/>
        </w:rPr>
        <w:tab/>
        <w:t>Ikiklinikinių saugumo tyrimų duomenys</w:t>
      </w:r>
    </w:p>
    <w:p w14:paraId="40631683"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3463789B"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Remiantis ikiklinikinių tyrimų duomenimis, tofizopamas neturi teratogeninio, genotoksinio ar kancerogeninio poveikio.</w:t>
      </w:r>
    </w:p>
    <w:p w14:paraId="6716A40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AA08D71"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Įprastų farmakologinio saugumo, kartotinių dozių toksiškumo ir toksinio poveikio reprodukcijai ikiklinikinių tyrimų metu poveikis pastebėtas tik, kai ekspozicija buvo tokia, kuri laikoma pakankamai didesne už maksimalią dozę, skiriamą žmogui, todėl šio poveikio klinikinė reikšmė yra maža.</w:t>
      </w:r>
    </w:p>
    <w:p w14:paraId="2C5F1885"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73C7271" w14:textId="77777777" w:rsidR="00267241" w:rsidRPr="003C76F8" w:rsidRDefault="00267241" w:rsidP="00267241">
      <w:pPr>
        <w:spacing w:after="0" w:line="240" w:lineRule="auto"/>
        <w:ind w:left="709" w:hanging="709"/>
        <w:rPr>
          <w:rFonts w:ascii="Times New Roman" w:eastAsia="Times New Roman" w:hAnsi="Times New Roman" w:cs="Times New Roman"/>
          <w:b/>
          <w:lang w:val="lt-LT" w:eastAsia="hu-HU"/>
        </w:rPr>
      </w:pPr>
    </w:p>
    <w:p w14:paraId="44FF47DF" w14:textId="77777777" w:rsidR="00267241" w:rsidRPr="003C76F8" w:rsidRDefault="00267241" w:rsidP="00267241">
      <w:pPr>
        <w:spacing w:after="0" w:line="240" w:lineRule="auto"/>
        <w:ind w:left="567" w:hanging="567"/>
        <w:rPr>
          <w:rFonts w:ascii="Times New Roman" w:eastAsia="Times New Roman" w:hAnsi="Times New Roman" w:cs="Times New Roman"/>
          <w:b/>
          <w:caps/>
          <w:lang w:val="lt-LT" w:eastAsia="hu-HU"/>
        </w:rPr>
      </w:pPr>
      <w:r w:rsidRPr="003C76F8">
        <w:rPr>
          <w:rFonts w:ascii="Times New Roman" w:eastAsia="Times New Roman" w:hAnsi="Times New Roman" w:cs="Times New Roman"/>
          <w:b/>
          <w:caps/>
          <w:lang w:val="lt-LT" w:eastAsia="hu-HU"/>
        </w:rPr>
        <w:t>6.</w:t>
      </w:r>
      <w:r w:rsidRPr="003C76F8">
        <w:rPr>
          <w:rFonts w:ascii="Times New Roman" w:eastAsia="Times New Roman" w:hAnsi="Times New Roman" w:cs="Times New Roman"/>
          <w:b/>
          <w:caps/>
          <w:lang w:val="lt-LT" w:eastAsia="hu-HU"/>
        </w:rPr>
        <w:tab/>
        <w:t>farmacinė informacija</w:t>
      </w:r>
    </w:p>
    <w:p w14:paraId="1075024B" w14:textId="77777777" w:rsidR="00267241" w:rsidRPr="003C76F8" w:rsidRDefault="00267241" w:rsidP="00267241">
      <w:pPr>
        <w:spacing w:after="0" w:line="240" w:lineRule="auto"/>
        <w:ind w:left="709" w:hanging="709"/>
        <w:rPr>
          <w:rFonts w:ascii="Times New Roman" w:eastAsia="Times New Roman" w:hAnsi="Times New Roman" w:cs="Times New Roman"/>
          <w:b/>
          <w:lang w:val="lt-LT" w:eastAsia="hu-HU"/>
        </w:rPr>
      </w:pPr>
    </w:p>
    <w:p w14:paraId="73E5A746"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6.1</w:t>
      </w:r>
      <w:r w:rsidRPr="003C76F8">
        <w:rPr>
          <w:rFonts w:ascii="Times New Roman" w:eastAsia="Times New Roman" w:hAnsi="Times New Roman" w:cs="Times New Roman"/>
          <w:b/>
          <w:lang w:val="lt-LT" w:eastAsia="hu-HU"/>
        </w:rPr>
        <w:tab/>
        <w:t>Pagalbinių medžiagų sąrašas</w:t>
      </w:r>
    </w:p>
    <w:p w14:paraId="4C4F12D4"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10922629"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Laktozė monohidratas</w:t>
      </w:r>
    </w:p>
    <w:p w14:paraId="51CEAFE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Bulvių krakmolas</w:t>
      </w:r>
    </w:p>
    <w:p w14:paraId="013E6BC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Mikrokristalinė celiuliozė</w:t>
      </w:r>
    </w:p>
    <w:p w14:paraId="52B8D894"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Želatina</w:t>
      </w:r>
    </w:p>
    <w:p w14:paraId="18597D36"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Talkas</w:t>
      </w:r>
    </w:p>
    <w:p w14:paraId="3C253E95"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Stearino rūgštis</w:t>
      </w:r>
    </w:p>
    <w:p w14:paraId="7BDEBC48"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Magnio stearatas</w:t>
      </w:r>
    </w:p>
    <w:p w14:paraId="2AEA1469"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711DDC87"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6.2</w:t>
      </w:r>
      <w:r w:rsidRPr="003C76F8">
        <w:rPr>
          <w:rFonts w:ascii="Times New Roman" w:eastAsia="Times New Roman" w:hAnsi="Times New Roman" w:cs="Times New Roman"/>
          <w:b/>
          <w:lang w:val="lt-LT" w:eastAsia="hu-HU"/>
        </w:rPr>
        <w:tab/>
        <w:t>Nesuderinamumas</w:t>
      </w:r>
    </w:p>
    <w:p w14:paraId="21A225D3"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6491D004"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Duomenys nebūtini.</w:t>
      </w:r>
    </w:p>
    <w:p w14:paraId="48E6046A" w14:textId="77777777" w:rsidR="00267241" w:rsidRPr="003C76F8" w:rsidRDefault="00267241" w:rsidP="00267241">
      <w:pPr>
        <w:spacing w:after="0" w:line="240" w:lineRule="auto"/>
        <w:ind w:left="709" w:hanging="709"/>
        <w:rPr>
          <w:rFonts w:ascii="Times New Roman" w:eastAsia="Times New Roman" w:hAnsi="Times New Roman" w:cs="Times New Roman"/>
          <w:b/>
          <w:lang w:val="lt-LT" w:eastAsia="hu-HU"/>
        </w:rPr>
      </w:pPr>
    </w:p>
    <w:p w14:paraId="3B4443FB"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6.3</w:t>
      </w:r>
      <w:r w:rsidRPr="003C76F8">
        <w:rPr>
          <w:rFonts w:ascii="Times New Roman" w:eastAsia="Times New Roman" w:hAnsi="Times New Roman" w:cs="Times New Roman"/>
          <w:b/>
          <w:lang w:val="lt-LT" w:eastAsia="hu-HU"/>
        </w:rPr>
        <w:tab/>
        <w:t>Tinkamumo laikas</w:t>
      </w:r>
    </w:p>
    <w:p w14:paraId="44F0B61F"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6187971B"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5 metai.</w:t>
      </w:r>
    </w:p>
    <w:p w14:paraId="29BCCA77"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4AB00109"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6.4</w:t>
      </w:r>
      <w:r w:rsidRPr="003C76F8">
        <w:rPr>
          <w:rFonts w:ascii="Times New Roman" w:eastAsia="Times New Roman" w:hAnsi="Times New Roman" w:cs="Times New Roman"/>
          <w:b/>
          <w:lang w:val="lt-LT" w:eastAsia="hu-HU"/>
        </w:rPr>
        <w:tab/>
        <w:t>Specialios laikymo sąlygos</w:t>
      </w:r>
    </w:p>
    <w:p w14:paraId="5D248CE3"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5E3DB967"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Laikyti ne aukštesnėje kaip 25 </w:t>
      </w:r>
      <w:r w:rsidRPr="003C76F8">
        <w:rPr>
          <w:rFonts w:ascii="Times New Roman" w:eastAsia="Times New Roman" w:hAnsi="Times New Roman" w:cs="Times New Roman"/>
          <w:lang w:val="lt-LT" w:eastAsia="hu-HU"/>
        </w:rPr>
        <w:sym w:font="Symbol" w:char="F0B0"/>
      </w:r>
      <w:r w:rsidRPr="003C76F8">
        <w:rPr>
          <w:rFonts w:ascii="Times New Roman" w:eastAsia="Times New Roman" w:hAnsi="Times New Roman" w:cs="Times New Roman"/>
          <w:lang w:val="lt-LT" w:eastAsia="hu-HU"/>
        </w:rPr>
        <w:t>C temperatūroje.</w:t>
      </w:r>
    </w:p>
    <w:p w14:paraId="00FE9590" w14:textId="77777777" w:rsidR="00267241" w:rsidRPr="002D21FA" w:rsidRDefault="00267241" w:rsidP="00267241">
      <w:pPr>
        <w:spacing w:after="0" w:line="240" w:lineRule="auto"/>
        <w:ind w:left="709" w:hanging="709"/>
        <w:rPr>
          <w:rFonts w:ascii="Times New Roman" w:eastAsia="Times New Roman" w:hAnsi="Times New Roman" w:cs="Times New Roman"/>
          <w:lang w:val="lt-LT" w:eastAsia="hu-HU"/>
        </w:rPr>
      </w:pPr>
    </w:p>
    <w:p w14:paraId="41BC736E" w14:textId="77777777" w:rsidR="00267241" w:rsidRPr="0027512B" w:rsidRDefault="00267241" w:rsidP="00267241">
      <w:pPr>
        <w:spacing w:after="0" w:line="240" w:lineRule="auto"/>
        <w:ind w:left="567" w:hanging="567"/>
        <w:rPr>
          <w:rFonts w:ascii="Times New Roman" w:eastAsia="Times New Roman" w:hAnsi="Times New Roman" w:cs="Times New Roman"/>
          <w:b/>
          <w:lang w:val="lt-LT" w:eastAsia="hu-HU"/>
        </w:rPr>
      </w:pPr>
      <w:r w:rsidRPr="0027512B">
        <w:rPr>
          <w:rFonts w:ascii="Times New Roman" w:eastAsia="Times New Roman" w:hAnsi="Times New Roman" w:cs="Times New Roman"/>
          <w:b/>
          <w:lang w:val="lt-LT" w:eastAsia="hu-HU"/>
        </w:rPr>
        <w:t>6.5</w:t>
      </w:r>
      <w:r w:rsidRPr="0027512B">
        <w:rPr>
          <w:rFonts w:ascii="Times New Roman" w:eastAsia="Times New Roman" w:hAnsi="Times New Roman" w:cs="Times New Roman"/>
          <w:b/>
          <w:lang w:val="lt-LT" w:eastAsia="hu-HU"/>
        </w:rPr>
        <w:tab/>
        <w:t>Talpyklės pobūdis ir jos turinys</w:t>
      </w:r>
    </w:p>
    <w:p w14:paraId="75A50CB0"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57E4BD6A"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Tabletės supakuotos į PVC/PVDC/Alu lizdines plokšteles, kurios sudėtos į kartono dėžutę su pakuotės lapeliu. Pakuotės dydis – 20 tablečių.</w:t>
      </w:r>
    </w:p>
    <w:p w14:paraId="7D43608C"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1CDBE149" w14:textId="77777777" w:rsidR="00267241"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6.6</w:t>
      </w:r>
      <w:r w:rsidRPr="003C76F8">
        <w:rPr>
          <w:rFonts w:ascii="Times New Roman" w:eastAsia="Times New Roman" w:hAnsi="Times New Roman" w:cs="Times New Roman"/>
          <w:b/>
          <w:lang w:val="lt-LT" w:eastAsia="hu-HU"/>
        </w:rPr>
        <w:tab/>
        <w:t>Specialūs reikalavimai atliekoms tvarkyti</w:t>
      </w:r>
    </w:p>
    <w:p w14:paraId="3A5E5BE7"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50F8711A"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Specialių reikalavimų nėra.</w:t>
      </w:r>
    </w:p>
    <w:p w14:paraId="6617D786" w14:textId="77777777" w:rsidR="00267241"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N</w:t>
      </w:r>
      <w:r w:rsidRPr="002F6515">
        <w:rPr>
          <w:rFonts w:ascii="Times New Roman" w:eastAsia="Times New Roman" w:hAnsi="Times New Roman" w:cs="Times New Roman"/>
          <w:lang w:val="lt-LT" w:eastAsia="hu-HU"/>
        </w:rPr>
        <w:t>esuvartotą vaistinį preparatą ar atliekas reikia tvarkyti laikantis vietinių reikalavimų.</w:t>
      </w:r>
    </w:p>
    <w:p w14:paraId="3BB40ACB"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b/>
          <w:lang w:val="lt-LT" w:eastAsia="hu-HU"/>
        </w:rPr>
      </w:pPr>
    </w:p>
    <w:p w14:paraId="050EE2CB" w14:textId="77777777" w:rsidR="00267241" w:rsidRPr="002F6515"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p>
    <w:p w14:paraId="271F3F71" w14:textId="77777777" w:rsidR="00267241" w:rsidRPr="0027512B" w:rsidRDefault="00267241" w:rsidP="00267241">
      <w:pPr>
        <w:spacing w:after="0" w:line="240" w:lineRule="auto"/>
        <w:ind w:left="567" w:hanging="567"/>
        <w:rPr>
          <w:rFonts w:ascii="Times New Roman" w:eastAsia="Times New Roman" w:hAnsi="Times New Roman" w:cs="Times New Roman"/>
          <w:b/>
          <w:caps/>
          <w:lang w:val="lt-LT" w:eastAsia="hu-HU"/>
        </w:rPr>
      </w:pPr>
      <w:r w:rsidRPr="003C76F8">
        <w:rPr>
          <w:rFonts w:ascii="Times New Roman" w:eastAsia="Times New Roman" w:hAnsi="Times New Roman" w:cs="Times New Roman"/>
          <w:b/>
          <w:caps/>
          <w:lang w:val="lt-LT" w:eastAsia="hu-HU"/>
        </w:rPr>
        <w:t>7.</w:t>
      </w:r>
      <w:r w:rsidRPr="003C76F8">
        <w:rPr>
          <w:rFonts w:ascii="Times New Roman" w:eastAsia="Times New Roman" w:hAnsi="Times New Roman" w:cs="Times New Roman"/>
          <w:b/>
          <w:caps/>
          <w:lang w:val="lt-LT" w:eastAsia="hu-HU"/>
        </w:rPr>
        <w:tab/>
      </w:r>
      <w:r w:rsidRPr="002D21FA">
        <w:rPr>
          <w:rFonts w:ascii="Times New Roman" w:eastAsia="Times New Roman" w:hAnsi="Times New Roman" w:cs="Times New Roman"/>
          <w:b/>
          <w:caps/>
          <w:lang w:val="lt-LT" w:eastAsia="hu-HU"/>
        </w:rPr>
        <w:t>REGISTRUOTOJAS</w:t>
      </w:r>
    </w:p>
    <w:p w14:paraId="74D1A6A4"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29F2E48E" w14:textId="77777777" w:rsidR="00267241" w:rsidRPr="003C76F8" w:rsidRDefault="00267241" w:rsidP="00267241">
      <w:pPr>
        <w:tabs>
          <w:tab w:val="center" w:pos="4536"/>
          <w:tab w:val="right" w:pos="9072"/>
        </w:tabs>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E</w:t>
      </w:r>
      <w:r>
        <w:rPr>
          <w:rFonts w:ascii="Times New Roman" w:eastAsia="Times New Roman" w:hAnsi="Times New Roman" w:cs="Times New Roman"/>
          <w:lang w:val="lt-LT" w:eastAsia="lt-LT"/>
        </w:rPr>
        <w:t>gis</w:t>
      </w:r>
      <w:r w:rsidRPr="003C76F8">
        <w:rPr>
          <w:rFonts w:ascii="Times New Roman" w:eastAsia="Times New Roman" w:hAnsi="Times New Roman" w:cs="Times New Roman"/>
          <w:lang w:val="lt-LT" w:eastAsia="lt-LT"/>
        </w:rPr>
        <w:t xml:space="preserve"> Pharmaceuticals PLC</w:t>
      </w:r>
    </w:p>
    <w:p w14:paraId="6636E28B"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1106 Budapest, Keresztúri út 30-38</w:t>
      </w:r>
    </w:p>
    <w:p w14:paraId="629DC8DC"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Vengrija</w:t>
      </w:r>
    </w:p>
    <w:p w14:paraId="5A2F7C02"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b/>
          <w:lang w:val="lt-LT" w:eastAsia="hu-HU"/>
        </w:rPr>
      </w:pPr>
    </w:p>
    <w:p w14:paraId="6AB53BA1" w14:textId="77777777" w:rsidR="00267241" w:rsidRPr="002D21FA" w:rsidRDefault="00267241" w:rsidP="00267241">
      <w:pPr>
        <w:tabs>
          <w:tab w:val="left" w:pos="567"/>
        </w:tabs>
        <w:spacing w:after="0" w:line="240" w:lineRule="auto"/>
        <w:ind w:left="567" w:hanging="567"/>
        <w:rPr>
          <w:rFonts w:ascii="Times New Roman" w:eastAsia="Times New Roman" w:hAnsi="Times New Roman" w:cs="Times New Roman"/>
          <w:b/>
          <w:lang w:val="lt-LT" w:eastAsia="hu-HU"/>
        </w:rPr>
      </w:pPr>
    </w:p>
    <w:p w14:paraId="45BD86B3" w14:textId="77777777" w:rsidR="00267241" w:rsidRDefault="00267241" w:rsidP="00267241">
      <w:pPr>
        <w:spacing w:after="0" w:line="240" w:lineRule="auto"/>
        <w:ind w:left="567" w:hanging="567"/>
        <w:rPr>
          <w:rFonts w:ascii="Times New Roman" w:eastAsia="Times New Roman" w:hAnsi="Times New Roman" w:cs="Times New Roman"/>
          <w:b/>
          <w:caps/>
          <w:lang w:val="lt-LT" w:eastAsia="hu-HU"/>
        </w:rPr>
      </w:pPr>
      <w:r w:rsidRPr="002D21FA">
        <w:rPr>
          <w:rFonts w:ascii="Times New Roman" w:eastAsia="Times New Roman" w:hAnsi="Times New Roman" w:cs="Times New Roman"/>
          <w:b/>
          <w:caps/>
          <w:lang w:val="lt-LT" w:eastAsia="hu-HU"/>
        </w:rPr>
        <w:t>8.</w:t>
      </w:r>
      <w:r w:rsidRPr="002D21FA">
        <w:rPr>
          <w:rFonts w:ascii="Times New Roman" w:eastAsia="Times New Roman" w:hAnsi="Times New Roman" w:cs="Times New Roman"/>
          <w:b/>
          <w:caps/>
          <w:lang w:val="lt-LT" w:eastAsia="hu-HU"/>
        </w:rPr>
        <w:tab/>
      </w:r>
      <w:r w:rsidRPr="0027512B">
        <w:rPr>
          <w:rFonts w:ascii="Times New Roman" w:eastAsia="Times New Roman" w:hAnsi="Times New Roman" w:cs="Times New Roman"/>
          <w:b/>
          <w:caps/>
          <w:lang w:val="lt-LT" w:eastAsia="hu-HU"/>
        </w:rPr>
        <w:t>REGISTRACIJOS PAŽYMĖJIMO</w:t>
      </w:r>
      <w:r w:rsidRPr="0027512B">
        <w:rPr>
          <w:rFonts w:ascii="Times New Roman" w:eastAsia="Times New Roman" w:hAnsi="Times New Roman" w:cs="Times New Roman"/>
          <w:lang w:val="lt-LT" w:eastAsia="hu-HU"/>
        </w:rPr>
        <w:t xml:space="preserve"> </w:t>
      </w:r>
      <w:r w:rsidRPr="0027512B">
        <w:rPr>
          <w:rFonts w:ascii="Times New Roman" w:eastAsia="Times New Roman" w:hAnsi="Times New Roman" w:cs="Times New Roman"/>
          <w:b/>
          <w:caps/>
          <w:lang w:val="lt-LT" w:eastAsia="hu-HU"/>
        </w:rPr>
        <w:t>numeris</w:t>
      </w:r>
    </w:p>
    <w:p w14:paraId="12E55A7F"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p>
    <w:p w14:paraId="03CD68F9"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LT/1/95/1853/001</w:t>
      </w:r>
    </w:p>
    <w:p w14:paraId="7A40B9B9"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b/>
          <w:lang w:val="lt-LT" w:eastAsia="hu-HU"/>
        </w:rPr>
      </w:pPr>
    </w:p>
    <w:p w14:paraId="2021E0ED" w14:textId="77777777" w:rsidR="00267241" w:rsidRPr="002D21FA" w:rsidRDefault="00267241" w:rsidP="00267241">
      <w:pPr>
        <w:tabs>
          <w:tab w:val="left" w:pos="567"/>
        </w:tabs>
        <w:spacing w:after="0" w:line="240" w:lineRule="auto"/>
        <w:ind w:left="567" w:hanging="567"/>
        <w:rPr>
          <w:rFonts w:ascii="Times New Roman" w:eastAsia="Times New Roman" w:hAnsi="Times New Roman" w:cs="Times New Roman"/>
          <w:b/>
          <w:lang w:val="lt-LT" w:eastAsia="hu-HU"/>
        </w:rPr>
      </w:pPr>
    </w:p>
    <w:p w14:paraId="4EBE9B2B" w14:textId="77777777" w:rsidR="00267241" w:rsidRDefault="00267241" w:rsidP="00267241">
      <w:pPr>
        <w:spacing w:after="0" w:line="240" w:lineRule="auto"/>
        <w:ind w:left="567" w:hanging="567"/>
        <w:rPr>
          <w:rFonts w:ascii="Times New Roman" w:eastAsia="Times New Roman" w:hAnsi="Times New Roman" w:cs="Times New Roman"/>
          <w:b/>
          <w:caps/>
          <w:lang w:val="lt-LT" w:eastAsia="hu-HU"/>
        </w:rPr>
      </w:pPr>
      <w:r w:rsidRPr="002D21FA">
        <w:rPr>
          <w:rFonts w:ascii="Times New Roman" w:eastAsia="Times New Roman" w:hAnsi="Times New Roman" w:cs="Times New Roman"/>
          <w:b/>
          <w:caps/>
          <w:lang w:val="lt-LT" w:eastAsia="hu-HU"/>
        </w:rPr>
        <w:t>9.</w:t>
      </w:r>
      <w:r w:rsidRPr="002D21FA">
        <w:rPr>
          <w:rFonts w:ascii="Times New Roman" w:eastAsia="Times New Roman" w:hAnsi="Times New Roman" w:cs="Times New Roman"/>
          <w:b/>
          <w:caps/>
          <w:lang w:val="lt-LT" w:eastAsia="hu-HU"/>
        </w:rPr>
        <w:tab/>
      </w:r>
      <w:r w:rsidRPr="0027512B">
        <w:rPr>
          <w:rFonts w:ascii="Times New Roman" w:eastAsia="Times New Roman" w:hAnsi="Times New Roman" w:cs="Times New Roman"/>
          <w:b/>
          <w:caps/>
          <w:lang w:val="lt-LT" w:eastAsia="hu-HU"/>
        </w:rPr>
        <w:t>REGISTRAVIMO / PERREGISTRAVIMO</w:t>
      </w:r>
      <w:r w:rsidRPr="0027512B">
        <w:rPr>
          <w:rFonts w:ascii="Times New Roman" w:eastAsia="Times New Roman" w:hAnsi="Times New Roman" w:cs="Times New Roman"/>
          <w:b/>
          <w:lang w:val="lt-LT" w:eastAsia="hu-HU"/>
        </w:rPr>
        <w:t xml:space="preserve"> DATA</w:t>
      </w:r>
    </w:p>
    <w:p w14:paraId="0153ADDF" w14:textId="77777777" w:rsidR="00267241" w:rsidRPr="003C76F8" w:rsidRDefault="00267241" w:rsidP="00267241">
      <w:pPr>
        <w:tabs>
          <w:tab w:val="left" w:pos="-720"/>
        </w:tabs>
        <w:spacing w:after="0" w:line="240" w:lineRule="auto"/>
        <w:rPr>
          <w:rFonts w:ascii="Times New Roman" w:eastAsia="Times New Roman" w:hAnsi="Times New Roman" w:cs="Times New Roman"/>
          <w:b/>
          <w:lang w:val="lt-LT" w:eastAsia="hu-HU"/>
        </w:rPr>
      </w:pPr>
    </w:p>
    <w:p w14:paraId="0241F10C" w14:textId="77777777" w:rsidR="00267241" w:rsidRPr="003C76F8" w:rsidRDefault="00267241" w:rsidP="00267241">
      <w:pPr>
        <w:tabs>
          <w:tab w:val="left" w:pos="-720"/>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Registravimo data 1977</w:t>
      </w:r>
      <w:r>
        <w:rPr>
          <w:rFonts w:ascii="Times New Roman" w:eastAsia="Times New Roman" w:hAnsi="Times New Roman" w:cs="Times New Roman"/>
          <w:lang w:val="lt-LT" w:eastAsia="hu-HU"/>
        </w:rPr>
        <w:t xml:space="preserve"> m. balandžio 21 d.</w:t>
      </w:r>
    </w:p>
    <w:p w14:paraId="36C91335" w14:textId="77777777" w:rsidR="00267241" w:rsidRPr="003C76F8" w:rsidRDefault="00267241" w:rsidP="00267241">
      <w:pPr>
        <w:tabs>
          <w:tab w:val="left" w:pos="-720"/>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Paskutinio perregistravimo data 2010</w:t>
      </w:r>
      <w:r>
        <w:rPr>
          <w:rFonts w:ascii="Times New Roman" w:eastAsia="Times New Roman" w:hAnsi="Times New Roman" w:cs="Times New Roman"/>
          <w:lang w:val="lt-LT" w:eastAsia="hu-HU"/>
        </w:rPr>
        <w:t xml:space="preserve"> m. vasario 4 d.</w:t>
      </w:r>
    </w:p>
    <w:p w14:paraId="5AF29FEB"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28EDECCA"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4AA1C2DF" w14:textId="77777777" w:rsidR="00267241" w:rsidRPr="003C76F8" w:rsidRDefault="00267241" w:rsidP="00267241">
      <w:pPr>
        <w:spacing w:after="0" w:line="240" w:lineRule="auto"/>
        <w:ind w:left="567" w:hanging="567"/>
        <w:rPr>
          <w:rFonts w:ascii="Times New Roman" w:eastAsia="Times New Roman" w:hAnsi="Times New Roman" w:cs="Times New Roman"/>
          <w:b/>
          <w:caps/>
          <w:lang w:val="lt-LT" w:eastAsia="hu-HU"/>
        </w:rPr>
      </w:pPr>
      <w:r w:rsidRPr="003C76F8">
        <w:rPr>
          <w:rFonts w:ascii="Times New Roman" w:eastAsia="Times New Roman" w:hAnsi="Times New Roman" w:cs="Times New Roman"/>
          <w:b/>
          <w:caps/>
          <w:lang w:val="lt-LT" w:eastAsia="hu-HU"/>
        </w:rPr>
        <w:t>10.</w:t>
      </w:r>
      <w:r w:rsidRPr="003C76F8">
        <w:rPr>
          <w:rFonts w:ascii="Times New Roman" w:eastAsia="Times New Roman" w:hAnsi="Times New Roman" w:cs="Times New Roman"/>
          <w:b/>
          <w:caps/>
          <w:lang w:val="lt-LT" w:eastAsia="hu-HU"/>
        </w:rPr>
        <w:tab/>
        <w:t>teksto peržiūros data</w:t>
      </w:r>
    </w:p>
    <w:p w14:paraId="3ABDB569"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AE5532A" w14:textId="77777777" w:rsidR="00267241" w:rsidRDefault="00267241" w:rsidP="00267241">
      <w:p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2018 m. spalio 29 d.</w:t>
      </w:r>
    </w:p>
    <w:p w14:paraId="6AB439D0" w14:textId="77777777" w:rsidR="00267241" w:rsidRDefault="00267241" w:rsidP="00267241">
      <w:pPr>
        <w:spacing w:after="0" w:line="240" w:lineRule="auto"/>
        <w:rPr>
          <w:rFonts w:ascii="Times New Roman" w:eastAsia="Times New Roman" w:hAnsi="Times New Roman" w:cs="Times New Roman"/>
          <w:lang w:val="lt-LT" w:eastAsia="hu-HU"/>
        </w:rPr>
      </w:pPr>
    </w:p>
    <w:p w14:paraId="1F1ACC50"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Išsami informacija apie šį vaistinį preparatą pateikiama Valstybinės vaistų kontrolės tarnybos prie Lietuvos Respublikos sveikatos apsaugos ministerijos tinklalapyje</w:t>
      </w:r>
      <w:r w:rsidRPr="003C76F8">
        <w:rPr>
          <w:rFonts w:ascii="Times New Roman" w:eastAsia="Times New Roman" w:hAnsi="Times New Roman" w:cs="Times New Roman"/>
          <w:i/>
          <w:lang w:val="lt-LT" w:eastAsia="hu-HU"/>
        </w:rPr>
        <w:t xml:space="preserve"> </w:t>
      </w:r>
      <w:hyperlink r:id="rId5" w:history="1">
        <w:r w:rsidRPr="007419F2">
          <w:rPr>
            <w:rStyle w:val="Hyperlink"/>
            <w:rFonts w:ascii="Times New Roman" w:eastAsia="Times New Roman" w:hAnsi="Times New Roman" w:cs="Times New Roman"/>
            <w:lang w:val="lt-LT" w:eastAsia="hu-HU"/>
          </w:rPr>
          <w:t>http://www.vvkt.lt</w:t>
        </w:r>
      </w:hyperlink>
      <w:r>
        <w:rPr>
          <w:rFonts w:ascii="Times New Roman" w:eastAsia="Times New Roman" w:hAnsi="Times New Roman" w:cs="Times New Roman"/>
          <w:lang w:val="lt-LT" w:eastAsia="hu-HU"/>
        </w:rPr>
        <w:t>.</w:t>
      </w:r>
    </w:p>
    <w:p w14:paraId="621CD42E" w14:textId="77777777" w:rsidR="00267241" w:rsidRPr="002D21FA" w:rsidRDefault="00267241" w:rsidP="00267241">
      <w:pPr>
        <w:spacing w:after="0" w:line="240" w:lineRule="auto"/>
        <w:ind w:left="709" w:hanging="709"/>
        <w:rPr>
          <w:rFonts w:ascii="Times New Roman" w:eastAsia="Times New Roman" w:hAnsi="Times New Roman" w:cs="Times New Roman"/>
          <w:lang w:val="lt-LT" w:eastAsia="hu-HU"/>
        </w:rPr>
      </w:pPr>
    </w:p>
    <w:p w14:paraId="0704CE9E" w14:textId="77777777" w:rsidR="00267241" w:rsidRPr="002D21FA" w:rsidRDefault="00267241" w:rsidP="00267241">
      <w:pPr>
        <w:spacing w:after="0" w:line="240" w:lineRule="auto"/>
        <w:rPr>
          <w:rFonts w:ascii="Times New Roman" w:eastAsia="Times New Roman" w:hAnsi="Times New Roman" w:cs="Times New Roman"/>
          <w:spacing w:val="-3"/>
          <w:lang w:val="lt-LT" w:eastAsia="hu-HU"/>
        </w:rPr>
      </w:pPr>
      <w:r w:rsidRPr="002D21FA">
        <w:rPr>
          <w:rFonts w:ascii="Times New Roman" w:eastAsia="Times New Roman" w:hAnsi="Times New Roman" w:cs="Times New Roman"/>
          <w:spacing w:val="-3"/>
          <w:lang w:val="lt-LT" w:eastAsia="hu-HU"/>
        </w:rPr>
        <w:br w:type="page"/>
      </w:r>
    </w:p>
    <w:p w14:paraId="5E773812"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1EAEFEFB"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3A78A100"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40C55138"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6CC9B179"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10AA70E3"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75B966BD"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64A75C4A"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038C7800"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3EE447CE"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56A37F54"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59589D05" w14:textId="77777777" w:rsidR="00267241" w:rsidRPr="003C76F8" w:rsidRDefault="00267241" w:rsidP="00267241">
      <w:pPr>
        <w:spacing w:after="0" w:line="240" w:lineRule="auto"/>
        <w:rPr>
          <w:rFonts w:ascii="Times New Roman" w:eastAsia="Times New Roman" w:hAnsi="Times New Roman" w:cs="Times New Roman"/>
          <w:spacing w:val="-3"/>
          <w:lang w:val="lt-LT" w:eastAsia="hu-HU"/>
        </w:rPr>
      </w:pPr>
    </w:p>
    <w:p w14:paraId="378CAB0C"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A8ACA3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97C9E89"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CDABF9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EF4EB2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4EF300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7137BF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18704A6"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3CA3950"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0055FD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93ABAA1" w14:textId="77777777" w:rsidR="00267241" w:rsidRPr="003C76F8" w:rsidRDefault="00267241" w:rsidP="00267241">
      <w:pPr>
        <w:spacing w:after="0" w:line="240" w:lineRule="auto"/>
        <w:jc w:val="center"/>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II PRIEDAS</w:t>
      </w:r>
    </w:p>
    <w:p w14:paraId="5D16B889" w14:textId="77777777" w:rsidR="00267241" w:rsidRPr="002F6515" w:rsidRDefault="00267241" w:rsidP="00267241">
      <w:pPr>
        <w:tabs>
          <w:tab w:val="left" w:pos="567"/>
        </w:tabs>
        <w:spacing w:after="0" w:line="240" w:lineRule="auto"/>
        <w:ind w:left="567" w:hanging="567"/>
        <w:jc w:val="center"/>
        <w:outlineLvl w:val="0"/>
        <w:rPr>
          <w:rFonts w:ascii="Times New Roman" w:eastAsia="Times New Roman" w:hAnsi="Times New Roman" w:cs="Times New Roman"/>
          <w:b/>
          <w:caps/>
        </w:rPr>
      </w:pPr>
    </w:p>
    <w:p w14:paraId="4BB237F6" w14:textId="77777777" w:rsidR="00267241" w:rsidRPr="002F6515" w:rsidRDefault="00267241" w:rsidP="00267241">
      <w:pPr>
        <w:tabs>
          <w:tab w:val="left" w:pos="567"/>
        </w:tabs>
        <w:spacing w:after="0" w:line="240" w:lineRule="auto"/>
        <w:ind w:left="567" w:hanging="567"/>
        <w:jc w:val="center"/>
        <w:outlineLvl w:val="0"/>
        <w:rPr>
          <w:rFonts w:ascii="Times New Roman" w:eastAsia="Times New Roman" w:hAnsi="Times New Roman" w:cs="Times New Roman"/>
          <w:b/>
          <w:caps/>
        </w:rPr>
      </w:pPr>
      <w:r w:rsidRPr="002F6515">
        <w:rPr>
          <w:rFonts w:ascii="Times New Roman" w:eastAsia="Times New Roman" w:hAnsi="Times New Roman" w:cs="Times New Roman"/>
          <w:b/>
          <w:caps/>
          <w:lang w:val="lt-LT"/>
        </w:rPr>
        <w:t>REGISTRACIJOS</w:t>
      </w:r>
      <w:r w:rsidRPr="002F6515">
        <w:rPr>
          <w:rFonts w:ascii="Times New Roman" w:eastAsia="Times New Roman" w:hAnsi="Times New Roman" w:cs="Times New Roman"/>
          <w:b/>
          <w:caps/>
        </w:rPr>
        <w:t xml:space="preserve"> SĄLYGOS</w:t>
      </w:r>
    </w:p>
    <w:p w14:paraId="0F19AA31" w14:textId="77777777" w:rsidR="00267241" w:rsidRPr="003C76F8" w:rsidRDefault="00267241" w:rsidP="00267241">
      <w:pPr>
        <w:spacing w:after="0" w:line="240" w:lineRule="auto"/>
        <w:jc w:val="center"/>
        <w:rPr>
          <w:rFonts w:ascii="Times New Roman" w:eastAsia="Times New Roman" w:hAnsi="Times New Roman" w:cs="Times New Roman"/>
          <w:b/>
          <w:bCs/>
          <w:lang w:val="lt-LT" w:eastAsia="hu-HU"/>
        </w:rPr>
      </w:pPr>
    </w:p>
    <w:p w14:paraId="66A2DAC3" w14:textId="77777777" w:rsidR="00267241" w:rsidRPr="002D21FA" w:rsidRDefault="00267241" w:rsidP="00267241">
      <w:pPr>
        <w:spacing w:after="0" w:line="240" w:lineRule="auto"/>
        <w:ind w:left="567"/>
        <w:rPr>
          <w:rFonts w:ascii="Times New Roman" w:eastAsia="Times New Roman" w:hAnsi="Times New Roman" w:cs="Times New Roman"/>
          <w:b/>
          <w:bCs/>
          <w:lang w:val="lt-LT" w:eastAsia="hu-HU"/>
        </w:rPr>
      </w:pPr>
      <w:r w:rsidRPr="002D21FA">
        <w:rPr>
          <w:rFonts w:ascii="Times New Roman" w:eastAsia="Times New Roman" w:hAnsi="Times New Roman" w:cs="Times New Roman"/>
          <w:b/>
          <w:bCs/>
          <w:lang w:val="lt-LT" w:eastAsia="hu-HU"/>
        </w:rPr>
        <w:t>A.</w:t>
      </w:r>
      <w:r w:rsidRPr="002D21FA">
        <w:rPr>
          <w:rFonts w:ascii="Times New Roman" w:eastAsia="Times New Roman" w:hAnsi="Times New Roman" w:cs="Times New Roman"/>
          <w:b/>
          <w:bCs/>
          <w:lang w:val="lt-LT" w:eastAsia="hu-HU"/>
        </w:rPr>
        <w:tab/>
        <w:t>GAM</w:t>
      </w:r>
      <w:r>
        <w:rPr>
          <w:rFonts w:ascii="Times New Roman" w:eastAsia="Times New Roman" w:hAnsi="Times New Roman" w:cs="Times New Roman"/>
          <w:b/>
          <w:bCs/>
          <w:lang w:val="lt-LT" w:eastAsia="hu-HU"/>
        </w:rPr>
        <w:t>INTOJAS</w:t>
      </w:r>
      <w:r w:rsidRPr="002D21FA">
        <w:rPr>
          <w:rFonts w:ascii="Times New Roman" w:eastAsia="Times New Roman" w:hAnsi="Times New Roman" w:cs="Times New Roman"/>
          <w:b/>
          <w:bCs/>
          <w:lang w:val="lt-LT" w:eastAsia="hu-HU"/>
        </w:rPr>
        <w:t xml:space="preserve"> (-AI), ATSAKINGAS (-I) UŽ SERIJŲ IŠLEIDIMĄ</w:t>
      </w:r>
    </w:p>
    <w:p w14:paraId="10AF5730"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1B098F1" w14:textId="77777777" w:rsidR="00267241" w:rsidRDefault="00267241" w:rsidP="00267241">
      <w:pPr>
        <w:tabs>
          <w:tab w:val="left" w:pos="540"/>
        </w:tabs>
        <w:spacing w:after="0" w:line="240" w:lineRule="auto"/>
        <w:rPr>
          <w:rFonts w:ascii="Times New Roman" w:eastAsia="Times New Roman" w:hAnsi="Times New Roman" w:cs="Times New Roman"/>
          <w:b/>
          <w:lang w:val="lt-LT" w:eastAsia="hu-HU"/>
        </w:rPr>
      </w:pPr>
      <w:r>
        <w:rPr>
          <w:rFonts w:ascii="Times New Roman" w:eastAsia="Times New Roman" w:hAnsi="Times New Roman" w:cs="Times New Roman"/>
          <w:b/>
          <w:bCs/>
          <w:lang w:val="lt-LT" w:eastAsia="hu-HU"/>
        </w:rPr>
        <w:tab/>
      </w:r>
      <w:r w:rsidRPr="003C76F8">
        <w:rPr>
          <w:rFonts w:ascii="Times New Roman" w:eastAsia="Times New Roman" w:hAnsi="Times New Roman" w:cs="Times New Roman"/>
          <w:b/>
          <w:bCs/>
          <w:lang w:val="lt-LT" w:eastAsia="hu-HU"/>
        </w:rPr>
        <w:t>B.</w:t>
      </w:r>
      <w:r w:rsidRPr="003C76F8">
        <w:rPr>
          <w:rFonts w:ascii="Times New Roman" w:eastAsia="Times New Roman" w:hAnsi="Times New Roman" w:cs="Times New Roman"/>
          <w:b/>
          <w:bCs/>
          <w:lang w:val="lt-LT" w:eastAsia="hu-HU"/>
        </w:rPr>
        <w:tab/>
      </w:r>
      <w:r w:rsidRPr="003C76F8">
        <w:rPr>
          <w:rFonts w:ascii="Times New Roman" w:eastAsia="Times New Roman" w:hAnsi="Times New Roman" w:cs="Times New Roman"/>
          <w:b/>
          <w:lang w:val="lt-LT" w:eastAsia="hu-HU"/>
        </w:rPr>
        <w:t>TIEKIMO IR VARTOJIMO SĄLYGOS AR APRIBOJIMAI</w:t>
      </w:r>
    </w:p>
    <w:p w14:paraId="5EE81A7C" w14:textId="77777777" w:rsidR="00267241" w:rsidRPr="003C76F8" w:rsidRDefault="00267241" w:rsidP="00267241">
      <w:pPr>
        <w:tabs>
          <w:tab w:val="left" w:pos="540"/>
        </w:tabs>
        <w:spacing w:after="0" w:line="240" w:lineRule="auto"/>
        <w:rPr>
          <w:rFonts w:ascii="Times New Roman" w:eastAsia="Times New Roman" w:hAnsi="Times New Roman" w:cs="Times New Roman"/>
          <w:b/>
          <w:bCs/>
          <w:lang w:val="lt-LT" w:eastAsia="hu-HU"/>
        </w:rPr>
      </w:pPr>
      <w:r>
        <w:rPr>
          <w:rFonts w:ascii="Times New Roman" w:eastAsia="Times New Roman" w:hAnsi="Times New Roman" w:cs="Times New Roman"/>
          <w:b/>
          <w:bCs/>
          <w:lang w:val="lt-LT" w:eastAsia="hu-HU"/>
        </w:rPr>
        <w:tab/>
      </w:r>
    </w:p>
    <w:p w14:paraId="094CE516" w14:textId="77777777" w:rsidR="00267241" w:rsidRPr="003C76F8" w:rsidRDefault="00267241" w:rsidP="00267241">
      <w:pPr>
        <w:tabs>
          <w:tab w:val="left" w:pos="567"/>
        </w:tabs>
        <w:spacing w:after="0" w:line="240" w:lineRule="auto"/>
        <w:rPr>
          <w:rFonts w:ascii="Times New Roman" w:eastAsia="Times New Roman" w:hAnsi="Times New Roman" w:cs="Times New Roman"/>
          <w:b/>
          <w:bCs/>
          <w:lang w:val="lt-LT" w:eastAsia="hu-HU"/>
        </w:rPr>
      </w:pPr>
      <w:r>
        <w:rPr>
          <w:rFonts w:ascii="Times New Roman" w:eastAsia="Times New Roman" w:hAnsi="Times New Roman" w:cs="Times New Roman"/>
          <w:b/>
          <w:bCs/>
          <w:lang w:val="lt-LT" w:eastAsia="hu-HU"/>
        </w:rPr>
        <w:tab/>
      </w:r>
    </w:p>
    <w:p w14:paraId="65FD2EE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CFCDFFB"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4C298363"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6FA259AF"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42577DEB"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31867737"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0E984077"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01EDD3A6"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1BDD468C"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12E82808"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6F5463BD"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138349A4"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2EACD559"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378176B9"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7CB4644E"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2F790105"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5028D9E2"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4A3B8E5D"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69D168C3"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21ACFF05"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04C0382A"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5D375276"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2E636357"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35E6DEB7"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74FAF1B6"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5A17CE26"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5E4C6B88"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34C6378B" w14:textId="77777777" w:rsidR="00267241" w:rsidRPr="002D21FA" w:rsidRDefault="00267241" w:rsidP="00267241">
      <w:pPr>
        <w:spacing w:after="0" w:line="240" w:lineRule="auto"/>
        <w:rPr>
          <w:rFonts w:ascii="Times New Roman" w:eastAsia="Times New Roman" w:hAnsi="Times New Roman" w:cs="Times New Roman"/>
          <w:b/>
          <w:bCs/>
          <w:lang w:val="lt-LT" w:eastAsia="hu-HU"/>
        </w:rPr>
      </w:pPr>
      <w:r w:rsidRPr="002D21FA">
        <w:rPr>
          <w:rFonts w:ascii="Times New Roman" w:eastAsia="Times New Roman" w:hAnsi="Times New Roman" w:cs="Times New Roman"/>
          <w:b/>
          <w:bCs/>
          <w:lang w:val="lt-LT" w:eastAsia="hu-HU"/>
        </w:rPr>
        <w:t>A.</w:t>
      </w:r>
      <w:r w:rsidRPr="002D21FA">
        <w:rPr>
          <w:rFonts w:ascii="Times New Roman" w:eastAsia="Times New Roman" w:hAnsi="Times New Roman" w:cs="Times New Roman"/>
          <w:b/>
          <w:bCs/>
          <w:lang w:val="lt-LT" w:eastAsia="hu-HU"/>
        </w:rPr>
        <w:tab/>
        <w:t>GAM</w:t>
      </w:r>
      <w:r>
        <w:rPr>
          <w:rFonts w:ascii="Times New Roman" w:eastAsia="Times New Roman" w:hAnsi="Times New Roman" w:cs="Times New Roman"/>
          <w:b/>
          <w:bCs/>
          <w:lang w:val="lt-LT" w:eastAsia="hu-HU"/>
        </w:rPr>
        <w:t>INTOJAS</w:t>
      </w:r>
      <w:r w:rsidRPr="002D21FA">
        <w:rPr>
          <w:rFonts w:ascii="Times New Roman" w:eastAsia="Times New Roman" w:hAnsi="Times New Roman" w:cs="Times New Roman"/>
          <w:b/>
          <w:bCs/>
          <w:lang w:val="lt-LT" w:eastAsia="hu-HU"/>
        </w:rPr>
        <w:t xml:space="preserve"> (-AI), ATSAKINGAS (-I) UŽ SERIJŲ IŠLEIDIMĄ</w:t>
      </w:r>
    </w:p>
    <w:p w14:paraId="334DA1FE" w14:textId="77777777" w:rsidR="00267241" w:rsidRDefault="00267241" w:rsidP="00267241">
      <w:pPr>
        <w:spacing w:after="0" w:line="240" w:lineRule="auto"/>
        <w:rPr>
          <w:rFonts w:ascii="Times New Roman" w:eastAsia="Times New Roman" w:hAnsi="Times New Roman" w:cs="Times New Roman"/>
          <w:u w:val="single"/>
          <w:lang w:val="lt-LT" w:eastAsia="hu-HU"/>
        </w:rPr>
      </w:pPr>
    </w:p>
    <w:p w14:paraId="444C6697" w14:textId="77777777" w:rsidR="00267241" w:rsidRPr="003C76F8" w:rsidRDefault="00267241" w:rsidP="00267241">
      <w:pPr>
        <w:spacing w:after="0" w:line="240" w:lineRule="auto"/>
        <w:rPr>
          <w:rFonts w:ascii="Times New Roman" w:eastAsia="Times New Roman" w:hAnsi="Times New Roman" w:cs="Times New Roman"/>
          <w:u w:val="single"/>
          <w:lang w:val="lt-LT" w:eastAsia="hu-HU"/>
        </w:rPr>
      </w:pPr>
      <w:r w:rsidRPr="003C76F8">
        <w:rPr>
          <w:rFonts w:ascii="Times New Roman" w:eastAsia="Times New Roman" w:hAnsi="Times New Roman" w:cs="Times New Roman"/>
          <w:u w:val="single"/>
          <w:lang w:val="lt-LT" w:eastAsia="hu-HU"/>
        </w:rPr>
        <w:t>Gamintojo (-ų), atsakingo (-ų) už serijų išleidimą, pavadinimas (-ai) ir adresas (-ai)</w:t>
      </w:r>
    </w:p>
    <w:p w14:paraId="4208761D"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9A80668" w14:textId="77777777" w:rsidR="00267241"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E</w:t>
      </w:r>
      <w:r>
        <w:rPr>
          <w:rFonts w:ascii="Times New Roman" w:eastAsia="Times New Roman" w:hAnsi="Times New Roman" w:cs="Times New Roman"/>
          <w:lang w:val="lt-LT" w:eastAsia="lt-LT"/>
        </w:rPr>
        <w:t>gis</w:t>
      </w:r>
      <w:r w:rsidRPr="003C76F8">
        <w:rPr>
          <w:rFonts w:ascii="Times New Roman" w:eastAsia="Times New Roman" w:hAnsi="Times New Roman" w:cs="Times New Roman"/>
          <w:lang w:val="lt-LT" w:eastAsia="lt-LT"/>
        </w:rPr>
        <w:t xml:space="preserve"> Pharmaceuticals PLC</w:t>
      </w:r>
    </w:p>
    <w:p w14:paraId="1E0AB5C0" w14:textId="77777777" w:rsidR="00267241"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9900 Körmend</w:t>
      </w:r>
    </w:p>
    <w:p w14:paraId="1BEB44CB" w14:textId="77777777" w:rsidR="00267241"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Mátyás király u. 65.</w:t>
      </w:r>
    </w:p>
    <w:p w14:paraId="2BBAE282" w14:textId="77777777" w:rsidR="00267241" w:rsidRPr="003C76F8"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Vengrija</w:t>
      </w:r>
    </w:p>
    <w:p w14:paraId="3B9068FF" w14:textId="77777777" w:rsidR="00267241" w:rsidRPr="003C76F8" w:rsidRDefault="00267241" w:rsidP="00267241">
      <w:pPr>
        <w:spacing w:after="0" w:line="240" w:lineRule="auto"/>
        <w:rPr>
          <w:rFonts w:ascii="Times New Roman" w:eastAsia="Times New Roman" w:hAnsi="Times New Roman" w:cs="Times New Roman"/>
          <w:lang w:val="lt-LT" w:eastAsia="lt-LT"/>
        </w:rPr>
      </w:pPr>
    </w:p>
    <w:p w14:paraId="2E18DB5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E</w:t>
      </w:r>
      <w:r>
        <w:rPr>
          <w:rFonts w:ascii="Times New Roman" w:eastAsia="Times New Roman" w:hAnsi="Times New Roman" w:cs="Times New Roman"/>
          <w:lang w:val="lt-LT" w:eastAsia="hu-HU"/>
        </w:rPr>
        <w:t>gis</w:t>
      </w:r>
      <w:r w:rsidRPr="003C76F8">
        <w:rPr>
          <w:rFonts w:ascii="Times New Roman" w:eastAsia="Times New Roman" w:hAnsi="Times New Roman" w:cs="Times New Roman"/>
          <w:lang w:val="lt-LT" w:eastAsia="hu-HU"/>
        </w:rPr>
        <w:t xml:space="preserve"> Pharmaceuticals PLC</w:t>
      </w:r>
    </w:p>
    <w:p w14:paraId="0AA2CD15"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1165 Budapest</w:t>
      </w:r>
    </w:p>
    <w:p w14:paraId="22A24E8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Bökényföldi út 118-120.</w:t>
      </w:r>
    </w:p>
    <w:p w14:paraId="47AAADB0"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Vengrija</w:t>
      </w:r>
    </w:p>
    <w:p w14:paraId="79D61851" w14:textId="77777777" w:rsidR="00267241" w:rsidRDefault="00267241" w:rsidP="00267241">
      <w:pPr>
        <w:spacing w:after="0" w:line="240" w:lineRule="auto"/>
        <w:rPr>
          <w:rFonts w:ascii="Times New Roman" w:eastAsia="Times New Roman" w:hAnsi="Times New Roman" w:cs="Times New Roman"/>
          <w:lang w:val="lt-LT" w:eastAsia="hu-HU"/>
        </w:rPr>
      </w:pPr>
    </w:p>
    <w:p w14:paraId="256FE466" w14:textId="77777777" w:rsidR="00267241" w:rsidRDefault="00267241" w:rsidP="00267241">
      <w:pPr>
        <w:spacing w:after="0" w:line="240" w:lineRule="auto"/>
        <w:rPr>
          <w:rFonts w:ascii="Times New Roman" w:hAnsi="Times New Roman" w:cs="Times New Roman"/>
          <w:noProof/>
          <w:szCs w:val="24"/>
          <w:lang w:val="lt-LT"/>
        </w:rPr>
      </w:pPr>
      <w:r w:rsidRPr="002F6515">
        <w:rPr>
          <w:rFonts w:ascii="Times New Roman" w:hAnsi="Times New Roman" w:cs="Times New Roman"/>
          <w:noProof/>
          <w:szCs w:val="24"/>
          <w:lang w:val="lt-LT"/>
        </w:rPr>
        <w:t>Su pakuote pateikiamame lapelyje nurodomas gamintojo, atsakingo už konkrečios serijos išleidimą, pavadinimas ir adresas</w:t>
      </w:r>
      <w:r>
        <w:rPr>
          <w:rFonts w:ascii="Times New Roman" w:hAnsi="Times New Roman" w:cs="Times New Roman"/>
          <w:noProof/>
          <w:szCs w:val="24"/>
          <w:lang w:val="lt-LT"/>
        </w:rPr>
        <w:t>.</w:t>
      </w:r>
    </w:p>
    <w:p w14:paraId="5099D207" w14:textId="77777777" w:rsidR="00267241" w:rsidRPr="0056280D" w:rsidRDefault="00267241" w:rsidP="00267241">
      <w:pPr>
        <w:spacing w:after="0" w:line="240" w:lineRule="auto"/>
        <w:rPr>
          <w:rFonts w:ascii="Times New Roman" w:eastAsia="Times New Roman" w:hAnsi="Times New Roman" w:cs="Times New Roman"/>
          <w:lang w:val="lt-LT" w:eastAsia="hu-HU"/>
        </w:rPr>
      </w:pPr>
    </w:p>
    <w:p w14:paraId="381B407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885F579" w14:textId="77777777" w:rsidR="00267241" w:rsidRDefault="00267241" w:rsidP="00267241">
      <w:pPr>
        <w:spacing w:after="0" w:line="240" w:lineRule="auto"/>
        <w:rPr>
          <w:rFonts w:ascii="Times New Roman" w:eastAsia="Times New Roman" w:hAnsi="Times New Roman" w:cs="Times New Roman"/>
          <w:b/>
          <w:lang w:val="lt-LT" w:eastAsia="hu-HU"/>
        </w:rPr>
      </w:pPr>
      <w:r w:rsidRPr="003C76F8">
        <w:rPr>
          <w:rFonts w:ascii="Times New Roman" w:eastAsia="Times New Roman" w:hAnsi="Times New Roman" w:cs="Times New Roman"/>
          <w:b/>
          <w:bCs/>
          <w:lang w:val="lt-LT" w:eastAsia="hu-HU"/>
        </w:rPr>
        <w:t>B.</w:t>
      </w:r>
      <w:r w:rsidRPr="003C76F8">
        <w:rPr>
          <w:rFonts w:ascii="Times New Roman" w:eastAsia="Times New Roman" w:hAnsi="Times New Roman" w:cs="Times New Roman"/>
          <w:b/>
          <w:bCs/>
          <w:lang w:val="lt-LT" w:eastAsia="hu-HU"/>
        </w:rPr>
        <w:tab/>
      </w:r>
      <w:r w:rsidRPr="003C76F8">
        <w:rPr>
          <w:rFonts w:ascii="Times New Roman" w:eastAsia="Times New Roman" w:hAnsi="Times New Roman" w:cs="Times New Roman"/>
          <w:b/>
          <w:lang w:val="lt-LT" w:eastAsia="hu-HU"/>
        </w:rPr>
        <w:t>TIEKIMO IR VARTOJIMO SĄLYGOS AR APRIBOJIMAI</w:t>
      </w:r>
    </w:p>
    <w:p w14:paraId="1626D251"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A5F191B"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Receptinis vaistinis preparatas.</w:t>
      </w:r>
    </w:p>
    <w:p w14:paraId="5D531D0A"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88DE89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721C306"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5439DEA"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E0DE097"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56DDEBF"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306E95A"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B3302B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EFC7C0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72EE5F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D3840B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2188BF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2BE85DA"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221F77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C1EEF4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9CDBA2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46C2C36"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4E8E19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524479C"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BDC040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292C6D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3E35212" w14:textId="77777777" w:rsidR="00267241" w:rsidRDefault="00267241" w:rsidP="00267241">
      <w:pPr>
        <w:spacing w:after="0" w:line="240" w:lineRule="auto"/>
        <w:rPr>
          <w:rFonts w:ascii="Times New Roman" w:eastAsia="Times New Roman" w:hAnsi="Times New Roman" w:cs="Times New Roman"/>
          <w:lang w:val="lt-LT" w:eastAsia="hu-HU"/>
        </w:rPr>
      </w:pPr>
    </w:p>
    <w:p w14:paraId="42D02AEB" w14:textId="77777777" w:rsidR="00267241" w:rsidRDefault="00267241" w:rsidP="00267241">
      <w:pPr>
        <w:spacing w:after="0" w:line="240" w:lineRule="auto"/>
        <w:rPr>
          <w:rFonts w:ascii="Times New Roman" w:eastAsia="Times New Roman" w:hAnsi="Times New Roman" w:cs="Times New Roman"/>
          <w:lang w:val="lt-LT" w:eastAsia="hu-HU"/>
        </w:rPr>
      </w:pPr>
    </w:p>
    <w:p w14:paraId="470B63EB" w14:textId="77777777" w:rsidR="00267241" w:rsidRDefault="00267241" w:rsidP="00267241">
      <w:pPr>
        <w:spacing w:after="0" w:line="240" w:lineRule="auto"/>
        <w:rPr>
          <w:rFonts w:ascii="Times New Roman" w:eastAsia="Times New Roman" w:hAnsi="Times New Roman" w:cs="Times New Roman"/>
          <w:lang w:val="lt-LT" w:eastAsia="hu-HU"/>
        </w:rPr>
      </w:pPr>
    </w:p>
    <w:p w14:paraId="1B051374" w14:textId="77777777" w:rsidR="00267241" w:rsidRDefault="00267241" w:rsidP="00267241">
      <w:pPr>
        <w:spacing w:after="0" w:line="240" w:lineRule="auto"/>
        <w:rPr>
          <w:rFonts w:ascii="Times New Roman" w:eastAsia="Times New Roman" w:hAnsi="Times New Roman" w:cs="Times New Roman"/>
          <w:lang w:val="lt-LT" w:eastAsia="hu-HU"/>
        </w:rPr>
      </w:pPr>
    </w:p>
    <w:p w14:paraId="2CC7FDE4" w14:textId="77777777" w:rsidR="00267241" w:rsidRDefault="00267241" w:rsidP="00267241">
      <w:pPr>
        <w:spacing w:after="0" w:line="240" w:lineRule="auto"/>
        <w:rPr>
          <w:rFonts w:ascii="Times New Roman" w:eastAsia="Times New Roman" w:hAnsi="Times New Roman" w:cs="Times New Roman"/>
          <w:lang w:val="lt-LT" w:eastAsia="hu-HU"/>
        </w:rPr>
      </w:pPr>
    </w:p>
    <w:p w14:paraId="0F63E8E0" w14:textId="77777777" w:rsidR="00267241" w:rsidRDefault="00267241" w:rsidP="00267241">
      <w:pPr>
        <w:spacing w:after="0" w:line="240" w:lineRule="auto"/>
        <w:rPr>
          <w:rFonts w:ascii="Times New Roman" w:eastAsia="Times New Roman" w:hAnsi="Times New Roman" w:cs="Times New Roman"/>
          <w:lang w:val="lt-LT" w:eastAsia="hu-HU"/>
        </w:rPr>
      </w:pPr>
    </w:p>
    <w:p w14:paraId="06E99313" w14:textId="77777777" w:rsidR="00267241" w:rsidRDefault="00267241" w:rsidP="00267241">
      <w:pPr>
        <w:spacing w:after="0" w:line="240" w:lineRule="auto"/>
        <w:rPr>
          <w:rFonts w:ascii="Times New Roman" w:eastAsia="Times New Roman" w:hAnsi="Times New Roman" w:cs="Times New Roman"/>
          <w:lang w:val="lt-LT" w:eastAsia="hu-HU"/>
        </w:rPr>
      </w:pPr>
    </w:p>
    <w:p w14:paraId="49BBEE22" w14:textId="77777777" w:rsidR="00267241" w:rsidRDefault="00267241" w:rsidP="00267241">
      <w:pPr>
        <w:spacing w:after="0" w:line="240" w:lineRule="auto"/>
        <w:rPr>
          <w:rFonts w:ascii="Times New Roman" w:eastAsia="Times New Roman" w:hAnsi="Times New Roman" w:cs="Times New Roman"/>
          <w:lang w:val="lt-LT" w:eastAsia="hu-HU"/>
        </w:rPr>
      </w:pPr>
    </w:p>
    <w:p w14:paraId="49AB6AF6" w14:textId="77777777" w:rsidR="00267241" w:rsidRDefault="00267241" w:rsidP="00267241">
      <w:pPr>
        <w:spacing w:after="0" w:line="240" w:lineRule="auto"/>
        <w:rPr>
          <w:rFonts w:ascii="Times New Roman" w:eastAsia="Times New Roman" w:hAnsi="Times New Roman" w:cs="Times New Roman"/>
          <w:lang w:val="lt-LT" w:eastAsia="hu-HU"/>
        </w:rPr>
      </w:pPr>
    </w:p>
    <w:p w14:paraId="50334CB0" w14:textId="77777777" w:rsidR="00267241" w:rsidRDefault="00267241" w:rsidP="00267241">
      <w:pPr>
        <w:spacing w:after="0" w:line="240" w:lineRule="auto"/>
        <w:rPr>
          <w:rFonts w:ascii="Times New Roman" w:eastAsia="Times New Roman" w:hAnsi="Times New Roman" w:cs="Times New Roman"/>
          <w:lang w:val="lt-LT" w:eastAsia="hu-HU"/>
        </w:rPr>
      </w:pPr>
    </w:p>
    <w:p w14:paraId="5B11D64D" w14:textId="77777777" w:rsidR="00267241" w:rsidRDefault="00267241" w:rsidP="00267241">
      <w:pPr>
        <w:spacing w:after="0" w:line="240" w:lineRule="auto"/>
        <w:rPr>
          <w:rFonts w:ascii="Times New Roman" w:eastAsia="Times New Roman" w:hAnsi="Times New Roman" w:cs="Times New Roman"/>
          <w:lang w:val="lt-LT" w:eastAsia="hu-HU"/>
        </w:rPr>
      </w:pPr>
    </w:p>
    <w:p w14:paraId="5657240F" w14:textId="77777777" w:rsidR="00267241" w:rsidRDefault="00267241" w:rsidP="00267241">
      <w:pPr>
        <w:spacing w:after="0" w:line="240" w:lineRule="auto"/>
        <w:rPr>
          <w:rFonts w:ascii="Times New Roman" w:eastAsia="Times New Roman" w:hAnsi="Times New Roman" w:cs="Times New Roman"/>
          <w:lang w:val="lt-LT" w:eastAsia="hu-HU"/>
        </w:rPr>
      </w:pPr>
    </w:p>
    <w:p w14:paraId="680F365A" w14:textId="77777777" w:rsidR="00267241" w:rsidRDefault="00267241" w:rsidP="00267241">
      <w:pPr>
        <w:spacing w:after="0" w:line="240" w:lineRule="auto"/>
        <w:rPr>
          <w:rFonts w:ascii="Times New Roman" w:eastAsia="Times New Roman" w:hAnsi="Times New Roman" w:cs="Times New Roman"/>
          <w:lang w:val="lt-LT" w:eastAsia="hu-HU"/>
        </w:rPr>
      </w:pPr>
    </w:p>
    <w:p w14:paraId="2AA511E8" w14:textId="77777777" w:rsidR="00267241" w:rsidRDefault="00267241" w:rsidP="00267241">
      <w:pPr>
        <w:spacing w:after="0" w:line="240" w:lineRule="auto"/>
        <w:rPr>
          <w:rFonts w:ascii="Times New Roman" w:eastAsia="Times New Roman" w:hAnsi="Times New Roman" w:cs="Times New Roman"/>
          <w:lang w:val="lt-LT" w:eastAsia="hu-HU"/>
        </w:rPr>
      </w:pPr>
    </w:p>
    <w:p w14:paraId="19ACCAC0" w14:textId="77777777" w:rsidR="00267241" w:rsidRDefault="00267241" w:rsidP="00267241">
      <w:pPr>
        <w:spacing w:after="0" w:line="240" w:lineRule="auto"/>
        <w:rPr>
          <w:rFonts w:ascii="Times New Roman" w:eastAsia="Times New Roman" w:hAnsi="Times New Roman" w:cs="Times New Roman"/>
          <w:lang w:val="lt-LT" w:eastAsia="hu-HU"/>
        </w:rPr>
      </w:pPr>
    </w:p>
    <w:p w14:paraId="14EAD695" w14:textId="77777777" w:rsidR="00267241" w:rsidRDefault="00267241" w:rsidP="00267241">
      <w:pPr>
        <w:spacing w:after="0" w:line="240" w:lineRule="auto"/>
        <w:rPr>
          <w:rFonts w:ascii="Times New Roman" w:eastAsia="Times New Roman" w:hAnsi="Times New Roman" w:cs="Times New Roman"/>
          <w:lang w:val="lt-LT" w:eastAsia="hu-HU"/>
        </w:rPr>
      </w:pPr>
    </w:p>
    <w:p w14:paraId="1036D9C3" w14:textId="77777777" w:rsidR="00267241" w:rsidRDefault="00267241" w:rsidP="00267241">
      <w:pPr>
        <w:spacing w:after="0" w:line="240" w:lineRule="auto"/>
        <w:rPr>
          <w:rFonts w:ascii="Times New Roman" w:eastAsia="Times New Roman" w:hAnsi="Times New Roman" w:cs="Times New Roman"/>
          <w:lang w:val="lt-LT" w:eastAsia="hu-HU"/>
        </w:rPr>
      </w:pPr>
    </w:p>
    <w:p w14:paraId="234CDA32" w14:textId="77777777" w:rsidR="00267241" w:rsidRDefault="00267241" w:rsidP="00267241">
      <w:pPr>
        <w:spacing w:after="0" w:line="240" w:lineRule="auto"/>
        <w:rPr>
          <w:rFonts w:ascii="Times New Roman" w:eastAsia="Times New Roman" w:hAnsi="Times New Roman" w:cs="Times New Roman"/>
          <w:lang w:val="lt-LT" w:eastAsia="hu-HU"/>
        </w:rPr>
      </w:pPr>
    </w:p>
    <w:p w14:paraId="565B6729" w14:textId="77777777" w:rsidR="00267241" w:rsidRDefault="00267241" w:rsidP="00267241">
      <w:pPr>
        <w:spacing w:after="0" w:line="240" w:lineRule="auto"/>
        <w:rPr>
          <w:rFonts w:ascii="Times New Roman" w:eastAsia="Times New Roman" w:hAnsi="Times New Roman" w:cs="Times New Roman"/>
          <w:lang w:val="lt-LT" w:eastAsia="hu-HU"/>
        </w:rPr>
      </w:pPr>
    </w:p>
    <w:p w14:paraId="0B91762D" w14:textId="77777777" w:rsidR="00267241" w:rsidRDefault="00267241" w:rsidP="00267241">
      <w:pPr>
        <w:spacing w:after="0" w:line="240" w:lineRule="auto"/>
        <w:rPr>
          <w:rFonts w:ascii="Times New Roman" w:eastAsia="Times New Roman" w:hAnsi="Times New Roman" w:cs="Times New Roman"/>
          <w:lang w:val="lt-LT" w:eastAsia="hu-HU"/>
        </w:rPr>
      </w:pPr>
    </w:p>
    <w:p w14:paraId="666F4D80" w14:textId="77777777" w:rsidR="00267241" w:rsidRDefault="00267241" w:rsidP="00267241">
      <w:pPr>
        <w:spacing w:after="0" w:line="240" w:lineRule="auto"/>
        <w:rPr>
          <w:rFonts w:ascii="Times New Roman" w:eastAsia="Times New Roman" w:hAnsi="Times New Roman" w:cs="Times New Roman"/>
          <w:lang w:val="lt-LT" w:eastAsia="hu-HU"/>
        </w:rPr>
      </w:pPr>
    </w:p>
    <w:p w14:paraId="56FD0755" w14:textId="77777777" w:rsidR="00267241" w:rsidRDefault="00267241" w:rsidP="00267241">
      <w:pPr>
        <w:spacing w:after="0" w:line="240" w:lineRule="auto"/>
        <w:rPr>
          <w:rFonts w:ascii="Times New Roman" w:eastAsia="Times New Roman" w:hAnsi="Times New Roman" w:cs="Times New Roman"/>
          <w:lang w:val="lt-LT" w:eastAsia="hu-HU"/>
        </w:rPr>
      </w:pPr>
    </w:p>
    <w:p w14:paraId="440F2DEE" w14:textId="77777777" w:rsidR="00267241" w:rsidRDefault="00267241" w:rsidP="00267241">
      <w:pPr>
        <w:spacing w:after="0" w:line="240" w:lineRule="auto"/>
        <w:rPr>
          <w:rFonts w:ascii="Times New Roman" w:eastAsia="Times New Roman" w:hAnsi="Times New Roman" w:cs="Times New Roman"/>
          <w:lang w:val="lt-LT" w:eastAsia="hu-HU"/>
        </w:rPr>
      </w:pPr>
    </w:p>
    <w:p w14:paraId="1561EC70" w14:textId="77777777" w:rsidR="00267241" w:rsidRDefault="00267241" w:rsidP="00267241">
      <w:pPr>
        <w:spacing w:after="0" w:line="240" w:lineRule="auto"/>
        <w:rPr>
          <w:rFonts w:ascii="Times New Roman" w:eastAsia="Times New Roman" w:hAnsi="Times New Roman" w:cs="Times New Roman"/>
          <w:lang w:val="lt-LT" w:eastAsia="hu-HU"/>
        </w:rPr>
      </w:pPr>
    </w:p>
    <w:p w14:paraId="68B84A85" w14:textId="77777777" w:rsidR="00267241" w:rsidRDefault="00267241" w:rsidP="00267241">
      <w:pPr>
        <w:spacing w:after="0" w:line="240" w:lineRule="auto"/>
        <w:rPr>
          <w:rFonts w:ascii="Times New Roman" w:eastAsia="Times New Roman" w:hAnsi="Times New Roman" w:cs="Times New Roman"/>
          <w:lang w:val="lt-LT" w:eastAsia="hu-HU"/>
        </w:rPr>
      </w:pPr>
    </w:p>
    <w:p w14:paraId="010FB540" w14:textId="77777777" w:rsidR="00267241" w:rsidRDefault="00267241" w:rsidP="00267241">
      <w:pPr>
        <w:spacing w:after="0" w:line="240" w:lineRule="auto"/>
        <w:rPr>
          <w:rFonts w:ascii="Times New Roman" w:eastAsia="Times New Roman" w:hAnsi="Times New Roman" w:cs="Times New Roman"/>
          <w:lang w:val="lt-LT" w:eastAsia="hu-HU"/>
        </w:rPr>
      </w:pPr>
    </w:p>
    <w:p w14:paraId="52A8FF10" w14:textId="77777777" w:rsidR="00267241" w:rsidRDefault="00267241" w:rsidP="00267241">
      <w:pPr>
        <w:spacing w:after="0" w:line="240" w:lineRule="auto"/>
        <w:rPr>
          <w:rFonts w:ascii="Times New Roman" w:eastAsia="Times New Roman" w:hAnsi="Times New Roman" w:cs="Times New Roman"/>
          <w:lang w:val="lt-LT" w:eastAsia="hu-HU"/>
        </w:rPr>
      </w:pPr>
    </w:p>
    <w:p w14:paraId="384DE61A" w14:textId="77777777" w:rsidR="00267241" w:rsidRDefault="00267241" w:rsidP="00267241">
      <w:pPr>
        <w:spacing w:after="0" w:line="240" w:lineRule="auto"/>
        <w:rPr>
          <w:rFonts w:ascii="Times New Roman" w:eastAsia="Times New Roman" w:hAnsi="Times New Roman" w:cs="Times New Roman"/>
          <w:lang w:val="lt-LT" w:eastAsia="hu-HU"/>
        </w:rPr>
      </w:pPr>
    </w:p>
    <w:p w14:paraId="1F8137DB" w14:textId="77777777" w:rsidR="00267241" w:rsidRDefault="00267241" w:rsidP="00267241">
      <w:pPr>
        <w:spacing w:after="0" w:line="240" w:lineRule="auto"/>
        <w:rPr>
          <w:rFonts w:ascii="Times New Roman" w:eastAsia="Times New Roman" w:hAnsi="Times New Roman" w:cs="Times New Roman"/>
          <w:lang w:val="lt-LT" w:eastAsia="hu-HU"/>
        </w:rPr>
      </w:pPr>
    </w:p>
    <w:p w14:paraId="3B48A02E" w14:textId="77777777" w:rsidR="00267241" w:rsidRDefault="00267241" w:rsidP="00267241">
      <w:pPr>
        <w:spacing w:after="0" w:line="240" w:lineRule="auto"/>
        <w:rPr>
          <w:rFonts w:ascii="Times New Roman" w:eastAsia="Times New Roman" w:hAnsi="Times New Roman" w:cs="Times New Roman"/>
          <w:lang w:val="lt-LT" w:eastAsia="hu-HU"/>
        </w:rPr>
      </w:pPr>
    </w:p>
    <w:p w14:paraId="6C35D375" w14:textId="77777777" w:rsidR="00267241" w:rsidRDefault="00267241" w:rsidP="00267241">
      <w:pPr>
        <w:spacing w:after="0" w:line="240" w:lineRule="auto"/>
        <w:rPr>
          <w:rFonts w:ascii="Times New Roman" w:eastAsia="Times New Roman" w:hAnsi="Times New Roman" w:cs="Times New Roman"/>
          <w:lang w:val="lt-LT" w:eastAsia="hu-HU"/>
        </w:rPr>
      </w:pPr>
    </w:p>
    <w:p w14:paraId="67FE2C08" w14:textId="77777777" w:rsidR="00267241" w:rsidRDefault="00267241" w:rsidP="00267241">
      <w:pPr>
        <w:spacing w:after="0" w:line="240" w:lineRule="auto"/>
        <w:rPr>
          <w:rFonts w:ascii="Times New Roman" w:eastAsia="Times New Roman" w:hAnsi="Times New Roman" w:cs="Times New Roman"/>
          <w:lang w:val="lt-LT" w:eastAsia="hu-HU"/>
        </w:rPr>
      </w:pPr>
    </w:p>
    <w:p w14:paraId="1CEC2AEA" w14:textId="77777777" w:rsidR="00267241" w:rsidRDefault="00267241" w:rsidP="00267241">
      <w:pPr>
        <w:spacing w:after="0" w:line="240" w:lineRule="auto"/>
        <w:rPr>
          <w:rFonts w:ascii="Times New Roman" w:eastAsia="Times New Roman" w:hAnsi="Times New Roman" w:cs="Times New Roman"/>
          <w:lang w:val="lt-LT" w:eastAsia="hu-HU"/>
        </w:rPr>
      </w:pPr>
    </w:p>
    <w:p w14:paraId="2B371E16" w14:textId="77777777" w:rsidR="00267241" w:rsidRDefault="00267241" w:rsidP="00267241">
      <w:pPr>
        <w:spacing w:after="0" w:line="240" w:lineRule="auto"/>
        <w:rPr>
          <w:rFonts w:ascii="Times New Roman" w:eastAsia="Times New Roman" w:hAnsi="Times New Roman" w:cs="Times New Roman"/>
          <w:lang w:val="lt-LT" w:eastAsia="hu-HU"/>
        </w:rPr>
      </w:pPr>
    </w:p>
    <w:p w14:paraId="7C8A0BFA" w14:textId="77777777" w:rsidR="00267241" w:rsidRDefault="00267241" w:rsidP="00267241">
      <w:pPr>
        <w:spacing w:after="0" w:line="240" w:lineRule="auto"/>
        <w:rPr>
          <w:rFonts w:ascii="Times New Roman" w:eastAsia="Times New Roman" w:hAnsi="Times New Roman" w:cs="Times New Roman"/>
          <w:lang w:val="lt-LT" w:eastAsia="hu-HU"/>
        </w:rPr>
      </w:pPr>
    </w:p>
    <w:p w14:paraId="56FA7BCB" w14:textId="77777777" w:rsidR="00267241" w:rsidRDefault="00267241" w:rsidP="00267241">
      <w:pPr>
        <w:spacing w:after="0" w:line="240" w:lineRule="auto"/>
        <w:rPr>
          <w:rFonts w:ascii="Times New Roman" w:eastAsia="Times New Roman" w:hAnsi="Times New Roman" w:cs="Times New Roman"/>
          <w:lang w:val="lt-LT" w:eastAsia="hu-HU"/>
        </w:rPr>
      </w:pPr>
    </w:p>
    <w:p w14:paraId="626BEBE4" w14:textId="77777777" w:rsidR="00267241" w:rsidRDefault="00267241" w:rsidP="00267241">
      <w:pPr>
        <w:spacing w:after="0" w:line="240" w:lineRule="auto"/>
        <w:rPr>
          <w:rFonts w:ascii="Times New Roman" w:eastAsia="Times New Roman" w:hAnsi="Times New Roman" w:cs="Times New Roman"/>
          <w:lang w:val="lt-LT" w:eastAsia="hu-HU"/>
        </w:rPr>
      </w:pPr>
    </w:p>
    <w:p w14:paraId="61457F2A" w14:textId="77777777" w:rsidR="00267241" w:rsidRDefault="00267241" w:rsidP="00267241">
      <w:pPr>
        <w:spacing w:after="0" w:line="240" w:lineRule="auto"/>
        <w:rPr>
          <w:rFonts w:ascii="Times New Roman" w:eastAsia="Times New Roman" w:hAnsi="Times New Roman" w:cs="Times New Roman"/>
          <w:lang w:val="lt-LT" w:eastAsia="hu-HU"/>
        </w:rPr>
      </w:pPr>
    </w:p>
    <w:p w14:paraId="422C5955" w14:textId="77777777" w:rsidR="00267241" w:rsidRDefault="00267241" w:rsidP="00267241">
      <w:pPr>
        <w:spacing w:after="0" w:line="240" w:lineRule="auto"/>
        <w:rPr>
          <w:rFonts w:ascii="Times New Roman" w:eastAsia="Times New Roman" w:hAnsi="Times New Roman" w:cs="Times New Roman"/>
          <w:lang w:val="lt-LT" w:eastAsia="hu-HU"/>
        </w:rPr>
      </w:pPr>
    </w:p>
    <w:p w14:paraId="3A6BDB02" w14:textId="77777777" w:rsidR="00267241" w:rsidRDefault="00267241" w:rsidP="00267241">
      <w:pPr>
        <w:spacing w:after="0" w:line="240" w:lineRule="auto"/>
        <w:rPr>
          <w:rFonts w:ascii="Times New Roman" w:eastAsia="Times New Roman" w:hAnsi="Times New Roman" w:cs="Times New Roman"/>
          <w:lang w:val="lt-LT" w:eastAsia="hu-HU"/>
        </w:rPr>
      </w:pPr>
    </w:p>
    <w:p w14:paraId="56BDC05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8893AB9"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39EB8FA" w14:textId="77777777" w:rsidR="00267241" w:rsidRPr="003C76F8" w:rsidRDefault="00267241" w:rsidP="00267241">
      <w:pPr>
        <w:spacing w:after="0" w:line="240" w:lineRule="auto"/>
        <w:jc w:val="center"/>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III PRIEDAS</w:t>
      </w:r>
    </w:p>
    <w:p w14:paraId="0B2B2CA2" w14:textId="77777777" w:rsidR="00267241" w:rsidRPr="003C76F8" w:rsidRDefault="00267241" w:rsidP="00267241">
      <w:pPr>
        <w:spacing w:after="0" w:line="240" w:lineRule="auto"/>
        <w:jc w:val="center"/>
        <w:rPr>
          <w:rFonts w:ascii="Times New Roman" w:eastAsia="Times New Roman" w:hAnsi="Times New Roman" w:cs="Times New Roman"/>
          <w:lang w:val="lt-LT" w:eastAsia="hu-HU"/>
        </w:rPr>
      </w:pPr>
    </w:p>
    <w:p w14:paraId="125C0637" w14:textId="77777777" w:rsidR="00267241" w:rsidRPr="003C76F8" w:rsidRDefault="00267241" w:rsidP="00267241">
      <w:pPr>
        <w:spacing w:after="0" w:line="240" w:lineRule="auto"/>
        <w:jc w:val="center"/>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ŽENKLINIMAS IR PAKUOTĖS LAPELIS</w:t>
      </w:r>
    </w:p>
    <w:p w14:paraId="6F672AC5"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b/>
          <w:bCs/>
          <w:lang w:val="lt-LT" w:eastAsia="hu-HU"/>
        </w:rPr>
        <w:br w:type="page"/>
      </w:r>
    </w:p>
    <w:p w14:paraId="63E0A9A5"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CD9164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F396F5F"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97282D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911C77A"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A1E393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4868930"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849E0D5"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54348E2"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14FE98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1BEE1AC"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2E4401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97BFD4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4AFC8AF"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6B2CE2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49AE6E9"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5995C7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77C7F86"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E34DFB1"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D7662F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1C06E0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6E49245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704AAE7" w14:textId="77777777" w:rsidR="00267241" w:rsidRPr="003C76F8" w:rsidRDefault="00267241" w:rsidP="00267241">
      <w:pPr>
        <w:spacing w:after="0" w:line="240" w:lineRule="auto"/>
        <w:jc w:val="center"/>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A. ŽENKLINIMAS</w:t>
      </w:r>
    </w:p>
    <w:p w14:paraId="591D0C80" w14:textId="77777777" w:rsidR="00267241" w:rsidRDefault="00267241" w:rsidP="00267241">
      <w:pPr>
        <w:keepNext/>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lang w:val="lt-LT" w:eastAsia="hu-HU"/>
        </w:rPr>
      </w:pPr>
      <w:r w:rsidRPr="002F6515">
        <w:rPr>
          <w:rFonts w:ascii="Times New Roman" w:eastAsia="Times New Roman" w:hAnsi="Times New Roman" w:cs="Times New Roman"/>
          <w:bCs/>
          <w:lang w:val="lt-LT" w:eastAsia="hu-HU"/>
        </w:rPr>
        <w:br w:type="page"/>
      </w:r>
      <w:r w:rsidRPr="002F6515">
        <w:rPr>
          <w:rFonts w:ascii="Times New Roman" w:eastAsia="Times New Roman" w:hAnsi="Times New Roman" w:cs="Times New Roman"/>
          <w:b/>
          <w:lang w:val="lt-LT" w:eastAsia="hu-HU"/>
        </w:rPr>
        <w:t>INFORMACIJA ANT IŠORINĖS PAKUOTĖS</w:t>
      </w:r>
    </w:p>
    <w:p w14:paraId="4A756743" w14:textId="77777777" w:rsidR="00267241" w:rsidRPr="003C76F8" w:rsidRDefault="00267241" w:rsidP="0026724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val="lt-LT" w:eastAsia="hu-HU"/>
        </w:rPr>
      </w:pPr>
    </w:p>
    <w:p w14:paraId="15074A3D" w14:textId="77777777" w:rsidR="00267241" w:rsidRPr="002D21FA" w:rsidRDefault="00267241" w:rsidP="0026724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val="lt-LT" w:eastAsia="hu-HU"/>
        </w:rPr>
      </w:pPr>
      <w:r w:rsidRPr="002D21FA">
        <w:rPr>
          <w:rFonts w:ascii="Times New Roman" w:eastAsia="Times New Roman" w:hAnsi="Times New Roman" w:cs="Times New Roman"/>
          <w:b/>
          <w:lang w:val="lt-LT" w:eastAsia="hu-HU"/>
        </w:rPr>
        <w:t>KARTONO DĖŽUTĖ</w:t>
      </w:r>
    </w:p>
    <w:p w14:paraId="53B7B1E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9316135"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66B0A1F"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1.</w:t>
      </w:r>
      <w:r w:rsidRPr="003C76F8">
        <w:rPr>
          <w:rFonts w:ascii="Times New Roman" w:eastAsia="Times New Roman" w:hAnsi="Times New Roman" w:cs="Times New Roman"/>
          <w:b/>
          <w:bCs/>
          <w:lang w:val="lt-LT" w:eastAsia="hu-HU"/>
        </w:rPr>
        <w:tab/>
        <w:t>VAISTINIO PREPARATO PAVADINIMAS</w:t>
      </w:r>
    </w:p>
    <w:p w14:paraId="536FEEE6"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082CCAC5" w14:textId="77777777" w:rsidR="00267241" w:rsidRPr="003C76F8" w:rsidRDefault="00267241" w:rsidP="00267241">
      <w:pPr>
        <w:tabs>
          <w:tab w:val="left" w:pos="540"/>
        </w:tabs>
        <w:spacing w:after="0" w:line="240" w:lineRule="auto"/>
        <w:rPr>
          <w:rFonts w:ascii="Times New Roman" w:eastAsia="Times New Roman" w:hAnsi="Times New Roman" w:cs="Times New Roman"/>
          <w:bCs/>
          <w:lang w:val="lt-LT" w:eastAsia="hu-HU"/>
        </w:rPr>
      </w:pPr>
      <w:r w:rsidRPr="003C76F8">
        <w:rPr>
          <w:rFonts w:ascii="Times New Roman" w:eastAsia="Times New Roman" w:hAnsi="Times New Roman" w:cs="Times New Roman"/>
          <w:bCs/>
          <w:lang w:val="lt-LT" w:eastAsia="hu-HU"/>
        </w:rPr>
        <w:t>Grandaxin 50 mg tabletės</w:t>
      </w:r>
      <w:r w:rsidRPr="003C76F8">
        <w:rPr>
          <w:rFonts w:ascii="Times New Roman" w:eastAsia="Times New Roman" w:hAnsi="Times New Roman" w:cs="Times New Roman"/>
          <w:b/>
          <w:lang w:val="lt-LT" w:eastAsia="hu-HU"/>
        </w:rPr>
        <w:cr/>
      </w:r>
      <w:r w:rsidRPr="003C76F8">
        <w:rPr>
          <w:rFonts w:ascii="Times New Roman" w:eastAsia="Times New Roman" w:hAnsi="Times New Roman" w:cs="Times New Roman"/>
          <w:bCs/>
          <w:lang w:val="lt-LT" w:eastAsia="hu-HU"/>
        </w:rPr>
        <w:t>Tofizopamas</w:t>
      </w:r>
    </w:p>
    <w:p w14:paraId="396B998B"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6FEE4940"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237D21B3"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2.</w:t>
      </w:r>
      <w:r w:rsidRPr="003C76F8">
        <w:rPr>
          <w:rFonts w:ascii="Times New Roman" w:eastAsia="Times New Roman" w:hAnsi="Times New Roman" w:cs="Times New Roman"/>
          <w:b/>
          <w:bCs/>
          <w:lang w:val="lt-LT" w:eastAsia="hu-HU"/>
        </w:rPr>
        <w:tab/>
        <w:t>VEIKLIOJI MEDŽIAGA IR JOS KIEKIS</w:t>
      </w:r>
    </w:p>
    <w:p w14:paraId="128296D6"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6E15C2C" w14:textId="77777777" w:rsidR="00267241" w:rsidRDefault="00267241" w:rsidP="00267241">
      <w:pPr>
        <w:keepNext/>
        <w:spacing w:after="0" w:line="240" w:lineRule="auto"/>
        <w:outlineLvl w:val="1"/>
        <w:rPr>
          <w:rFonts w:ascii="Times New Roman" w:eastAsia="Times New Roman" w:hAnsi="Times New Roman" w:cs="Times New Roman"/>
          <w:lang w:val="lt-LT" w:eastAsia="x-none"/>
        </w:rPr>
      </w:pPr>
      <w:r w:rsidRPr="002F6515">
        <w:rPr>
          <w:rFonts w:ascii="Times New Roman" w:eastAsia="Times New Roman" w:hAnsi="Times New Roman" w:cs="Times New Roman"/>
          <w:lang w:val="lt-LT" w:eastAsia="x-none"/>
        </w:rPr>
        <w:t>Vienoje tabletėje yra 50 mg tofizopamo.</w:t>
      </w:r>
    </w:p>
    <w:p w14:paraId="7E99C1F2"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6BB2696E"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p>
    <w:p w14:paraId="36839F5E"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3.</w:t>
      </w:r>
      <w:r w:rsidRPr="003C76F8">
        <w:rPr>
          <w:rFonts w:ascii="Times New Roman" w:eastAsia="Times New Roman" w:hAnsi="Times New Roman" w:cs="Times New Roman"/>
          <w:b/>
          <w:bCs/>
          <w:lang w:val="lt-LT" w:eastAsia="hu-HU"/>
        </w:rPr>
        <w:tab/>
        <w:t>PAGALBINIŲ MEDŽIAGŲ SĄRAŠAS</w:t>
      </w:r>
    </w:p>
    <w:p w14:paraId="72859D1B"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0AE90B59" w14:textId="77777777" w:rsidR="00267241" w:rsidRPr="002F6515" w:rsidRDefault="00267241" w:rsidP="00267241">
      <w:p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Sudėtyje yra laktozės monohidrato.</w:t>
      </w:r>
    </w:p>
    <w:p w14:paraId="29651699" w14:textId="77777777" w:rsidR="00267241" w:rsidRPr="002D21FA"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Daugiau informacijos pateikta pakuotės lapelyje</w:t>
      </w:r>
      <w:r w:rsidRPr="002D21FA">
        <w:rPr>
          <w:rFonts w:ascii="Times New Roman" w:eastAsia="Times New Roman" w:hAnsi="Times New Roman" w:cs="Times New Roman"/>
          <w:lang w:val="lt-LT" w:eastAsia="hu-HU"/>
        </w:rPr>
        <w:t>.</w:t>
      </w:r>
    </w:p>
    <w:p w14:paraId="2620A71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DB66648" w14:textId="77777777" w:rsidR="00267241" w:rsidRPr="003C76F8" w:rsidRDefault="00267241" w:rsidP="00267241">
      <w:pPr>
        <w:spacing w:after="0" w:line="240" w:lineRule="auto"/>
        <w:jc w:val="both"/>
        <w:rPr>
          <w:rFonts w:ascii="Times New Roman" w:eastAsia="Times New Roman" w:hAnsi="Times New Roman" w:cs="Times New Roman"/>
          <w:lang w:val="lt-LT" w:eastAsia="hu-HU"/>
        </w:rPr>
      </w:pPr>
    </w:p>
    <w:p w14:paraId="697EC4F3"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4.</w:t>
      </w:r>
      <w:r w:rsidRPr="003C76F8">
        <w:rPr>
          <w:rFonts w:ascii="Times New Roman" w:eastAsia="Times New Roman" w:hAnsi="Times New Roman" w:cs="Times New Roman"/>
          <w:b/>
          <w:bCs/>
          <w:lang w:val="lt-LT" w:eastAsia="hu-HU"/>
        </w:rPr>
        <w:tab/>
        <w:t>FARMACINĖ FORMA IR KIEKIS PAKUOTĖJE</w:t>
      </w:r>
    </w:p>
    <w:p w14:paraId="3F569497"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778F376C" w14:textId="77777777" w:rsidR="00267241" w:rsidRPr="002F6515" w:rsidRDefault="00267241" w:rsidP="00267241">
      <w:p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20 tablečių</w:t>
      </w:r>
    </w:p>
    <w:p w14:paraId="4C4E30E1"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6EB6114F"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p>
    <w:p w14:paraId="59C30147"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5.</w:t>
      </w:r>
      <w:r w:rsidRPr="003C76F8">
        <w:rPr>
          <w:rFonts w:ascii="Times New Roman" w:eastAsia="Times New Roman" w:hAnsi="Times New Roman" w:cs="Times New Roman"/>
          <w:b/>
          <w:bCs/>
          <w:lang w:val="lt-LT" w:eastAsia="hu-HU"/>
        </w:rPr>
        <w:tab/>
        <w:t>VARTOJIMO METODAS IR BŪDAS (-AI)</w:t>
      </w:r>
    </w:p>
    <w:p w14:paraId="2914EB1E"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228CAE13"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Vartoti per burną.</w:t>
      </w:r>
    </w:p>
    <w:p w14:paraId="09FED005" w14:textId="77777777" w:rsidR="00267241" w:rsidRPr="002F6515" w:rsidRDefault="00267241" w:rsidP="00267241">
      <w:pPr>
        <w:numPr>
          <w:ilvl w:val="12"/>
          <w:numId w:val="0"/>
        </w:numPr>
        <w:tabs>
          <w:tab w:val="left" w:pos="540"/>
        </w:tabs>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Prieš vartojimą perskaitykite pakuotės lapelį.</w:t>
      </w:r>
    </w:p>
    <w:p w14:paraId="0F7EFD60"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15CB1023"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p>
    <w:p w14:paraId="2A36D466"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2D21FA">
        <w:rPr>
          <w:rFonts w:ascii="Times New Roman" w:eastAsia="Times New Roman" w:hAnsi="Times New Roman" w:cs="Times New Roman"/>
          <w:b/>
          <w:bCs/>
          <w:lang w:val="lt-LT" w:eastAsia="hu-HU"/>
        </w:rPr>
        <w:t>6.</w:t>
      </w:r>
      <w:r w:rsidRPr="002D21FA">
        <w:rPr>
          <w:rFonts w:ascii="Times New Roman" w:eastAsia="Times New Roman" w:hAnsi="Times New Roman" w:cs="Times New Roman"/>
          <w:b/>
          <w:bCs/>
          <w:lang w:val="lt-LT" w:eastAsia="hu-HU"/>
        </w:rPr>
        <w:tab/>
        <w:t xml:space="preserve">SPECIALUS ĮSPĖJIMAS, KAD VAISTINĮ PREPARATĄ BŪTINA LAIKYTI VAIKAMS </w:t>
      </w:r>
      <w:r w:rsidRPr="003C76F8">
        <w:rPr>
          <w:rFonts w:ascii="Times New Roman" w:eastAsia="Times New Roman" w:hAnsi="Times New Roman" w:cs="Times New Roman"/>
          <w:b/>
          <w:bCs/>
          <w:lang w:val="lt-LT" w:eastAsia="hu-HU"/>
        </w:rPr>
        <w:t>NEPASTEBIMOJE IR NEPASIEKIAMOJE VIETOJE</w:t>
      </w:r>
    </w:p>
    <w:p w14:paraId="147F240D"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6C96B5C6"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Laikyti vaikams nepastebimoje ir nepasiekiamoje vietoje.</w:t>
      </w:r>
    </w:p>
    <w:p w14:paraId="6CC86FD4"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6076FE71"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00C1A94"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7.</w:t>
      </w:r>
      <w:r w:rsidRPr="003C76F8">
        <w:rPr>
          <w:rFonts w:ascii="Times New Roman" w:eastAsia="Times New Roman" w:hAnsi="Times New Roman" w:cs="Times New Roman"/>
          <w:b/>
          <w:bCs/>
          <w:lang w:val="lt-LT" w:eastAsia="hu-HU"/>
        </w:rPr>
        <w:tab/>
        <w:t>KITAS (-I) SPECIALUS (-ŪS) ĮSPĖJIMAS (-AI) (JEI REIKIA)</w:t>
      </w:r>
    </w:p>
    <w:p w14:paraId="7B647E52"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94F18D5"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Nevairuo</w:t>
      </w:r>
      <w:r>
        <w:rPr>
          <w:rFonts w:ascii="Times New Roman" w:eastAsia="Times New Roman" w:hAnsi="Times New Roman" w:cs="Times New Roman"/>
          <w:lang w:val="lt-LT" w:eastAsia="hu-HU"/>
        </w:rPr>
        <w:t>ki</w:t>
      </w:r>
      <w:r w:rsidRPr="003C76F8">
        <w:rPr>
          <w:rFonts w:ascii="Times New Roman" w:eastAsia="Times New Roman" w:hAnsi="Times New Roman" w:cs="Times New Roman"/>
          <w:lang w:val="lt-LT" w:eastAsia="hu-HU"/>
        </w:rPr>
        <w:t>t</w:t>
      </w:r>
      <w:r>
        <w:rPr>
          <w:rFonts w:ascii="Times New Roman" w:eastAsia="Times New Roman" w:hAnsi="Times New Roman" w:cs="Times New Roman"/>
          <w:lang w:val="lt-LT" w:eastAsia="hu-HU"/>
        </w:rPr>
        <w:t>e</w:t>
      </w:r>
      <w:r w:rsidRPr="003C76F8">
        <w:rPr>
          <w:rFonts w:ascii="Times New Roman" w:eastAsia="Times New Roman" w:hAnsi="Times New Roman" w:cs="Times New Roman"/>
          <w:lang w:val="lt-LT" w:eastAsia="hu-HU"/>
        </w:rPr>
        <w:t xml:space="preserve"> automobilio, nevaldy</w:t>
      </w:r>
      <w:r>
        <w:rPr>
          <w:rFonts w:ascii="Times New Roman" w:eastAsia="Times New Roman" w:hAnsi="Times New Roman" w:cs="Times New Roman"/>
          <w:lang w:val="lt-LT" w:eastAsia="hu-HU"/>
        </w:rPr>
        <w:t>ki</w:t>
      </w:r>
      <w:r w:rsidRPr="003C76F8">
        <w:rPr>
          <w:rFonts w:ascii="Times New Roman" w:eastAsia="Times New Roman" w:hAnsi="Times New Roman" w:cs="Times New Roman"/>
          <w:lang w:val="lt-LT" w:eastAsia="hu-HU"/>
        </w:rPr>
        <w:t>t</w:t>
      </w:r>
      <w:r>
        <w:rPr>
          <w:rFonts w:ascii="Times New Roman" w:eastAsia="Times New Roman" w:hAnsi="Times New Roman" w:cs="Times New Roman"/>
          <w:lang w:val="lt-LT" w:eastAsia="hu-HU"/>
        </w:rPr>
        <w:t>e</w:t>
      </w:r>
      <w:r w:rsidRPr="003C76F8">
        <w:rPr>
          <w:rFonts w:ascii="Times New Roman" w:eastAsia="Times New Roman" w:hAnsi="Times New Roman" w:cs="Times New Roman"/>
          <w:lang w:val="lt-LT" w:eastAsia="hu-HU"/>
        </w:rPr>
        <w:t xml:space="preserve"> mechanizmų ir nedirb</w:t>
      </w:r>
      <w:r>
        <w:rPr>
          <w:rFonts w:ascii="Times New Roman" w:eastAsia="Times New Roman" w:hAnsi="Times New Roman" w:cs="Times New Roman"/>
          <w:lang w:val="lt-LT" w:eastAsia="hu-HU"/>
        </w:rPr>
        <w:t>kite</w:t>
      </w:r>
      <w:r w:rsidRPr="003C76F8">
        <w:rPr>
          <w:rFonts w:ascii="Times New Roman" w:eastAsia="Times New Roman" w:hAnsi="Times New Roman" w:cs="Times New Roman"/>
          <w:lang w:val="lt-LT" w:eastAsia="hu-HU"/>
        </w:rPr>
        <w:t xml:space="preserve"> darbo, susijusio su padidėjusia nelaimingų atsitikimų rizika – bent jau pirmą kartą pradėjus gydymą.</w:t>
      </w:r>
    </w:p>
    <w:p w14:paraId="4A7885C2"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Gydydamiesi šiuo vaistu, nevartokite jokių </w:t>
      </w:r>
      <w:r w:rsidRPr="002F6515">
        <w:rPr>
          <w:rFonts w:ascii="Times New Roman" w:eastAsia="Times New Roman" w:hAnsi="Times New Roman" w:cs="Times New Roman"/>
          <w:b/>
          <w:lang w:val="lt-LT" w:eastAsia="hu-HU"/>
        </w:rPr>
        <w:t>alkoholinių</w:t>
      </w:r>
      <w:r w:rsidRPr="003C76F8">
        <w:rPr>
          <w:rFonts w:ascii="Times New Roman" w:eastAsia="Times New Roman" w:hAnsi="Times New Roman" w:cs="Times New Roman"/>
          <w:lang w:val="lt-LT" w:eastAsia="hu-HU"/>
        </w:rPr>
        <w:t xml:space="preserve"> gėrimų.</w:t>
      </w:r>
    </w:p>
    <w:p w14:paraId="0CB05047"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63045D60"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97F24CF"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8.</w:t>
      </w:r>
      <w:r w:rsidRPr="003C76F8">
        <w:rPr>
          <w:rFonts w:ascii="Times New Roman" w:eastAsia="Times New Roman" w:hAnsi="Times New Roman" w:cs="Times New Roman"/>
          <w:b/>
          <w:bCs/>
          <w:lang w:val="lt-LT" w:eastAsia="hu-HU"/>
        </w:rPr>
        <w:tab/>
        <w:t>TINKAMUMO LAIKAS</w:t>
      </w:r>
    </w:p>
    <w:p w14:paraId="5DB3F97B"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C76CD2E" w14:textId="77777777" w:rsidR="00267241" w:rsidRPr="002F6515" w:rsidRDefault="00267241" w:rsidP="00267241">
      <w:pPr>
        <w:tabs>
          <w:tab w:val="left" w:pos="720"/>
        </w:tabs>
        <w:spacing w:line="240" w:lineRule="auto"/>
        <w:rPr>
          <w:rFonts w:eastAsia="Calibri"/>
          <w:lang w:val="lt-LT"/>
        </w:rPr>
      </w:pPr>
      <w:r>
        <w:rPr>
          <w:rFonts w:ascii="Times New Roman" w:eastAsia="Times New Roman" w:hAnsi="Times New Roman" w:cs="Times New Roman"/>
          <w:lang w:val="lt-LT" w:eastAsia="hu-HU"/>
        </w:rPr>
        <w:t>EXP</w:t>
      </w:r>
      <w:r w:rsidRPr="008C167D">
        <w:rPr>
          <w:rFonts w:ascii="Times New Roman" w:eastAsia="Calibri" w:hAnsi="Times New Roman" w:cs="Times New Roman"/>
        </w:rPr>
        <w:t xml:space="preserve"> </w:t>
      </w:r>
      <w:r w:rsidRPr="002F6515">
        <w:rPr>
          <w:rFonts w:ascii="Times New Roman" w:eastAsia="Calibri" w:hAnsi="Times New Roman" w:cs="Times New Roman"/>
          <w:lang w:val="lt-LT"/>
        </w:rPr>
        <w:t>{MMMM/mm}</w:t>
      </w:r>
    </w:p>
    <w:p w14:paraId="54AA5452"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2571BC3C"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9.</w:t>
      </w:r>
      <w:r w:rsidRPr="003C76F8">
        <w:rPr>
          <w:rFonts w:ascii="Times New Roman" w:eastAsia="Times New Roman" w:hAnsi="Times New Roman" w:cs="Times New Roman"/>
          <w:b/>
          <w:bCs/>
          <w:lang w:val="lt-LT" w:eastAsia="hu-HU"/>
        </w:rPr>
        <w:tab/>
        <w:t>SPECIALIOS LAIKYMO SĄLYGOS</w:t>
      </w:r>
    </w:p>
    <w:p w14:paraId="174F1999"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095C737" w14:textId="77777777" w:rsidR="00267241" w:rsidRPr="003C76F8" w:rsidRDefault="00267241" w:rsidP="00267241">
      <w:pPr>
        <w:spacing w:after="0" w:line="240" w:lineRule="auto"/>
        <w:ind w:left="709" w:hanging="709"/>
        <w:jc w:val="both"/>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Laikyti ne aukštesnėje kaip 25 </w:t>
      </w:r>
      <w:r w:rsidRPr="003C76F8">
        <w:rPr>
          <w:rFonts w:ascii="Times New Roman" w:eastAsia="Times New Roman" w:hAnsi="Times New Roman" w:cs="Times New Roman"/>
          <w:lang w:val="lt-LT" w:eastAsia="hu-HU"/>
        </w:rPr>
        <w:sym w:font="Symbol" w:char="F0B0"/>
      </w:r>
      <w:r w:rsidRPr="003C76F8">
        <w:rPr>
          <w:rFonts w:ascii="Times New Roman" w:eastAsia="Times New Roman" w:hAnsi="Times New Roman" w:cs="Times New Roman"/>
          <w:lang w:val="lt-LT" w:eastAsia="hu-HU"/>
        </w:rPr>
        <w:t>C temperatūroje.</w:t>
      </w:r>
    </w:p>
    <w:p w14:paraId="1D087182"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p>
    <w:p w14:paraId="67F74A9C"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p>
    <w:p w14:paraId="14F64054"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10.</w:t>
      </w:r>
      <w:r w:rsidRPr="003C76F8">
        <w:rPr>
          <w:rFonts w:ascii="Times New Roman" w:eastAsia="Times New Roman" w:hAnsi="Times New Roman" w:cs="Times New Roman"/>
          <w:b/>
          <w:bCs/>
          <w:lang w:val="lt-LT" w:eastAsia="hu-HU"/>
        </w:rPr>
        <w:tab/>
        <w:t>SPECIALIOS ATSARGUMO PRIEMONĖS DĖL NESUVARTOTO VAISTINIO PREPARATO AR JO ATLIEKŲ TVARKYMO (JEI REIKIA)</w:t>
      </w:r>
    </w:p>
    <w:p w14:paraId="460EA172"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A545E78"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1B8E315"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11.</w:t>
      </w:r>
      <w:r w:rsidRPr="003C76F8">
        <w:rPr>
          <w:rFonts w:ascii="Times New Roman" w:eastAsia="Times New Roman" w:hAnsi="Times New Roman" w:cs="Times New Roman"/>
          <w:b/>
          <w:bCs/>
          <w:lang w:val="lt-LT" w:eastAsia="hu-HU"/>
        </w:rPr>
        <w:tab/>
      </w:r>
      <w:r w:rsidRPr="003C76F8">
        <w:rPr>
          <w:rFonts w:ascii="Times New Roman" w:eastAsia="Times New Roman" w:hAnsi="Times New Roman" w:cs="Times New Roman"/>
          <w:b/>
          <w:lang w:val="lt-LT" w:eastAsia="hu-HU"/>
        </w:rPr>
        <w:t>REGISTRUOTOJO</w:t>
      </w:r>
      <w:r w:rsidRPr="003C76F8">
        <w:rPr>
          <w:rFonts w:ascii="Times New Roman" w:eastAsia="Times New Roman" w:hAnsi="Times New Roman" w:cs="Times New Roman"/>
          <w:b/>
          <w:bCs/>
          <w:lang w:val="lt-LT" w:eastAsia="hu-HU"/>
        </w:rPr>
        <w:t xml:space="preserve"> PAVADINIMAS IR ADRESAS</w:t>
      </w:r>
    </w:p>
    <w:p w14:paraId="3CEC6D07"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51F7B8F" w14:textId="77777777" w:rsidR="00267241" w:rsidRPr="003C76F8" w:rsidRDefault="00267241" w:rsidP="00267241">
      <w:pPr>
        <w:tabs>
          <w:tab w:val="center" w:pos="4536"/>
          <w:tab w:val="right" w:pos="9072"/>
        </w:tabs>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E</w:t>
      </w:r>
      <w:r>
        <w:rPr>
          <w:rFonts w:ascii="Times New Roman" w:eastAsia="Times New Roman" w:hAnsi="Times New Roman" w:cs="Times New Roman"/>
          <w:lang w:val="lt-LT" w:eastAsia="lt-LT"/>
        </w:rPr>
        <w:t>gis</w:t>
      </w:r>
      <w:r w:rsidRPr="003C76F8">
        <w:rPr>
          <w:rFonts w:ascii="Times New Roman" w:eastAsia="Times New Roman" w:hAnsi="Times New Roman" w:cs="Times New Roman"/>
          <w:lang w:val="lt-LT" w:eastAsia="lt-LT"/>
        </w:rPr>
        <w:t xml:space="preserve"> Pharmaceuticals PLC</w:t>
      </w:r>
    </w:p>
    <w:p w14:paraId="33D40ADF"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1106 Budapest, Keresztúri út 30-38</w:t>
      </w:r>
    </w:p>
    <w:p w14:paraId="68B1D265"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Vengrija</w:t>
      </w:r>
    </w:p>
    <w:p w14:paraId="08E14E2D" w14:textId="77777777" w:rsidR="00267241" w:rsidRPr="003C76F8" w:rsidRDefault="00267241" w:rsidP="00267241">
      <w:pPr>
        <w:tabs>
          <w:tab w:val="left" w:pos="540"/>
        </w:tabs>
        <w:spacing w:after="0" w:line="240" w:lineRule="auto"/>
        <w:rPr>
          <w:rFonts w:ascii="Times New Roman" w:eastAsia="Times New Roman" w:hAnsi="Times New Roman" w:cs="Times New Roman"/>
          <w:b/>
          <w:bCs/>
          <w:lang w:val="lt-LT" w:eastAsia="hu-HU"/>
        </w:rPr>
      </w:pPr>
    </w:p>
    <w:p w14:paraId="4680D3E3" w14:textId="77777777" w:rsidR="00267241" w:rsidRPr="002D21FA" w:rsidRDefault="00267241" w:rsidP="00267241">
      <w:pPr>
        <w:tabs>
          <w:tab w:val="left" w:pos="540"/>
        </w:tabs>
        <w:spacing w:after="0" w:line="240" w:lineRule="auto"/>
        <w:rPr>
          <w:rFonts w:ascii="Times New Roman" w:eastAsia="Times New Roman" w:hAnsi="Times New Roman" w:cs="Times New Roman"/>
          <w:b/>
          <w:bCs/>
          <w:lang w:val="lt-LT" w:eastAsia="hu-HU"/>
        </w:rPr>
      </w:pPr>
    </w:p>
    <w:p w14:paraId="574D8680"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2D21FA">
        <w:rPr>
          <w:rFonts w:ascii="Times New Roman" w:eastAsia="Times New Roman" w:hAnsi="Times New Roman" w:cs="Times New Roman"/>
          <w:b/>
          <w:bCs/>
          <w:lang w:val="lt-LT" w:eastAsia="hu-HU"/>
        </w:rPr>
        <w:t>12.</w:t>
      </w:r>
      <w:r w:rsidRPr="002D21FA">
        <w:rPr>
          <w:rFonts w:ascii="Times New Roman" w:eastAsia="Times New Roman" w:hAnsi="Times New Roman" w:cs="Times New Roman"/>
          <w:b/>
          <w:bCs/>
          <w:lang w:val="lt-LT" w:eastAsia="hu-HU"/>
        </w:rPr>
        <w:tab/>
      </w:r>
      <w:r w:rsidRPr="003C76F8">
        <w:rPr>
          <w:rFonts w:ascii="Times New Roman" w:eastAsia="Times New Roman" w:hAnsi="Times New Roman" w:cs="Times New Roman"/>
          <w:b/>
          <w:lang w:val="lt-LT" w:eastAsia="hu-HU"/>
        </w:rPr>
        <w:t>REGISTRACIJOS PAŽYMĖJIMO</w:t>
      </w:r>
      <w:r w:rsidRPr="003C76F8">
        <w:rPr>
          <w:rFonts w:ascii="Times New Roman" w:eastAsia="Times New Roman" w:hAnsi="Times New Roman" w:cs="Times New Roman"/>
          <w:b/>
          <w:bCs/>
          <w:lang w:val="lt-LT" w:eastAsia="hu-HU"/>
        </w:rPr>
        <w:t xml:space="preserve"> NUMERIS</w:t>
      </w:r>
    </w:p>
    <w:p w14:paraId="542DD0F0"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7CB56B5D"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LT/1/95/1853/001</w:t>
      </w:r>
    </w:p>
    <w:p w14:paraId="56E4C95E"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220DFB49"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p>
    <w:p w14:paraId="0D6DD4B9"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13.</w:t>
      </w:r>
      <w:r w:rsidRPr="003C76F8">
        <w:rPr>
          <w:rFonts w:ascii="Times New Roman" w:eastAsia="Times New Roman" w:hAnsi="Times New Roman" w:cs="Times New Roman"/>
          <w:b/>
          <w:bCs/>
          <w:lang w:val="lt-LT" w:eastAsia="hu-HU"/>
        </w:rPr>
        <w:tab/>
        <w:t>SERIJOS NUMERIS</w:t>
      </w:r>
    </w:p>
    <w:p w14:paraId="49866F55"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4569FD93"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Lot</w:t>
      </w:r>
    </w:p>
    <w:p w14:paraId="0E31C73F"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26B5835F"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1C7D91EE" w14:textId="77777777" w:rsidR="00267241"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14.</w:t>
      </w:r>
      <w:r w:rsidRPr="003C76F8">
        <w:rPr>
          <w:rFonts w:ascii="Times New Roman" w:eastAsia="Times New Roman" w:hAnsi="Times New Roman" w:cs="Times New Roman"/>
          <w:b/>
          <w:bCs/>
          <w:lang w:val="lt-LT" w:eastAsia="hu-HU"/>
        </w:rPr>
        <w:tab/>
      </w:r>
      <w:r w:rsidRPr="003C76F8">
        <w:rPr>
          <w:rFonts w:ascii="Times New Roman" w:eastAsia="Times New Roman" w:hAnsi="Times New Roman" w:cs="Times New Roman"/>
          <w:b/>
          <w:lang w:val="en-GB" w:eastAsia="hu-HU"/>
        </w:rPr>
        <w:t>PARDAVIMO (IŠDAVIMO) TVARKA</w:t>
      </w:r>
    </w:p>
    <w:p w14:paraId="185416B4" w14:textId="77777777" w:rsidR="00267241" w:rsidRPr="003C76F8" w:rsidRDefault="00267241" w:rsidP="00267241">
      <w:pPr>
        <w:tabs>
          <w:tab w:val="left" w:pos="540"/>
        </w:tabs>
        <w:spacing w:after="0" w:line="240" w:lineRule="auto"/>
        <w:rPr>
          <w:rFonts w:ascii="Times New Roman" w:eastAsia="Times New Roman" w:hAnsi="Times New Roman" w:cs="Times New Roman"/>
          <w:b/>
          <w:lang w:val="lt-LT" w:eastAsia="hu-HU"/>
        </w:rPr>
      </w:pPr>
    </w:p>
    <w:p w14:paraId="6CF7B68E"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Receptinis vaist</w:t>
      </w:r>
      <w:r>
        <w:rPr>
          <w:rFonts w:ascii="Times New Roman" w:eastAsia="Times New Roman" w:hAnsi="Times New Roman" w:cs="Times New Roman"/>
          <w:lang w:val="lt-LT" w:eastAsia="hu-HU"/>
        </w:rPr>
        <w:t>as</w:t>
      </w:r>
      <w:r w:rsidRPr="003C76F8">
        <w:rPr>
          <w:rFonts w:ascii="Times New Roman" w:eastAsia="Times New Roman" w:hAnsi="Times New Roman" w:cs="Times New Roman"/>
          <w:lang w:val="lt-LT" w:eastAsia="hu-HU"/>
        </w:rPr>
        <w:t>.</w:t>
      </w:r>
    </w:p>
    <w:p w14:paraId="76234424"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41FA2246"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401A163"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15.</w:t>
      </w:r>
      <w:r w:rsidRPr="003C76F8">
        <w:rPr>
          <w:rFonts w:ascii="Times New Roman" w:eastAsia="Times New Roman" w:hAnsi="Times New Roman" w:cs="Times New Roman"/>
          <w:b/>
          <w:bCs/>
          <w:lang w:val="lt-LT" w:eastAsia="hu-HU"/>
        </w:rPr>
        <w:tab/>
        <w:t>VARTOJIMO INSTRUKCIJA</w:t>
      </w:r>
    </w:p>
    <w:p w14:paraId="3D991128"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433FC3B"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49602EF6"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outlineLvl w:val="0"/>
        <w:rPr>
          <w:rFonts w:ascii="Times New Roman" w:eastAsia="Times New Roman" w:hAnsi="Times New Roman" w:cs="Times New Roman"/>
          <w:noProof/>
          <w:lang w:val="lt-LT" w:eastAsia="hu-HU"/>
        </w:rPr>
      </w:pPr>
      <w:r w:rsidRPr="003C76F8">
        <w:rPr>
          <w:rFonts w:ascii="Times New Roman" w:eastAsia="Times New Roman" w:hAnsi="Times New Roman" w:cs="Times New Roman"/>
          <w:b/>
          <w:noProof/>
          <w:lang w:val="lt-LT" w:eastAsia="hu-HU"/>
        </w:rPr>
        <w:t>16.</w:t>
      </w:r>
      <w:r w:rsidRPr="003C76F8">
        <w:rPr>
          <w:rFonts w:ascii="Times New Roman" w:eastAsia="Times New Roman" w:hAnsi="Times New Roman" w:cs="Times New Roman"/>
          <w:b/>
          <w:noProof/>
          <w:lang w:val="lt-LT" w:eastAsia="hu-HU"/>
        </w:rPr>
        <w:tab/>
        <w:t>INFORMACIJA BRAILIO RAŠTU</w:t>
      </w:r>
    </w:p>
    <w:p w14:paraId="09F670CE"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4E5255B8" w14:textId="77777777" w:rsidR="00267241" w:rsidRPr="003C76F8" w:rsidRDefault="00267241" w:rsidP="00267241">
      <w:pPr>
        <w:spacing w:after="0" w:line="240" w:lineRule="auto"/>
        <w:rPr>
          <w:rFonts w:ascii="Times New Roman" w:eastAsia="Times New Roman" w:hAnsi="Times New Roman" w:cs="Times New Roman"/>
          <w:bCs/>
          <w:lang w:val="lt-LT" w:eastAsia="hu-HU"/>
        </w:rPr>
      </w:pPr>
      <w:r w:rsidRPr="003C76F8">
        <w:rPr>
          <w:rFonts w:ascii="Times New Roman" w:eastAsia="Times New Roman" w:hAnsi="Times New Roman" w:cs="Times New Roman"/>
          <w:bCs/>
          <w:lang w:val="lt-LT" w:eastAsia="hu-HU"/>
        </w:rPr>
        <w:t>grandaxin</w:t>
      </w:r>
    </w:p>
    <w:p w14:paraId="47AF473D" w14:textId="77777777" w:rsidR="00267241" w:rsidRPr="003C76F8" w:rsidRDefault="00267241" w:rsidP="00267241">
      <w:pPr>
        <w:spacing w:after="0" w:line="240" w:lineRule="auto"/>
        <w:rPr>
          <w:rFonts w:ascii="Times New Roman" w:eastAsia="Times New Roman" w:hAnsi="Times New Roman" w:cs="Times New Roman"/>
          <w:bCs/>
          <w:lang w:val="lt-LT" w:eastAsia="hu-HU"/>
        </w:rPr>
      </w:pPr>
    </w:p>
    <w:p w14:paraId="2A4CCF5F" w14:textId="77777777" w:rsidR="00267241" w:rsidRPr="003C76F8" w:rsidRDefault="00267241" w:rsidP="00267241">
      <w:pPr>
        <w:spacing w:after="0" w:line="240" w:lineRule="auto"/>
        <w:rPr>
          <w:rFonts w:ascii="Times New Roman" w:eastAsia="Times New Roman" w:hAnsi="Times New Roman" w:cs="Times New Roman"/>
          <w:bCs/>
          <w:lang w:val="lt-LT" w:eastAsia="hu-HU"/>
        </w:rPr>
      </w:pPr>
    </w:p>
    <w:p w14:paraId="5FBC2BAD" w14:textId="77777777" w:rsidR="00267241" w:rsidRPr="002F6515" w:rsidRDefault="00267241" w:rsidP="00267241">
      <w:pPr>
        <w:pStyle w:val="ListParagraph"/>
        <w:keepNext/>
        <w:numPr>
          <w:ilvl w:val="0"/>
          <w:numId w:val="6"/>
        </w:numPr>
        <w:pBdr>
          <w:top w:val="single" w:sz="4" w:space="1" w:color="auto"/>
          <w:left w:val="single" w:sz="4" w:space="4" w:color="auto"/>
          <w:bottom w:val="single" w:sz="4" w:space="1" w:color="auto"/>
          <w:right w:val="single" w:sz="4" w:space="4" w:color="auto"/>
        </w:pBdr>
        <w:tabs>
          <w:tab w:val="left" w:pos="1134"/>
        </w:tabs>
        <w:spacing w:after="0" w:line="240" w:lineRule="auto"/>
        <w:ind w:left="567" w:hanging="567"/>
        <w:outlineLvl w:val="0"/>
        <w:rPr>
          <w:rFonts w:ascii="Times New Roman" w:eastAsia="Times New Roman" w:hAnsi="Times New Roman" w:cs="Times New Roman"/>
          <w:i/>
          <w:noProof/>
          <w:lang w:val="lt-LT" w:eastAsia="lt-LT" w:bidi="lt-LT"/>
        </w:rPr>
      </w:pPr>
      <w:r w:rsidRPr="002F6515">
        <w:rPr>
          <w:rFonts w:ascii="Times New Roman" w:eastAsia="Times New Roman" w:hAnsi="Times New Roman" w:cs="Times New Roman"/>
          <w:b/>
          <w:noProof/>
          <w:lang w:val="lt-LT" w:eastAsia="lt-LT" w:bidi="lt-LT"/>
        </w:rPr>
        <w:t>UNIKALUS IDENTIFIKATORIUS – 2D BRŪKŠNINIS KODAS</w:t>
      </w:r>
    </w:p>
    <w:p w14:paraId="50E48694" w14:textId="77777777" w:rsidR="00267241" w:rsidRPr="003C76F8" w:rsidRDefault="00267241" w:rsidP="00267241">
      <w:pPr>
        <w:tabs>
          <w:tab w:val="left" w:pos="720"/>
        </w:tabs>
        <w:spacing w:after="0" w:line="240" w:lineRule="auto"/>
        <w:rPr>
          <w:rFonts w:ascii="Times New Roman" w:eastAsia="Times New Roman" w:hAnsi="Times New Roman" w:cs="Times New Roman"/>
          <w:noProof/>
          <w:lang w:val="lt-LT" w:eastAsia="lt-LT" w:bidi="lt-LT"/>
        </w:rPr>
      </w:pPr>
    </w:p>
    <w:p w14:paraId="6A0BC9D5" w14:textId="77777777" w:rsidR="00267241" w:rsidRPr="002D21FA" w:rsidRDefault="00267241" w:rsidP="00267241">
      <w:pPr>
        <w:tabs>
          <w:tab w:val="left" w:pos="567"/>
        </w:tabs>
        <w:spacing w:after="0" w:line="240" w:lineRule="auto"/>
        <w:rPr>
          <w:rFonts w:ascii="Times New Roman" w:eastAsia="Times New Roman" w:hAnsi="Times New Roman" w:cs="Times New Roman"/>
          <w:noProof/>
          <w:shd w:val="clear" w:color="auto" w:fill="CCCCCC"/>
          <w:lang w:val="lt-LT" w:eastAsia="lt-LT" w:bidi="lt-LT"/>
        </w:rPr>
      </w:pPr>
      <w:r w:rsidRPr="002D21FA">
        <w:rPr>
          <w:rFonts w:ascii="Times New Roman" w:eastAsia="Times New Roman" w:hAnsi="Times New Roman" w:cs="Times New Roman"/>
          <w:noProof/>
          <w:highlight w:val="lightGray"/>
          <w:lang w:val="lt-LT" w:eastAsia="lt-LT" w:bidi="lt-LT"/>
        </w:rPr>
        <w:t>&lt;2D brūkšninis kodas su nurodytu unikaliu identifikatoriumi.&gt;</w:t>
      </w:r>
    </w:p>
    <w:p w14:paraId="614AEA10" w14:textId="77777777" w:rsidR="00267241" w:rsidRPr="007E0981" w:rsidRDefault="00267241" w:rsidP="00267241">
      <w:pPr>
        <w:tabs>
          <w:tab w:val="left" w:pos="720"/>
        </w:tabs>
        <w:spacing w:after="0" w:line="240" w:lineRule="auto"/>
        <w:rPr>
          <w:rFonts w:ascii="Times New Roman" w:eastAsia="Times New Roman" w:hAnsi="Times New Roman" w:cs="Times New Roman"/>
          <w:noProof/>
          <w:lang w:val="lt-LT" w:eastAsia="lt-LT" w:bidi="lt-LT"/>
        </w:rPr>
      </w:pPr>
    </w:p>
    <w:p w14:paraId="1202410E" w14:textId="77777777" w:rsidR="00267241" w:rsidRPr="0056280D" w:rsidRDefault="00267241" w:rsidP="00267241">
      <w:pPr>
        <w:tabs>
          <w:tab w:val="left" w:pos="720"/>
        </w:tabs>
        <w:spacing w:after="0" w:line="240" w:lineRule="auto"/>
        <w:rPr>
          <w:rFonts w:ascii="Times New Roman" w:eastAsia="Times New Roman" w:hAnsi="Times New Roman" w:cs="Times New Roman"/>
          <w:noProof/>
          <w:lang w:val="lt-LT" w:eastAsia="lt-LT" w:bidi="lt-LT"/>
        </w:rPr>
      </w:pPr>
    </w:p>
    <w:p w14:paraId="7B86765F" w14:textId="77777777" w:rsidR="00267241" w:rsidRPr="002F6515" w:rsidRDefault="00267241" w:rsidP="00267241">
      <w:pPr>
        <w:pStyle w:val="ListParagraph"/>
        <w:keepNext/>
        <w:numPr>
          <w:ilvl w:val="0"/>
          <w:numId w:val="6"/>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i/>
          <w:noProof/>
          <w:lang w:val="lt-LT" w:eastAsia="lt-LT" w:bidi="lt-LT"/>
        </w:rPr>
      </w:pPr>
      <w:r w:rsidRPr="002F6515">
        <w:rPr>
          <w:rFonts w:ascii="Times New Roman" w:eastAsia="Times New Roman" w:hAnsi="Times New Roman" w:cs="Times New Roman"/>
          <w:b/>
          <w:noProof/>
          <w:lang w:val="lt-LT" w:eastAsia="lt-LT" w:bidi="lt-LT"/>
        </w:rPr>
        <w:t>UNIKALUS IDENTIFIKATORIUS – ŽMONĖMS SUPRANTAMI DUOMENYS</w:t>
      </w:r>
    </w:p>
    <w:p w14:paraId="707814DE" w14:textId="77777777" w:rsidR="00267241" w:rsidRPr="003C76F8" w:rsidRDefault="00267241" w:rsidP="00267241">
      <w:pPr>
        <w:tabs>
          <w:tab w:val="left" w:pos="720"/>
        </w:tabs>
        <w:spacing w:after="0" w:line="240" w:lineRule="auto"/>
        <w:rPr>
          <w:rFonts w:ascii="Times New Roman" w:eastAsia="Times New Roman" w:hAnsi="Times New Roman" w:cs="Times New Roman"/>
          <w:noProof/>
          <w:lang w:val="lt-LT" w:eastAsia="lt-LT" w:bidi="lt-LT"/>
        </w:rPr>
      </w:pPr>
    </w:p>
    <w:p w14:paraId="49C57A50" w14:textId="77777777" w:rsidR="00267241" w:rsidRPr="002F6515" w:rsidRDefault="00267241" w:rsidP="00267241">
      <w:pPr>
        <w:tabs>
          <w:tab w:val="left" w:pos="567"/>
        </w:tabs>
        <w:spacing w:after="0" w:line="240" w:lineRule="auto"/>
        <w:rPr>
          <w:rFonts w:ascii="Times New Roman" w:eastAsia="Times New Roman" w:hAnsi="Times New Roman" w:cs="Times New Roman"/>
          <w:color w:val="008000"/>
          <w:highlight w:val="lightGray"/>
          <w:lang w:val="lt-LT" w:eastAsia="lt-LT" w:bidi="lt-LT"/>
        </w:rPr>
      </w:pPr>
      <w:r w:rsidRPr="002F6515">
        <w:rPr>
          <w:rFonts w:ascii="Times New Roman" w:eastAsia="Times New Roman" w:hAnsi="Times New Roman" w:cs="Times New Roman"/>
          <w:highlight w:val="lightGray"/>
          <w:lang w:val="lt-LT" w:eastAsia="lt-LT" w:bidi="lt-LT"/>
        </w:rPr>
        <w:t xml:space="preserve">&lt; PC: {numeris} </w:t>
      </w:r>
      <w:r w:rsidRPr="002F6515">
        <w:rPr>
          <w:rFonts w:ascii="Times New Roman" w:eastAsia="Times New Roman" w:hAnsi="Times New Roman" w:cs="Times New Roman"/>
          <w:color w:val="008000"/>
          <w:highlight w:val="lightGray"/>
          <w:lang w:val="lt-LT" w:eastAsia="lt-LT" w:bidi="lt-LT"/>
        </w:rPr>
        <w:t>[preparato kodas]</w:t>
      </w:r>
    </w:p>
    <w:p w14:paraId="37F23E08" w14:textId="77777777" w:rsidR="00267241" w:rsidRPr="002F6515" w:rsidRDefault="00267241" w:rsidP="00267241">
      <w:pPr>
        <w:tabs>
          <w:tab w:val="left" w:pos="567"/>
        </w:tabs>
        <w:spacing w:after="0" w:line="240" w:lineRule="auto"/>
        <w:rPr>
          <w:rFonts w:ascii="Times New Roman" w:eastAsia="Times New Roman" w:hAnsi="Times New Roman" w:cs="Times New Roman"/>
          <w:highlight w:val="lightGray"/>
          <w:lang w:val="lt-LT" w:eastAsia="lt-LT" w:bidi="lt-LT"/>
        </w:rPr>
      </w:pPr>
      <w:r w:rsidRPr="003C76F8">
        <w:rPr>
          <w:rFonts w:ascii="Times New Roman" w:eastAsia="Times New Roman" w:hAnsi="Times New Roman" w:cs="Times New Roman"/>
          <w:highlight w:val="lightGray"/>
          <w:lang w:val="lt-LT" w:eastAsia="lt-LT" w:bidi="lt-LT"/>
        </w:rPr>
        <w:t xml:space="preserve">&lt; </w:t>
      </w:r>
      <w:r w:rsidRPr="002F6515">
        <w:rPr>
          <w:rFonts w:ascii="Times New Roman" w:eastAsia="Times New Roman" w:hAnsi="Times New Roman" w:cs="Times New Roman"/>
          <w:highlight w:val="lightGray"/>
          <w:lang w:val="lt-LT" w:eastAsia="lt-LT" w:bidi="lt-LT"/>
        </w:rPr>
        <w:t xml:space="preserve">SN: {numeris} </w:t>
      </w:r>
      <w:r w:rsidRPr="002F6515">
        <w:rPr>
          <w:rFonts w:ascii="Times New Roman" w:eastAsia="Times New Roman" w:hAnsi="Times New Roman" w:cs="Times New Roman"/>
          <w:color w:val="008000"/>
          <w:highlight w:val="lightGray"/>
          <w:lang w:val="lt-LT" w:eastAsia="lt-LT" w:bidi="lt-LT"/>
        </w:rPr>
        <w:t>[nuoseklusis numeris]</w:t>
      </w:r>
    </w:p>
    <w:p w14:paraId="6342931E"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lt-LT" w:bidi="lt-LT"/>
        </w:rPr>
      </w:pPr>
      <w:r w:rsidRPr="003C76F8">
        <w:rPr>
          <w:rFonts w:ascii="Times New Roman" w:eastAsia="Times New Roman" w:hAnsi="Times New Roman" w:cs="Times New Roman"/>
          <w:highlight w:val="lightGray"/>
          <w:lang w:val="lt-LT" w:eastAsia="lt-LT" w:bidi="lt-LT"/>
        </w:rPr>
        <w:t xml:space="preserve">&lt; </w:t>
      </w:r>
      <w:r w:rsidRPr="002F6515">
        <w:rPr>
          <w:rFonts w:ascii="Times New Roman" w:eastAsia="Times New Roman" w:hAnsi="Times New Roman" w:cs="Times New Roman"/>
          <w:highlight w:val="lightGray"/>
          <w:lang w:val="lt-LT" w:eastAsia="lt-LT" w:bidi="lt-LT"/>
        </w:rPr>
        <w:t xml:space="preserve">NN: {numeris} </w:t>
      </w:r>
      <w:r w:rsidRPr="002F6515">
        <w:rPr>
          <w:rFonts w:ascii="Times New Roman" w:eastAsia="Times New Roman" w:hAnsi="Times New Roman" w:cs="Times New Roman"/>
          <w:color w:val="008000"/>
          <w:highlight w:val="lightGray"/>
          <w:lang w:val="lt-LT" w:eastAsia="lt-LT" w:bidi="lt-LT"/>
        </w:rPr>
        <w:t>[nacionalinis kompensacijos rūšies kodas arba kitas nacionalinis vaistinio preparato identifikacinis numeris]&gt;</w:t>
      </w:r>
    </w:p>
    <w:p w14:paraId="0C12DA6A" w14:textId="77777777" w:rsidR="00267241" w:rsidRPr="002D21FA" w:rsidRDefault="00267241" w:rsidP="00267241">
      <w:pPr>
        <w:spacing w:after="0" w:line="240" w:lineRule="auto"/>
        <w:rPr>
          <w:rFonts w:ascii="Times New Roman" w:eastAsia="Times New Roman" w:hAnsi="Times New Roman" w:cs="Times New Roman"/>
          <w:bCs/>
          <w:lang w:val="lt-LT" w:eastAsia="hu-HU"/>
        </w:rPr>
      </w:pPr>
    </w:p>
    <w:p w14:paraId="4A51D94B" w14:textId="77777777" w:rsidR="00267241" w:rsidRPr="003C76F8" w:rsidRDefault="00267241" w:rsidP="00267241">
      <w:pPr>
        <w:spacing w:after="0" w:line="240" w:lineRule="auto"/>
        <w:rPr>
          <w:rFonts w:ascii="Times New Roman" w:eastAsia="Times New Roman" w:hAnsi="Times New Roman" w:cs="Times New Roman"/>
          <w:bCs/>
          <w:lang w:val="lt-LT" w:eastAsia="hu-HU"/>
        </w:rPr>
      </w:pPr>
    </w:p>
    <w:p w14:paraId="4109E258" w14:textId="77777777" w:rsidR="00267241" w:rsidRPr="003C76F8" w:rsidRDefault="00267241" w:rsidP="0026724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br w:type="page"/>
        <w:t>MINIMALI INFORMACIJA ANT LIZDINIŲ PLOKŠTELIŲ ARBA DVISLUOKSNIŲ JUOSTELIŲ</w:t>
      </w:r>
    </w:p>
    <w:p w14:paraId="333D2A7A" w14:textId="77777777" w:rsidR="00267241" w:rsidRPr="003C76F8" w:rsidRDefault="00267241" w:rsidP="0026724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lang w:val="lt-LT" w:eastAsia="hu-HU"/>
        </w:rPr>
      </w:pPr>
    </w:p>
    <w:p w14:paraId="4C93625C" w14:textId="77777777" w:rsidR="00267241" w:rsidRPr="002F6515" w:rsidRDefault="00267241" w:rsidP="0026724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aps/>
          <w:lang w:val="lt-LT" w:eastAsia="hu-HU"/>
        </w:rPr>
      </w:pPr>
      <w:r w:rsidRPr="002F6515">
        <w:rPr>
          <w:rFonts w:ascii="Times New Roman" w:eastAsia="Times New Roman" w:hAnsi="Times New Roman" w:cs="Times New Roman"/>
          <w:b/>
          <w:caps/>
          <w:lang w:val="lt-LT" w:eastAsia="hu-HU"/>
        </w:rPr>
        <w:t>LIZDIN</w:t>
      </w:r>
      <w:r w:rsidRPr="002F6515">
        <w:rPr>
          <w:rFonts w:ascii="Times New Roman" w:eastAsia="Times New Roman" w:hAnsi="Times New Roman" w:cs="Times New Roman" w:hint="eastAsia"/>
          <w:b/>
          <w:caps/>
          <w:lang w:val="lt-LT" w:eastAsia="hu-HU"/>
        </w:rPr>
        <w:t>Ė</w:t>
      </w:r>
      <w:r w:rsidRPr="002F6515">
        <w:rPr>
          <w:rFonts w:ascii="Times New Roman" w:eastAsia="Times New Roman" w:hAnsi="Times New Roman" w:cs="Times New Roman"/>
          <w:b/>
          <w:caps/>
          <w:lang w:val="lt-LT" w:eastAsia="hu-HU"/>
        </w:rPr>
        <w:t xml:space="preserve"> PLOKŠTEL</w:t>
      </w:r>
      <w:r w:rsidRPr="002F6515">
        <w:rPr>
          <w:rFonts w:ascii="Times New Roman" w:eastAsia="Times New Roman" w:hAnsi="Times New Roman" w:cs="Times New Roman" w:hint="eastAsia"/>
          <w:b/>
          <w:caps/>
          <w:lang w:val="lt-LT" w:eastAsia="hu-HU"/>
        </w:rPr>
        <w:t>Ė</w:t>
      </w:r>
    </w:p>
    <w:p w14:paraId="4D314DA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77D88B0" w14:textId="77777777" w:rsidR="00267241" w:rsidRPr="002D21FA" w:rsidRDefault="00267241" w:rsidP="00267241">
      <w:pPr>
        <w:spacing w:after="0" w:line="240" w:lineRule="auto"/>
        <w:rPr>
          <w:rFonts w:ascii="Times New Roman" w:eastAsia="Times New Roman" w:hAnsi="Times New Roman" w:cs="Times New Roman"/>
          <w:lang w:val="lt-LT" w:eastAsia="hu-HU"/>
        </w:rPr>
      </w:pPr>
    </w:p>
    <w:p w14:paraId="25F1B389"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1.</w:t>
      </w:r>
      <w:r w:rsidRPr="003C76F8">
        <w:rPr>
          <w:rFonts w:ascii="Times New Roman" w:eastAsia="Times New Roman" w:hAnsi="Times New Roman" w:cs="Times New Roman"/>
          <w:b/>
          <w:bCs/>
          <w:lang w:val="lt-LT" w:eastAsia="hu-HU"/>
        </w:rPr>
        <w:tab/>
        <w:t>VAISTINIO PREPARATO PAVADINIMAS</w:t>
      </w:r>
    </w:p>
    <w:p w14:paraId="44816251"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2A58535" w14:textId="77777777" w:rsidR="00267241" w:rsidRPr="003C76F8" w:rsidRDefault="00267241" w:rsidP="00267241">
      <w:pPr>
        <w:tabs>
          <w:tab w:val="left" w:pos="540"/>
        </w:tabs>
        <w:spacing w:after="0" w:line="240" w:lineRule="auto"/>
        <w:rPr>
          <w:rFonts w:ascii="Times New Roman" w:eastAsia="Times New Roman" w:hAnsi="Times New Roman" w:cs="Times New Roman"/>
          <w:bCs/>
          <w:lang w:val="lt-LT" w:eastAsia="hu-HU"/>
        </w:rPr>
      </w:pPr>
      <w:r w:rsidRPr="003C76F8">
        <w:rPr>
          <w:rFonts w:ascii="Times New Roman" w:eastAsia="Times New Roman" w:hAnsi="Times New Roman" w:cs="Times New Roman"/>
          <w:bCs/>
          <w:lang w:val="lt-LT" w:eastAsia="hu-HU"/>
        </w:rPr>
        <w:t>Grandaxin 50 mg tabletės</w:t>
      </w:r>
      <w:r w:rsidRPr="003C76F8">
        <w:rPr>
          <w:rFonts w:ascii="Times New Roman" w:eastAsia="Times New Roman" w:hAnsi="Times New Roman" w:cs="Times New Roman"/>
          <w:b/>
          <w:lang w:val="lt-LT" w:eastAsia="hu-HU"/>
        </w:rPr>
        <w:cr/>
      </w:r>
      <w:r w:rsidRPr="003C76F8">
        <w:rPr>
          <w:rFonts w:ascii="Times New Roman" w:eastAsia="Times New Roman" w:hAnsi="Times New Roman" w:cs="Times New Roman"/>
          <w:bCs/>
          <w:lang w:val="lt-LT" w:eastAsia="hu-HU"/>
        </w:rPr>
        <w:t>Tofizopamas</w:t>
      </w:r>
    </w:p>
    <w:p w14:paraId="12F41C8C"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9F7D59E"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73CACF0F"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2.</w:t>
      </w:r>
      <w:r w:rsidRPr="003C76F8">
        <w:rPr>
          <w:rFonts w:ascii="Times New Roman" w:eastAsia="Times New Roman" w:hAnsi="Times New Roman" w:cs="Times New Roman"/>
          <w:b/>
          <w:bCs/>
          <w:lang w:val="lt-LT" w:eastAsia="hu-HU"/>
        </w:rPr>
        <w:tab/>
      </w:r>
      <w:r w:rsidRPr="003C76F8">
        <w:rPr>
          <w:rFonts w:ascii="Times New Roman" w:eastAsia="Times New Roman" w:hAnsi="Times New Roman" w:cs="Times New Roman"/>
          <w:b/>
          <w:lang w:val="lt-LT" w:eastAsia="hu-HU"/>
        </w:rPr>
        <w:t>REGISTRUOTOJO</w:t>
      </w:r>
      <w:r w:rsidRPr="003C76F8">
        <w:rPr>
          <w:rFonts w:ascii="Times New Roman" w:eastAsia="Times New Roman" w:hAnsi="Times New Roman" w:cs="Times New Roman"/>
          <w:b/>
          <w:bCs/>
          <w:lang w:val="lt-LT" w:eastAsia="hu-HU"/>
        </w:rPr>
        <w:t xml:space="preserve"> PAVADINIMAS</w:t>
      </w:r>
    </w:p>
    <w:p w14:paraId="46766949"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47B1F2A8" w14:textId="77777777" w:rsidR="00267241" w:rsidRPr="002F6515" w:rsidRDefault="00267241" w:rsidP="00267241">
      <w:pPr>
        <w:numPr>
          <w:ilvl w:val="12"/>
          <w:numId w:val="0"/>
        </w:numPr>
        <w:spacing w:after="0" w:line="240" w:lineRule="auto"/>
        <w:rPr>
          <w:rFonts w:ascii="Times New Roman" w:eastAsia="Times New Roman" w:hAnsi="Times New Roman" w:cs="Times New Roman"/>
          <w:bCs/>
          <w:lang w:val="lt-LT" w:eastAsia="hu-HU"/>
        </w:rPr>
      </w:pPr>
      <w:r w:rsidRPr="002F6515">
        <w:rPr>
          <w:rFonts w:ascii="Times New Roman" w:eastAsia="Times New Roman" w:hAnsi="Times New Roman" w:cs="Times New Roman"/>
          <w:bCs/>
          <w:lang w:val="lt-LT" w:eastAsia="hu-HU"/>
        </w:rPr>
        <w:t>E</w:t>
      </w:r>
      <w:r>
        <w:rPr>
          <w:rFonts w:ascii="Times New Roman" w:eastAsia="Times New Roman" w:hAnsi="Times New Roman" w:cs="Times New Roman"/>
          <w:bCs/>
          <w:lang w:val="lt-LT" w:eastAsia="hu-HU"/>
        </w:rPr>
        <w:t>gis</w:t>
      </w:r>
    </w:p>
    <w:p w14:paraId="10B6E868"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53FE9B4C" w14:textId="77777777" w:rsidR="00267241" w:rsidRPr="002D21FA" w:rsidRDefault="00267241" w:rsidP="00267241">
      <w:pPr>
        <w:tabs>
          <w:tab w:val="left" w:pos="540"/>
        </w:tabs>
        <w:spacing w:after="0" w:line="240" w:lineRule="auto"/>
        <w:rPr>
          <w:rFonts w:ascii="Times New Roman" w:eastAsia="Times New Roman" w:hAnsi="Times New Roman" w:cs="Times New Roman"/>
          <w:lang w:val="lt-LT" w:eastAsia="hu-HU"/>
        </w:rPr>
      </w:pPr>
    </w:p>
    <w:p w14:paraId="69989151"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3.</w:t>
      </w:r>
      <w:r w:rsidRPr="003C76F8">
        <w:rPr>
          <w:rFonts w:ascii="Times New Roman" w:eastAsia="Times New Roman" w:hAnsi="Times New Roman" w:cs="Times New Roman"/>
          <w:b/>
          <w:bCs/>
          <w:lang w:val="lt-LT" w:eastAsia="hu-HU"/>
        </w:rPr>
        <w:tab/>
        <w:t>TINKAMUMO LAIKAS</w:t>
      </w:r>
    </w:p>
    <w:p w14:paraId="1D0BC10C"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66F99D0F"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EXP </w:t>
      </w:r>
      <w:r w:rsidRPr="00812C05">
        <w:rPr>
          <w:rFonts w:ascii="Times New Roman" w:eastAsia="Calibri" w:hAnsi="Times New Roman" w:cs="Times New Roman"/>
          <w:lang w:val="lt-LT"/>
        </w:rPr>
        <w:t>{MMMM/mm}</w:t>
      </w:r>
    </w:p>
    <w:p w14:paraId="110B2F07"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7517EC91"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31DB6C64" w14:textId="77777777" w:rsidR="00267241"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4.</w:t>
      </w:r>
      <w:r w:rsidRPr="003C76F8">
        <w:rPr>
          <w:rFonts w:ascii="Times New Roman" w:eastAsia="Times New Roman" w:hAnsi="Times New Roman" w:cs="Times New Roman"/>
          <w:b/>
          <w:bCs/>
          <w:lang w:val="lt-LT" w:eastAsia="hu-HU"/>
        </w:rPr>
        <w:tab/>
        <w:t>SERIJOS NUMERIS</w:t>
      </w:r>
    </w:p>
    <w:p w14:paraId="49D9F997"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p>
    <w:p w14:paraId="4A48F7B6" w14:textId="77777777" w:rsidR="00267241" w:rsidRPr="003C76F8" w:rsidRDefault="00267241" w:rsidP="00267241">
      <w:pPr>
        <w:tabs>
          <w:tab w:val="left" w:pos="540"/>
        </w:tabs>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Lot</w:t>
      </w:r>
    </w:p>
    <w:p w14:paraId="6C53E37F" w14:textId="77777777" w:rsidR="00267241" w:rsidRPr="003C76F8" w:rsidRDefault="00267241" w:rsidP="00267241">
      <w:pPr>
        <w:tabs>
          <w:tab w:val="left" w:pos="540"/>
        </w:tabs>
        <w:spacing w:after="0" w:line="240" w:lineRule="auto"/>
        <w:outlineLvl w:val="0"/>
        <w:rPr>
          <w:rFonts w:ascii="Times New Roman" w:eastAsia="Times New Roman" w:hAnsi="Times New Roman" w:cs="Times New Roman"/>
          <w:lang w:val="lt-LT" w:eastAsia="hu-HU"/>
        </w:rPr>
      </w:pPr>
    </w:p>
    <w:p w14:paraId="694B6BE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D787FC7" w14:textId="77777777" w:rsidR="00267241" w:rsidRPr="003C76F8" w:rsidRDefault="00267241" w:rsidP="0026724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pl-PL" w:eastAsia="hu-HU"/>
        </w:rPr>
      </w:pPr>
      <w:r w:rsidRPr="003C76F8">
        <w:rPr>
          <w:rFonts w:ascii="Times New Roman" w:eastAsia="Times New Roman" w:hAnsi="Times New Roman" w:cs="Times New Roman"/>
          <w:b/>
          <w:noProof/>
          <w:lang w:val="pl-PL" w:eastAsia="hu-HU"/>
        </w:rPr>
        <w:t>5.</w:t>
      </w:r>
      <w:r w:rsidRPr="003C76F8">
        <w:rPr>
          <w:rFonts w:ascii="Times New Roman" w:eastAsia="Times New Roman" w:hAnsi="Times New Roman" w:cs="Times New Roman"/>
          <w:b/>
          <w:noProof/>
          <w:lang w:val="pl-PL" w:eastAsia="hu-HU"/>
        </w:rPr>
        <w:tab/>
        <w:t>KITA</w:t>
      </w:r>
    </w:p>
    <w:p w14:paraId="62CAA180"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2A28BC9"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br w:type="page"/>
      </w:r>
    </w:p>
    <w:p w14:paraId="00D96129"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E710BC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1DDBFB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31190F5"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3F300B1"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C6E392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B945A00"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54D85FF"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5A1A52D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EE9D036"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AE57EFC"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1455B72"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CD1EC59"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C64D432"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032D4F0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C3E1A6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587F79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C31B39E"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9C49FEC"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737ED6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79AC1D6"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70B048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CB9D4C8" w14:textId="77777777" w:rsidR="00267241" w:rsidRPr="003C76F8" w:rsidRDefault="00267241" w:rsidP="00267241">
      <w:pPr>
        <w:spacing w:after="0" w:line="240" w:lineRule="auto"/>
        <w:jc w:val="center"/>
        <w:rPr>
          <w:rFonts w:ascii="Times New Roman" w:eastAsia="Times New Roman" w:hAnsi="Times New Roman" w:cs="Times New Roman"/>
          <w:b/>
          <w:bCs/>
          <w:lang w:val="lt-LT" w:eastAsia="hu-HU"/>
        </w:rPr>
      </w:pPr>
      <w:r w:rsidRPr="003C76F8">
        <w:rPr>
          <w:rFonts w:ascii="Times New Roman" w:eastAsia="Times New Roman" w:hAnsi="Times New Roman" w:cs="Times New Roman"/>
          <w:b/>
          <w:bCs/>
          <w:lang w:val="lt-LT" w:eastAsia="hu-HU"/>
        </w:rPr>
        <w:t>B. PAKUOTĖS LAPELIS</w:t>
      </w:r>
    </w:p>
    <w:p w14:paraId="0024F4C5"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4CEE3A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FFFB54A" w14:textId="77777777" w:rsidR="00267241" w:rsidRPr="003C76F8" w:rsidRDefault="00267241" w:rsidP="00267241">
      <w:pPr>
        <w:pStyle w:val="Heading2"/>
        <w:spacing w:before="0" w:line="240" w:lineRule="auto"/>
        <w:jc w:val="center"/>
        <w:rPr>
          <w:rFonts w:ascii="Times New Roman" w:eastAsia="Times New Roman" w:hAnsi="Times New Roman" w:cs="Times New Roman"/>
          <w:b/>
          <w:bCs/>
          <w:iCs/>
          <w:snapToGrid w:val="0"/>
          <w:color w:val="auto"/>
          <w:sz w:val="22"/>
          <w:szCs w:val="22"/>
          <w:lang w:val="lt-LT" w:eastAsia="x-none"/>
        </w:rPr>
      </w:pPr>
      <w:r w:rsidRPr="002F6515">
        <w:rPr>
          <w:rFonts w:ascii="Times New Roman" w:eastAsia="Times New Roman" w:hAnsi="Times New Roman" w:cs="Times New Roman"/>
          <w:b/>
          <w:sz w:val="22"/>
          <w:szCs w:val="22"/>
          <w:lang w:val="lt-LT" w:eastAsia="hu-HU"/>
        </w:rPr>
        <w:br w:type="page"/>
      </w:r>
    </w:p>
    <w:p w14:paraId="7FDAAE46" w14:textId="77777777" w:rsidR="00267241" w:rsidRPr="007E0981" w:rsidRDefault="00267241" w:rsidP="00267241">
      <w:pPr>
        <w:pStyle w:val="Heading2"/>
        <w:spacing w:before="0" w:line="240" w:lineRule="auto"/>
        <w:jc w:val="center"/>
        <w:rPr>
          <w:rFonts w:ascii="Times New Roman" w:eastAsia="Times New Roman" w:hAnsi="Times New Roman" w:cs="Times New Roman"/>
          <w:b/>
          <w:snapToGrid w:val="0"/>
          <w:color w:val="auto"/>
          <w:sz w:val="22"/>
          <w:szCs w:val="22"/>
          <w:lang w:val="lt-LT" w:eastAsia="x-none"/>
        </w:rPr>
      </w:pPr>
      <w:r w:rsidRPr="003C76F8">
        <w:rPr>
          <w:rFonts w:ascii="Times New Roman" w:eastAsia="Times New Roman" w:hAnsi="Times New Roman" w:cs="Times New Roman"/>
          <w:b/>
          <w:bCs/>
          <w:iCs/>
          <w:snapToGrid w:val="0"/>
          <w:color w:val="auto"/>
          <w:sz w:val="22"/>
          <w:szCs w:val="22"/>
          <w:lang w:val="lt-LT" w:eastAsia="x-none"/>
        </w:rPr>
        <w:t>Pakuotės lapelis:</w:t>
      </w:r>
      <w:r w:rsidRPr="002D21FA">
        <w:rPr>
          <w:rFonts w:ascii="Times New Roman" w:eastAsia="Times New Roman" w:hAnsi="Times New Roman" w:cs="Times New Roman"/>
          <w:b/>
          <w:snapToGrid w:val="0"/>
          <w:color w:val="auto"/>
          <w:sz w:val="22"/>
          <w:szCs w:val="22"/>
          <w:lang w:val="lt-LT" w:eastAsia="x-none"/>
        </w:rPr>
        <w:t xml:space="preserve"> </w:t>
      </w:r>
      <w:r w:rsidRPr="002D21FA">
        <w:rPr>
          <w:rFonts w:ascii="Times New Roman" w:eastAsia="Times New Roman" w:hAnsi="Times New Roman" w:cs="Times New Roman"/>
          <w:b/>
          <w:bCs/>
          <w:iCs/>
          <w:snapToGrid w:val="0"/>
          <w:color w:val="auto"/>
          <w:sz w:val="22"/>
          <w:szCs w:val="22"/>
          <w:lang w:val="lt-LT" w:eastAsia="x-none"/>
        </w:rPr>
        <w:t xml:space="preserve">informacija </w:t>
      </w:r>
      <w:r w:rsidRPr="007E0981">
        <w:rPr>
          <w:rFonts w:ascii="Times New Roman" w:eastAsia="Times New Roman" w:hAnsi="Times New Roman" w:cs="Times New Roman"/>
          <w:b/>
          <w:bCs/>
          <w:iCs/>
          <w:snapToGrid w:val="0"/>
          <w:color w:val="auto"/>
          <w:sz w:val="22"/>
          <w:szCs w:val="22"/>
          <w:lang w:val="lt-LT" w:eastAsia="x-none"/>
        </w:rPr>
        <w:t>vartotojui</w:t>
      </w:r>
    </w:p>
    <w:p w14:paraId="035C9DD5" w14:textId="77777777" w:rsidR="00267241" w:rsidRPr="003C76F8" w:rsidRDefault="00267241" w:rsidP="00267241">
      <w:pPr>
        <w:spacing w:after="0" w:line="240" w:lineRule="auto"/>
        <w:ind w:left="709" w:hanging="709"/>
        <w:jc w:val="center"/>
        <w:rPr>
          <w:rFonts w:ascii="Times New Roman" w:eastAsia="Times New Roman" w:hAnsi="Times New Roman" w:cs="Times New Roman"/>
          <w:b/>
          <w:lang w:val="lt-LT" w:eastAsia="hu-HU"/>
        </w:rPr>
      </w:pPr>
    </w:p>
    <w:p w14:paraId="131FA529" w14:textId="77777777" w:rsidR="00267241" w:rsidRPr="003C76F8" w:rsidRDefault="00267241" w:rsidP="00267241">
      <w:pPr>
        <w:spacing w:after="0" w:line="240" w:lineRule="auto"/>
        <w:jc w:val="center"/>
        <w:rPr>
          <w:rFonts w:ascii="Times New Roman" w:eastAsia="Times New Roman" w:hAnsi="Times New Roman" w:cs="Times New Roman"/>
          <w:b/>
          <w:lang w:val="lt-LT" w:eastAsia="hu-HU"/>
        </w:rPr>
      </w:pPr>
      <w:r w:rsidRPr="002D21FA">
        <w:rPr>
          <w:rFonts w:ascii="Times New Roman" w:eastAsia="Times New Roman" w:hAnsi="Times New Roman" w:cs="Times New Roman"/>
          <w:b/>
          <w:lang w:val="lt-LT" w:eastAsia="hu-HU"/>
        </w:rPr>
        <w:t>Grandaxin</w:t>
      </w:r>
      <w:r w:rsidRPr="002F6515">
        <w:rPr>
          <w:rFonts w:ascii="Times New Roman" w:eastAsia="Times New Roman" w:hAnsi="Times New Roman" w:cs="Times New Roman"/>
          <w:b/>
          <w:lang w:val="lt-LT" w:eastAsia="hu-HU"/>
        </w:rPr>
        <w:t xml:space="preserve"> </w:t>
      </w:r>
      <w:r w:rsidRPr="003C76F8">
        <w:rPr>
          <w:rFonts w:ascii="Times New Roman" w:eastAsia="Times New Roman" w:hAnsi="Times New Roman" w:cs="Times New Roman"/>
          <w:b/>
          <w:lang w:val="lt-LT" w:eastAsia="hu-HU"/>
        </w:rPr>
        <w:t>50 mg tabletės</w:t>
      </w:r>
    </w:p>
    <w:p w14:paraId="400FD2E3" w14:textId="77777777" w:rsidR="00267241" w:rsidRPr="002D21FA" w:rsidRDefault="00267241" w:rsidP="00267241">
      <w:pPr>
        <w:spacing w:after="0" w:line="240" w:lineRule="auto"/>
        <w:jc w:val="center"/>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Tofizopamas</w:t>
      </w:r>
    </w:p>
    <w:p w14:paraId="3A1A22C3" w14:textId="77777777" w:rsidR="00267241" w:rsidRPr="003C76F8" w:rsidRDefault="00267241" w:rsidP="00267241">
      <w:pPr>
        <w:spacing w:after="0" w:line="240" w:lineRule="auto"/>
        <w:ind w:left="709" w:hanging="709"/>
        <w:jc w:val="center"/>
        <w:rPr>
          <w:rFonts w:ascii="Times New Roman" w:eastAsia="Times New Roman" w:hAnsi="Times New Roman" w:cs="Times New Roman"/>
          <w:b/>
          <w:lang w:val="lt-LT" w:eastAsia="hu-HU"/>
        </w:rPr>
      </w:pPr>
    </w:p>
    <w:p w14:paraId="17B45395" w14:textId="77777777" w:rsidR="00267241" w:rsidRPr="003C76F8" w:rsidRDefault="00267241" w:rsidP="00267241">
      <w:pPr>
        <w:spacing w:after="0" w:line="240" w:lineRule="auto"/>
        <w:rPr>
          <w:rFonts w:ascii="Times New Roman" w:eastAsia="Times New Roman" w:hAnsi="Times New Roman" w:cs="Times New Roman"/>
          <w:b/>
          <w:noProof/>
          <w:lang w:val="lt-LT" w:eastAsia="hu-HU"/>
        </w:rPr>
      </w:pPr>
      <w:r w:rsidRPr="003C76F8">
        <w:rPr>
          <w:rFonts w:ascii="Times New Roman" w:eastAsia="Times New Roman" w:hAnsi="Times New Roman" w:cs="Times New Roman"/>
          <w:b/>
          <w:noProof/>
          <w:lang w:val="lt-LT" w:eastAsia="hu-HU"/>
        </w:rPr>
        <w:t>Atidžiai perkaitykite visą šį lapelį, prieš pradėdami vartoti vaistą, nes jame pateikiama Jums svarbi informacija.</w:t>
      </w:r>
    </w:p>
    <w:p w14:paraId="7BF72C34" w14:textId="77777777" w:rsidR="00267241" w:rsidRPr="003C76F8" w:rsidRDefault="00267241" w:rsidP="00267241">
      <w:pPr>
        <w:spacing w:after="0" w:line="240" w:lineRule="auto"/>
        <w:ind w:left="567" w:hanging="567"/>
        <w:rPr>
          <w:rFonts w:ascii="Times New Roman" w:eastAsia="Times New Roman" w:hAnsi="Times New Roman" w:cs="Times New Roman"/>
          <w:noProof/>
          <w:lang w:val="lt-LT" w:eastAsia="hu-HU"/>
        </w:rPr>
      </w:pPr>
      <w:r w:rsidRPr="003C76F8">
        <w:rPr>
          <w:rFonts w:ascii="Times New Roman" w:eastAsia="Times New Roman" w:hAnsi="Times New Roman" w:cs="Times New Roman"/>
          <w:noProof/>
          <w:lang w:val="lt-LT" w:eastAsia="hu-HU"/>
        </w:rPr>
        <w:t>-</w:t>
      </w:r>
      <w:r w:rsidRPr="003C76F8">
        <w:rPr>
          <w:rFonts w:ascii="Times New Roman" w:eastAsia="Times New Roman" w:hAnsi="Times New Roman" w:cs="Times New Roman"/>
          <w:noProof/>
          <w:lang w:val="lt-LT" w:eastAsia="hu-HU"/>
        </w:rPr>
        <w:tab/>
        <w:t>Neišmeskite šio lapelio, nes vėl gali prireikti jį perskaityti.</w:t>
      </w:r>
    </w:p>
    <w:p w14:paraId="5467C61E" w14:textId="77777777" w:rsidR="00267241" w:rsidRPr="003C76F8" w:rsidRDefault="00267241" w:rsidP="00267241">
      <w:pPr>
        <w:spacing w:after="0" w:line="240" w:lineRule="auto"/>
        <w:ind w:left="567" w:hanging="567"/>
        <w:rPr>
          <w:rFonts w:ascii="Times New Roman" w:eastAsia="Times New Roman" w:hAnsi="Times New Roman" w:cs="Times New Roman"/>
          <w:noProof/>
          <w:lang w:val="lt-LT" w:eastAsia="hu-HU"/>
        </w:rPr>
      </w:pPr>
      <w:r w:rsidRPr="003C76F8">
        <w:rPr>
          <w:rFonts w:ascii="Times New Roman" w:eastAsia="Times New Roman" w:hAnsi="Times New Roman" w:cs="Times New Roman"/>
          <w:noProof/>
          <w:lang w:val="lt-LT" w:eastAsia="hu-HU"/>
        </w:rPr>
        <w:t>-</w:t>
      </w:r>
      <w:r w:rsidRPr="003C76F8">
        <w:rPr>
          <w:rFonts w:ascii="Times New Roman" w:eastAsia="Times New Roman" w:hAnsi="Times New Roman" w:cs="Times New Roman"/>
          <w:noProof/>
          <w:lang w:val="lt-LT" w:eastAsia="hu-HU"/>
        </w:rPr>
        <w:tab/>
        <w:t>Jeigu kiltų daugiau klausimų, kreipkitės į gydytoją arba vaistininką.</w:t>
      </w:r>
    </w:p>
    <w:p w14:paraId="2C285739" w14:textId="77777777" w:rsidR="00267241" w:rsidRPr="003C76F8" w:rsidRDefault="00267241" w:rsidP="00267241">
      <w:pPr>
        <w:numPr>
          <w:ilvl w:val="0"/>
          <w:numId w:val="3"/>
        </w:numPr>
        <w:tabs>
          <w:tab w:val="left" w:pos="567"/>
        </w:tabs>
        <w:spacing w:after="0" w:line="240" w:lineRule="auto"/>
        <w:ind w:left="567" w:hanging="567"/>
        <w:rPr>
          <w:rFonts w:ascii="Times New Roman" w:eastAsia="Times New Roman" w:hAnsi="Times New Roman" w:cs="Times New Roman"/>
          <w:noProof/>
          <w:lang w:val="en-GB" w:eastAsia="hu-HU"/>
        </w:rPr>
      </w:pPr>
      <w:r w:rsidRPr="003C76F8">
        <w:rPr>
          <w:rFonts w:ascii="Times New Roman" w:eastAsia="Times New Roman" w:hAnsi="Times New Roman" w:cs="Times New Roman"/>
          <w:noProof/>
          <w:lang w:val="en-GB" w:eastAsia="hu-HU"/>
        </w:rPr>
        <w:t xml:space="preserve">Šis vaistas skirtas tik Jums, todėl kitiems žmonėms jo duoti negalima. Vaistas gali jiems pakenkti (net tiems, kurių ligos </w:t>
      </w:r>
      <w:r w:rsidRPr="003C76F8">
        <w:rPr>
          <w:rFonts w:ascii="Times New Roman" w:eastAsia="Times New Roman" w:hAnsi="Times New Roman" w:cs="Times New Roman"/>
          <w:noProof/>
          <w:lang w:val="lt-LT" w:eastAsia="hu-HU"/>
        </w:rPr>
        <w:t>požymiai</w:t>
      </w:r>
      <w:r w:rsidRPr="003C76F8">
        <w:rPr>
          <w:rFonts w:ascii="Times New Roman" w:eastAsia="Times New Roman" w:hAnsi="Times New Roman" w:cs="Times New Roman"/>
          <w:noProof/>
          <w:lang w:val="en-GB" w:eastAsia="hu-HU"/>
        </w:rPr>
        <w:t xml:space="preserve"> yra tokie patys kaip Jūsų).</w:t>
      </w:r>
    </w:p>
    <w:p w14:paraId="22A6F5E2" w14:textId="77777777" w:rsidR="00267241" w:rsidRPr="003C76F8" w:rsidRDefault="00267241" w:rsidP="00267241">
      <w:pPr>
        <w:spacing w:after="0" w:line="240" w:lineRule="auto"/>
        <w:ind w:left="567" w:hanging="540"/>
        <w:rPr>
          <w:rFonts w:ascii="Times New Roman" w:eastAsia="Times New Roman" w:hAnsi="Times New Roman" w:cs="Times New Roman"/>
          <w:lang w:val="en-GB" w:eastAsia="hu-HU"/>
        </w:rPr>
      </w:pPr>
      <w:r w:rsidRPr="003C76F8">
        <w:rPr>
          <w:rFonts w:ascii="Times New Roman" w:eastAsia="Times New Roman" w:hAnsi="Times New Roman" w:cs="Times New Roman"/>
          <w:noProof/>
          <w:lang w:val="en-GB" w:eastAsia="hu-HU"/>
        </w:rPr>
        <w:t>-</w:t>
      </w:r>
      <w:r w:rsidRPr="003C76F8">
        <w:rPr>
          <w:rFonts w:ascii="Times New Roman" w:eastAsia="Times New Roman" w:hAnsi="Times New Roman" w:cs="Times New Roman"/>
          <w:noProof/>
          <w:lang w:val="en-GB" w:eastAsia="hu-HU"/>
        </w:rPr>
        <w:tab/>
        <w:t>Jeigu pasireiškė šalutinis poveikis (net jeigu jis šiame lapelyje nenurodytas), kreipkitės į gydytoją arba vaistininką. Žr. 4 skyrių.</w:t>
      </w:r>
    </w:p>
    <w:p w14:paraId="7A33A036" w14:textId="77777777" w:rsidR="00267241" w:rsidRPr="003C76F8" w:rsidRDefault="00267241" w:rsidP="00267241">
      <w:pPr>
        <w:spacing w:after="0" w:line="240" w:lineRule="auto"/>
        <w:ind w:left="567" w:hanging="540"/>
        <w:rPr>
          <w:rFonts w:ascii="Times New Roman" w:eastAsia="Times New Roman" w:hAnsi="Times New Roman" w:cs="Times New Roman"/>
          <w:lang w:val="en-GB" w:eastAsia="hu-HU"/>
        </w:rPr>
      </w:pPr>
    </w:p>
    <w:p w14:paraId="299631E7" w14:textId="77777777" w:rsidR="00267241" w:rsidRPr="002F6515" w:rsidRDefault="00267241" w:rsidP="00267241">
      <w:pPr>
        <w:spacing w:after="0" w:line="240" w:lineRule="auto"/>
        <w:ind w:left="567" w:hanging="540"/>
        <w:rPr>
          <w:rFonts w:ascii="Times New Roman" w:eastAsia="Times New Roman" w:hAnsi="Times New Roman" w:cs="Times New Roman"/>
          <w:b/>
          <w:bCs/>
          <w:lang w:val="lt-LT" w:eastAsia="hu-HU"/>
        </w:rPr>
      </w:pPr>
      <w:r w:rsidRPr="002F6515">
        <w:rPr>
          <w:rFonts w:ascii="Times New Roman" w:eastAsia="Times New Roman" w:hAnsi="Times New Roman" w:cs="Times New Roman"/>
          <w:b/>
          <w:bCs/>
          <w:lang w:val="lt-LT" w:eastAsia="hu-HU"/>
        </w:rPr>
        <w:t>Apie ką rašoma šiame lapelyje?</w:t>
      </w:r>
    </w:p>
    <w:p w14:paraId="02052F2F" w14:textId="77777777" w:rsidR="00267241" w:rsidRPr="002D21FA"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1.</w:t>
      </w:r>
      <w:r w:rsidRPr="003C76F8">
        <w:rPr>
          <w:rFonts w:ascii="Times New Roman" w:eastAsia="Times New Roman" w:hAnsi="Times New Roman" w:cs="Times New Roman"/>
          <w:lang w:val="lt-LT" w:eastAsia="hu-HU"/>
        </w:rPr>
        <w:tab/>
        <w:t xml:space="preserve">Kas yra </w:t>
      </w:r>
      <w:r w:rsidRPr="002D21FA">
        <w:rPr>
          <w:rFonts w:ascii="Times New Roman" w:eastAsia="Times New Roman" w:hAnsi="Times New Roman" w:cs="Times New Roman"/>
          <w:bCs/>
          <w:lang w:val="lt-LT" w:eastAsia="hu-HU"/>
        </w:rPr>
        <w:t>Grandaxin</w:t>
      </w:r>
      <w:r w:rsidRPr="002D21FA">
        <w:rPr>
          <w:rFonts w:ascii="Times New Roman" w:eastAsia="Times New Roman" w:hAnsi="Times New Roman" w:cs="Times New Roman"/>
          <w:lang w:val="lt-LT" w:eastAsia="hu-HU"/>
        </w:rPr>
        <w:t xml:space="preserve"> ir kam jis vartojamas</w:t>
      </w:r>
    </w:p>
    <w:p w14:paraId="1BEFBD66"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2.</w:t>
      </w:r>
      <w:r w:rsidRPr="003C76F8">
        <w:rPr>
          <w:rFonts w:ascii="Times New Roman" w:eastAsia="Times New Roman" w:hAnsi="Times New Roman" w:cs="Times New Roman"/>
          <w:lang w:val="lt-LT" w:eastAsia="hu-HU"/>
        </w:rPr>
        <w:tab/>
        <w:t xml:space="preserve">Kas žinotina prieš vartojant </w:t>
      </w:r>
      <w:r w:rsidRPr="003C76F8">
        <w:rPr>
          <w:rFonts w:ascii="Times New Roman" w:eastAsia="Times New Roman" w:hAnsi="Times New Roman" w:cs="Times New Roman"/>
          <w:bCs/>
          <w:lang w:val="lt-LT" w:eastAsia="hu-HU"/>
        </w:rPr>
        <w:t>Grandaxin</w:t>
      </w:r>
    </w:p>
    <w:p w14:paraId="5741A2AF"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3.</w:t>
      </w:r>
      <w:r w:rsidRPr="003C76F8">
        <w:rPr>
          <w:rFonts w:ascii="Times New Roman" w:eastAsia="Times New Roman" w:hAnsi="Times New Roman" w:cs="Times New Roman"/>
          <w:lang w:val="lt-LT" w:eastAsia="hu-HU"/>
        </w:rPr>
        <w:tab/>
        <w:t xml:space="preserve">Kaip vartoti </w:t>
      </w:r>
      <w:r w:rsidRPr="003C76F8">
        <w:rPr>
          <w:rFonts w:ascii="Times New Roman" w:eastAsia="Times New Roman" w:hAnsi="Times New Roman" w:cs="Times New Roman"/>
          <w:bCs/>
          <w:lang w:val="lt-LT" w:eastAsia="hu-HU"/>
        </w:rPr>
        <w:t>Grandaxin</w:t>
      </w:r>
    </w:p>
    <w:p w14:paraId="0C0B0000"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4.</w:t>
      </w:r>
      <w:r w:rsidRPr="003C76F8">
        <w:rPr>
          <w:rFonts w:ascii="Times New Roman" w:eastAsia="Times New Roman" w:hAnsi="Times New Roman" w:cs="Times New Roman"/>
          <w:lang w:val="lt-LT" w:eastAsia="hu-HU"/>
        </w:rPr>
        <w:tab/>
        <w:t>Galimas šalutinis poveikis</w:t>
      </w:r>
    </w:p>
    <w:p w14:paraId="1D0BAD1C"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5.</w:t>
      </w:r>
      <w:r w:rsidRPr="003C76F8">
        <w:rPr>
          <w:rFonts w:ascii="Times New Roman" w:eastAsia="Times New Roman" w:hAnsi="Times New Roman" w:cs="Times New Roman"/>
          <w:lang w:val="lt-LT" w:eastAsia="hu-HU"/>
        </w:rPr>
        <w:tab/>
        <w:t xml:space="preserve">Kaip laikyti </w:t>
      </w:r>
      <w:r w:rsidRPr="003C76F8">
        <w:rPr>
          <w:rFonts w:ascii="Times New Roman" w:eastAsia="Times New Roman" w:hAnsi="Times New Roman" w:cs="Times New Roman"/>
          <w:bCs/>
          <w:lang w:val="lt-LT" w:eastAsia="hu-HU"/>
        </w:rPr>
        <w:t>Grandaxin</w:t>
      </w:r>
    </w:p>
    <w:p w14:paraId="63FCCBFC"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6.</w:t>
      </w:r>
      <w:r w:rsidRPr="003C76F8">
        <w:rPr>
          <w:rFonts w:ascii="Times New Roman" w:eastAsia="Times New Roman" w:hAnsi="Times New Roman" w:cs="Times New Roman"/>
          <w:lang w:val="lt-LT" w:eastAsia="hu-HU"/>
        </w:rPr>
        <w:tab/>
        <w:t>Pakuotės turinys ir kita informacija</w:t>
      </w:r>
    </w:p>
    <w:p w14:paraId="742A60F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8D66BC0" w14:textId="77777777" w:rsidR="00267241" w:rsidRPr="003C76F8" w:rsidRDefault="00267241" w:rsidP="00267241">
      <w:pPr>
        <w:spacing w:after="0" w:line="240" w:lineRule="auto"/>
        <w:rPr>
          <w:rFonts w:ascii="Times New Roman" w:eastAsia="Times New Roman" w:hAnsi="Times New Roman" w:cs="Times New Roman"/>
          <w:b/>
          <w:lang w:val="lt-LT" w:eastAsia="hu-HU"/>
        </w:rPr>
      </w:pPr>
    </w:p>
    <w:p w14:paraId="74F06902" w14:textId="77777777" w:rsidR="00267241" w:rsidRPr="003C76F8" w:rsidRDefault="00267241" w:rsidP="00267241">
      <w:pPr>
        <w:numPr>
          <w:ilvl w:val="12"/>
          <w:numId w:val="0"/>
        </w:numPr>
        <w:spacing w:after="0" w:line="240" w:lineRule="auto"/>
        <w:ind w:left="567" w:hanging="567"/>
        <w:outlineLvl w:val="0"/>
        <w:rPr>
          <w:rFonts w:ascii="Times New Roman" w:eastAsia="Times New Roman" w:hAnsi="Times New Roman" w:cs="Times New Roman"/>
          <w:b/>
          <w:caps/>
          <w:lang w:val="lt-LT" w:eastAsia="hu-HU"/>
        </w:rPr>
      </w:pPr>
      <w:r w:rsidRPr="003C76F8">
        <w:rPr>
          <w:rFonts w:ascii="Times New Roman" w:eastAsia="Times New Roman" w:hAnsi="Times New Roman" w:cs="Times New Roman"/>
          <w:b/>
          <w:lang w:val="lt-LT" w:eastAsia="hu-HU"/>
        </w:rPr>
        <w:t>1.</w:t>
      </w:r>
      <w:r w:rsidRPr="003C76F8">
        <w:rPr>
          <w:rFonts w:ascii="Times New Roman" w:eastAsia="Times New Roman" w:hAnsi="Times New Roman" w:cs="Times New Roman"/>
          <w:b/>
          <w:lang w:val="lt-LT" w:eastAsia="hu-HU"/>
        </w:rPr>
        <w:tab/>
        <w:t>Kas yra</w:t>
      </w:r>
      <w:r w:rsidRPr="003C76F8" w:rsidDel="00B26258">
        <w:rPr>
          <w:rFonts w:ascii="Times New Roman" w:eastAsia="Times New Roman" w:hAnsi="Times New Roman" w:cs="Times New Roman"/>
          <w:b/>
          <w:lang w:val="lt-LT" w:eastAsia="hu-HU"/>
        </w:rPr>
        <w:t xml:space="preserve"> </w:t>
      </w:r>
      <w:r w:rsidRPr="003C76F8">
        <w:rPr>
          <w:rFonts w:ascii="Times New Roman" w:eastAsia="Times New Roman" w:hAnsi="Times New Roman" w:cs="Times New Roman"/>
          <w:b/>
          <w:caps/>
          <w:lang w:val="lt-LT" w:eastAsia="hu-HU"/>
        </w:rPr>
        <w:t>G</w:t>
      </w:r>
      <w:r w:rsidRPr="003C76F8">
        <w:rPr>
          <w:rFonts w:ascii="Times New Roman" w:eastAsia="Times New Roman" w:hAnsi="Times New Roman" w:cs="Times New Roman"/>
          <w:b/>
          <w:lang w:val="lt-LT" w:eastAsia="hu-HU"/>
        </w:rPr>
        <w:t>randaxin</w:t>
      </w:r>
      <w:r w:rsidRPr="003C76F8">
        <w:rPr>
          <w:rFonts w:ascii="Times New Roman" w:eastAsia="Times New Roman" w:hAnsi="Times New Roman" w:cs="Times New Roman"/>
          <w:b/>
          <w:caps/>
          <w:lang w:val="lt-LT" w:eastAsia="hu-HU"/>
        </w:rPr>
        <w:t xml:space="preserve"> </w:t>
      </w:r>
      <w:r w:rsidRPr="003C76F8">
        <w:rPr>
          <w:rFonts w:ascii="Times New Roman" w:eastAsia="Times New Roman" w:hAnsi="Times New Roman" w:cs="Times New Roman"/>
          <w:b/>
          <w:lang w:val="lt-LT" w:eastAsia="hu-HU"/>
        </w:rPr>
        <w:t>ir kam jis vartojamas</w:t>
      </w:r>
    </w:p>
    <w:p w14:paraId="45F95DC6"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0A8F4C1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Grandaxin yra dienos metu vartojamas nerimą slopinantis vaistas. Jis priklauso vaistų, vadinamų benzodiazepinais, grupei. Vaistas vartojamas trumpai gydyti nerimo sutrikimą.</w:t>
      </w:r>
    </w:p>
    <w:p w14:paraId="366631E5" w14:textId="77777777" w:rsidR="00267241" w:rsidRPr="003C76F8" w:rsidRDefault="00267241" w:rsidP="00267241">
      <w:pPr>
        <w:spacing w:after="0" w:line="240" w:lineRule="auto"/>
        <w:ind w:left="709" w:hanging="709"/>
        <w:rPr>
          <w:rFonts w:ascii="Times New Roman" w:eastAsia="Times New Roman" w:hAnsi="Times New Roman" w:cs="Times New Roman"/>
          <w:u w:val="single"/>
          <w:lang w:val="lt-LT" w:eastAsia="hu-HU"/>
        </w:rPr>
      </w:pPr>
    </w:p>
    <w:p w14:paraId="0994F27D"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32276626" w14:textId="77777777" w:rsidR="00267241" w:rsidRPr="003C76F8" w:rsidRDefault="00267241" w:rsidP="00267241">
      <w:pPr>
        <w:numPr>
          <w:ilvl w:val="12"/>
          <w:numId w:val="0"/>
        </w:numPr>
        <w:spacing w:after="0" w:line="240" w:lineRule="auto"/>
        <w:ind w:left="567" w:hanging="567"/>
        <w:outlineLvl w:val="0"/>
        <w:rPr>
          <w:rFonts w:ascii="Times New Roman" w:eastAsia="Times New Roman" w:hAnsi="Times New Roman" w:cs="Times New Roman"/>
          <w:b/>
          <w:caps/>
          <w:lang w:val="lt-LT" w:eastAsia="hu-HU"/>
        </w:rPr>
      </w:pPr>
      <w:r w:rsidRPr="003C76F8">
        <w:rPr>
          <w:rFonts w:ascii="Times New Roman" w:eastAsia="Times New Roman" w:hAnsi="Times New Roman" w:cs="Times New Roman"/>
          <w:b/>
          <w:lang w:val="lt-LT" w:eastAsia="hu-HU"/>
        </w:rPr>
        <w:t>2.</w:t>
      </w:r>
      <w:r w:rsidRPr="003C76F8">
        <w:rPr>
          <w:rFonts w:ascii="Times New Roman" w:eastAsia="Times New Roman" w:hAnsi="Times New Roman" w:cs="Times New Roman"/>
          <w:b/>
          <w:lang w:val="lt-LT" w:eastAsia="hu-HU"/>
        </w:rPr>
        <w:tab/>
        <w:t xml:space="preserve">Kas žinotina prieš vartojant </w:t>
      </w:r>
      <w:r w:rsidRPr="003C76F8">
        <w:rPr>
          <w:rFonts w:ascii="Times New Roman" w:eastAsia="Times New Roman" w:hAnsi="Times New Roman" w:cs="Times New Roman"/>
          <w:b/>
          <w:caps/>
          <w:lang w:val="lt-LT" w:eastAsia="hu-HU"/>
        </w:rPr>
        <w:t>G</w:t>
      </w:r>
      <w:r w:rsidRPr="003C76F8">
        <w:rPr>
          <w:rFonts w:ascii="Times New Roman" w:eastAsia="Times New Roman" w:hAnsi="Times New Roman" w:cs="Times New Roman"/>
          <w:b/>
          <w:lang w:val="lt-LT" w:eastAsia="hu-HU"/>
        </w:rPr>
        <w:t>randaxin</w:t>
      </w:r>
    </w:p>
    <w:p w14:paraId="2C86973F" w14:textId="77777777" w:rsidR="00267241" w:rsidRPr="003C76F8" w:rsidRDefault="00267241" w:rsidP="00267241">
      <w:pPr>
        <w:numPr>
          <w:ilvl w:val="12"/>
          <w:numId w:val="0"/>
        </w:numPr>
        <w:spacing w:after="0" w:line="240" w:lineRule="auto"/>
        <w:ind w:left="567" w:hanging="567"/>
        <w:outlineLvl w:val="0"/>
        <w:rPr>
          <w:rFonts w:ascii="Times New Roman" w:eastAsia="Times New Roman" w:hAnsi="Times New Roman" w:cs="Times New Roman"/>
          <w:lang w:val="lt-LT" w:eastAsia="hu-HU"/>
        </w:rPr>
      </w:pPr>
    </w:p>
    <w:p w14:paraId="426524C0"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Grandaxin vartoti negalima:</w:t>
      </w:r>
    </w:p>
    <w:p w14:paraId="3D3FC3ED" w14:textId="77777777" w:rsidR="00267241" w:rsidRPr="003C76F8" w:rsidRDefault="00267241" w:rsidP="00267241">
      <w:pPr>
        <w:numPr>
          <w:ilvl w:val="0"/>
          <w:numId w:val="4"/>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yra alergija (padidėjęs jautrumas) tofizopamui, bet kuriai pagalbinei šio vaisto medžiagai (jos išvardytos 6 skyriuje) arba bet kuriam kitam benzodiazepinui;</w:t>
      </w:r>
    </w:p>
    <w:p w14:paraId="524C1D55" w14:textId="77777777" w:rsidR="00267241" w:rsidRPr="003C76F8" w:rsidRDefault="00267241" w:rsidP="00267241">
      <w:pPr>
        <w:numPr>
          <w:ilvl w:val="0"/>
          <w:numId w:val="4"/>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Jūsų kvėpavimo veikla labai sutrikusi (sergate kvėpavimo funkcijos nepakankamumu);</w:t>
      </w:r>
    </w:p>
    <w:p w14:paraId="4D0E3599" w14:textId="77777777" w:rsidR="00267241" w:rsidRPr="003C76F8" w:rsidRDefault="00267241" w:rsidP="00267241">
      <w:pPr>
        <w:numPr>
          <w:ilvl w:val="0"/>
          <w:numId w:val="4"/>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anksčiau sirgote miego apnėjos sindromu;</w:t>
      </w:r>
    </w:p>
    <w:p w14:paraId="352B01C1" w14:textId="77777777" w:rsidR="00267241" w:rsidRDefault="00267241" w:rsidP="00267241">
      <w:pPr>
        <w:numPr>
          <w:ilvl w:val="0"/>
          <w:numId w:val="4"/>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sergate sunkiąja miastenija;</w:t>
      </w:r>
    </w:p>
    <w:p w14:paraId="4DEF146A" w14:textId="77777777" w:rsidR="00267241" w:rsidRDefault="00267241" w:rsidP="00267241">
      <w:pPr>
        <w:numPr>
          <w:ilvl w:val="0"/>
          <w:numId w:val="4"/>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Jūsų kepenų veikla labai sutrikusi (sergate sunkiu kepenų funkcijos nepakankamumu);</w:t>
      </w:r>
    </w:p>
    <w:p w14:paraId="67EF1566" w14:textId="77777777" w:rsidR="00267241" w:rsidRPr="002F6515" w:rsidRDefault="00267241" w:rsidP="00267241">
      <w:pPr>
        <w:numPr>
          <w:ilvl w:val="0"/>
          <w:numId w:val="4"/>
        </w:num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 xml:space="preserve">jeigu </w:t>
      </w:r>
      <w:r w:rsidRPr="002F6515">
        <w:rPr>
          <w:rFonts w:ascii="Times New Roman" w:eastAsia="Times New Roman" w:hAnsi="Times New Roman" w:cs="Times New Roman"/>
          <w:lang w:val="lt-LT" w:eastAsia="hu-HU"/>
        </w:rPr>
        <w:t>varto</w:t>
      </w:r>
      <w:r>
        <w:rPr>
          <w:rFonts w:ascii="Times New Roman" w:eastAsia="Times New Roman" w:hAnsi="Times New Roman" w:cs="Times New Roman"/>
          <w:lang w:val="lt-LT" w:eastAsia="hu-HU"/>
        </w:rPr>
        <w:t xml:space="preserve">jate </w:t>
      </w:r>
      <w:r w:rsidRPr="002F6515">
        <w:rPr>
          <w:rFonts w:ascii="Times New Roman" w:eastAsia="Times New Roman" w:hAnsi="Times New Roman" w:cs="Times New Roman"/>
          <w:lang w:val="lt-LT" w:eastAsia="hu-HU"/>
        </w:rPr>
        <w:t>kartu su takrolimuzu, sirolimuzu ir ciklosporinu.</w:t>
      </w:r>
    </w:p>
    <w:p w14:paraId="5A14E3A9"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p>
    <w:p w14:paraId="6E6EC307"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2D21FA">
        <w:rPr>
          <w:rFonts w:ascii="Times New Roman" w:eastAsia="Times New Roman" w:hAnsi="Times New Roman" w:cs="Times New Roman"/>
          <w:b/>
          <w:lang w:val="lt-LT" w:eastAsia="hu-HU"/>
        </w:rPr>
        <w:t>Įspėjimai ir atsargumo priemonės</w:t>
      </w:r>
    </w:p>
    <w:p w14:paraId="2A3CCE51"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Pasitarkite su gydytoju arba vaistininku, prieš pradėdami vartoti Grandaxin:</w:t>
      </w:r>
    </w:p>
    <w:p w14:paraId="79C3CD1E"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jeigu sergate lėtiniu kvėpavimo veiklos nepakankamumu arba Jums anksčiau pasireiškė ūminių kvėpavimo sutrikimo požymių (pastebimai pasunkėjo kvėpavimas);</w:t>
      </w:r>
    </w:p>
    <w:p w14:paraId="67A0F3FA"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jei sergate inkstų ir (arba) kepenų liga, nes Grandaxin tablečių veikliosios medžiagos išskyrimas šiuo atveju gali sulėtėti ir vaistas veiks stipriau;</w:t>
      </w:r>
    </w:p>
    <w:p w14:paraId="24BCB63B" w14:textId="77777777" w:rsidR="00267241" w:rsidRPr="003C76F8" w:rsidRDefault="00267241" w:rsidP="00267241">
      <w:pPr>
        <w:tabs>
          <w:tab w:val="left" w:pos="567"/>
        </w:tabs>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jeigu sergate kitomis nervų arba psichikos ligomis (depresija, depresija su nerimu, psichozinėmis būklėmis, asmenybės sutrikimais, fobija), nes Grandaxin vartojimas taip pat gali turėti įtakos šių ligų simptomams;</w:t>
      </w:r>
    </w:p>
    <w:p w14:paraId="76A7CB4C"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 xml:space="preserve">jeigu sergate epilepsija, nes gydymas šiuo </w:t>
      </w:r>
      <w:r>
        <w:rPr>
          <w:rFonts w:ascii="Times New Roman" w:eastAsia="Times New Roman" w:hAnsi="Times New Roman" w:cs="Times New Roman"/>
          <w:lang w:val="lt-LT" w:eastAsia="hu-HU"/>
        </w:rPr>
        <w:t>vaist</w:t>
      </w:r>
      <w:r w:rsidRPr="003C76F8">
        <w:rPr>
          <w:rFonts w:ascii="Times New Roman" w:eastAsia="Times New Roman" w:hAnsi="Times New Roman" w:cs="Times New Roman"/>
          <w:lang w:val="lt-LT" w:eastAsia="hu-HU"/>
        </w:rPr>
        <w:t>u gali sukelti traukulius;</w:t>
      </w:r>
    </w:p>
    <w:p w14:paraId="1E2F28F5" w14:textId="77777777" w:rsidR="00267241" w:rsidRPr="002F6515" w:rsidRDefault="00267241" w:rsidP="00267241">
      <w:pPr>
        <w:tabs>
          <w:tab w:val="left" w:pos="567"/>
        </w:tabs>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w:t>
      </w:r>
      <w:r w:rsidRPr="002F6515">
        <w:rPr>
          <w:rFonts w:ascii="Times New Roman" w:eastAsia="Times New Roman" w:hAnsi="Times New Roman" w:cs="Times New Roman"/>
          <w:lang w:val="lt-LT" w:eastAsia="hu-HU"/>
        </w:rPr>
        <w:tab/>
        <w:t>jeigu sergate uždarojo kampo glaukoma. Šiuo atveju Grandaxin vartoti nerekomenduojama.</w:t>
      </w:r>
    </w:p>
    <w:p w14:paraId="12430CB5" w14:textId="77777777" w:rsidR="00267241" w:rsidRPr="003C76F8" w:rsidRDefault="00267241" w:rsidP="00267241">
      <w:pPr>
        <w:spacing w:after="0" w:line="240" w:lineRule="auto"/>
        <w:rPr>
          <w:rFonts w:ascii="Times New Roman" w:eastAsia="Times New Roman" w:hAnsi="Times New Roman" w:cs="Times New Roman"/>
          <w:i/>
          <w:lang w:val="lt-LT" w:eastAsia="hu-HU"/>
        </w:rPr>
      </w:pPr>
    </w:p>
    <w:p w14:paraId="314B3D18"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Kelias savaites vartojant kartotines benzodiazepinų dozes gali susilpnėti jų poveikis.</w:t>
      </w:r>
    </w:p>
    <w:p w14:paraId="2E73842E" w14:textId="77777777" w:rsidR="00267241" w:rsidRPr="003C76F8" w:rsidRDefault="00267241" w:rsidP="00267241">
      <w:pPr>
        <w:spacing w:after="0" w:line="240" w:lineRule="auto"/>
        <w:rPr>
          <w:rFonts w:ascii="Times New Roman" w:eastAsia="Times New Roman" w:hAnsi="Times New Roman" w:cs="Times New Roman"/>
          <w:i/>
          <w:lang w:val="lt-LT" w:eastAsia="hu-HU"/>
        </w:rPr>
      </w:pPr>
    </w:p>
    <w:p w14:paraId="20A2B6F9"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Kiti vaistai ir Grandaxin</w:t>
      </w:r>
    </w:p>
    <w:p w14:paraId="1D523544" w14:textId="77777777" w:rsidR="00267241" w:rsidRPr="003C76F8" w:rsidRDefault="00267241" w:rsidP="00267241">
      <w:pPr>
        <w:numPr>
          <w:ilvl w:val="12"/>
          <w:numId w:val="0"/>
        </w:num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vartojate ar neseniai vartojote kitų vaistų arba dėl to nesate tikri, apie tai pasakykite gydytojui arba vaistininkui.</w:t>
      </w:r>
    </w:p>
    <w:p w14:paraId="75D23E21" w14:textId="77777777" w:rsidR="00267241" w:rsidRPr="003C76F8" w:rsidRDefault="00267241" w:rsidP="00267241">
      <w:pPr>
        <w:spacing w:after="0" w:line="240" w:lineRule="auto"/>
        <w:rPr>
          <w:rFonts w:ascii="Times New Roman" w:eastAsia="Times New Roman" w:hAnsi="Times New Roman" w:cs="Times New Roman"/>
          <w:lang w:val="lt-LT" w:eastAsia="hu-HU"/>
        </w:rPr>
      </w:pPr>
      <w:r>
        <w:rPr>
          <w:rFonts w:ascii="Times New Roman" w:eastAsia="Times New Roman" w:hAnsi="Times New Roman" w:cs="Times New Roman"/>
          <w:lang w:val="lt-LT" w:eastAsia="hu-HU"/>
        </w:rPr>
        <w:t>Atkreipkite</w:t>
      </w:r>
      <w:r w:rsidRPr="003C76F8">
        <w:rPr>
          <w:rFonts w:ascii="Times New Roman" w:eastAsia="Times New Roman" w:hAnsi="Times New Roman" w:cs="Times New Roman"/>
          <w:lang w:val="lt-LT" w:eastAsia="hu-HU"/>
        </w:rPr>
        <w:t xml:space="preserve"> dėmesį, kad šie teiginiai taip pat tinka ir vaistams, kuriuos jau vartojote arba vartosite ateityje.</w:t>
      </w:r>
    </w:p>
    <w:p w14:paraId="1DA65C52" w14:textId="77777777" w:rsidR="00267241" w:rsidRPr="003C76F8" w:rsidRDefault="00267241" w:rsidP="00267241">
      <w:pPr>
        <w:spacing w:after="0" w:line="240" w:lineRule="auto"/>
        <w:rPr>
          <w:rFonts w:ascii="Times New Roman" w:eastAsia="Times New Roman" w:hAnsi="Times New Roman" w:cs="Times New Roman"/>
          <w:b/>
          <w:lang w:val="lt-LT" w:eastAsia="hu-HU"/>
        </w:rPr>
      </w:pPr>
    </w:p>
    <w:p w14:paraId="123071A9"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b/>
          <w:i/>
          <w:lang w:val="lt-LT" w:eastAsia="hu-HU"/>
        </w:rPr>
        <w:t xml:space="preserve">Venkite vaistą vartoti kartu su šiais </w:t>
      </w:r>
      <w:r>
        <w:rPr>
          <w:rFonts w:ascii="Times New Roman" w:eastAsia="Times New Roman" w:hAnsi="Times New Roman" w:cs="Times New Roman"/>
          <w:b/>
          <w:i/>
          <w:lang w:val="lt-LT" w:eastAsia="hu-HU"/>
        </w:rPr>
        <w:t>vaistais</w:t>
      </w:r>
      <w:r w:rsidRPr="003C76F8">
        <w:rPr>
          <w:rFonts w:ascii="Times New Roman" w:eastAsia="Times New Roman" w:hAnsi="Times New Roman" w:cs="Times New Roman"/>
          <w:i/>
          <w:lang w:val="lt-LT" w:eastAsia="hu-HU"/>
        </w:rPr>
        <w:t>:</w:t>
      </w:r>
      <w:r w:rsidRPr="003C76F8">
        <w:rPr>
          <w:rFonts w:ascii="Times New Roman" w:eastAsia="Times New Roman" w:hAnsi="Times New Roman" w:cs="Times New Roman"/>
          <w:lang w:val="lt-LT" w:eastAsia="hu-HU"/>
        </w:rPr>
        <w:t xml:space="preserve"> CNS (centrinę nervų sistemą) slopinančiais vaistais (pvz., analgetikais, bendraisiais anestetikais, antidepresantais, H</w:t>
      </w:r>
      <w:r w:rsidRPr="003C76F8">
        <w:rPr>
          <w:rFonts w:ascii="Times New Roman" w:eastAsia="Times New Roman" w:hAnsi="Times New Roman" w:cs="Times New Roman"/>
          <w:vertAlign w:val="subscript"/>
          <w:lang w:val="lt-LT" w:eastAsia="hu-HU"/>
        </w:rPr>
        <w:t>1</w:t>
      </w:r>
      <w:r w:rsidRPr="003C76F8">
        <w:rPr>
          <w:rFonts w:ascii="Times New Roman" w:eastAsia="Times New Roman" w:hAnsi="Times New Roman" w:cs="Times New Roman"/>
          <w:lang w:val="lt-LT" w:eastAsia="hu-HU"/>
        </w:rPr>
        <w:t>-histaminoblokatoriais, raminamaisiais ir migdomaisiais vaistais, antipsichoziniais vaistais), kepenų fermentus sužadinančiais vaistais (alkoholiu, nikotinu, barbitūratais, antiepilepsiniais vaistais), kai kuriais vaistais nuo grybelio (ketokonazolu, itrakonazolu), kai kuriais vaistais nuo padidėjusio kraujospūdžio (klonidinu, kalcio kanalų blokatoriais), digoksinu (vaistu, kuriuo gydomi širdies veiklos sutrikimai), varfarinu (krešėjimą slopinančiu vaistu), disulfiramu (vaistu, kuriuo gydoma nuo alkoholizmo), skrandžio sulčių išsiskyrimą mažinančiais vaistais, geriamaisiais kontraceptikais,takrolimuzu, sirolimuzu ir ciklosporinu (imuninės sistemos veiklą slopinančiais vaistais).</w:t>
      </w:r>
    </w:p>
    <w:p w14:paraId="678518E3" w14:textId="77777777" w:rsidR="00267241" w:rsidRDefault="00267241" w:rsidP="00267241">
      <w:pPr>
        <w:spacing w:after="0" w:line="240" w:lineRule="auto"/>
        <w:rPr>
          <w:rFonts w:ascii="Times New Roman" w:eastAsia="Times New Roman" w:hAnsi="Times New Roman" w:cs="Times New Roman"/>
          <w:lang w:val="lt-LT" w:eastAsia="hu-HU"/>
        </w:rPr>
      </w:pPr>
    </w:p>
    <w:p w14:paraId="7818BB04" w14:textId="77777777" w:rsidR="00267241" w:rsidRPr="00B972A7" w:rsidRDefault="00267241" w:rsidP="00267241">
      <w:pPr>
        <w:tabs>
          <w:tab w:val="left" w:pos="567"/>
        </w:tabs>
        <w:rPr>
          <w:rFonts w:ascii="Times New Roman" w:hAnsi="Times New Roman" w:cs="Times New Roman"/>
          <w:iCs/>
          <w:lang w:val="x-none"/>
        </w:rPr>
      </w:pPr>
      <w:proofErr w:type="spellStart"/>
      <w:r w:rsidRPr="00B972A7">
        <w:rPr>
          <w:rFonts w:ascii="Times New Roman" w:hAnsi="Times New Roman" w:cs="Times New Roman"/>
        </w:rPr>
        <w:t>Kartu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vartojant</w:t>
      </w:r>
      <w:proofErr w:type="spellEnd"/>
      <w:r w:rsidRPr="00B972A7">
        <w:rPr>
          <w:rFonts w:ascii="Times New Roman" w:hAnsi="Times New Roman" w:cs="Times New Roman"/>
        </w:rPr>
        <w:t xml:space="preserve"> </w:t>
      </w:r>
      <w:r w:rsidRPr="003C76F8">
        <w:rPr>
          <w:rFonts w:ascii="Times New Roman" w:eastAsia="Times New Roman" w:hAnsi="Times New Roman" w:cs="Times New Roman"/>
          <w:lang w:val="lt-LT" w:eastAsia="hu-HU"/>
        </w:rPr>
        <w:t xml:space="preserve">Grandaxin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opioidų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stiprių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vaistų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nuo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skausmo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vaistų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pakeičiamajam</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gydymui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kai </w:t>
      </w:r>
      <w:proofErr w:type="spellStart"/>
      <w:r w:rsidRPr="00B972A7">
        <w:rPr>
          <w:rFonts w:ascii="Times New Roman" w:hAnsi="Times New Roman" w:cs="Times New Roman"/>
        </w:rPr>
        <w:t>kurių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vaistų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nuo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kosulio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gali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padidėti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apsnūdimo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kvėpavimo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pasunkėjimo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kvėpavimo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slopinimo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komos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rizika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gali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kilti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pavojus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gyvybei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iCs/>
          <w:lang w:val="x-none"/>
        </w:rPr>
        <w:t>Dėl</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lang w:val="x-none"/>
        </w:rPr>
        <w:t>minėtos</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lang w:val="x-none"/>
        </w:rPr>
        <w:t>rizikos</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rPr>
        <w:t>toks</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kombinuotasis</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gydymas</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gali</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būti</w:t>
      </w:r>
      <w:proofErr w:type="spellEnd"/>
      <w:r w:rsidRPr="00B972A7">
        <w:rPr>
          <w:rFonts w:ascii="Times New Roman" w:hAnsi="Times New Roman" w:cs="Times New Roman"/>
          <w:iCs/>
        </w:rPr>
        <w:t xml:space="preserve"> </w:t>
      </w:r>
      <w:proofErr w:type="spellStart"/>
      <w:r w:rsidRPr="00B972A7">
        <w:rPr>
          <w:rFonts w:ascii="Times New Roman" w:hAnsi="Times New Roman" w:cs="Times New Roman"/>
          <w:iCs/>
        </w:rPr>
        <w:t>svarstomas</w:t>
      </w:r>
      <w:proofErr w:type="spellEnd"/>
      <w:r w:rsidRPr="00B972A7">
        <w:rPr>
          <w:rFonts w:ascii="Times New Roman" w:hAnsi="Times New Roman" w:cs="Times New Roman"/>
          <w:iCs/>
        </w:rPr>
        <w:t xml:space="preserve"> tik </w:t>
      </w:r>
      <w:proofErr w:type="spellStart"/>
      <w:r w:rsidRPr="00B972A7">
        <w:rPr>
          <w:rFonts w:ascii="Times New Roman" w:hAnsi="Times New Roman" w:cs="Times New Roman"/>
          <w:iCs/>
        </w:rPr>
        <w:t>tada</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rPr>
        <w:t>jei</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lang w:val="x-none"/>
        </w:rPr>
        <w:t>kitokios</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lang w:val="x-none"/>
        </w:rPr>
        <w:t>gydymo</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lang w:val="x-none"/>
        </w:rPr>
        <w:t>galimybės</w:t>
      </w:r>
      <w:proofErr w:type="spellEnd"/>
      <w:r w:rsidRPr="00B972A7">
        <w:rPr>
          <w:rFonts w:ascii="Times New Roman" w:hAnsi="Times New Roman" w:cs="Times New Roman"/>
          <w:iCs/>
          <w:lang w:val="x-none"/>
        </w:rPr>
        <w:t xml:space="preserve"> </w:t>
      </w:r>
      <w:proofErr w:type="spellStart"/>
      <w:r w:rsidRPr="00B972A7">
        <w:rPr>
          <w:rFonts w:ascii="Times New Roman" w:hAnsi="Times New Roman" w:cs="Times New Roman"/>
          <w:iCs/>
        </w:rPr>
        <w:t>neįmanomos</w:t>
      </w:r>
      <w:proofErr w:type="spellEnd"/>
      <w:r w:rsidRPr="00B972A7">
        <w:rPr>
          <w:rFonts w:ascii="Times New Roman" w:hAnsi="Times New Roman" w:cs="Times New Roman"/>
          <w:iCs/>
          <w:lang w:val="x-none"/>
        </w:rPr>
        <w:t>.</w:t>
      </w:r>
    </w:p>
    <w:p w14:paraId="67CB80A3" w14:textId="77777777" w:rsidR="00267241" w:rsidRPr="00B972A7" w:rsidRDefault="00267241" w:rsidP="00267241">
      <w:pPr>
        <w:tabs>
          <w:tab w:val="left" w:pos="567"/>
        </w:tabs>
        <w:rPr>
          <w:rFonts w:ascii="Times New Roman" w:hAnsi="Times New Roman" w:cs="Times New Roman"/>
        </w:rPr>
      </w:pPr>
      <w:r w:rsidRPr="00B972A7">
        <w:rPr>
          <w:rFonts w:ascii="Times New Roman" w:hAnsi="Times New Roman" w:cs="Times New Roman"/>
        </w:rPr>
        <w:t xml:space="preserve">Vis </w:t>
      </w:r>
      <w:proofErr w:type="spellStart"/>
      <w:r w:rsidRPr="00B972A7">
        <w:rPr>
          <w:rFonts w:ascii="Times New Roman" w:hAnsi="Times New Roman" w:cs="Times New Roman"/>
        </w:rPr>
        <w:t>dėlto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jei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gydytojas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Jums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skyrė</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kartu</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vartoti</w:t>
      </w:r>
      <w:proofErr w:type="spellEnd"/>
      <w:r w:rsidRPr="00B972A7">
        <w:rPr>
          <w:rFonts w:ascii="Times New Roman" w:hAnsi="Times New Roman" w:cs="Times New Roman"/>
        </w:rPr>
        <w:t xml:space="preserve"> </w:t>
      </w:r>
      <w:r w:rsidRPr="003C76F8">
        <w:rPr>
          <w:rFonts w:ascii="Times New Roman" w:eastAsia="Times New Roman" w:hAnsi="Times New Roman" w:cs="Times New Roman"/>
          <w:lang w:val="lt-LT" w:eastAsia="hu-HU"/>
        </w:rPr>
        <w:t xml:space="preserve">Grandaxin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opioidų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jis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nurodys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kombinuoto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vaistų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dozių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vartojimo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trukmės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ribas</w:t>
      </w:r>
      <w:proofErr w:type="spellEnd"/>
      <w:r w:rsidRPr="00B972A7">
        <w:rPr>
          <w:rFonts w:ascii="Times New Roman" w:hAnsi="Times New Roman" w:cs="Times New Roman"/>
        </w:rPr>
        <w:t>.</w:t>
      </w:r>
    </w:p>
    <w:p w14:paraId="0512D48B" w14:textId="77777777" w:rsidR="00267241" w:rsidRPr="00356470" w:rsidRDefault="00267241" w:rsidP="00267241">
      <w:pPr>
        <w:spacing w:after="0" w:line="240" w:lineRule="auto"/>
        <w:rPr>
          <w:rFonts w:ascii="Times New Roman" w:eastAsia="Times New Roman" w:hAnsi="Times New Roman" w:cs="Times New Roman"/>
          <w:lang w:val="lt-LT" w:eastAsia="hu-HU"/>
        </w:rPr>
      </w:pPr>
      <w:proofErr w:type="spellStart"/>
      <w:r w:rsidRPr="00B972A7">
        <w:rPr>
          <w:rFonts w:ascii="Times New Roman" w:hAnsi="Times New Roman" w:cs="Times New Roman"/>
        </w:rPr>
        <w:t>Pasakykite</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gydytojui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apie</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visus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vartojamus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opioidinius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vaistus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tiksliai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vykdykite</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gydytojo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rekomendacijas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dėl</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dozavimo</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Gali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būti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naudinga</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informuoti</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draugus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artimuosius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kad</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jie</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žinotų</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apie</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paminėtus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požymius</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ir</w:t>
      </w:r>
      <w:proofErr w:type="spellEnd"/>
      <w:r w:rsidRPr="00B972A7">
        <w:rPr>
          <w:rFonts w:ascii="Times New Roman" w:hAnsi="Times New Roman" w:cs="Times New Roman"/>
        </w:rPr>
        <w:t xml:space="preserve"> </w:t>
      </w:r>
      <w:proofErr w:type="spellStart"/>
      <w:r w:rsidRPr="00B972A7">
        <w:rPr>
          <w:rFonts w:ascii="Times New Roman" w:hAnsi="Times New Roman" w:cs="Times New Roman"/>
        </w:rPr>
        <w:t>simptomus</w:t>
      </w:r>
      <w:proofErr w:type="spellEnd"/>
      <w:r w:rsidRPr="00B972A7">
        <w:rPr>
          <w:rFonts w:ascii="Times New Roman" w:hAnsi="Times New Roman" w:cs="Times New Roman"/>
        </w:rPr>
        <w:t>.</w:t>
      </w:r>
    </w:p>
    <w:p w14:paraId="3E709E7B" w14:textId="77777777" w:rsidR="00267241" w:rsidRDefault="00267241" w:rsidP="00267241">
      <w:pPr>
        <w:spacing w:after="0" w:line="240" w:lineRule="auto"/>
        <w:rPr>
          <w:rFonts w:ascii="Times New Roman" w:eastAsia="Times New Roman" w:hAnsi="Times New Roman" w:cs="Times New Roman"/>
          <w:lang w:val="lt-LT" w:eastAsia="hu-HU"/>
        </w:rPr>
      </w:pPr>
    </w:p>
    <w:p w14:paraId="017CA131"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F37297">
        <w:rPr>
          <w:rFonts w:ascii="Times New Roman" w:eastAsia="Times New Roman" w:hAnsi="Times New Roman" w:cs="Times New Roman"/>
          <w:lang w:val="lt-LT" w:eastAsia="hu-HU"/>
        </w:rPr>
        <w:t>Jei pasireik</w:t>
      </w:r>
      <w:r>
        <w:rPr>
          <w:rFonts w:ascii="Times New Roman" w:eastAsia="Times New Roman" w:hAnsi="Times New Roman" w:cs="Times New Roman"/>
          <w:lang w:val="lt-LT" w:eastAsia="hu-HU"/>
        </w:rPr>
        <w:t>š</w:t>
      </w:r>
      <w:r w:rsidRPr="00F37297">
        <w:rPr>
          <w:rFonts w:ascii="Times New Roman" w:eastAsia="Times New Roman" w:hAnsi="Times New Roman" w:cs="Times New Roman"/>
          <w:lang w:val="lt-LT" w:eastAsia="hu-HU"/>
        </w:rPr>
        <w:t xml:space="preserve"> </w:t>
      </w:r>
      <w:r>
        <w:rPr>
          <w:rFonts w:ascii="Times New Roman" w:eastAsia="Times New Roman" w:hAnsi="Times New Roman" w:cs="Times New Roman"/>
          <w:lang w:val="lt-LT" w:eastAsia="hu-HU"/>
        </w:rPr>
        <w:t xml:space="preserve">tokių </w:t>
      </w:r>
      <w:r w:rsidRPr="00F37297">
        <w:rPr>
          <w:rFonts w:ascii="Times New Roman" w:eastAsia="Times New Roman" w:hAnsi="Times New Roman" w:cs="Times New Roman"/>
          <w:lang w:val="lt-LT" w:eastAsia="hu-HU"/>
        </w:rPr>
        <w:t>si</w:t>
      </w:r>
      <w:r>
        <w:rPr>
          <w:rFonts w:ascii="Times New Roman" w:eastAsia="Times New Roman" w:hAnsi="Times New Roman" w:cs="Times New Roman"/>
          <w:lang w:val="lt-LT" w:eastAsia="hu-HU"/>
        </w:rPr>
        <w:t>mptomų</w:t>
      </w:r>
      <w:r w:rsidRPr="00F37297">
        <w:rPr>
          <w:rFonts w:ascii="Times New Roman" w:eastAsia="Times New Roman" w:hAnsi="Times New Roman" w:cs="Times New Roman"/>
          <w:lang w:val="lt-LT" w:eastAsia="hu-HU"/>
        </w:rPr>
        <w:t>, kreip</w:t>
      </w:r>
      <w:r>
        <w:rPr>
          <w:rFonts w:ascii="Times New Roman" w:eastAsia="Times New Roman" w:hAnsi="Times New Roman" w:cs="Times New Roman"/>
          <w:lang w:val="lt-LT" w:eastAsia="hu-HU"/>
        </w:rPr>
        <w:t>kitės</w:t>
      </w:r>
      <w:r w:rsidRPr="00F37297">
        <w:rPr>
          <w:rFonts w:ascii="Times New Roman" w:eastAsia="Times New Roman" w:hAnsi="Times New Roman" w:cs="Times New Roman"/>
          <w:lang w:val="lt-LT" w:eastAsia="hu-HU"/>
        </w:rPr>
        <w:t xml:space="preserve"> į gydytoją</w:t>
      </w:r>
      <w:r>
        <w:rPr>
          <w:rFonts w:ascii="Times New Roman" w:eastAsia="Times New Roman" w:hAnsi="Times New Roman" w:cs="Times New Roman"/>
          <w:lang w:val="lt-LT" w:eastAsia="hu-HU"/>
        </w:rPr>
        <w:t>.</w:t>
      </w:r>
    </w:p>
    <w:p w14:paraId="25407360" w14:textId="77777777" w:rsidR="00267241" w:rsidRDefault="00267241" w:rsidP="00267241">
      <w:pPr>
        <w:spacing w:after="0" w:line="240" w:lineRule="auto"/>
        <w:ind w:left="567" w:hanging="567"/>
        <w:rPr>
          <w:rFonts w:ascii="Times New Roman" w:eastAsia="Times New Roman" w:hAnsi="Times New Roman" w:cs="Times New Roman"/>
          <w:b/>
          <w:lang w:val="lt-LT" w:eastAsia="hu-HU"/>
        </w:rPr>
      </w:pPr>
    </w:p>
    <w:p w14:paraId="3496E18D"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Grandaxin vartojimas su alkoholiu</w:t>
      </w:r>
    </w:p>
    <w:p w14:paraId="1B579BA1" w14:textId="77777777" w:rsidR="00267241" w:rsidRPr="003C76F8" w:rsidRDefault="00267241" w:rsidP="00267241">
      <w:pPr>
        <w:numPr>
          <w:ilvl w:val="12"/>
          <w:numId w:val="0"/>
        </w:num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Gydydamiesi šiuo vaistu, nevartokite jokių alkoholinių gėrimų. Grandaxin vartojant kartu su alkoholiu sustiprėja centrinės nervų sistemos slopinamasis poveikis.</w:t>
      </w:r>
    </w:p>
    <w:p w14:paraId="0AFA3091"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B25E7EE"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Nėštumas ir žindymo laikotarpis</w:t>
      </w:r>
    </w:p>
    <w:p w14:paraId="383F6EF7"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Jeigu esate nėščia, žindote kūdikį, manote, kad galbūt esate nėščia, arba planuojate pastoti, tai prieš varto</w:t>
      </w:r>
      <w:r w:rsidRPr="003C76F8">
        <w:rPr>
          <w:rFonts w:ascii="Times New Roman" w:eastAsia="Times New Roman" w:hAnsi="Times New Roman" w:cs="Times New Roman"/>
          <w:lang w:val="lt-LT" w:eastAsia="hu-HU"/>
        </w:rPr>
        <w:t xml:space="preserve">dama šį vaistą, pasitarkite su </w:t>
      </w:r>
      <w:r w:rsidRPr="002D21FA">
        <w:rPr>
          <w:rFonts w:ascii="Times New Roman" w:eastAsia="Times New Roman" w:hAnsi="Times New Roman" w:cs="Times New Roman"/>
          <w:lang w:val="lt-LT" w:eastAsia="hu-HU"/>
        </w:rPr>
        <w:t>gydytoju</w:t>
      </w:r>
      <w:r w:rsidRPr="0027512B">
        <w:rPr>
          <w:rFonts w:ascii="Times New Roman" w:eastAsia="Times New Roman" w:hAnsi="Times New Roman" w:cs="Times New Roman"/>
          <w:lang w:val="lt-LT" w:eastAsia="hu-HU"/>
        </w:rPr>
        <w:t xml:space="preserve"> </w:t>
      </w:r>
      <w:r w:rsidRPr="003C76F8">
        <w:rPr>
          <w:rFonts w:ascii="Times New Roman" w:eastAsia="Times New Roman" w:hAnsi="Times New Roman" w:cs="Times New Roman"/>
          <w:lang w:val="lt-LT" w:eastAsia="hu-HU"/>
        </w:rPr>
        <w:t>arba vaistininku</w:t>
      </w:r>
      <w:r w:rsidRPr="002F6515">
        <w:rPr>
          <w:rFonts w:ascii="Times New Roman" w:eastAsia="Times New Roman" w:hAnsi="Times New Roman" w:cs="Times New Roman"/>
          <w:lang w:val="lt-LT" w:eastAsia="hu-HU"/>
        </w:rPr>
        <w:t>.</w:t>
      </w:r>
    </w:p>
    <w:p w14:paraId="7490BF43" w14:textId="77777777" w:rsidR="00267241" w:rsidRPr="002F6515" w:rsidRDefault="00267241" w:rsidP="00267241">
      <w:pPr>
        <w:spacing w:after="0" w:line="240" w:lineRule="auto"/>
        <w:rPr>
          <w:rFonts w:ascii="Times New Roman" w:eastAsia="Times New Roman" w:hAnsi="Times New Roman" w:cs="Times New Roman"/>
          <w:lang w:val="lt-LT" w:eastAsia="hu-HU"/>
        </w:rPr>
      </w:pPr>
    </w:p>
    <w:p w14:paraId="70065CC1"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Nėštumas</w:t>
      </w:r>
    </w:p>
    <w:p w14:paraId="3F215C36" w14:textId="77777777" w:rsidR="00267241" w:rsidRPr="0027512B" w:rsidRDefault="00267241" w:rsidP="00267241">
      <w:pPr>
        <w:numPr>
          <w:ilvl w:val="12"/>
          <w:numId w:val="0"/>
        </w:num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 xml:space="preserve">Grandaxin pereina placentos barjerą. Nerekomenduojama vaisto </w:t>
      </w:r>
      <w:r w:rsidRPr="0027512B">
        <w:rPr>
          <w:rFonts w:ascii="Times New Roman" w:eastAsia="Times New Roman" w:hAnsi="Times New Roman" w:cs="Times New Roman"/>
          <w:lang w:val="lt-LT" w:eastAsia="hu-HU"/>
        </w:rPr>
        <w:t>vartoti pirmąjį nėštumo trimestrą, o norint nuspręsti, ar galima vartoti vėlesniu nėštumo laikotarpiu, reikėtų kruopščiai įvertinti rizikos ir naudos santykį.</w:t>
      </w:r>
    </w:p>
    <w:p w14:paraId="7DDB6672"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 vaistą vartoja vaisingo amžiaus moteris, pastojusi arba įtardama, kad laukiasi, ji turi kreiptis į gydytoją dėl vaisto nutraukimo.</w:t>
      </w:r>
    </w:p>
    <w:p w14:paraId="64F613A8"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 dėl būtinų medicininių priežasčių vaistas buvo skirtas vartoti didelėmis dozėmis vėlyvojoje nėštumo fazėje arba gimdymo metu, dėl vaisto savybių gali pasireikšti poveikis naujagimiui, pvz., sumažėjusi kūno temperatūra, sumažėjęs kraujospūdis ir vidutinio sunkumo kvėpavimo veiklos slopinimas.</w:t>
      </w:r>
    </w:p>
    <w:p w14:paraId="4F5CF1C4"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Be to, vėlyvosios nėštumo fazės metu nuolat benzodiazepinus vartojusių motinų kūdikiams gali išsivystyti fizinė priklausomybė ir po gimdymo gali kilti nutraukimo simptomų pavojus.</w:t>
      </w:r>
    </w:p>
    <w:p w14:paraId="3BB3CEF6"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7C177646"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i/>
          <w:lang w:val="lt-LT" w:eastAsia="hu-HU"/>
        </w:rPr>
        <w:t>Žindymo laikotarpis</w:t>
      </w:r>
    </w:p>
    <w:p w14:paraId="2B216380"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Vaistas išsiskiria su motinos pienu, todėl žindymo laikotarpiu jo vartoti nerekomenduojama.</w:t>
      </w:r>
    </w:p>
    <w:p w14:paraId="3AF2F9F2"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66B8797" w14:textId="77777777" w:rsidR="00267241" w:rsidRPr="003C76F8" w:rsidRDefault="00267241" w:rsidP="00267241">
      <w:pPr>
        <w:spacing w:after="0" w:line="240" w:lineRule="auto"/>
        <w:ind w:left="567" w:hanging="567"/>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Vairavimas ir mechanizmų valdymas</w:t>
      </w:r>
    </w:p>
    <w:p w14:paraId="363D7B0E"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Nors Grandaxin nesukelia mieguistumo ir neslopina, pacientai turėtų nevairuoti automobilio, nevaldyti mechanizmų ir nedirbti darbo, susijusio su padidėjusia nelaimingų atsitikimų rizika – bent jau pirmą kartą pradėjus gydytis Grandaxin.</w:t>
      </w:r>
    </w:p>
    <w:p w14:paraId="6FA6A1B3"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66963328" w14:textId="77777777" w:rsidR="00267241" w:rsidRPr="002F6515" w:rsidRDefault="00267241" w:rsidP="00267241">
      <w:pPr>
        <w:keepNext/>
        <w:numPr>
          <w:ilvl w:val="12"/>
          <w:numId w:val="0"/>
        </w:numPr>
        <w:spacing w:after="0" w:line="240" w:lineRule="auto"/>
        <w:outlineLvl w:val="2"/>
        <w:rPr>
          <w:rFonts w:ascii="Times New Roman" w:eastAsia="Times New Roman" w:hAnsi="Times New Roman" w:cs="Times New Roman"/>
          <w:b/>
          <w:bCs/>
          <w:lang w:val="lt-LT" w:eastAsia="hu-HU"/>
        </w:rPr>
      </w:pPr>
      <w:r w:rsidRPr="002F6515">
        <w:rPr>
          <w:rFonts w:ascii="Times New Roman" w:eastAsia="Times New Roman" w:hAnsi="Times New Roman" w:cs="Times New Roman"/>
          <w:b/>
          <w:bCs/>
          <w:lang w:val="lt-LT" w:eastAsia="hu-HU"/>
        </w:rPr>
        <w:t xml:space="preserve">Grandaxin </w:t>
      </w:r>
      <w:r>
        <w:rPr>
          <w:rFonts w:ascii="Times New Roman" w:eastAsia="Times New Roman" w:hAnsi="Times New Roman" w:cs="Times New Roman"/>
          <w:b/>
          <w:bCs/>
          <w:lang w:val="lt-LT" w:eastAsia="hu-HU"/>
        </w:rPr>
        <w:t>sudėtyje yra laktozės</w:t>
      </w:r>
    </w:p>
    <w:p w14:paraId="2B356B5C" w14:textId="77777777" w:rsidR="00267241" w:rsidRPr="002D21FA"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Kiekvienoje tabletėje yra 92 mg laktozės. Jeig</w:t>
      </w:r>
      <w:r w:rsidRPr="002D21FA">
        <w:rPr>
          <w:rFonts w:ascii="Times New Roman" w:eastAsia="Times New Roman" w:hAnsi="Times New Roman" w:cs="Times New Roman"/>
          <w:lang w:val="lt-LT" w:eastAsia="hu-HU"/>
        </w:rPr>
        <w:t>u gydytojas Jums yra sakęs, kad netoleruojate kokių nors angliavandenių, kreipkitės į jį prieš pradėdami vartoti šį vaistą.</w:t>
      </w:r>
    </w:p>
    <w:p w14:paraId="3B647C7E"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1908BFF9"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7FB970E5" w14:textId="77777777" w:rsidR="00267241" w:rsidRPr="003C76F8" w:rsidRDefault="00267241" w:rsidP="00267241">
      <w:pPr>
        <w:numPr>
          <w:ilvl w:val="12"/>
          <w:numId w:val="0"/>
        </w:numPr>
        <w:spacing w:after="0" w:line="240" w:lineRule="auto"/>
        <w:ind w:left="567" w:hanging="567"/>
        <w:outlineLvl w:val="0"/>
        <w:rPr>
          <w:rFonts w:ascii="Times New Roman" w:eastAsia="Times New Roman" w:hAnsi="Times New Roman" w:cs="Times New Roman"/>
          <w:b/>
          <w:caps/>
          <w:lang w:val="lt-LT" w:eastAsia="hu-HU"/>
        </w:rPr>
      </w:pPr>
      <w:r w:rsidRPr="003C76F8">
        <w:rPr>
          <w:rFonts w:ascii="Times New Roman" w:eastAsia="Times New Roman" w:hAnsi="Times New Roman" w:cs="Times New Roman"/>
          <w:b/>
          <w:lang w:val="lt-LT" w:eastAsia="hu-HU"/>
        </w:rPr>
        <w:t>3.</w:t>
      </w:r>
      <w:r w:rsidRPr="003C76F8">
        <w:rPr>
          <w:rFonts w:ascii="Times New Roman" w:eastAsia="Times New Roman" w:hAnsi="Times New Roman" w:cs="Times New Roman"/>
          <w:b/>
          <w:lang w:val="lt-LT" w:eastAsia="hu-HU"/>
        </w:rPr>
        <w:tab/>
        <w:t>Kaip vartoti</w:t>
      </w:r>
      <w:r w:rsidRPr="003C76F8" w:rsidDel="00D35D81">
        <w:rPr>
          <w:rFonts w:ascii="Times New Roman" w:eastAsia="Times New Roman" w:hAnsi="Times New Roman" w:cs="Times New Roman"/>
          <w:b/>
          <w:lang w:val="lt-LT" w:eastAsia="hu-HU"/>
        </w:rPr>
        <w:t xml:space="preserve"> </w:t>
      </w:r>
      <w:r w:rsidRPr="003C76F8">
        <w:rPr>
          <w:rFonts w:ascii="Times New Roman" w:eastAsia="Times New Roman" w:hAnsi="Times New Roman" w:cs="Times New Roman"/>
          <w:b/>
          <w:bCs/>
          <w:lang w:val="lt-LT" w:eastAsia="hu-HU"/>
        </w:rPr>
        <w:t>Grandaxin</w:t>
      </w:r>
    </w:p>
    <w:p w14:paraId="082CFF4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14AD50F" w14:textId="77777777" w:rsidR="00267241" w:rsidRPr="002F6515" w:rsidRDefault="00267241" w:rsidP="00267241">
      <w:pPr>
        <w:spacing w:after="0" w:line="240" w:lineRule="auto"/>
        <w:rPr>
          <w:rFonts w:ascii="Times New Roman" w:eastAsia="Times New Roman" w:hAnsi="Times New Roman" w:cs="Times New Roman"/>
          <w:iCs/>
          <w:lang w:val="lt-LT" w:eastAsia="hu-HU"/>
        </w:rPr>
      </w:pPr>
      <w:r w:rsidRPr="002F6515">
        <w:rPr>
          <w:rFonts w:ascii="Times New Roman" w:eastAsia="Times New Roman" w:hAnsi="Times New Roman" w:cs="Times New Roman"/>
          <w:iCs/>
          <w:lang w:val="lt-LT" w:eastAsia="hu-HU"/>
        </w:rPr>
        <w:t>Grandaxin visada vartokite</w:t>
      </w:r>
      <w:r w:rsidRPr="003C76F8">
        <w:rPr>
          <w:rFonts w:ascii="Times New Roman" w:eastAsia="Times New Roman" w:hAnsi="Times New Roman" w:cs="Times New Roman"/>
          <w:noProof/>
          <w:snapToGrid w:val="0"/>
          <w:lang w:val="lt-LT"/>
        </w:rPr>
        <w:t xml:space="preserve"> </w:t>
      </w:r>
      <w:r w:rsidRPr="002F6515">
        <w:rPr>
          <w:rFonts w:ascii="Times New Roman" w:eastAsia="Times New Roman" w:hAnsi="Times New Roman" w:cs="Times New Roman"/>
          <w:iCs/>
          <w:lang w:val="lt-LT" w:eastAsia="hu-HU"/>
        </w:rPr>
        <w:t>šį vaistą tiksliai, kaip nurodė gydytojas. Jeigu abejojate, kreipkitės į gydytoją arba vaistininką.</w:t>
      </w:r>
    </w:p>
    <w:p w14:paraId="6EDC811B"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C51CECA" w14:textId="77777777" w:rsidR="00267241" w:rsidRPr="002F6515" w:rsidRDefault="00267241" w:rsidP="00267241">
      <w:pPr>
        <w:spacing w:after="0" w:line="240" w:lineRule="auto"/>
        <w:rPr>
          <w:rFonts w:ascii="Times New Roman" w:eastAsia="Times New Roman" w:hAnsi="Times New Roman" w:cs="Times New Roman"/>
          <w:i/>
          <w:lang w:val="lt-LT" w:eastAsia="hu-HU"/>
        </w:rPr>
      </w:pPr>
      <w:r w:rsidRPr="002F6515">
        <w:rPr>
          <w:rFonts w:ascii="Times New Roman" w:eastAsia="Times New Roman" w:hAnsi="Times New Roman" w:cs="Times New Roman"/>
          <w:i/>
          <w:lang w:val="lt-LT" w:eastAsia="hu-HU"/>
        </w:rPr>
        <w:t>Rekomenduojamas dozavimas</w:t>
      </w:r>
    </w:p>
    <w:p w14:paraId="0976D71B"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Suaugusiems žmonėms: 1–2 tabletės, vartojamos 3 kartus per parą (iš viso – nuo 50 iki 300 mg vaisto per parą).</w:t>
      </w:r>
    </w:p>
    <w:p w14:paraId="2F26D15F" w14:textId="77777777" w:rsidR="00267241" w:rsidRPr="002D21FA" w:rsidRDefault="00267241" w:rsidP="00267241">
      <w:pPr>
        <w:numPr>
          <w:ilvl w:val="12"/>
          <w:numId w:val="0"/>
        </w:num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Vartojant retkarčiais, galima išgerti 1–2 tabletes.</w:t>
      </w:r>
    </w:p>
    <w:p w14:paraId="7F3AE394" w14:textId="77777777" w:rsidR="00267241" w:rsidRPr="0027512B" w:rsidRDefault="00267241" w:rsidP="00267241">
      <w:pPr>
        <w:numPr>
          <w:ilvl w:val="12"/>
          <w:numId w:val="0"/>
        </w:num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Gydymą galima pradėti nuo bet kurios tinkamos dozės. Lai</w:t>
      </w:r>
      <w:r w:rsidRPr="0027512B">
        <w:rPr>
          <w:rFonts w:ascii="Times New Roman" w:eastAsia="Times New Roman" w:hAnsi="Times New Roman" w:cs="Times New Roman"/>
          <w:lang w:val="lt-LT" w:eastAsia="hu-HU"/>
        </w:rPr>
        <w:t>psniškai didinti dozės paprastai nebūtina, kadangi vaistas gerai toleruojamas ir, gydantis Grandaxin , nesumažėja budrumas.</w:t>
      </w:r>
    </w:p>
    <w:p w14:paraId="11399C34"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Bendroji gydymo trukmė negali būti ilgesnė nei 8–12 savaičių, įskaitant dozės mažinimo procesą.</w:t>
      </w:r>
    </w:p>
    <w:p w14:paraId="6A2A3F0B"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71C18620" w14:textId="77777777" w:rsidR="00267241" w:rsidRPr="002F6515" w:rsidRDefault="00267241" w:rsidP="00267241">
      <w:pPr>
        <w:spacing w:after="0" w:line="240" w:lineRule="auto"/>
        <w:ind w:left="709" w:hanging="709"/>
        <w:rPr>
          <w:rFonts w:ascii="Times New Roman" w:eastAsia="Times New Roman" w:hAnsi="Times New Roman" w:cs="Times New Roman"/>
          <w:b/>
          <w:lang w:val="lt-LT" w:eastAsia="hu-HU"/>
        </w:rPr>
      </w:pPr>
      <w:r w:rsidRPr="002F6515">
        <w:rPr>
          <w:rFonts w:ascii="Times New Roman" w:eastAsia="Times New Roman" w:hAnsi="Times New Roman" w:cs="Times New Roman"/>
          <w:b/>
          <w:lang w:val="lt-LT" w:eastAsia="hu-HU"/>
        </w:rPr>
        <w:t>Vartojimas vaikams ir paaugliams</w:t>
      </w:r>
    </w:p>
    <w:p w14:paraId="28436081"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Grandaxin nerekomenduojama</w:t>
      </w:r>
      <w:r w:rsidRPr="002D21FA">
        <w:rPr>
          <w:rFonts w:ascii="Times New Roman" w:eastAsia="Times New Roman" w:hAnsi="Times New Roman" w:cs="Times New Roman"/>
          <w:lang w:val="lt-LT" w:eastAsia="hu-HU"/>
        </w:rPr>
        <w:t xml:space="preserve"> vartoti vaikams, nes nepakanka duomenų apie šio </w:t>
      </w:r>
      <w:r>
        <w:rPr>
          <w:rFonts w:ascii="Times New Roman" w:eastAsia="Times New Roman" w:hAnsi="Times New Roman" w:cs="Times New Roman"/>
          <w:lang w:val="lt-LT" w:eastAsia="hu-HU"/>
        </w:rPr>
        <w:t>vaisto</w:t>
      </w:r>
      <w:r w:rsidRPr="002D21FA">
        <w:rPr>
          <w:rFonts w:ascii="Times New Roman" w:eastAsia="Times New Roman" w:hAnsi="Times New Roman" w:cs="Times New Roman"/>
          <w:lang w:val="lt-LT" w:eastAsia="hu-HU"/>
        </w:rPr>
        <w:t xml:space="preserve"> saugumą ir veiksmingumą tokiems pacientams.</w:t>
      </w:r>
    </w:p>
    <w:p w14:paraId="3BD9F77A"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33F7C928" w14:textId="77777777" w:rsidR="00267241" w:rsidRPr="00B972A7" w:rsidRDefault="00267241" w:rsidP="00267241">
      <w:pPr>
        <w:numPr>
          <w:ilvl w:val="12"/>
          <w:numId w:val="0"/>
        </w:numPr>
        <w:spacing w:after="0" w:line="240" w:lineRule="auto"/>
        <w:rPr>
          <w:rFonts w:ascii="Times New Roman" w:eastAsia="Times New Roman" w:hAnsi="Times New Roman" w:cs="Times New Roman"/>
          <w:i/>
          <w:lang w:val="lt-LT" w:eastAsia="hu-HU"/>
        </w:rPr>
      </w:pPr>
      <w:r w:rsidRPr="00B972A7">
        <w:rPr>
          <w:rFonts w:ascii="Times New Roman" w:eastAsia="Times New Roman" w:hAnsi="Times New Roman" w:cs="Times New Roman"/>
          <w:i/>
          <w:lang w:val="lt-LT" w:eastAsia="hu-HU"/>
        </w:rPr>
        <w:t>Senyvi žmonės</w:t>
      </w:r>
    </w:p>
    <w:p w14:paraId="43ECC219" w14:textId="77777777" w:rsidR="00267241" w:rsidRPr="002D21FA"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Senyvų žmonių gydymo patirties yra nedaug</w:t>
      </w:r>
      <w:r w:rsidRPr="002D21FA">
        <w:rPr>
          <w:rFonts w:ascii="Times New Roman" w:eastAsia="Times New Roman" w:hAnsi="Times New Roman" w:cs="Times New Roman"/>
          <w:lang w:val="lt-LT" w:eastAsia="hu-HU"/>
        </w:rPr>
        <w:t>.</w:t>
      </w:r>
    </w:p>
    <w:p w14:paraId="6CDF0641"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42FFEF43" w14:textId="77777777" w:rsidR="00267241" w:rsidRPr="00B972A7" w:rsidRDefault="00267241" w:rsidP="00267241">
      <w:pPr>
        <w:spacing w:after="0" w:line="240" w:lineRule="auto"/>
        <w:ind w:left="709" w:hanging="709"/>
        <w:rPr>
          <w:rFonts w:ascii="Times New Roman" w:eastAsia="Times New Roman" w:hAnsi="Times New Roman" w:cs="Times New Roman"/>
          <w:i/>
          <w:lang w:val="lt-LT" w:eastAsia="hu-HU"/>
        </w:rPr>
      </w:pPr>
      <w:r w:rsidRPr="00B972A7">
        <w:rPr>
          <w:rFonts w:ascii="Times New Roman" w:eastAsia="Times New Roman" w:hAnsi="Times New Roman" w:cs="Times New Roman"/>
          <w:i/>
          <w:lang w:val="lt-LT" w:eastAsia="hu-HU"/>
        </w:rPr>
        <w:t>Inkstų ir kepenų funkcijos sutrikimas</w:t>
      </w:r>
    </w:p>
    <w:p w14:paraId="6F8ABCB9" w14:textId="77777777" w:rsidR="00267241" w:rsidRPr="002D21FA"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Pacientams, kurių inkstų ir kepenų veikla sutrikusi, Grandaxin vartoti nerekomenduojama, nes nepakanka duomen</w:t>
      </w:r>
      <w:r w:rsidRPr="002D21FA">
        <w:rPr>
          <w:rFonts w:ascii="Times New Roman" w:eastAsia="Times New Roman" w:hAnsi="Times New Roman" w:cs="Times New Roman"/>
          <w:lang w:val="lt-LT" w:eastAsia="hu-HU"/>
        </w:rPr>
        <w:t>ų apie vaist</w:t>
      </w:r>
      <w:r>
        <w:rPr>
          <w:rFonts w:ascii="Times New Roman" w:eastAsia="Times New Roman" w:hAnsi="Times New Roman" w:cs="Times New Roman"/>
          <w:lang w:val="lt-LT" w:eastAsia="hu-HU"/>
        </w:rPr>
        <w:t>o</w:t>
      </w:r>
      <w:r w:rsidRPr="002D21FA">
        <w:rPr>
          <w:rFonts w:ascii="Times New Roman" w:eastAsia="Times New Roman" w:hAnsi="Times New Roman" w:cs="Times New Roman"/>
          <w:lang w:val="lt-LT" w:eastAsia="hu-HU"/>
        </w:rPr>
        <w:t xml:space="preserve"> saugumą ir veiksmingumą tokiems pacientams.</w:t>
      </w:r>
    </w:p>
    <w:p w14:paraId="3876E7D0" w14:textId="77777777" w:rsidR="00267241" w:rsidRPr="002F6515" w:rsidRDefault="00267241" w:rsidP="00267241">
      <w:pPr>
        <w:spacing w:after="0" w:line="240" w:lineRule="auto"/>
        <w:ind w:left="709" w:hanging="709"/>
        <w:rPr>
          <w:rFonts w:ascii="Times New Roman" w:eastAsia="Times New Roman" w:hAnsi="Times New Roman" w:cs="Times New Roman"/>
          <w:lang w:val="lt-LT" w:eastAsia="hu-HU"/>
        </w:rPr>
      </w:pPr>
    </w:p>
    <w:p w14:paraId="44A7F1E6" w14:textId="77777777" w:rsidR="00267241" w:rsidRPr="003C76F8" w:rsidRDefault="00267241" w:rsidP="00267241">
      <w:pPr>
        <w:spacing w:after="0" w:line="240" w:lineRule="auto"/>
        <w:ind w:left="709" w:hanging="709"/>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Pavartojus per didelę Grandaxin dozę</w:t>
      </w:r>
    </w:p>
    <w:p w14:paraId="79F7EE80" w14:textId="77777777" w:rsidR="00267241" w:rsidRDefault="00267241" w:rsidP="00267241">
      <w:p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Jei suvartojote daugiau Grandaxin, nei Jums reikėtų, ar kas nors kitas atsitiktinai išgėrė šių tablečių, iškart kreipkitės į artimiausios ligoninės</w:t>
      </w:r>
      <w:r w:rsidRPr="003C76F8">
        <w:rPr>
          <w:rFonts w:ascii="Times New Roman" w:eastAsia="Times New Roman" w:hAnsi="Times New Roman" w:cs="Times New Roman"/>
          <w:lang w:val="lt-LT" w:eastAsia="hu-HU"/>
        </w:rPr>
        <w:t xml:space="preserve"> nelaimingų atsitikimų skyrių. Pasiimkite šį pakuotės lapelį ir visas likusias tabletes, kad parodytumėte gydytojui.</w:t>
      </w:r>
    </w:p>
    <w:p w14:paraId="37859E8F"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i/>
          <w:lang w:val="lt-LT" w:eastAsia="hu-HU"/>
        </w:rPr>
        <w:t>Perdozavimo simptomai.</w:t>
      </w:r>
      <w:r w:rsidRPr="003C76F8">
        <w:rPr>
          <w:rFonts w:ascii="Times New Roman" w:eastAsia="Times New Roman" w:hAnsi="Times New Roman" w:cs="Times New Roman"/>
          <w:lang w:val="lt-LT" w:eastAsia="hu-HU"/>
        </w:rPr>
        <w:t xml:space="preserve"> Centrinę nervų sistemą slopinantis poveikis pasireiškia tik suvartojus didelę dozę vaisto (50–120 mg/kg kūno masės). Suvartojus tokią dozę, gali pasireikšti vėmimas, sumišimas, koma, kvėpavimo slopinimas ir (arba) epilepsijos priepuoliai.</w:t>
      </w:r>
    </w:p>
    <w:p w14:paraId="1C20A9BF"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p>
    <w:p w14:paraId="2C1CB70A" w14:textId="77777777" w:rsidR="00267241" w:rsidRDefault="00267241" w:rsidP="00267241">
      <w:pPr>
        <w:numPr>
          <w:ilvl w:val="12"/>
          <w:numId w:val="0"/>
        </w:numPr>
        <w:spacing w:after="0" w:line="240" w:lineRule="auto"/>
        <w:ind w:hanging="1"/>
        <w:jc w:val="both"/>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Perdozavus Grandaxin, nedelsdami kreipkitės į neatidėliotinos pagalbos skyrių. Su savimi pasiimkite vaisto pakuotę, kad gydytojas žinotų, kokio vaisto buvo perdozuota.</w:t>
      </w:r>
    </w:p>
    <w:p w14:paraId="64A6CC61"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6DFB8598" w14:textId="77777777" w:rsidR="00267241" w:rsidRPr="003C76F8" w:rsidRDefault="00267241" w:rsidP="00267241">
      <w:pPr>
        <w:spacing w:after="0" w:line="240" w:lineRule="auto"/>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Pamiršus pavartoti Grandaxin</w:t>
      </w:r>
    </w:p>
    <w:p w14:paraId="654108AF"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Negalima vartoti dvigubos dozės norint kompensuoti praleistą dozę.</w:t>
      </w:r>
    </w:p>
    <w:p w14:paraId="0AF71425"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Jūsų gydytojas pasakys, kiek laiko truks gydymas Grandaxin. Laikykitės gydytojo nurodymų.</w:t>
      </w:r>
    </w:p>
    <w:p w14:paraId="43CC7881" w14:textId="77777777" w:rsidR="00267241" w:rsidRPr="003C76F8" w:rsidRDefault="00267241" w:rsidP="00267241">
      <w:pPr>
        <w:spacing w:after="0" w:line="240" w:lineRule="auto"/>
        <w:ind w:left="709" w:hanging="709"/>
        <w:rPr>
          <w:rFonts w:ascii="Times New Roman" w:eastAsia="Times New Roman" w:hAnsi="Times New Roman" w:cs="Times New Roman"/>
          <w:b/>
          <w:lang w:val="lt-LT" w:eastAsia="hu-HU"/>
        </w:rPr>
      </w:pPr>
    </w:p>
    <w:p w14:paraId="1637B506" w14:textId="77777777" w:rsidR="00267241" w:rsidRPr="003C76F8" w:rsidRDefault="00267241" w:rsidP="00267241">
      <w:pPr>
        <w:spacing w:after="0" w:line="240" w:lineRule="auto"/>
        <w:ind w:left="709" w:hanging="709"/>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Nustojus vartoti Grandaxin</w:t>
      </w:r>
    </w:p>
    <w:p w14:paraId="72285795" w14:textId="77777777" w:rsidR="00267241"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Nenutraukite Grandaxin vartojimo be gydytojo leidimo, net jei pasijutote geriau.</w:t>
      </w:r>
    </w:p>
    <w:p w14:paraId="10B4D602"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Staiga nutraukus tablečių vartojimą gali pasireikšti nutraukimo sindromo požymiai: galvos skausmai, raumenų skausmai, pernelyg didelis nerimas, įtampa, neramumas, sumišimas ir dirglumas. Sunkiais atvejais taip pat gali pasireikšti haliucinacijos arba epilepsijos traukuliai. Todėl šio vaisto vartojimą reikia nutraukti palaipsniui.</w:t>
      </w:r>
    </w:p>
    <w:p w14:paraId="0482CD57"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290C4871"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kiltų daugiau klausimų dėl šio vaisto vartojimo, kreipkitės į gydytoją arba vaistininką.</w:t>
      </w:r>
    </w:p>
    <w:p w14:paraId="5743D59D" w14:textId="77777777" w:rsidR="00267241" w:rsidRPr="002F6515" w:rsidRDefault="00267241" w:rsidP="00267241">
      <w:pPr>
        <w:spacing w:after="0" w:line="240" w:lineRule="auto"/>
        <w:ind w:left="709" w:hanging="709"/>
        <w:rPr>
          <w:rFonts w:ascii="Times New Roman" w:eastAsia="Times New Roman" w:hAnsi="Times New Roman" w:cs="Times New Roman"/>
          <w:lang w:val="lt-LT" w:eastAsia="hu-HU"/>
        </w:rPr>
      </w:pPr>
    </w:p>
    <w:p w14:paraId="6066DB93" w14:textId="77777777" w:rsidR="00267241" w:rsidRPr="002F6515" w:rsidRDefault="00267241" w:rsidP="00267241">
      <w:pPr>
        <w:spacing w:after="0" w:line="240" w:lineRule="auto"/>
        <w:ind w:left="709" w:hanging="709"/>
        <w:rPr>
          <w:rFonts w:ascii="Times New Roman" w:eastAsia="Times New Roman" w:hAnsi="Times New Roman" w:cs="Times New Roman"/>
          <w:lang w:val="lt-LT" w:eastAsia="hu-HU"/>
        </w:rPr>
      </w:pPr>
    </w:p>
    <w:p w14:paraId="650273B0" w14:textId="77777777" w:rsidR="00267241" w:rsidRPr="002F6515" w:rsidRDefault="00267241" w:rsidP="00267241">
      <w:pPr>
        <w:numPr>
          <w:ilvl w:val="12"/>
          <w:numId w:val="0"/>
        </w:numPr>
        <w:spacing w:after="0" w:line="240" w:lineRule="auto"/>
        <w:ind w:left="567" w:hanging="567"/>
        <w:outlineLvl w:val="0"/>
        <w:rPr>
          <w:rFonts w:ascii="Times New Roman" w:eastAsia="Times New Roman" w:hAnsi="Times New Roman" w:cs="Times New Roman"/>
          <w:caps/>
          <w:lang w:val="lt-LT" w:eastAsia="hu-HU"/>
        </w:rPr>
      </w:pPr>
      <w:r w:rsidRPr="003C76F8">
        <w:rPr>
          <w:rFonts w:ascii="Times New Roman" w:eastAsia="Times New Roman" w:hAnsi="Times New Roman" w:cs="Times New Roman"/>
          <w:b/>
          <w:caps/>
          <w:lang w:val="lt-LT" w:eastAsia="hu-HU"/>
        </w:rPr>
        <w:t>4.</w:t>
      </w:r>
      <w:r w:rsidRPr="003C76F8">
        <w:rPr>
          <w:rFonts w:ascii="Times New Roman" w:eastAsia="Times New Roman" w:hAnsi="Times New Roman" w:cs="Times New Roman"/>
          <w:b/>
          <w:caps/>
          <w:lang w:val="lt-LT" w:eastAsia="hu-HU"/>
        </w:rPr>
        <w:tab/>
      </w:r>
      <w:r w:rsidRPr="002F6515">
        <w:rPr>
          <w:rFonts w:ascii="Times New Roman" w:hAnsi="Times New Roman" w:cs="Times New Roman"/>
          <w:b/>
          <w:lang w:val="lt-LT"/>
        </w:rPr>
        <w:t>Galimas šalutinis poveikis</w:t>
      </w:r>
    </w:p>
    <w:p w14:paraId="2A1D063F" w14:textId="77777777" w:rsidR="00267241" w:rsidRPr="003C76F8" w:rsidRDefault="00267241" w:rsidP="00267241">
      <w:pPr>
        <w:spacing w:after="0" w:line="240" w:lineRule="auto"/>
        <w:rPr>
          <w:rFonts w:ascii="Times New Roman" w:eastAsia="Times New Roman" w:hAnsi="Times New Roman" w:cs="Times New Roman"/>
          <w:i/>
          <w:lang w:val="lt-LT" w:eastAsia="hu-HU"/>
        </w:rPr>
      </w:pPr>
    </w:p>
    <w:p w14:paraId="36857A86" w14:textId="77777777" w:rsidR="00267241" w:rsidRPr="002F6515" w:rsidRDefault="00267241" w:rsidP="00267241">
      <w:pPr>
        <w:spacing w:after="0" w:line="240" w:lineRule="auto"/>
        <w:rPr>
          <w:rFonts w:ascii="Times New Roman" w:eastAsia="Times New Roman" w:hAnsi="Times New Roman" w:cs="Times New Roman"/>
          <w:iCs/>
          <w:lang w:val="lt-LT" w:eastAsia="hu-HU"/>
        </w:rPr>
      </w:pPr>
      <w:r w:rsidRPr="002F6515">
        <w:rPr>
          <w:rFonts w:ascii="Times New Roman" w:eastAsia="Times New Roman" w:hAnsi="Times New Roman" w:cs="Times New Roman"/>
          <w:iCs/>
          <w:lang w:val="lt-LT" w:eastAsia="hu-HU"/>
        </w:rPr>
        <w:t xml:space="preserve">Šis vaistas, </w:t>
      </w:r>
      <w:r w:rsidRPr="002F6515">
        <w:rPr>
          <w:rFonts w:ascii="Times New Roman" w:eastAsia="Times New Roman" w:hAnsi="Times New Roman" w:cs="Times New Roman"/>
          <w:lang w:val="lt-LT" w:eastAsia="hu-HU"/>
        </w:rPr>
        <w:t>kaip ir visi kiti, gali sukelti šalutinį poveikį, nors jis pasireiškia ne visiems žmonėms</w:t>
      </w:r>
      <w:r w:rsidRPr="002F6515">
        <w:rPr>
          <w:rFonts w:ascii="Times New Roman" w:eastAsia="Times New Roman" w:hAnsi="Times New Roman" w:cs="Times New Roman"/>
          <w:iCs/>
          <w:lang w:val="lt-LT" w:eastAsia="hu-HU"/>
        </w:rPr>
        <w:t>.</w:t>
      </w:r>
    </w:p>
    <w:p w14:paraId="39BA462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A21964A"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Nutraukite Grandaxin vartojimą ir kiek galima greičiau kreipkitės į savo gydytoją arba vykite į artimiausios ligoninė</w:t>
      </w:r>
      <w:r w:rsidRPr="003C76F8">
        <w:rPr>
          <w:rFonts w:ascii="Times New Roman" w:eastAsia="Times New Roman" w:hAnsi="Times New Roman" w:cs="Times New Roman"/>
          <w:lang w:val="lt-LT" w:eastAsia="hu-HU"/>
        </w:rPr>
        <w:t>s pirmosios pagalbos skyrių, jei atsirastų kuris nors iš šių reiškinių:</w:t>
      </w:r>
    </w:p>
    <w:p w14:paraId="358F6C1A"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lūpų arba ryklės paburkimas, dėl kurio sunku ryti ar kvėpuoti,</w:t>
      </w:r>
    </w:p>
    <w:p w14:paraId="5A32E567" w14:textId="77777777" w:rsidR="00267241" w:rsidRPr="003C76F8" w:rsidRDefault="00267241" w:rsidP="00267241">
      <w:pPr>
        <w:tabs>
          <w:tab w:val="left" w:pos="567"/>
        </w:tabs>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kolapsas.</w:t>
      </w:r>
    </w:p>
    <w:p w14:paraId="6D9796F4"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Tai labai sunkūs, bet reti šalutiniai reiškiniai. Jei kuris nors iš jų pasireiškė, gali būti, kad tai sunki alerginė reakcija į Grandaxin, todėl Jums gali prireikti neatidėliotinos medikų priežiūros arba hospitalizacijos.</w:t>
      </w:r>
    </w:p>
    <w:p w14:paraId="6B86F61D"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339CB0E5" w14:textId="77777777" w:rsidR="00267241" w:rsidRPr="00D86AB0" w:rsidRDefault="00267241" w:rsidP="00267241">
      <w:pPr>
        <w:numPr>
          <w:ilvl w:val="12"/>
          <w:numId w:val="0"/>
        </w:numPr>
        <w:spacing w:after="0" w:line="240" w:lineRule="auto"/>
        <w:rPr>
          <w:rFonts w:ascii="Times New Roman" w:eastAsia="Times New Roman" w:hAnsi="Times New Roman" w:cs="Times New Roman"/>
          <w:i/>
          <w:lang w:val="lt-LT" w:eastAsia="fr-FR"/>
        </w:rPr>
      </w:pPr>
      <w:r w:rsidRPr="00D86AB0">
        <w:rPr>
          <w:rFonts w:ascii="Times New Roman" w:eastAsia="Times New Roman" w:hAnsi="Times New Roman" w:cs="Times New Roman"/>
          <w:i/>
          <w:lang w:val="lt-LT" w:eastAsia="fr-FR"/>
        </w:rPr>
        <w:t>Labai retas šalutinis poveikis (gali pasireikšti ne dažniau kaip 1 iš 10 000 žmonių):</w:t>
      </w:r>
    </w:p>
    <w:p w14:paraId="1D3B0C7F" w14:textId="77777777" w:rsidR="00267241" w:rsidRDefault="00267241" w:rsidP="00267241">
      <w:pPr>
        <w:pStyle w:val="ListParagraph"/>
        <w:numPr>
          <w:ilvl w:val="0"/>
          <w:numId w:val="8"/>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sumišimas</w:t>
      </w:r>
      <w:r>
        <w:rPr>
          <w:rFonts w:ascii="Times New Roman" w:eastAsia="Times New Roman" w:hAnsi="Times New Roman" w:cs="Times New Roman"/>
          <w:lang w:val="lt-LT" w:eastAsia="hu-HU"/>
        </w:rPr>
        <w:t>;</w:t>
      </w:r>
    </w:p>
    <w:p w14:paraId="7D5B2CAA" w14:textId="77777777" w:rsidR="00267241" w:rsidRDefault="00267241" w:rsidP="00267241">
      <w:pPr>
        <w:pStyle w:val="ListParagraph"/>
        <w:numPr>
          <w:ilvl w:val="0"/>
          <w:numId w:val="8"/>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epilepsija sergantiems pac</w:t>
      </w:r>
      <w:r>
        <w:rPr>
          <w:rFonts w:ascii="Times New Roman" w:eastAsia="Times New Roman" w:hAnsi="Times New Roman" w:cs="Times New Roman"/>
          <w:lang w:val="lt-LT" w:eastAsia="hu-HU"/>
        </w:rPr>
        <w:t>ientams gali sukelti traukulius;</w:t>
      </w:r>
    </w:p>
    <w:p w14:paraId="2DCD6F5E" w14:textId="77777777" w:rsidR="00267241" w:rsidRDefault="00267241" w:rsidP="00267241">
      <w:pPr>
        <w:pStyle w:val="ListParagraph"/>
        <w:numPr>
          <w:ilvl w:val="0"/>
          <w:numId w:val="8"/>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gali pasireikšti cholestazinė gelta</w:t>
      </w:r>
      <w:r>
        <w:rPr>
          <w:rFonts w:ascii="Times New Roman" w:eastAsia="Times New Roman" w:hAnsi="Times New Roman" w:cs="Times New Roman"/>
          <w:lang w:val="lt-LT" w:eastAsia="hu-HU"/>
        </w:rPr>
        <w:t xml:space="preserve"> (gelta).</w:t>
      </w:r>
    </w:p>
    <w:p w14:paraId="3D363B7F" w14:textId="77777777" w:rsidR="00267241" w:rsidRDefault="00267241" w:rsidP="00267241">
      <w:pPr>
        <w:spacing w:after="0" w:line="240" w:lineRule="auto"/>
        <w:rPr>
          <w:rFonts w:ascii="Times New Roman" w:eastAsia="Times New Roman" w:hAnsi="Times New Roman" w:cs="Times New Roman"/>
          <w:lang w:val="lt-LT" w:eastAsia="hu-HU"/>
        </w:rPr>
      </w:pPr>
    </w:p>
    <w:p w14:paraId="64954283" w14:textId="77777777" w:rsidR="00267241" w:rsidRPr="00D86AB0" w:rsidRDefault="00267241" w:rsidP="00267241">
      <w:pPr>
        <w:spacing w:after="0" w:line="240" w:lineRule="auto"/>
        <w:rPr>
          <w:rFonts w:ascii="Times New Roman" w:hAnsi="Times New Roman"/>
          <w:i/>
        </w:rPr>
      </w:pPr>
      <w:proofErr w:type="spellStart"/>
      <w:r w:rsidRPr="00D86AB0">
        <w:rPr>
          <w:rFonts w:ascii="Times New Roman" w:hAnsi="Times New Roman"/>
          <w:i/>
        </w:rPr>
        <w:t>Dažnis</w:t>
      </w:r>
      <w:proofErr w:type="spellEnd"/>
      <w:r w:rsidRPr="00D86AB0">
        <w:rPr>
          <w:rFonts w:ascii="Times New Roman" w:hAnsi="Times New Roman"/>
          <w:i/>
        </w:rPr>
        <w:t xml:space="preserve"> </w:t>
      </w:r>
      <w:proofErr w:type="spellStart"/>
      <w:r w:rsidRPr="00D86AB0">
        <w:rPr>
          <w:rFonts w:ascii="Times New Roman" w:hAnsi="Times New Roman"/>
          <w:i/>
        </w:rPr>
        <w:t>nežinomas</w:t>
      </w:r>
      <w:proofErr w:type="spellEnd"/>
      <w:r w:rsidRPr="00D86AB0">
        <w:rPr>
          <w:rFonts w:ascii="Times New Roman" w:hAnsi="Times New Roman"/>
          <w:i/>
        </w:rPr>
        <w:t xml:space="preserve"> (</w:t>
      </w:r>
      <w:proofErr w:type="spellStart"/>
      <w:r w:rsidRPr="00D86AB0">
        <w:rPr>
          <w:rFonts w:ascii="Times New Roman" w:hAnsi="Times New Roman"/>
          <w:i/>
        </w:rPr>
        <w:t>negali</w:t>
      </w:r>
      <w:proofErr w:type="spellEnd"/>
      <w:r w:rsidRPr="00D86AB0">
        <w:rPr>
          <w:rFonts w:ascii="Times New Roman" w:hAnsi="Times New Roman"/>
          <w:i/>
        </w:rPr>
        <w:t xml:space="preserve"> </w:t>
      </w:r>
      <w:proofErr w:type="spellStart"/>
      <w:r w:rsidRPr="00D86AB0">
        <w:rPr>
          <w:rFonts w:ascii="Times New Roman" w:hAnsi="Times New Roman"/>
          <w:i/>
        </w:rPr>
        <w:t>būti</w:t>
      </w:r>
      <w:proofErr w:type="spellEnd"/>
      <w:r w:rsidRPr="00D86AB0">
        <w:rPr>
          <w:rFonts w:ascii="Times New Roman" w:hAnsi="Times New Roman"/>
          <w:i/>
        </w:rPr>
        <w:t xml:space="preserve"> </w:t>
      </w:r>
      <w:proofErr w:type="spellStart"/>
      <w:r w:rsidRPr="00D86AB0">
        <w:rPr>
          <w:rFonts w:ascii="Times New Roman" w:hAnsi="Times New Roman"/>
          <w:i/>
        </w:rPr>
        <w:t>apskaičiuotas</w:t>
      </w:r>
      <w:proofErr w:type="spellEnd"/>
      <w:r w:rsidRPr="00D86AB0">
        <w:rPr>
          <w:rFonts w:ascii="Times New Roman" w:hAnsi="Times New Roman"/>
          <w:i/>
        </w:rPr>
        <w:t xml:space="preserve"> </w:t>
      </w:r>
      <w:proofErr w:type="spellStart"/>
      <w:r w:rsidRPr="00D86AB0">
        <w:rPr>
          <w:rFonts w:ascii="Times New Roman" w:hAnsi="Times New Roman"/>
          <w:i/>
        </w:rPr>
        <w:t>pagal</w:t>
      </w:r>
      <w:proofErr w:type="spellEnd"/>
      <w:r w:rsidRPr="00D86AB0">
        <w:rPr>
          <w:rFonts w:ascii="Times New Roman" w:hAnsi="Times New Roman"/>
          <w:i/>
        </w:rPr>
        <w:t xml:space="preserve"> </w:t>
      </w:r>
      <w:proofErr w:type="spellStart"/>
      <w:r w:rsidRPr="00D86AB0">
        <w:rPr>
          <w:rFonts w:ascii="Times New Roman" w:hAnsi="Times New Roman"/>
          <w:i/>
        </w:rPr>
        <w:t>turimus</w:t>
      </w:r>
      <w:proofErr w:type="spellEnd"/>
      <w:r w:rsidRPr="00D86AB0">
        <w:rPr>
          <w:rFonts w:ascii="Times New Roman" w:hAnsi="Times New Roman"/>
          <w:i/>
        </w:rPr>
        <w:t xml:space="preserve"> </w:t>
      </w:r>
      <w:proofErr w:type="spellStart"/>
      <w:r w:rsidRPr="00D86AB0">
        <w:rPr>
          <w:rFonts w:ascii="Times New Roman" w:hAnsi="Times New Roman"/>
          <w:i/>
        </w:rPr>
        <w:t>duomenis</w:t>
      </w:r>
      <w:proofErr w:type="spellEnd"/>
      <w:r w:rsidRPr="00D86AB0">
        <w:rPr>
          <w:rFonts w:ascii="Times New Roman" w:hAnsi="Times New Roman"/>
          <w:i/>
        </w:rPr>
        <w:t>):</w:t>
      </w:r>
    </w:p>
    <w:p w14:paraId="4D259174" w14:textId="77777777" w:rsidR="00267241" w:rsidRPr="00593E38" w:rsidRDefault="00267241" w:rsidP="00267241">
      <w:pPr>
        <w:pStyle w:val="ListParagraph"/>
        <w:numPr>
          <w:ilvl w:val="0"/>
          <w:numId w:val="12"/>
        </w:numPr>
        <w:spacing w:after="0" w:line="240" w:lineRule="auto"/>
        <w:rPr>
          <w:rFonts w:ascii="Times New Roman" w:hAnsi="Times New Roman"/>
        </w:rPr>
      </w:pPr>
      <w:r w:rsidRPr="00593E38">
        <w:rPr>
          <w:rFonts w:ascii="Times New Roman" w:hAnsi="Times New Roman" w:cs="Times New Roman"/>
          <w:lang w:val="lt-LT" w:eastAsia="hu-HU"/>
        </w:rPr>
        <w:t>sumažėjęs apetitas</w:t>
      </w:r>
      <w:r>
        <w:rPr>
          <w:lang w:val="lt-LT" w:eastAsia="hu-HU"/>
        </w:rPr>
        <w:t>;</w:t>
      </w:r>
    </w:p>
    <w:p w14:paraId="3549DE44" w14:textId="77777777" w:rsidR="00267241" w:rsidRPr="00593E38" w:rsidRDefault="00267241" w:rsidP="00267241">
      <w:pPr>
        <w:pStyle w:val="ListParagraph"/>
        <w:numPr>
          <w:ilvl w:val="0"/>
          <w:numId w:val="12"/>
        </w:numPr>
        <w:spacing w:after="0" w:line="240" w:lineRule="auto"/>
        <w:rPr>
          <w:rFonts w:ascii="Times New Roman" w:hAnsi="Times New Roman"/>
        </w:rPr>
      </w:pPr>
      <w:r w:rsidRPr="003C76F8">
        <w:rPr>
          <w:rFonts w:ascii="Times New Roman" w:eastAsia="Times New Roman" w:hAnsi="Times New Roman" w:cs="Times New Roman"/>
          <w:lang w:val="lt-LT" w:eastAsia="hu-HU"/>
        </w:rPr>
        <w:t>sujaudinimas, dirglumas, įtampos pojūtis</w:t>
      </w:r>
      <w:r>
        <w:rPr>
          <w:rFonts w:ascii="Times New Roman" w:eastAsia="Times New Roman" w:hAnsi="Times New Roman" w:cs="Times New Roman"/>
          <w:lang w:val="lt-LT" w:eastAsia="hu-HU"/>
        </w:rPr>
        <w:t>;</w:t>
      </w:r>
    </w:p>
    <w:p w14:paraId="6DE0A959" w14:textId="77777777" w:rsidR="00267241" w:rsidRPr="00593E38" w:rsidRDefault="00267241" w:rsidP="00267241">
      <w:pPr>
        <w:pStyle w:val="ListParagraph"/>
        <w:numPr>
          <w:ilvl w:val="0"/>
          <w:numId w:val="12"/>
        </w:numPr>
        <w:spacing w:after="0" w:line="240" w:lineRule="auto"/>
        <w:rPr>
          <w:rFonts w:ascii="Times New Roman" w:hAnsi="Times New Roman"/>
        </w:rPr>
      </w:pPr>
      <w:r w:rsidRPr="003C76F8">
        <w:rPr>
          <w:rFonts w:ascii="Times New Roman" w:eastAsia="Times New Roman" w:hAnsi="Times New Roman" w:cs="Times New Roman"/>
          <w:lang w:val="lt-LT" w:eastAsia="hu-HU"/>
        </w:rPr>
        <w:t>nemiga</w:t>
      </w:r>
      <w:r>
        <w:rPr>
          <w:rFonts w:ascii="Times New Roman" w:eastAsia="Times New Roman" w:hAnsi="Times New Roman" w:cs="Times New Roman"/>
          <w:lang w:val="lt-LT" w:eastAsia="hu-HU"/>
        </w:rPr>
        <w:t>;</w:t>
      </w:r>
    </w:p>
    <w:p w14:paraId="5ECDA295" w14:textId="77777777" w:rsidR="00267241" w:rsidRPr="00593E38" w:rsidRDefault="00267241" w:rsidP="00267241">
      <w:pPr>
        <w:pStyle w:val="ListParagraph"/>
        <w:numPr>
          <w:ilvl w:val="0"/>
          <w:numId w:val="12"/>
        </w:numPr>
        <w:spacing w:after="0" w:line="240" w:lineRule="auto"/>
        <w:rPr>
          <w:rFonts w:ascii="Times New Roman" w:hAnsi="Times New Roman"/>
        </w:rPr>
      </w:pPr>
      <w:r w:rsidRPr="003C76F8">
        <w:rPr>
          <w:rFonts w:ascii="Times New Roman" w:eastAsia="Times New Roman" w:hAnsi="Times New Roman" w:cs="Times New Roman"/>
          <w:lang w:val="lt-LT" w:eastAsia="hu-HU"/>
        </w:rPr>
        <w:t>kvėpavimo slopinimas</w:t>
      </w:r>
      <w:r>
        <w:rPr>
          <w:rFonts w:ascii="Times New Roman" w:eastAsia="Times New Roman" w:hAnsi="Times New Roman" w:cs="Times New Roman"/>
          <w:lang w:val="lt-LT" w:eastAsia="hu-HU"/>
        </w:rPr>
        <w:t>;</w:t>
      </w:r>
    </w:p>
    <w:p w14:paraId="11E313A9" w14:textId="77777777" w:rsidR="00267241" w:rsidRPr="00593E38" w:rsidRDefault="00267241" w:rsidP="00267241">
      <w:pPr>
        <w:pStyle w:val="ListParagraph"/>
        <w:numPr>
          <w:ilvl w:val="0"/>
          <w:numId w:val="12"/>
        </w:numPr>
        <w:spacing w:after="0" w:line="240" w:lineRule="auto"/>
        <w:rPr>
          <w:rFonts w:ascii="Times New Roman" w:hAnsi="Times New Roman"/>
        </w:rPr>
      </w:pPr>
      <w:r w:rsidRPr="003C76F8">
        <w:rPr>
          <w:rFonts w:ascii="Times New Roman" w:eastAsia="Times New Roman" w:hAnsi="Times New Roman" w:cs="Times New Roman"/>
          <w:lang w:val="lt-LT" w:eastAsia="hu-HU"/>
        </w:rPr>
        <w:t>vėmimas, pykinimas, vidurių užkietėjimas, pilvo pūtimas, burnos džiūvimas</w:t>
      </w:r>
      <w:r>
        <w:rPr>
          <w:rFonts w:ascii="Times New Roman" w:eastAsia="Times New Roman" w:hAnsi="Times New Roman" w:cs="Times New Roman"/>
          <w:lang w:val="lt-LT" w:eastAsia="hu-HU"/>
        </w:rPr>
        <w:t>;</w:t>
      </w:r>
    </w:p>
    <w:p w14:paraId="4F75F297" w14:textId="77777777" w:rsidR="00267241" w:rsidRPr="00593E38" w:rsidRDefault="00267241" w:rsidP="00267241">
      <w:pPr>
        <w:pStyle w:val="ListParagraph"/>
        <w:numPr>
          <w:ilvl w:val="0"/>
          <w:numId w:val="12"/>
        </w:numPr>
        <w:spacing w:after="0" w:line="240" w:lineRule="auto"/>
        <w:rPr>
          <w:rFonts w:ascii="Times New Roman" w:hAnsi="Times New Roman"/>
        </w:rPr>
      </w:pPr>
      <w:r w:rsidRPr="003C76F8">
        <w:rPr>
          <w:rFonts w:ascii="Times New Roman" w:eastAsia="Times New Roman" w:hAnsi="Times New Roman" w:cs="Times New Roman"/>
          <w:lang w:val="lt-LT" w:eastAsia="hu-HU"/>
        </w:rPr>
        <w:t>odos bėrimas (egzantema); bėrimas, primenantis skarlatiną</w:t>
      </w:r>
      <w:r>
        <w:rPr>
          <w:rFonts w:ascii="Times New Roman" w:eastAsia="Times New Roman" w:hAnsi="Times New Roman" w:cs="Times New Roman"/>
          <w:lang w:val="lt-LT" w:eastAsia="hu-HU"/>
        </w:rPr>
        <w:t>;</w:t>
      </w:r>
    </w:p>
    <w:p w14:paraId="7AE86D88" w14:textId="77777777" w:rsidR="00267241" w:rsidRPr="00593E38" w:rsidRDefault="00267241" w:rsidP="00267241">
      <w:pPr>
        <w:pStyle w:val="ListParagraph"/>
        <w:numPr>
          <w:ilvl w:val="0"/>
          <w:numId w:val="12"/>
        </w:numPr>
        <w:spacing w:after="0" w:line="240" w:lineRule="auto"/>
        <w:rPr>
          <w:rFonts w:ascii="Times New Roman" w:hAnsi="Times New Roman"/>
        </w:rPr>
      </w:pPr>
      <w:r w:rsidRPr="003C76F8">
        <w:rPr>
          <w:rFonts w:ascii="Times New Roman" w:eastAsia="Times New Roman" w:hAnsi="Times New Roman" w:cs="Times New Roman"/>
          <w:lang w:val="lt-LT" w:eastAsia="hu-HU"/>
        </w:rPr>
        <w:t>raumenų įtempimas, raumenų skausmai</w:t>
      </w:r>
      <w:r>
        <w:rPr>
          <w:rFonts w:ascii="Times New Roman" w:eastAsia="Times New Roman" w:hAnsi="Times New Roman" w:cs="Times New Roman"/>
          <w:lang w:val="lt-LT" w:eastAsia="hu-HU"/>
        </w:rPr>
        <w:t>;</w:t>
      </w:r>
    </w:p>
    <w:p w14:paraId="41BF0313" w14:textId="77777777" w:rsidR="00267241" w:rsidRPr="00593E38" w:rsidRDefault="00267241" w:rsidP="00267241">
      <w:pPr>
        <w:pStyle w:val="ListParagraph"/>
        <w:numPr>
          <w:ilvl w:val="0"/>
          <w:numId w:val="12"/>
        </w:numPr>
        <w:spacing w:after="0" w:line="240" w:lineRule="auto"/>
        <w:rPr>
          <w:rFonts w:ascii="Times New Roman" w:hAnsi="Times New Roman"/>
        </w:rPr>
      </w:pPr>
      <w:r w:rsidRPr="003C76F8">
        <w:rPr>
          <w:rFonts w:ascii="Times New Roman" w:eastAsia="Times New Roman" w:hAnsi="Times New Roman" w:cs="Times New Roman"/>
          <w:lang w:val="lt-LT" w:eastAsia="hu-HU"/>
        </w:rPr>
        <w:t>galvos skausmas, niežėjimas</w:t>
      </w:r>
      <w:r>
        <w:rPr>
          <w:rFonts w:ascii="Times New Roman" w:eastAsia="Times New Roman" w:hAnsi="Times New Roman" w:cs="Times New Roman"/>
          <w:lang w:val="lt-LT" w:eastAsia="hu-HU"/>
        </w:rPr>
        <w:t>.</w:t>
      </w:r>
    </w:p>
    <w:p w14:paraId="57E5D5BB" w14:textId="77777777" w:rsidR="00267241" w:rsidRDefault="00267241" w:rsidP="00267241">
      <w:pPr>
        <w:numPr>
          <w:ilvl w:val="12"/>
          <w:numId w:val="0"/>
        </w:numPr>
        <w:spacing w:after="0" w:line="240" w:lineRule="auto"/>
        <w:rPr>
          <w:rFonts w:ascii="Times New Roman" w:eastAsia="Times New Roman" w:hAnsi="Times New Roman" w:cs="Times New Roman"/>
          <w:i/>
          <w:lang w:val="lt-LT" w:eastAsia="hu-HU"/>
        </w:rPr>
      </w:pPr>
    </w:p>
    <w:p w14:paraId="27453B01"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Amnezija</w:t>
      </w:r>
    </w:p>
    <w:p w14:paraId="25F56790"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Vaistą vartojant gydomosiomis dozėmis gali pasireikšti amnezija (atminties praradimas). Jos rizika padidėja vartojant didesnes dozes. Amnezijos poveikis gali būti susijęs su netinkamu elgesiu.</w:t>
      </w:r>
    </w:p>
    <w:p w14:paraId="5292BCC1"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62600FDA"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Depresija</w:t>
      </w:r>
    </w:p>
    <w:p w14:paraId="1A4D12F0" w14:textId="77777777" w:rsidR="00267241"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Benzodiazepinų vartojimas gali išryškinti anksčiau buvusią depresiją.</w:t>
      </w:r>
    </w:p>
    <w:p w14:paraId="19DC3484"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2FD76FB1" w14:textId="77777777" w:rsidR="00267241" w:rsidRPr="003C76F8" w:rsidRDefault="00267241" w:rsidP="00267241">
      <w:pPr>
        <w:numPr>
          <w:ilvl w:val="12"/>
          <w:numId w:val="0"/>
        </w:num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Psichikos sutrikimų ir paradoksinės reakcijos</w:t>
      </w:r>
    </w:p>
    <w:p w14:paraId="76E49491"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Vartojant benzodiazepinus arba į juos panašius vaistus, žinoma, kad pasireiškia tokios reakcijos kaip neramumas, susijaudinimas, dirglumas, agresyvumas, manija, įniršis, košmariški sapnai, haliucinacijos, psichozės, netinkamas elgesys ir kiti nepageidaujami elgesio sutrikimai. Vartojant šį </w:t>
      </w:r>
      <w:r>
        <w:rPr>
          <w:rFonts w:ascii="Times New Roman" w:eastAsia="Times New Roman" w:hAnsi="Times New Roman" w:cs="Times New Roman"/>
          <w:lang w:val="lt-LT" w:eastAsia="hu-HU"/>
        </w:rPr>
        <w:t>vais</w:t>
      </w:r>
      <w:r w:rsidRPr="003C76F8">
        <w:rPr>
          <w:rFonts w:ascii="Times New Roman" w:eastAsia="Times New Roman" w:hAnsi="Times New Roman" w:cs="Times New Roman"/>
          <w:lang w:val="lt-LT" w:eastAsia="hu-HU"/>
        </w:rPr>
        <w:t>tą, tokios reakcijos gali būti labai sunkios. Dažniau jos pasireiškia vaikams ir vyresnio amžiaus žmonėms.</w:t>
      </w:r>
    </w:p>
    <w:p w14:paraId="3A24728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234A04E7" w14:textId="77777777" w:rsidR="00267241" w:rsidRPr="003C76F8" w:rsidRDefault="00267241" w:rsidP="00267241">
      <w:pPr>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Priklausomybė</w:t>
      </w:r>
    </w:p>
    <w:p w14:paraId="69AAC850"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Dėl vaisto vartojimo (net ir gydomosiomis dozėmis) gali išsivystyti fizinė priklausomybė. Vaisto vartojimo nutraukimas gali sukelti nutraukimo arba atoveiksmio fenomeną. Gali pasireikšti psichinė priklausomybė. Be to, yra pasitaikę piktnaudžiavimo benzodiazepinais atvejų.</w:t>
      </w:r>
    </w:p>
    <w:p w14:paraId="57D3A052" w14:textId="77777777" w:rsidR="00267241" w:rsidRPr="003C76F8" w:rsidRDefault="00267241" w:rsidP="00267241">
      <w:pPr>
        <w:numPr>
          <w:ilvl w:val="12"/>
          <w:numId w:val="0"/>
        </w:numPr>
        <w:spacing w:after="0" w:line="240" w:lineRule="auto"/>
        <w:rPr>
          <w:rFonts w:ascii="Times New Roman" w:eastAsia="Times New Roman" w:hAnsi="Times New Roman" w:cs="Times New Roman"/>
          <w:lang w:val="lt-LT" w:eastAsia="hu-HU"/>
        </w:rPr>
      </w:pPr>
    </w:p>
    <w:p w14:paraId="6CBA3BE8"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pasireiškė sunkus šalutinis poveikis arba pastebėjote šiame lapelyje nenurodytą šalutinį poveikį, pasakykite gydytojui arba vaistininkui.</w:t>
      </w:r>
    </w:p>
    <w:p w14:paraId="3F99367B"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73CBE89E" w14:textId="77777777" w:rsidR="00267241" w:rsidRPr="003C76F8" w:rsidRDefault="00267241" w:rsidP="00267241">
      <w:pPr>
        <w:spacing w:after="0" w:line="240" w:lineRule="auto"/>
        <w:ind w:left="709" w:hanging="709"/>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Pranešimas apie šalutinį poveikį</w:t>
      </w:r>
    </w:p>
    <w:p w14:paraId="70A7F0BA" w14:textId="77777777" w:rsidR="00267241" w:rsidRPr="003C76F8" w:rsidRDefault="00267241" w:rsidP="00267241">
      <w:pPr>
        <w:tabs>
          <w:tab w:val="left" w:pos="567"/>
        </w:tabs>
        <w:spacing w:after="0" w:line="240" w:lineRule="auto"/>
        <w:ind w:right="-449"/>
        <w:rPr>
          <w:rFonts w:ascii="Times New Roman" w:eastAsia="Times New Roman" w:hAnsi="Times New Roman" w:cs="Times New Roman"/>
          <w:noProof/>
          <w:snapToGrid w:val="0"/>
          <w:lang w:val="lt-LT"/>
        </w:rPr>
      </w:pPr>
      <w:r w:rsidRPr="002F6515">
        <w:rPr>
          <w:rFonts w:ascii="Times New Roman" w:eastAsia="Times New Roman" w:hAnsi="Times New Roman" w:cs="Times New Roman"/>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F6515">
        <w:rPr>
          <w:rFonts w:ascii="Times New Roman" w:eastAsia="Times New Roman" w:hAnsi="Times New Roman" w:cs="Times New Roman"/>
          <w:snapToGrid w:val="0"/>
          <w:lang w:val="lt-LT" w:eastAsia="zh-CN"/>
        </w:rPr>
        <w:t>elefonu 8 800 73568</w:t>
      </w:r>
      <w:r w:rsidRPr="002F6515">
        <w:rPr>
          <w:rFonts w:ascii="Times New Roman" w:eastAsia="Times New Roman" w:hAnsi="Times New Roman" w:cs="Times New Roman"/>
          <w:snapToGrid w:val="0"/>
          <w:lang w:val="lt-LT"/>
        </w:rPr>
        <w:t xml:space="preserve"> arba užpildyti interneto svetainėje </w:t>
      </w:r>
      <w:hyperlink r:id="rId6" w:history="1">
        <w:r w:rsidRPr="002F6515">
          <w:rPr>
            <w:rFonts w:ascii="Times New Roman" w:eastAsia="SimSun" w:hAnsi="Times New Roman" w:cs="Times New Roman"/>
            <w:snapToGrid w:val="0"/>
            <w:color w:val="0000FF"/>
            <w:u w:val="single"/>
            <w:lang w:val="lt-LT"/>
          </w:rPr>
          <w:t>www.vvkt.lt</w:t>
        </w:r>
      </w:hyperlink>
      <w:r w:rsidRPr="002F6515">
        <w:rPr>
          <w:rFonts w:ascii="Times New Roman" w:eastAsia="Times New Roman" w:hAnsi="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2F6515">
        <w:rPr>
          <w:rFonts w:ascii="Times New Roman" w:eastAsia="Times New Roman" w:hAnsi="Times New Roman" w:cs="Times New Roman"/>
          <w:snapToGrid w:val="0"/>
          <w:lang w:val="lt-LT" w:eastAsia="zh-CN"/>
        </w:rPr>
        <w:t xml:space="preserve">nemokamu </w:t>
      </w:r>
      <w:r w:rsidRPr="002F6515">
        <w:rPr>
          <w:rFonts w:ascii="Times New Roman" w:eastAsia="Times New Roman" w:hAnsi="Times New Roman" w:cs="Times New Roman"/>
          <w:snapToGrid w:val="0"/>
          <w:lang w:val="lt-LT"/>
        </w:rPr>
        <w:t>fakso numeriu 8 800 20131</w:t>
      </w:r>
      <w:r w:rsidRPr="002F6515">
        <w:rPr>
          <w:rFonts w:ascii="Times New Roman" w:eastAsia="Times New Roman" w:hAnsi="Times New Roman" w:cs="Times New Roman"/>
          <w:snapToGrid w:val="0"/>
          <w:lang w:val="lt-LT" w:eastAsia="zh-CN"/>
        </w:rPr>
        <w:t xml:space="preserve">, </w:t>
      </w:r>
      <w:r w:rsidRPr="002F6515">
        <w:rPr>
          <w:rFonts w:ascii="Times New Roman" w:eastAsia="Times New Roman" w:hAnsi="Times New Roman" w:cs="Times New Roman"/>
          <w:snapToGrid w:val="0"/>
          <w:lang w:val="lt-LT"/>
        </w:rPr>
        <w:t xml:space="preserve">el. paštu </w:t>
      </w:r>
      <w:hyperlink r:id="rId7" w:history="1">
        <w:r w:rsidRPr="002F6515">
          <w:rPr>
            <w:rFonts w:ascii="Times New Roman" w:eastAsia="SimSun" w:hAnsi="Times New Roman" w:cs="Times New Roman"/>
            <w:snapToGrid w:val="0"/>
            <w:color w:val="0000FF"/>
            <w:u w:val="single"/>
            <w:lang w:val="lt-LT"/>
          </w:rPr>
          <w:t>NepageidaujamaR@vvkt.lt</w:t>
        </w:r>
      </w:hyperlink>
      <w:r w:rsidRPr="002F6515">
        <w:rPr>
          <w:rFonts w:ascii="Times New Roman" w:eastAsia="Times New Roman" w:hAnsi="Times New Roman" w:cs="Times New Roman"/>
          <w:snapToGrid w:val="0"/>
          <w:lang w:val="lt-LT"/>
        </w:rPr>
        <w:t xml:space="preserve">, taip pat per Valstybinės vaistų kontrolės tarnybos prie Lietuvos Respublikos sveikatos apsaugos ministerijos interneto svetainę (adresu </w:t>
      </w:r>
      <w:hyperlink r:id="rId8" w:history="1">
        <w:r w:rsidRPr="002F6515">
          <w:rPr>
            <w:rFonts w:ascii="Times New Roman" w:eastAsia="SimSun" w:hAnsi="Times New Roman" w:cs="Times New Roman"/>
            <w:snapToGrid w:val="0"/>
            <w:color w:val="0000FF"/>
            <w:u w:val="single"/>
            <w:lang w:val="lt-LT"/>
          </w:rPr>
          <w:t>http://www.vvkt.lt</w:t>
        </w:r>
      </w:hyperlink>
      <w:r w:rsidRPr="002F6515">
        <w:rPr>
          <w:rFonts w:ascii="Times New Roman" w:eastAsia="Times New Roman" w:hAnsi="Times New Roman" w:cs="Times New Roman"/>
          <w:snapToGrid w:val="0"/>
          <w:lang w:val="lt-LT"/>
        </w:rPr>
        <w:t>). Pranešdami apie šalutinį poveikį galite mums padėti gauti daugiau informacijos apie šio vaisto saugumą.</w:t>
      </w:r>
    </w:p>
    <w:p w14:paraId="75CB0F2C" w14:textId="77777777" w:rsidR="00267241" w:rsidRPr="002D21FA" w:rsidRDefault="00267241" w:rsidP="00267241">
      <w:pPr>
        <w:spacing w:after="0" w:line="240" w:lineRule="auto"/>
        <w:ind w:left="709" w:hanging="709"/>
        <w:rPr>
          <w:rFonts w:ascii="Times New Roman" w:eastAsia="Times New Roman" w:hAnsi="Times New Roman" w:cs="Times New Roman"/>
          <w:lang w:val="lt-LT" w:eastAsia="hu-HU"/>
        </w:rPr>
      </w:pPr>
    </w:p>
    <w:p w14:paraId="0A11F1B7"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6D72AE27" w14:textId="77777777" w:rsidR="00267241" w:rsidRPr="002F6515" w:rsidRDefault="00267241" w:rsidP="00267241">
      <w:pPr>
        <w:spacing w:after="0" w:line="240" w:lineRule="auto"/>
        <w:ind w:left="709" w:hanging="709"/>
        <w:rPr>
          <w:rFonts w:ascii="Times New Roman" w:eastAsia="Times New Roman" w:hAnsi="Times New Roman" w:cs="Times New Roman"/>
          <w:b/>
          <w:lang w:val="lt-LT" w:eastAsia="hu-HU"/>
        </w:rPr>
      </w:pPr>
      <w:r w:rsidRPr="003C76F8">
        <w:rPr>
          <w:rFonts w:ascii="Times New Roman" w:eastAsia="Times New Roman" w:hAnsi="Times New Roman" w:cs="Times New Roman"/>
          <w:b/>
          <w:caps/>
          <w:lang w:val="lt-LT" w:eastAsia="hu-HU"/>
        </w:rPr>
        <w:t>5.</w:t>
      </w:r>
      <w:r w:rsidRPr="003C76F8">
        <w:rPr>
          <w:rFonts w:ascii="Times New Roman" w:eastAsia="Times New Roman" w:hAnsi="Times New Roman" w:cs="Times New Roman"/>
          <w:b/>
          <w:caps/>
          <w:lang w:val="lt-LT" w:eastAsia="hu-HU"/>
        </w:rPr>
        <w:tab/>
      </w:r>
      <w:r w:rsidRPr="002F6515">
        <w:rPr>
          <w:rFonts w:ascii="Times New Roman" w:hAnsi="Times New Roman" w:cs="Times New Roman"/>
          <w:b/>
          <w:lang w:val="lt-LT"/>
        </w:rPr>
        <w:t>Kaip laikyti</w:t>
      </w:r>
      <w:r w:rsidRPr="0027512B">
        <w:rPr>
          <w:rFonts w:ascii="Times New Roman" w:eastAsia="Times New Roman" w:hAnsi="Times New Roman" w:cs="Times New Roman"/>
          <w:b/>
          <w:caps/>
          <w:lang w:val="lt-LT" w:eastAsia="hu-HU"/>
        </w:rPr>
        <w:t xml:space="preserve"> </w:t>
      </w:r>
      <w:r w:rsidRPr="003C76F8">
        <w:rPr>
          <w:rFonts w:ascii="Times New Roman" w:eastAsia="Times New Roman" w:hAnsi="Times New Roman" w:cs="Times New Roman"/>
          <w:b/>
          <w:lang w:val="lt-LT" w:eastAsia="hu-HU"/>
        </w:rPr>
        <w:t>Grandaxin</w:t>
      </w:r>
    </w:p>
    <w:p w14:paraId="6390029B" w14:textId="77777777" w:rsidR="00267241" w:rsidRPr="003C76F8" w:rsidRDefault="00267241" w:rsidP="00267241">
      <w:pPr>
        <w:spacing w:after="0" w:line="240" w:lineRule="auto"/>
        <w:rPr>
          <w:rFonts w:ascii="Times New Roman" w:eastAsia="Times New Roman" w:hAnsi="Times New Roman" w:cs="Times New Roman"/>
          <w:i/>
          <w:lang w:val="lt-LT" w:eastAsia="hu-HU"/>
        </w:rPr>
      </w:pPr>
    </w:p>
    <w:p w14:paraId="26C0D8A4" w14:textId="77777777" w:rsidR="00267241" w:rsidRPr="002F6515" w:rsidRDefault="00267241" w:rsidP="00267241">
      <w:pPr>
        <w:spacing w:after="0" w:line="240" w:lineRule="auto"/>
        <w:rPr>
          <w:rFonts w:ascii="Times New Roman" w:eastAsia="Times New Roman" w:hAnsi="Times New Roman" w:cs="Times New Roman"/>
          <w:iCs/>
          <w:lang w:val="lt-LT" w:eastAsia="hu-HU"/>
        </w:rPr>
      </w:pPr>
      <w:r w:rsidRPr="002F6515">
        <w:rPr>
          <w:rFonts w:ascii="Times New Roman" w:eastAsia="Times New Roman" w:hAnsi="Times New Roman" w:cs="Times New Roman"/>
          <w:iCs/>
          <w:lang w:val="lt-LT" w:eastAsia="hu-HU"/>
        </w:rPr>
        <w:t>Šį vaistą laikykite vaikams nepasiekiamoje ir nepastebimoje vietoje.</w:t>
      </w:r>
    </w:p>
    <w:p w14:paraId="4F43C75F"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6445F66"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 xml:space="preserve">Laikyti ne aukštesnėje kaip 25 </w:t>
      </w:r>
      <w:r w:rsidRPr="003C76F8">
        <w:rPr>
          <w:rFonts w:ascii="Times New Roman" w:eastAsia="Times New Roman" w:hAnsi="Times New Roman" w:cs="Times New Roman"/>
          <w:lang w:val="lt-LT" w:eastAsia="hu-HU"/>
        </w:rPr>
        <w:sym w:font="Symbol" w:char="F0B0"/>
      </w:r>
      <w:r w:rsidRPr="003C76F8">
        <w:rPr>
          <w:rFonts w:ascii="Times New Roman" w:eastAsia="Times New Roman" w:hAnsi="Times New Roman" w:cs="Times New Roman"/>
          <w:lang w:val="lt-LT" w:eastAsia="hu-HU"/>
        </w:rPr>
        <w:t>C temperatūroje.</w:t>
      </w:r>
    </w:p>
    <w:p w14:paraId="380CCEBB" w14:textId="77777777" w:rsidR="00267241" w:rsidRPr="002D21FA" w:rsidRDefault="00267241" w:rsidP="00267241">
      <w:pPr>
        <w:spacing w:after="0" w:line="240" w:lineRule="auto"/>
        <w:ind w:left="709" w:hanging="709"/>
        <w:rPr>
          <w:rFonts w:ascii="Times New Roman" w:eastAsia="Times New Roman" w:hAnsi="Times New Roman" w:cs="Times New Roman"/>
          <w:i/>
          <w:lang w:val="lt-LT" w:eastAsia="hu-HU"/>
        </w:rPr>
      </w:pPr>
    </w:p>
    <w:p w14:paraId="5E63AD61" w14:textId="77777777" w:rsidR="00267241" w:rsidRPr="002F6515" w:rsidRDefault="00267241" w:rsidP="00267241">
      <w:pPr>
        <w:spacing w:after="0" w:line="240" w:lineRule="auto"/>
        <w:rPr>
          <w:rFonts w:ascii="Times New Roman" w:eastAsia="Times New Roman" w:hAnsi="Times New Roman" w:cs="Times New Roman"/>
          <w:lang w:val="lt-LT" w:eastAsia="x-none"/>
        </w:rPr>
      </w:pPr>
      <w:r w:rsidRPr="002F6515">
        <w:rPr>
          <w:rFonts w:ascii="Times New Roman" w:eastAsia="Times New Roman" w:hAnsi="Times New Roman" w:cs="Times New Roman"/>
          <w:lang w:val="lt-LT" w:eastAsia="x-none"/>
        </w:rPr>
        <w:t xml:space="preserve">Ant </w:t>
      </w:r>
      <w:r>
        <w:rPr>
          <w:rFonts w:ascii="Times New Roman" w:eastAsia="Times New Roman" w:hAnsi="Times New Roman" w:cs="Times New Roman"/>
          <w:lang w:val="lt-LT" w:eastAsia="x-none"/>
        </w:rPr>
        <w:t>lizdinės plokštelės</w:t>
      </w:r>
      <w:r w:rsidRPr="002F6515">
        <w:rPr>
          <w:rFonts w:ascii="Times New Roman" w:eastAsia="Times New Roman" w:hAnsi="Times New Roman" w:cs="Times New Roman"/>
          <w:lang w:val="lt-LT" w:eastAsia="x-none"/>
        </w:rPr>
        <w:t xml:space="preserve"> ir dėžutės po „</w:t>
      </w:r>
      <w:r>
        <w:rPr>
          <w:rFonts w:ascii="Times New Roman" w:eastAsia="Times New Roman" w:hAnsi="Times New Roman" w:cs="Times New Roman"/>
          <w:lang w:val="lt-LT" w:eastAsia="x-none"/>
        </w:rPr>
        <w:t>EXP</w:t>
      </w:r>
      <w:r w:rsidRPr="002F6515">
        <w:rPr>
          <w:rFonts w:ascii="Times New Roman" w:eastAsia="Times New Roman" w:hAnsi="Times New Roman" w:cs="Times New Roman"/>
          <w:lang w:val="lt-LT" w:eastAsia="x-none"/>
        </w:rPr>
        <w:t>“ nurodytam tinkamumo laikui pasibaigus, šio vaisto vartoti negalima. Vaistas tinka vartoti iki paskutinės nurodyto mėnesio dienos.</w:t>
      </w:r>
    </w:p>
    <w:p w14:paraId="30FF4D16" w14:textId="77777777" w:rsidR="00267241" w:rsidRPr="003C76F8" w:rsidRDefault="00267241" w:rsidP="00267241">
      <w:pPr>
        <w:spacing w:after="0" w:line="240" w:lineRule="auto"/>
        <w:ind w:left="709" w:hanging="709"/>
        <w:rPr>
          <w:rFonts w:ascii="Times New Roman" w:eastAsia="Times New Roman" w:hAnsi="Times New Roman" w:cs="Times New Roman"/>
          <w:iCs/>
          <w:lang w:val="lt-LT" w:eastAsia="hu-HU"/>
        </w:rPr>
      </w:pPr>
    </w:p>
    <w:p w14:paraId="4D3D1F94" w14:textId="77777777" w:rsidR="00267241" w:rsidRPr="002F6515" w:rsidRDefault="00267241" w:rsidP="00267241">
      <w:pPr>
        <w:spacing w:after="0" w:line="240" w:lineRule="auto"/>
        <w:rPr>
          <w:rFonts w:ascii="Times New Roman" w:eastAsia="Times New Roman" w:hAnsi="Times New Roman" w:cs="Times New Roman"/>
          <w:lang w:val="lt-LT" w:eastAsia="x-none"/>
        </w:rPr>
      </w:pPr>
      <w:r w:rsidRPr="002F6515">
        <w:rPr>
          <w:rFonts w:ascii="Times New Roman" w:eastAsia="Times New Roman" w:hAnsi="Times New Roman" w:cs="Times New Roman"/>
          <w:lang w:val="lt-LT" w:eastAsia="x-none"/>
        </w:rPr>
        <w:t>Vaistų negalima išmesti į kanalizaciją arba su buitinėmis atliekomis. Kaip išmesti nereikalingus vaistus, klauskite vaistininko. Šios priemonės padės apsaugoti aplinką.</w:t>
      </w:r>
    </w:p>
    <w:p w14:paraId="3CF161C2" w14:textId="77777777" w:rsidR="00267241" w:rsidRPr="003C76F8" w:rsidRDefault="00267241" w:rsidP="00267241">
      <w:pPr>
        <w:spacing w:after="0" w:line="240" w:lineRule="auto"/>
        <w:ind w:left="709" w:hanging="709"/>
        <w:rPr>
          <w:rFonts w:ascii="Times New Roman" w:eastAsia="Times New Roman" w:hAnsi="Times New Roman" w:cs="Times New Roman"/>
          <w:lang w:val="lt-LT" w:eastAsia="hu-HU"/>
        </w:rPr>
      </w:pPr>
    </w:p>
    <w:p w14:paraId="13402606" w14:textId="77777777" w:rsidR="00267241" w:rsidRPr="002D21FA" w:rsidRDefault="00267241" w:rsidP="00267241">
      <w:pPr>
        <w:spacing w:after="0" w:line="240" w:lineRule="auto"/>
        <w:ind w:left="709" w:hanging="709"/>
        <w:rPr>
          <w:rFonts w:ascii="Times New Roman" w:eastAsia="Times New Roman" w:hAnsi="Times New Roman" w:cs="Times New Roman"/>
          <w:lang w:val="lt-LT" w:eastAsia="hu-HU"/>
        </w:rPr>
      </w:pPr>
    </w:p>
    <w:p w14:paraId="1EFF5FCA" w14:textId="77777777" w:rsidR="00267241" w:rsidRPr="0027512B" w:rsidRDefault="00267241" w:rsidP="00267241">
      <w:pPr>
        <w:numPr>
          <w:ilvl w:val="12"/>
          <w:numId w:val="0"/>
        </w:numPr>
        <w:spacing w:after="0" w:line="240" w:lineRule="auto"/>
        <w:ind w:left="567" w:hanging="567"/>
        <w:outlineLvl w:val="0"/>
        <w:rPr>
          <w:rFonts w:ascii="Times New Roman" w:eastAsia="Times New Roman" w:hAnsi="Times New Roman" w:cs="Times New Roman"/>
          <w:b/>
          <w:lang w:val="lt-LT" w:eastAsia="hu-HU"/>
        </w:rPr>
      </w:pPr>
      <w:r w:rsidRPr="0027512B">
        <w:rPr>
          <w:rFonts w:ascii="Times New Roman" w:eastAsia="Times New Roman" w:hAnsi="Times New Roman" w:cs="Times New Roman"/>
          <w:b/>
          <w:lang w:val="lt-LT" w:eastAsia="hu-HU"/>
        </w:rPr>
        <w:t>6.</w:t>
      </w:r>
      <w:r w:rsidRPr="0027512B">
        <w:rPr>
          <w:rFonts w:ascii="Times New Roman" w:eastAsia="Times New Roman" w:hAnsi="Times New Roman" w:cs="Times New Roman"/>
          <w:lang w:val="lt-LT" w:eastAsia="hu-HU"/>
        </w:rPr>
        <w:tab/>
      </w:r>
      <w:r w:rsidRPr="0027512B">
        <w:rPr>
          <w:rFonts w:ascii="Times New Roman" w:eastAsia="Times New Roman" w:hAnsi="Times New Roman" w:cs="Times New Roman"/>
          <w:b/>
          <w:lang w:val="lt-LT" w:eastAsia="hu-HU"/>
        </w:rPr>
        <w:t>Pakuotės turinys ir kita informacija</w:t>
      </w:r>
    </w:p>
    <w:p w14:paraId="460A9748"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1F5A8943"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 xml:space="preserve">Grandaxin </w:t>
      </w:r>
      <w:r>
        <w:rPr>
          <w:rFonts w:ascii="Times New Roman" w:eastAsia="Times New Roman" w:hAnsi="Times New Roman" w:cs="Times New Roman"/>
          <w:b/>
          <w:lang w:val="lt-LT" w:eastAsia="hu-HU"/>
        </w:rPr>
        <w:t xml:space="preserve">tabletės </w:t>
      </w:r>
      <w:r w:rsidRPr="003C76F8">
        <w:rPr>
          <w:rFonts w:ascii="Times New Roman" w:eastAsia="Times New Roman" w:hAnsi="Times New Roman" w:cs="Times New Roman"/>
          <w:b/>
          <w:bCs/>
          <w:lang w:val="lt-LT" w:eastAsia="hu-HU"/>
        </w:rPr>
        <w:t>sudėtis</w:t>
      </w:r>
    </w:p>
    <w:p w14:paraId="6F509C97"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Veiklioji medžiaga yra tofizopamas. Vienoje tabletėje yra 50 mg tofizopamo.</w:t>
      </w:r>
    </w:p>
    <w:p w14:paraId="0294311D" w14:textId="77777777" w:rsidR="00267241" w:rsidRPr="003C76F8"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w:t>
      </w:r>
      <w:r w:rsidRPr="003C76F8">
        <w:rPr>
          <w:rFonts w:ascii="Times New Roman" w:eastAsia="Times New Roman" w:hAnsi="Times New Roman" w:cs="Times New Roman"/>
          <w:lang w:val="lt-LT" w:eastAsia="hu-HU"/>
        </w:rPr>
        <w:tab/>
        <w:t>Pagalbinės medžiagos yra laktozė monohidratas , bulvių krakmolas, mikrokristalinė celiuliozė, želatina, talkas, stearino rūgštis, magnio stearatas.</w:t>
      </w:r>
    </w:p>
    <w:p w14:paraId="0A2CDA83"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5C7972D"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Grandaxin</w:t>
      </w:r>
      <w:r>
        <w:rPr>
          <w:rFonts w:ascii="Times New Roman" w:eastAsia="Times New Roman" w:hAnsi="Times New Roman" w:cs="Times New Roman"/>
          <w:b/>
          <w:lang w:val="lt-LT" w:eastAsia="hu-HU"/>
        </w:rPr>
        <w:t xml:space="preserve"> tabletės</w:t>
      </w:r>
      <w:r w:rsidRPr="003C76F8">
        <w:rPr>
          <w:rFonts w:ascii="Times New Roman" w:eastAsia="Times New Roman" w:hAnsi="Times New Roman" w:cs="Times New Roman"/>
          <w:b/>
          <w:lang w:val="lt-LT" w:eastAsia="hu-HU"/>
        </w:rPr>
        <w:t xml:space="preserve"> išvaizda ir kiekis pakuotėje</w:t>
      </w:r>
    </w:p>
    <w:p w14:paraId="04FF840A"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bCs/>
          <w:lang w:val="lt-LT" w:eastAsia="hu-HU"/>
        </w:rPr>
        <w:t>B</w:t>
      </w:r>
      <w:r w:rsidRPr="003C76F8">
        <w:rPr>
          <w:rFonts w:ascii="Times New Roman" w:eastAsia="Times New Roman" w:hAnsi="Times New Roman" w:cs="Times New Roman"/>
          <w:lang w:val="lt-LT" w:eastAsia="hu-HU"/>
        </w:rPr>
        <w:t>altos arba pilkšvai baltos, disko formos, plokščios, statmenais kraštais tabletės su vagele vienoje pusėje ir atspaudu „Grandax“ kitoje tabletės pusėje.</w:t>
      </w:r>
    </w:p>
    <w:p w14:paraId="59793126"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Vagelė skirta tik tabletei perlaužti, kad būtų lengviau nuryti.</w:t>
      </w:r>
    </w:p>
    <w:p w14:paraId="195F5D8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A935B34"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Tabletės supakuotos į PVC/PVDC/Alu lizdines plokšteles, kurios sudėtos į kartono dėžutę. Pakuotės dydis – 20 tablečių.</w:t>
      </w:r>
    </w:p>
    <w:p w14:paraId="021EDA52"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4AA3C26" w14:textId="77777777" w:rsidR="00267241" w:rsidRPr="003C76F8" w:rsidRDefault="00267241" w:rsidP="00267241">
      <w:pPr>
        <w:spacing w:after="0" w:line="240" w:lineRule="auto"/>
        <w:rPr>
          <w:rFonts w:ascii="Times New Roman" w:eastAsia="Times New Roman" w:hAnsi="Times New Roman" w:cs="Times New Roman"/>
          <w:b/>
          <w:lang w:val="lt-LT" w:eastAsia="hu-HU"/>
        </w:rPr>
      </w:pPr>
      <w:r w:rsidRPr="003C76F8">
        <w:rPr>
          <w:rFonts w:ascii="Times New Roman" w:eastAsia="Times New Roman" w:hAnsi="Times New Roman" w:cs="Times New Roman"/>
          <w:b/>
          <w:lang w:val="lt-LT" w:eastAsia="hu-HU"/>
        </w:rPr>
        <w:t>Registruotojas ir gamintojas</w:t>
      </w:r>
    </w:p>
    <w:p w14:paraId="41D27F22" w14:textId="77777777" w:rsidR="00267241" w:rsidRPr="003C76F8" w:rsidRDefault="00267241" w:rsidP="00267241">
      <w:pPr>
        <w:tabs>
          <w:tab w:val="center" w:pos="4536"/>
          <w:tab w:val="right" w:pos="9072"/>
        </w:tabs>
        <w:spacing w:after="0" w:line="240" w:lineRule="auto"/>
        <w:rPr>
          <w:rFonts w:ascii="Times New Roman" w:eastAsia="Times New Roman" w:hAnsi="Times New Roman" w:cs="Times New Roman"/>
          <w:i/>
          <w:lang w:val="lt-LT" w:eastAsia="hu-HU"/>
        </w:rPr>
      </w:pPr>
      <w:r w:rsidRPr="003C76F8">
        <w:rPr>
          <w:rFonts w:ascii="Times New Roman" w:eastAsia="Times New Roman" w:hAnsi="Times New Roman" w:cs="Times New Roman"/>
          <w:i/>
          <w:lang w:val="lt-LT" w:eastAsia="hu-HU"/>
        </w:rPr>
        <w:t>Registruotojas</w:t>
      </w:r>
    </w:p>
    <w:p w14:paraId="43641989" w14:textId="77777777" w:rsidR="00267241" w:rsidRPr="003C76F8" w:rsidRDefault="00267241" w:rsidP="00267241">
      <w:pPr>
        <w:tabs>
          <w:tab w:val="center" w:pos="4536"/>
          <w:tab w:val="right" w:pos="9072"/>
        </w:tabs>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E</w:t>
      </w:r>
      <w:r>
        <w:rPr>
          <w:rFonts w:ascii="Times New Roman" w:eastAsia="Times New Roman" w:hAnsi="Times New Roman" w:cs="Times New Roman"/>
          <w:lang w:val="lt-LT" w:eastAsia="lt-LT"/>
        </w:rPr>
        <w:t>gis</w:t>
      </w:r>
      <w:r w:rsidRPr="003C76F8">
        <w:rPr>
          <w:rFonts w:ascii="Times New Roman" w:eastAsia="Times New Roman" w:hAnsi="Times New Roman" w:cs="Times New Roman"/>
          <w:lang w:val="lt-LT" w:eastAsia="lt-LT"/>
        </w:rPr>
        <w:t xml:space="preserve"> Pharmaceuticals PLC</w:t>
      </w:r>
    </w:p>
    <w:p w14:paraId="723482F8"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1106 Budapest, Keresztúri út 30-38</w:t>
      </w:r>
    </w:p>
    <w:p w14:paraId="63915B01"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r w:rsidRPr="002F6515">
        <w:rPr>
          <w:rFonts w:ascii="Times New Roman" w:eastAsia="Times New Roman" w:hAnsi="Times New Roman" w:cs="Times New Roman"/>
          <w:lang w:val="lt-LT" w:eastAsia="hu-HU"/>
        </w:rPr>
        <w:t>Vengrija</w:t>
      </w:r>
    </w:p>
    <w:p w14:paraId="5A5D196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40A3FDF9" w14:textId="77777777" w:rsidR="00267241" w:rsidRPr="002D21FA" w:rsidRDefault="00267241" w:rsidP="00267241">
      <w:pPr>
        <w:spacing w:after="0" w:line="240" w:lineRule="auto"/>
        <w:rPr>
          <w:rFonts w:ascii="Times New Roman" w:eastAsia="Times New Roman" w:hAnsi="Times New Roman" w:cs="Times New Roman"/>
          <w:i/>
          <w:lang w:val="lt-LT" w:eastAsia="hu-HU"/>
        </w:rPr>
      </w:pPr>
      <w:r w:rsidRPr="002D21FA">
        <w:rPr>
          <w:rFonts w:ascii="Times New Roman" w:eastAsia="Times New Roman" w:hAnsi="Times New Roman" w:cs="Times New Roman"/>
          <w:i/>
          <w:lang w:val="lt-LT" w:eastAsia="hu-HU"/>
        </w:rPr>
        <w:t>Gamintojas</w:t>
      </w:r>
    </w:p>
    <w:p w14:paraId="6E5321D4" w14:textId="77777777" w:rsidR="00267241" w:rsidRPr="003C76F8"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E</w:t>
      </w:r>
      <w:r>
        <w:rPr>
          <w:rFonts w:ascii="Times New Roman" w:eastAsia="Times New Roman" w:hAnsi="Times New Roman" w:cs="Times New Roman"/>
          <w:lang w:val="lt-LT" w:eastAsia="lt-LT"/>
        </w:rPr>
        <w:t>gis</w:t>
      </w:r>
      <w:r w:rsidRPr="003C76F8">
        <w:rPr>
          <w:rFonts w:ascii="Times New Roman" w:eastAsia="Times New Roman" w:hAnsi="Times New Roman" w:cs="Times New Roman"/>
          <w:lang w:val="lt-LT" w:eastAsia="lt-LT"/>
        </w:rPr>
        <w:t xml:space="preserve"> Pharmaceuticals PLC</w:t>
      </w:r>
    </w:p>
    <w:p w14:paraId="0645C332" w14:textId="77777777" w:rsidR="00267241"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9900 Körmend</w:t>
      </w:r>
    </w:p>
    <w:p w14:paraId="3D5E0E56" w14:textId="77777777" w:rsidR="00267241"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Mátyás király u. 65.</w:t>
      </w:r>
    </w:p>
    <w:p w14:paraId="5C58C36B" w14:textId="77777777" w:rsidR="00267241" w:rsidRPr="003C76F8"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Vengrija</w:t>
      </w:r>
    </w:p>
    <w:p w14:paraId="544DD954" w14:textId="77777777" w:rsidR="00267241" w:rsidRPr="003C76F8" w:rsidRDefault="00267241" w:rsidP="00267241">
      <w:pPr>
        <w:spacing w:after="0" w:line="240" w:lineRule="auto"/>
        <w:rPr>
          <w:rFonts w:ascii="Times New Roman" w:eastAsia="Times New Roman" w:hAnsi="Times New Roman" w:cs="Times New Roman"/>
          <w:lang w:val="lt-LT" w:eastAsia="lt-LT"/>
        </w:rPr>
      </w:pPr>
    </w:p>
    <w:p w14:paraId="49975637" w14:textId="77777777" w:rsidR="00267241" w:rsidRPr="003C76F8"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E</w:t>
      </w:r>
      <w:r>
        <w:rPr>
          <w:rFonts w:ascii="Times New Roman" w:eastAsia="Times New Roman" w:hAnsi="Times New Roman" w:cs="Times New Roman"/>
          <w:lang w:val="lt-LT" w:eastAsia="lt-LT"/>
        </w:rPr>
        <w:t>gis</w:t>
      </w:r>
      <w:r w:rsidRPr="003C76F8">
        <w:rPr>
          <w:rFonts w:ascii="Times New Roman" w:eastAsia="Times New Roman" w:hAnsi="Times New Roman" w:cs="Times New Roman"/>
          <w:lang w:val="lt-LT" w:eastAsia="lt-LT"/>
        </w:rPr>
        <w:t xml:space="preserve"> Pharmaceuticals PLC</w:t>
      </w:r>
    </w:p>
    <w:p w14:paraId="4DD348A2" w14:textId="77777777" w:rsidR="00267241" w:rsidRPr="003C76F8"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1165 Budapest</w:t>
      </w:r>
    </w:p>
    <w:p w14:paraId="3D9641B9" w14:textId="77777777" w:rsidR="00267241" w:rsidRPr="003C76F8"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Bökényföldi út 118-120.</w:t>
      </w:r>
    </w:p>
    <w:p w14:paraId="48642C00" w14:textId="77777777" w:rsidR="00267241" w:rsidRPr="003C76F8" w:rsidRDefault="00267241" w:rsidP="00267241">
      <w:pPr>
        <w:spacing w:after="0" w:line="240" w:lineRule="auto"/>
        <w:rPr>
          <w:rFonts w:ascii="Times New Roman" w:eastAsia="Times New Roman" w:hAnsi="Times New Roman" w:cs="Times New Roman"/>
          <w:lang w:val="lt-LT" w:eastAsia="lt-LT"/>
        </w:rPr>
      </w:pPr>
      <w:r w:rsidRPr="003C76F8">
        <w:rPr>
          <w:rFonts w:ascii="Times New Roman" w:eastAsia="Times New Roman" w:hAnsi="Times New Roman" w:cs="Times New Roman"/>
          <w:lang w:val="lt-LT" w:eastAsia="lt-LT"/>
        </w:rPr>
        <w:t>Vengrija</w:t>
      </w:r>
    </w:p>
    <w:p w14:paraId="45F8D504" w14:textId="77777777" w:rsidR="00267241" w:rsidRPr="003C76F8" w:rsidRDefault="00267241" w:rsidP="00267241">
      <w:pPr>
        <w:spacing w:after="0" w:line="240" w:lineRule="auto"/>
        <w:rPr>
          <w:rFonts w:ascii="Times New Roman" w:eastAsia="Times New Roman" w:hAnsi="Times New Roman" w:cs="Times New Roman"/>
          <w:lang w:val="lt-LT" w:eastAsia="hu-HU"/>
        </w:rPr>
      </w:pPr>
    </w:p>
    <w:p w14:paraId="7610CC32"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Jeigu apie šį vaistą norite sužinoti daugiau, kreipkitės į vietinį registruotojo atstovą.</w:t>
      </w:r>
    </w:p>
    <w:p w14:paraId="7D76A0E2"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p>
    <w:p w14:paraId="4B06EEB8"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B972A7">
        <w:rPr>
          <w:rFonts w:ascii="Times New Roman" w:hAnsi="Times New Roman" w:cs="Times New Roman"/>
        </w:rPr>
        <w:t>Egis P</w:t>
      </w:r>
      <w:r w:rsidRPr="00B972A7">
        <w:rPr>
          <w:rFonts w:ascii="Times New Roman" w:hAnsi="Times New Roman" w:cs="Times New Roman"/>
          <w:bCs/>
          <w:iCs/>
        </w:rPr>
        <w:t>harmaceuticals</w:t>
      </w:r>
      <w:r>
        <w:rPr>
          <w:bCs/>
          <w:iCs/>
        </w:rPr>
        <w:t xml:space="preserve"> </w:t>
      </w:r>
      <w:r>
        <w:rPr>
          <w:rFonts w:ascii="Times New Roman" w:eastAsia="Times New Roman" w:hAnsi="Times New Roman" w:cs="Times New Roman"/>
          <w:lang w:val="lt-LT" w:eastAsia="hu-HU"/>
        </w:rPr>
        <w:t>PLC</w:t>
      </w:r>
      <w:r w:rsidRPr="003C76F8">
        <w:rPr>
          <w:rFonts w:ascii="Times New Roman" w:eastAsia="Times New Roman" w:hAnsi="Times New Roman" w:cs="Times New Roman"/>
          <w:lang w:val="lt-LT" w:eastAsia="hu-HU"/>
        </w:rPr>
        <w:t>. atstovybė</w:t>
      </w:r>
    </w:p>
    <w:p w14:paraId="6400E2FB" w14:textId="77777777" w:rsidR="00267241" w:rsidRPr="002D21FA" w:rsidRDefault="00267241" w:rsidP="00267241">
      <w:pPr>
        <w:spacing w:after="0" w:line="240" w:lineRule="auto"/>
        <w:rPr>
          <w:rFonts w:ascii="Times New Roman" w:eastAsia="Times New Roman" w:hAnsi="Times New Roman" w:cs="Times New Roman"/>
          <w:lang w:val="lt-LT" w:eastAsia="hu-HU"/>
        </w:rPr>
      </w:pPr>
      <w:r w:rsidRPr="002D21FA">
        <w:rPr>
          <w:rFonts w:ascii="Times New Roman" w:eastAsia="Times New Roman" w:hAnsi="Times New Roman" w:cs="Times New Roman"/>
          <w:lang w:val="lt-LT" w:eastAsia="hu-HU"/>
        </w:rPr>
        <w:t>Latvių g. 11-2</w:t>
      </w:r>
    </w:p>
    <w:p w14:paraId="1110A4BB"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LT-08123 Vilnius</w:t>
      </w:r>
    </w:p>
    <w:p w14:paraId="468C62D7" w14:textId="77777777" w:rsidR="00267241" w:rsidRPr="003C76F8"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Tel. (8 5) 231 4658</w:t>
      </w:r>
    </w:p>
    <w:p w14:paraId="12B8A1D5"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p>
    <w:p w14:paraId="5025260B" w14:textId="77777777" w:rsidR="00267241" w:rsidRPr="002F6515" w:rsidRDefault="00267241" w:rsidP="00267241">
      <w:pPr>
        <w:spacing w:after="0" w:line="240" w:lineRule="auto"/>
        <w:ind w:left="567" w:hanging="567"/>
        <w:rPr>
          <w:rFonts w:ascii="Times New Roman" w:eastAsia="Times New Roman" w:hAnsi="Times New Roman" w:cs="Times New Roman"/>
          <w:lang w:val="lt-LT" w:eastAsia="hu-HU"/>
        </w:rPr>
      </w:pPr>
      <w:r w:rsidRPr="003C76F8">
        <w:rPr>
          <w:rFonts w:ascii="Times New Roman" w:eastAsia="Times New Roman" w:hAnsi="Times New Roman" w:cs="Times New Roman"/>
          <w:b/>
          <w:lang w:val="lt-LT" w:eastAsia="hu-HU"/>
        </w:rPr>
        <w:t xml:space="preserve">Šis pakuotės lapelis paskutinį kartą </w:t>
      </w:r>
      <w:r w:rsidRPr="002D21FA">
        <w:rPr>
          <w:rFonts w:ascii="Times New Roman" w:eastAsia="Times New Roman" w:hAnsi="Times New Roman" w:cs="Times New Roman"/>
          <w:b/>
          <w:lang w:val="lt-LT" w:eastAsia="hu-HU"/>
        </w:rPr>
        <w:t>peržiūrėtas</w:t>
      </w:r>
      <w:r>
        <w:rPr>
          <w:rFonts w:ascii="Times New Roman" w:eastAsia="Times New Roman" w:hAnsi="Times New Roman" w:cs="Times New Roman"/>
          <w:b/>
          <w:lang w:val="lt-LT" w:eastAsia="hu-HU"/>
        </w:rPr>
        <w:t xml:space="preserve"> 2018-10-29.</w:t>
      </w:r>
    </w:p>
    <w:p w14:paraId="3C3160A5" w14:textId="77777777" w:rsidR="00267241" w:rsidRPr="002F6515" w:rsidRDefault="00267241" w:rsidP="00267241">
      <w:pPr>
        <w:numPr>
          <w:ilvl w:val="12"/>
          <w:numId w:val="0"/>
        </w:numPr>
        <w:spacing w:after="0" w:line="240" w:lineRule="auto"/>
        <w:rPr>
          <w:rFonts w:ascii="Times New Roman" w:eastAsia="Times New Roman" w:hAnsi="Times New Roman" w:cs="Times New Roman"/>
          <w:lang w:val="lt-LT" w:eastAsia="hu-HU"/>
        </w:rPr>
      </w:pPr>
    </w:p>
    <w:p w14:paraId="4D555BF4" w14:textId="77777777" w:rsidR="00267241" w:rsidRDefault="00267241" w:rsidP="00267241">
      <w:pPr>
        <w:spacing w:after="0" w:line="240" w:lineRule="auto"/>
        <w:rPr>
          <w:rFonts w:ascii="Times New Roman" w:eastAsia="Times New Roman" w:hAnsi="Times New Roman" w:cs="Times New Roman"/>
          <w:lang w:val="lt-LT" w:eastAsia="hu-HU"/>
        </w:rPr>
      </w:pPr>
      <w:r w:rsidRPr="003C76F8">
        <w:rPr>
          <w:rFonts w:ascii="Times New Roman" w:eastAsia="Times New Roman" w:hAnsi="Times New Roman" w:cs="Times New Roman"/>
          <w:lang w:val="lt-LT" w:eastAsia="hu-HU"/>
        </w:rPr>
        <w:t xml:space="preserve">Išsami informacija apie šį </w:t>
      </w:r>
      <w:r w:rsidRPr="002D21FA">
        <w:rPr>
          <w:rFonts w:ascii="Times New Roman" w:eastAsia="Times New Roman" w:hAnsi="Times New Roman" w:cs="Times New Roman"/>
          <w:lang w:val="lt-LT" w:eastAsia="hu-HU"/>
        </w:rPr>
        <w:t>vaistą</w:t>
      </w:r>
      <w:r w:rsidRPr="003C76F8">
        <w:rPr>
          <w:rFonts w:ascii="Times New Roman" w:eastAsia="Times New Roman" w:hAnsi="Times New Roman" w:cs="Times New Roman"/>
          <w:lang w:val="lt-LT" w:eastAsia="hu-HU"/>
        </w:rPr>
        <w:t xml:space="preserve"> pateikiama Valstybinės vaistų kontrolės tarnybos prie Lietuvos Respublikos sveikatos apsaugos ministerijos tinklalapyje</w:t>
      </w:r>
      <w:r w:rsidRPr="003C76F8">
        <w:rPr>
          <w:rFonts w:ascii="Times New Roman" w:eastAsia="Times New Roman" w:hAnsi="Times New Roman" w:cs="Times New Roman"/>
          <w:i/>
          <w:lang w:val="lt-LT" w:eastAsia="hu-HU"/>
        </w:rPr>
        <w:t xml:space="preserve"> </w:t>
      </w:r>
      <w:hyperlink r:id="rId9" w:history="1">
        <w:r w:rsidRPr="002D21FA">
          <w:rPr>
            <w:rStyle w:val="Hyperlink"/>
            <w:rFonts w:ascii="Times New Roman" w:eastAsia="Times New Roman" w:hAnsi="Times New Roman" w:cs="Times New Roman"/>
            <w:lang w:val="lt-LT" w:eastAsia="hu-HU"/>
          </w:rPr>
          <w:t>http://www.vvkt.lt/</w:t>
        </w:r>
      </w:hyperlink>
      <w:r w:rsidRPr="003C76F8">
        <w:rPr>
          <w:rFonts w:ascii="Times New Roman" w:eastAsia="Times New Roman" w:hAnsi="Times New Roman" w:cs="Times New Roman"/>
          <w:lang w:val="lt-LT" w:eastAsia="hu-HU"/>
        </w:rPr>
        <w:t>.</w:t>
      </w:r>
    </w:p>
    <w:p w14:paraId="5EB57A74" w14:textId="77777777" w:rsidR="00267241" w:rsidRDefault="00267241" w:rsidP="00267241">
      <w:pPr>
        <w:spacing w:after="0" w:line="240" w:lineRule="auto"/>
        <w:rPr>
          <w:rFonts w:ascii="Times New Roman" w:eastAsia="Times New Roman" w:hAnsi="Times New Roman" w:cs="Times New Roman"/>
          <w:lang w:val="lt-LT" w:eastAsia="hu-HU"/>
        </w:rPr>
      </w:pPr>
    </w:p>
    <w:p w14:paraId="732793AC" w14:textId="77777777" w:rsidR="00267241" w:rsidRPr="007419F2" w:rsidRDefault="00267241" w:rsidP="00267241">
      <w:pPr>
        <w:spacing w:after="0" w:line="240" w:lineRule="auto"/>
        <w:rPr>
          <w:rFonts w:ascii="Times New Roman" w:hAnsi="Times New Roman" w:cs="Times New Roman"/>
          <w:lang w:val="lt-LT"/>
        </w:rPr>
      </w:pPr>
    </w:p>
    <w:p w14:paraId="50591E07" w14:textId="77777777" w:rsidR="00267241" w:rsidRPr="00B972A7" w:rsidRDefault="00267241" w:rsidP="00267241">
      <w:pPr>
        <w:rPr>
          <w:lang w:val="lt-LT"/>
        </w:rPr>
      </w:pPr>
    </w:p>
    <w:p w14:paraId="03B5E670" w14:textId="77777777" w:rsidR="008E786F" w:rsidRDefault="008E786F"/>
    <w:sectPr w:rsidR="008E786F" w:rsidSect="009F2D99">
      <w:footerReference w:type="even" r:id="rId10"/>
      <w:footerReference w:type="default" r:id="rId11"/>
      <w:pgSz w:w="11907" w:h="16840" w:code="9"/>
      <w:pgMar w:top="1134" w:right="1418" w:bottom="1134" w:left="1418" w:header="737" w:footer="737" w:gutter="0"/>
      <w:paperSrc w:first="15" w:other="15"/>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C5CB" w14:textId="77777777" w:rsidR="00632533" w:rsidRDefault="00000000" w:rsidP="009F2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6DA8A8" w14:textId="77777777" w:rsidR="00632533" w:rsidRDefault="00000000" w:rsidP="009F2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37AC" w14:textId="77777777" w:rsidR="00632533" w:rsidRPr="000A3D07" w:rsidRDefault="00000000" w:rsidP="009F2D99">
    <w:pPr>
      <w:pStyle w:val="Footer"/>
      <w:framePr w:wrap="around" w:vAnchor="text" w:hAnchor="margin" w:xAlign="right" w:y="1"/>
      <w:rPr>
        <w:rStyle w:val="PageNumber"/>
        <w:sz w:val="20"/>
      </w:rPr>
    </w:pPr>
    <w:r w:rsidRPr="000A3D07">
      <w:rPr>
        <w:rStyle w:val="PageNumber"/>
        <w:sz w:val="20"/>
      </w:rPr>
      <w:fldChar w:fldCharType="begin"/>
    </w:r>
    <w:r w:rsidRPr="000A3D07">
      <w:rPr>
        <w:rStyle w:val="PageNumber"/>
        <w:sz w:val="20"/>
      </w:rPr>
      <w:instrText xml:space="preserve">PAGE  </w:instrText>
    </w:r>
    <w:r w:rsidRPr="000A3D07">
      <w:rPr>
        <w:rStyle w:val="PageNumber"/>
        <w:sz w:val="20"/>
      </w:rPr>
      <w:fldChar w:fldCharType="separate"/>
    </w:r>
    <w:r>
      <w:rPr>
        <w:rStyle w:val="PageNumber"/>
        <w:noProof/>
        <w:sz w:val="20"/>
      </w:rPr>
      <w:t>21</w:t>
    </w:r>
    <w:r w:rsidRPr="000A3D07">
      <w:rPr>
        <w:rStyle w:val="PageNumber"/>
        <w:sz w:val="20"/>
      </w:rPr>
      <w:fldChar w:fldCharType="end"/>
    </w:r>
  </w:p>
  <w:p w14:paraId="6CDD903B" w14:textId="77777777" w:rsidR="00632533" w:rsidRDefault="00000000" w:rsidP="009F2D99">
    <w:pPr>
      <w:pStyle w:val="Footer"/>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F4F23"/>
    <w:multiLevelType w:val="hybridMultilevel"/>
    <w:tmpl w:val="67CEC6FA"/>
    <w:lvl w:ilvl="0" w:tplc="DE3C39F6">
      <w:start w:val="6"/>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F62E5"/>
    <w:multiLevelType w:val="hybridMultilevel"/>
    <w:tmpl w:val="A8D8D974"/>
    <w:lvl w:ilvl="0" w:tplc="DEB68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D50D3"/>
    <w:multiLevelType w:val="hybridMultilevel"/>
    <w:tmpl w:val="D45ECC9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8EA7080"/>
    <w:multiLevelType w:val="hybridMultilevel"/>
    <w:tmpl w:val="46E052B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EAE3C3F"/>
    <w:multiLevelType w:val="hybridMultilevel"/>
    <w:tmpl w:val="06A8B35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29736A6"/>
    <w:multiLevelType w:val="hybridMultilevel"/>
    <w:tmpl w:val="5F2EEBE6"/>
    <w:lvl w:ilvl="0" w:tplc="04090001">
      <w:start w:val="1"/>
      <w:numFmt w:val="bullet"/>
      <w:lvlText w:val=""/>
      <w:lvlJc w:val="left"/>
      <w:pPr>
        <w:ind w:left="1446" w:hanging="360"/>
      </w:pPr>
      <w:rPr>
        <w:rFonts w:ascii="Symbol" w:hAnsi="Symbol" w:hint="default"/>
      </w:rPr>
    </w:lvl>
    <w:lvl w:ilvl="1" w:tplc="04270003" w:tentative="1">
      <w:start w:val="1"/>
      <w:numFmt w:val="bullet"/>
      <w:lvlText w:val="o"/>
      <w:lvlJc w:val="left"/>
      <w:pPr>
        <w:ind w:left="2166" w:hanging="360"/>
      </w:pPr>
      <w:rPr>
        <w:rFonts w:ascii="Courier New" w:hAnsi="Courier New" w:cs="Courier New" w:hint="default"/>
      </w:rPr>
    </w:lvl>
    <w:lvl w:ilvl="2" w:tplc="04270005" w:tentative="1">
      <w:start w:val="1"/>
      <w:numFmt w:val="bullet"/>
      <w:lvlText w:val=""/>
      <w:lvlJc w:val="left"/>
      <w:pPr>
        <w:ind w:left="2886" w:hanging="360"/>
      </w:pPr>
      <w:rPr>
        <w:rFonts w:ascii="Wingdings" w:hAnsi="Wingdings" w:hint="default"/>
      </w:rPr>
    </w:lvl>
    <w:lvl w:ilvl="3" w:tplc="04270001" w:tentative="1">
      <w:start w:val="1"/>
      <w:numFmt w:val="bullet"/>
      <w:lvlText w:val=""/>
      <w:lvlJc w:val="left"/>
      <w:pPr>
        <w:ind w:left="3606" w:hanging="360"/>
      </w:pPr>
      <w:rPr>
        <w:rFonts w:ascii="Symbol" w:hAnsi="Symbol" w:hint="default"/>
      </w:rPr>
    </w:lvl>
    <w:lvl w:ilvl="4" w:tplc="04270003" w:tentative="1">
      <w:start w:val="1"/>
      <w:numFmt w:val="bullet"/>
      <w:lvlText w:val="o"/>
      <w:lvlJc w:val="left"/>
      <w:pPr>
        <w:ind w:left="4326" w:hanging="360"/>
      </w:pPr>
      <w:rPr>
        <w:rFonts w:ascii="Courier New" w:hAnsi="Courier New" w:cs="Courier New" w:hint="default"/>
      </w:rPr>
    </w:lvl>
    <w:lvl w:ilvl="5" w:tplc="04270005" w:tentative="1">
      <w:start w:val="1"/>
      <w:numFmt w:val="bullet"/>
      <w:lvlText w:val=""/>
      <w:lvlJc w:val="left"/>
      <w:pPr>
        <w:ind w:left="5046" w:hanging="360"/>
      </w:pPr>
      <w:rPr>
        <w:rFonts w:ascii="Wingdings" w:hAnsi="Wingdings" w:hint="default"/>
      </w:rPr>
    </w:lvl>
    <w:lvl w:ilvl="6" w:tplc="04270001" w:tentative="1">
      <w:start w:val="1"/>
      <w:numFmt w:val="bullet"/>
      <w:lvlText w:val=""/>
      <w:lvlJc w:val="left"/>
      <w:pPr>
        <w:ind w:left="5766" w:hanging="360"/>
      </w:pPr>
      <w:rPr>
        <w:rFonts w:ascii="Symbol" w:hAnsi="Symbol" w:hint="default"/>
      </w:rPr>
    </w:lvl>
    <w:lvl w:ilvl="7" w:tplc="04270003" w:tentative="1">
      <w:start w:val="1"/>
      <w:numFmt w:val="bullet"/>
      <w:lvlText w:val="o"/>
      <w:lvlJc w:val="left"/>
      <w:pPr>
        <w:ind w:left="6486" w:hanging="360"/>
      </w:pPr>
      <w:rPr>
        <w:rFonts w:ascii="Courier New" w:hAnsi="Courier New" w:cs="Courier New" w:hint="default"/>
      </w:rPr>
    </w:lvl>
    <w:lvl w:ilvl="8" w:tplc="04270005" w:tentative="1">
      <w:start w:val="1"/>
      <w:numFmt w:val="bullet"/>
      <w:lvlText w:val=""/>
      <w:lvlJc w:val="left"/>
      <w:pPr>
        <w:ind w:left="7206" w:hanging="360"/>
      </w:pPr>
      <w:rPr>
        <w:rFonts w:ascii="Wingdings" w:hAnsi="Wingdings" w:hint="default"/>
      </w:rPr>
    </w:lvl>
  </w:abstractNum>
  <w:abstractNum w:abstractNumId="7" w15:restartNumberingAfterBreak="0">
    <w:nsid w:val="5F5B626F"/>
    <w:multiLevelType w:val="hybridMultilevel"/>
    <w:tmpl w:val="67A6CF00"/>
    <w:lvl w:ilvl="0" w:tplc="E2AEB064">
      <w:start w:val="17"/>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C93177"/>
    <w:multiLevelType w:val="hybridMultilevel"/>
    <w:tmpl w:val="AC3CE7D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100D28"/>
    <w:multiLevelType w:val="hybridMultilevel"/>
    <w:tmpl w:val="2F94C0BA"/>
    <w:lvl w:ilvl="0" w:tplc="FD788292">
      <w:start w:val="1"/>
      <w:numFmt w:val="upperLetter"/>
      <w:lvlText w:val="%1."/>
      <w:lvlJc w:val="left"/>
      <w:pPr>
        <w:ind w:left="5670" w:hanging="5670"/>
      </w:pPr>
      <w:rPr>
        <w:b/>
      </w:rPr>
    </w:lvl>
    <w:lvl w:ilvl="1" w:tplc="6A92C8E4">
      <w:start w:val="1"/>
      <w:numFmt w:val="decimal"/>
      <w:lvlText w:val="%2."/>
      <w:lvlJc w:val="left"/>
      <w:pPr>
        <w:ind w:left="1650" w:hanging="570"/>
      </w:pPr>
      <w:rPr>
        <w:b/>
        <w:i w:val="0"/>
      </w:r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0" w15:restartNumberingAfterBreak="0">
    <w:nsid w:val="7E3B70ED"/>
    <w:multiLevelType w:val="hybridMultilevel"/>
    <w:tmpl w:val="B27CC798"/>
    <w:lvl w:ilvl="0" w:tplc="DE3C39F6">
      <w:start w:val="6"/>
      <w:numFmt w:val="bullet"/>
      <w:lvlText w:val="-"/>
      <w:lvlJc w:val="left"/>
      <w:pPr>
        <w:ind w:left="720" w:hanging="360"/>
      </w:pPr>
      <w:rPr>
        <w:rFonts w:ascii="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619211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7909369">
    <w:abstractNumId w:val="2"/>
  </w:num>
  <w:num w:numId="3" w16cid:durableId="305822634">
    <w:abstractNumId w:val="0"/>
    <w:lvlOverride w:ilvl="0">
      <w:lvl w:ilvl="0">
        <w:start w:val="1"/>
        <w:numFmt w:val="bullet"/>
        <w:lvlText w:val="-"/>
        <w:legacy w:legacy="1" w:legacySpace="0" w:legacyIndent="360"/>
        <w:lvlJc w:val="left"/>
        <w:pPr>
          <w:ind w:left="360" w:hanging="360"/>
        </w:pPr>
      </w:lvl>
    </w:lvlOverride>
  </w:num>
  <w:num w:numId="4" w16cid:durableId="1304849257">
    <w:abstractNumId w:val="1"/>
  </w:num>
  <w:num w:numId="5" w16cid:durableId="636692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3579926">
    <w:abstractNumId w:val="7"/>
  </w:num>
  <w:num w:numId="7" w16cid:durableId="1587107888">
    <w:abstractNumId w:val="10"/>
  </w:num>
  <w:num w:numId="8" w16cid:durableId="2056811557">
    <w:abstractNumId w:val="4"/>
  </w:num>
  <w:num w:numId="9" w16cid:durableId="214241528">
    <w:abstractNumId w:val="5"/>
  </w:num>
  <w:num w:numId="10" w16cid:durableId="505945391">
    <w:abstractNumId w:val="6"/>
  </w:num>
  <w:num w:numId="11" w16cid:durableId="1456558269">
    <w:abstractNumId w:val="8"/>
  </w:num>
  <w:num w:numId="12" w16cid:durableId="894976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41"/>
    <w:rsid w:val="00267241"/>
    <w:rsid w:val="008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B064"/>
  <w15:chartTrackingRefBased/>
  <w15:docId w15:val="{8A44E772-0835-47E0-9CB4-07E1638B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41"/>
  </w:style>
  <w:style w:type="paragraph" w:styleId="Heading2">
    <w:name w:val="heading 2"/>
    <w:basedOn w:val="Normal"/>
    <w:next w:val="Normal"/>
    <w:link w:val="Heading2Char"/>
    <w:uiPriority w:val="9"/>
    <w:semiHidden/>
    <w:unhideWhenUsed/>
    <w:qFormat/>
    <w:rsid w:val="00267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672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724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67241"/>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semiHidden/>
    <w:unhideWhenUsed/>
    <w:rsid w:val="00267241"/>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267241"/>
  </w:style>
  <w:style w:type="character" w:styleId="PageNumber">
    <w:name w:val="page number"/>
    <w:basedOn w:val="DefaultParagraphFont"/>
    <w:rsid w:val="00267241"/>
  </w:style>
  <w:style w:type="paragraph" w:styleId="BalloonText">
    <w:name w:val="Balloon Text"/>
    <w:basedOn w:val="Normal"/>
    <w:link w:val="BalloonTextChar"/>
    <w:uiPriority w:val="99"/>
    <w:semiHidden/>
    <w:unhideWhenUsed/>
    <w:rsid w:val="0026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41"/>
    <w:rPr>
      <w:rFonts w:ascii="Segoe UI" w:hAnsi="Segoe UI" w:cs="Segoe UI"/>
      <w:sz w:val="18"/>
      <w:szCs w:val="18"/>
    </w:rPr>
  </w:style>
  <w:style w:type="character" w:styleId="Hyperlink">
    <w:name w:val="Hyperlink"/>
    <w:uiPriority w:val="99"/>
    <w:rsid w:val="00267241"/>
    <w:rPr>
      <w:color w:val="0000FF"/>
      <w:u w:val="single"/>
    </w:rPr>
  </w:style>
  <w:style w:type="paragraph" w:styleId="ListParagraph">
    <w:name w:val="List Paragraph"/>
    <w:basedOn w:val="Normal"/>
    <w:uiPriority w:val="34"/>
    <w:qFormat/>
    <w:rsid w:val="00267241"/>
    <w:pPr>
      <w:ind w:left="720"/>
      <w:contextualSpacing/>
    </w:pPr>
  </w:style>
  <w:style w:type="character" w:customStyle="1" w:styleId="CommentTextChar">
    <w:name w:val="Comment Text Char"/>
    <w:basedOn w:val="DefaultParagraphFont"/>
    <w:link w:val="CommentText"/>
    <w:semiHidden/>
    <w:rsid w:val="00267241"/>
    <w:rPr>
      <w:sz w:val="20"/>
      <w:szCs w:val="20"/>
    </w:rPr>
  </w:style>
  <w:style w:type="paragraph" w:styleId="CommentText">
    <w:name w:val="annotation text"/>
    <w:basedOn w:val="Normal"/>
    <w:link w:val="CommentTextChar"/>
    <w:semiHidden/>
    <w:unhideWhenUsed/>
    <w:rsid w:val="00267241"/>
    <w:pPr>
      <w:spacing w:line="240" w:lineRule="auto"/>
    </w:pPr>
    <w:rPr>
      <w:sz w:val="20"/>
      <w:szCs w:val="20"/>
    </w:rPr>
  </w:style>
  <w:style w:type="character" w:customStyle="1" w:styleId="CommentTextChar1">
    <w:name w:val="Comment Text Char1"/>
    <w:basedOn w:val="DefaultParagraphFont"/>
    <w:uiPriority w:val="99"/>
    <w:semiHidden/>
    <w:rsid w:val="00267241"/>
    <w:rPr>
      <w:sz w:val="20"/>
      <w:szCs w:val="20"/>
    </w:rPr>
  </w:style>
  <w:style w:type="character" w:customStyle="1" w:styleId="CommentSubjectChar">
    <w:name w:val="Comment Subject Char"/>
    <w:basedOn w:val="CommentTextChar"/>
    <w:link w:val="CommentSubject"/>
    <w:uiPriority w:val="99"/>
    <w:semiHidden/>
    <w:rsid w:val="00267241"/>
    <w:rPr>
      <w:b/>
      <w:bCs/>
      <w:sz w:val="20"/>
      <w:szCs w:val="20"/>
    </w:rPr>
  </w:style>
  <w:style w:type="paragraph" w:styleId="CommentSubject">
    <w:name w:val="annotation subject"/>
    <w:basedOn w:val="CommentText"/>
    <w:next w:val="CommentText"/>
    <w:link w:val="CommentSubjectChar"/>
    <w:uiPriority w:val="99"/>
    <w:semiHidden/>
    <w:unhideWhenUsed/>
    <w:rsid w:val="00267241"/>
    <w:rPr>
      <w:b/>
      <w:bCs/>
    </w:rPr>
  </w:style>
  <w:style w:type="character" w:customStyle="1" w:styleId="CommentSubjectChar1">
    <w:name w:val="Comment Subject Char1"/>
    <w:basedOn w:val="CommentTextChar1"/>
    <w:uiPriority w:val="99"/>
    <w:semiHidden/>
    <w:rsid w:val="00267241"/>
    <w:rPr>
      <w:b/>
      <w:bCs/>
      <w:sz w:val="20"/>
      <w:szCs w:val="20"/>
    </w:rPr>
  </w:style>
  <w:style w:type="character" w:styleId="CommentReference">
    <w:name w:val="annotation reference"/>
    <w:basedOn w:val="DefaultParagraphFont"/>
    <w:unhideWhenUsed/>
    <w:rsid w:val="00267241"/>
    <w:rPr>
      <w:sz w:val="16"/>
      <w:szCs w:val="16"/>
    </w:rPr>
  </w:style>
  <w:style w:type="paragraph" w:styleId="Revision">
    <w:name w:val="Revision"/>
    <w:hidden/>
    <w:uiPriority w:val="99"/>
    <w:semiHidden/>
    <w:rsid w:val="00267241"/>
    <w:pPr>
      <w:spacing w:after="0" w:line="240" w:lineRule="auto"/>
    </w:pPr>
  </w:style>
  <w:style w:type="paragraph" w:styleId="NoSpacing">
    <w:name w:val="No Spacing"/>
    <w:uiPriority w:val="1"/>
    <w:qFormat/>
    <w:rsid w:val="00267241"/>
    <w:pPr>
      <w:spacing w:after="0" w:line="240" w:lineRule="auto"/>
    </w:pPr>
  </w:style>
  <w:style w:type="character" w:styleId="FollowedHyperlink">
    <w:name w:val="FollowedHyperlink"/>
    <w:basedOn w:val="DefaultParagraphFont"/>
    <w:uiPriority w:val="99"/>
    <w:semiHidden/>
    <w:unhideWhenUsed/>
    <w:rsid w:val="00267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ageidaujamaR@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oter" Target="footer2.xml"/><Relationship Id="rId5" Type="http://schemas.openxmlformats.org/officeDocument/2006/relationships/hyperlink" Target="http://www.ema.europa.e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5588</Words>
  <Characters>31858</Characters>
  <Application>Microsoft Office Word</Application>
  <DocSecurity>0</DocSecurity>
  <Lines>265</Lines>
  <Paragraphs>74</Paragraphs>
  <ScaleCrop>false</ScaleCrop>
  <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2023-01-12T13:20:00Z</dcterms:created>
  <dcterms:modified xsi:type="dcterms:W3CDTF">2023-01-12T13:21:00Z</dcterms:modified>
</cp:coreProperties>
</file>